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5E3283D1" w14:textId="38125925" w:rsidR="009B6B1C" w:rsidRDefault="005C1A20" w:rsidP="009B6B1C">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F51655" w:rsidRPr="00F51655">
        <w:rPr>
          <w:rFonts w:ascii="Cambria" w:hAnsi="Cambria"/>
        </w:rPr>
        <w:t>Dostaw</w:t>
      </w:r>
      <w:r w:rsidR="00F51655">
        <w:rPr>
          <w:rFonts w:ascii="Cambria" w:hAnsi="Cambria"/>
        </w:rPr>
        <w:t>a</w:t>
      </w:r>
      <w:r w:rsidR="00F51655" w:rsidRPr="00F51655">
        <w:rPr>
          <w:rFonts w:ascii="Cambria" w:hAnsi="Cambria"/>
        </w:rPr>
        <w:t xml:space="preserve"> chudego betonu do stabilizacji podłoża o wytrz. </w:t>
      </w:r>
      <w:r w:rsidR="00F51655">
        <w:rPr>
          <w:rFonts w:ascii="Cambria" w:hAnsi="Cambria"/>
        </w:rPr>
        <w:t>10</w:t>
      </w:r>
      <w:r w:rsidR="00F51655" w:rsidRPr="00F51655">
        <w:rPr>
          <w:rFonts w:ascii="Cambria" w:hAnsi="Cambria"/>
        </w:rPr>
        <w:t xml:space="preserve"> MPa</w:t>
      </w:r>
      <w:r w:rsidR="00BA17B9">
        <w:rPr>
          <w:rFonts w:ascii="Cambria" w:hAnsi="Cambria"/>
        </w:rPr>
        <w:t xml:space="preserve"> </w:t>
      </w:r>
      <w:r w:rsidR="009B6B1C">
        <w:rPr>
          <w:rFonts w:ascii="Cambria" w:hAnsi="Cambria"/>
        </w:rPr>
        <w:t>do zadania: „</w:t>
      </w:r>
      <w:r w:rsidR="00DA6A3D" w:rsidRPr="00DA6A3D">
        <w:rPr>
          <w:rFonts w:ascii="Cambria" w:hAnsi="Cambria"/>
        </w:rPr>
        <w:t>Przebudowa drogi powiatowej nr 4793P Brylewo- Bielawy</w:t>
      </w:r>
      <w:r w:rsidR="009B6B1C">
        <w:rPr>
          <w:rFonts w:ascii="Cambria" w:hAnsi="Cambria"/>
        </w:rPr>
        <w:t>”</w:t>
      </w:r>
    </w:p>
    <w:p w14:paraId="363C86ED" w14:textId="75872F67" w:rsidR="00AD4F05" w:rsidRPr="00F51655" w:rsidRDefault="00BA17B9" w:rsidP="009B6B1C">
      <w:pPr>
        <w:jc w:val="both"/>
        <w:rPr>
          <w:rFonts w:ascii="Cambria" w:hAnsi="Cambria"/>
        </w:rPr>
      </w:pPr>
      <w:r>
        <w:rPr>
          <w:rFonts w:ascii="Cambria" w:hAnsi="Cambria"/>
        </w:rPr>
        <w:t xml:space="preserve"> </w:t>
      </w:r>
    </w:p>
    <w:p w14:paraId="2303A53B" w14:textId="5F98D67C" w:rsidR="00D0019A" w:rsidRPr="004C1A22" w:rsidRDefault="001F1B9F" w:rsidP="00BA17B9">
      <w:pPr>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F51655">
        <w:rPr>
          <w:rFonts w:ascii="Cambria" w:hAnsi="Cambria"/>
        </w:rPr>
        <w:t>441141</w:t>
      </w:r>
      <w:r w:rsidR="00F51655" w:rsidRPr="00F51655">
        <w:rPr>
          <w:rFonts w:ascii="Cambria" w:hAnsi="Cambria"/>
        </w:rPr>
        <w:t>00-3</w:t>
      </w:r>
      <w:r w:rsidR="00F51655">
        <w:rPr>
          <w:rFonts w:ascii="Cambria" w:hAnsi="Cambria"/>
        </w:rPr>
        <w:t xml:space="preserve">- </w:t>
      </w:r>
      <w:r w:rsidR="00F51655" w:rsidRPr="00F51655">
        <w:rPr>
          <w:rFonts w:ascii="Cambria" w:hAnsi="Cambria"/>
        </w:rPr>
        <w:t>Gotowa mieszanka betonu</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FA6698A"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BA17B9">
        <w:rPr>
          <w:rFonts w:asciiTheme="majorHAnsi" w:eastAsiaTheme="majorEastAsia" w:hAnsiTheme="majorHAnsi" w:cs="Arial"/>
          <w:lang w:eastAsia="en-US"/>
        </w:rPr>
        <w:t xml:space="preserve">2022 </w:t>
      </w:r>
      <w:r w:rsidR="00F04544" w:rsidRPr="00773D17">
        <w:rPr>
          <w:rFonts w:asciiTheme="majorHAnsi" w:eastAsiaTheme="majorEastAsia" w:hAnsiTheme="majorHAnsi" w:cs="Arial"/>
          <w:lang w:eastAsia="en-US"/>
        </w:rPr>
        <w:t xml:space="preserve">poz. </w:t>
      </w:r>
      <w:r w:rsidR="00507507">
        <w:rPr>
          <w:rFonts w:asciiTheme="majorHAnsi" w:eastAsiaTheme="majorEastAsia" w:hAnsiTheme="majorHAnsi" w:cs="Arial"/>
          <w:lang w:eastAsia="en-US"/>
        </w:rPr>
        <w:t>1</w:t>
      </w:r>
      <w:r w:rsidR="00BA17B9">
        <w:rPr>
          <w:rFonts w:asciiTheme="majorHAnsi" w:eastAsiaTheme="majorEastAsia" w:hAnsiTheme="majorHAnsi" w:cs="Arial"/>
          <w:lang w:eastAsia="en-US"/>
        </w:rPr>
        <w:t>710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BA17B9" w:rsidRDefault="008A0C60" w:rsidP="008A0C60">
      <w:pPr>
        <w:suppressAutoHyphens/>
        <w:spacing w:after="200" w:line="276" w:lineRule="auto"/>
        <w:jc w:val="center"/>
        <w:rPr>
          <w:rFonts w:ascii="Cambria" w:hAnsi="Cambria"/>
          <w:b/>
          <w:sz w:val="28"/>
          <w:lang w:eastAsia="ar-SA"/>
        </w:rPr>
      </w:pPr>
      <w:r w:rsidRPr="00BA17B9">
        <w:rPr>
          <w:rFonts w:ascii="Cambria" w:hAnsi="Cambria"/>
          <w:b/>
          <w:sz w:val="28"/>
          <w:lang w:eastAsia="ar-SA"/>
        </w:rPr>
        <w:t xml:space="preserve">                                                                                             Z a t w i e r d z o n o:</w:t>
      </w:r>
    </w:p>
    <w:p w14:paraId="7B0BC660" w14:textId="4A2E598A" w:rsidR="008A0C60" w:rsidRPr="00BA17B9" w:rsidRDefault="008A0C60" w:rsidP="008A0C60">
      <w:pPr>
        <w:suppressAutoHyphens/>
        <w:autoSpaceDE w:val="0"/>
        <w:autoSpaceDN w:val="0"/>
        <w:adjustRightInd w:val="0"/>
        <w:jc w:val="right"/>
        <w:rPr>
          <w:rFonts w:ascii="Cambria" w:hAnsi="Cambria"/>
          <w:lang w:eastAsia="ar-SA"/>
        </w:rPr>
      </w:pPr>
      <w:r w:rsidRPr="00BA17B9">
        <w:rPr>
          <w:rFonts w:ascii="Cambria" w:hAnsi="Cambria"/>
          <w:b/>
          <w:lang w:eastAsia="ar-SA"/>
        </w:rPr>
        <w:t xml:space="preserve">                                                                            </w:t>
      </w:r>
      <w:r w:rsidRPr="00BA17B9">
        <w:rPr>
          <w:rFonts w:ascii="Cambria" w:hAnsi="Cambria"/>
          <w:lang w:eastAsia="ar-SA"/>
        </w:rPr>
        <w:t>Kierownik Zarządu Dróg Powiatowych:</w:t>
      </w:r>
    </w:p>
    <w:p w14:paraId="2EFA6003" w14:textId="71EBCD5E" w:rsidR="00C113C9" w:rsidRPr="00BA17B9" w:rsidRDefault="008A0C60" w:rsidP="00AD4F05">
      <w:pPr>
        <w:suppressAutoHyphens/>
        <w:autoSpaceDE w:val="0"/>
        <w:autoSpaceDN w:val="0"/>
        <w:adjustRightInd w:val="0"/>
        <w:jc w:val="right"/>
        <w:rPr>
          <w:rFonts w:ascii="Cambria" w:hAnsi="Cambria"/>
          <w:lang w:eastAsia="ar-SA"/>
        </w:rPr>
      </w:pPr>
      <w:r w:rsidRPr="00BA17B9">
        <w:rPr>
          <w:rFonts w:ascii="Cambria" w:hAnsi="Cambria"/>
          <w:lang w:eastAsia="ar-SA"/>
        </w:rPr>
        <w:t xml:space="preserve">                                                                             /-/ </w:t>
      </w:r>
      <w:r w:rsidR="00BA17B9">
        <w:rPr>
          <w:rFonts w:ascii="Cambria" w:hAnsi="Cambria"/>
          <w:lang w:eastAsia="ar-SA"/>
        </w:rPr>
        <w:t>Dariusz Pasterkiewicz</w:t>
      </w:r>
    </w:p>
    <w:p w14:paraId="52F7DD70" w14:textId="77777777" w:rsidR="009B6B1C" w:rsidRDefault="009B6B1C" w:rsidP="00BA17B9">
      <w:pPr>
        <w:spacing w:line="252" w:lineRule="auto"/>
        <w:jc w:val="center"/>
        <w:rPr>
          <w:rFonts w:asciiTheme="majorHAnsi" w:eastAsiaTheme="majorEastAsia" w:hAnsiTheme="majorHAnsi" w:cs="Arial"/>
          <w:bCs/>
          <w:lang w:eastAsia="en-US"/>
        </w:rPr>
      </w:pPr>
    </w:p>
    <w:p w14:paraId="09F6FCD7" w14:textId="77777777" w:rsidR="009B6B1C" w:rsidRDefault="009B6B1C" w:rsidP="00BA17B9">
      <w:pPr>
        <w:spacing w:line="252" w:lineRule="auto"/>
        <w:jc w:val="center"/>
        <w:rPr>
          <w:rFonts w:asciiTheme="majorHAnsi" w:eastAsiaTheme="majorEastAsia" w:hAnsiTheme="majorHAnsi" w:cs="Arial"/>
          <w:bCs/>
          <w:lang w:eastAsia="en-US"/>
        </w:rPr>
      </w:pPr>
    </w:p>
    <w:p w14:paraId="634E6DD7" w14:textId="77777777" w:rsidR="009B6B1C" w:rsidRDefault="009B6B1C" w:rsidP="00BA17B9">
      <w:pPr>
        <w:spacing w:line="252" w:lineRule="auto"/>
        <w:jc w:val="center"/>
        <w:rPr>
          <w:rFonts w:asciiTheme="majorHAnsi" w:eastAsiaTheme="majorEastAsia" w:hAnsiTheme="majorHAnsi" w:cs="Arial"/>
          <w:bCs/>
          <w:lang w:eastAsia="en-US"/>
        </w:rPr>
      </w:pPr>
    </w:p>
    <w:p w14:paraId="7561887B" w14:textId="0D0FF0AF" w:rsidR="00165D6A" w:rsidRPr="00165D6A" w:rsidRDefault="00DA6A3D" w:rsidP="00BA17B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507507">
        <w:rPr>
          <w:rFonts w:asciiTheme="majorHAnsi" w:eastAsiaTheme="majorEastAsia" w:hAnsiTheme="majorHAnsi" w:cs="Arial"/>
          <w:bCs/>
          <w:lang w:eastAsia="en-US"/>
        </w:rPr>
        <w:t xml:space="preserve"> 202</w:t>
      </w:r>
      <w:r w:rsidR="00BA17B9">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361433EE" w:rsidR="00D03518" w:rsidRPr="00773D17" w:rsidRDefault="00D03518" w:rsidP="00A54BDC">
      <w:pPr>
        <w:tabs>
          <w:tab w:val="center" w:pos="4536"/>
        </w:tabs>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r w:rsidR="00A54BDC">
        <w:rPr>
          <w:rFonts w:asciiTheme="majorHAnsi" w:eastAsiaTheme="majorEastAsia" w:hAnsiTheme="majorHAnsi" w:cs="Arial"/>
          <w:lang w:eastAsia="en-US"/>
        </w:rPr>
        <w:tab/>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AB16043"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8C360E">
        <w:rPr>
          <w:rFonts w:ascii="Cambria" w:eastAsiaTheme="majorEastAsia" w:hAnsi="Cambria" w:cs="Arial"/>
          <w:lang w:eastAsia="en-US"/>
        </w:rPr>
        <w:t xml:space="preserve">z 2022 r. </w:t>
      </w:r>
      <w:r w:rsidRPr="00E37C11">
        <w:rPr>
          <w:rFonts w:ascii="Cambria" w:eastAsiaTheme="majorEastAsia" w:hAnsi="Cambria" w:cs="Arial"/>
          <w:lang w:eastAsia="en-US"/>
        </w:rPr>
        <w:t xml:space="preserve">poz. </w:t>
      </w:r>
      <w:r w:rsidR="00507507">
        <w:rPr>
          <w:rFonts w:ascii="Cambria" w:eastAsiaTheme="majorEastAsia" w:hAnsi="Cambria" w:cs="Arial"/>
          <w:lang w:eastAsia="en-US"/>
        </w:rPr>
        <w:t>1</w:t>
      </w:r>
      <w:r w:rsidR="008C360E">
        <w:rPr>
          <w:rFonts w:ascii="Cambria" w:eastAsiaTheme="majorEastAsia" w:hAnsi="Cambria" w:cs="Arial"/>
          <w:lang w:eastAsia="en-US"/>
        </w:rPr>
        <w:t>710</w:t>
      </w:r>
      <w:r w:rsidRPr="00E37C11">
        <w:rPr>
          <w:rFonts w:ascii="Cambria" w:eastAsiaTheme="majorEastAsia" w:hAnsi="Cambria" w:cs="Arial"/>
          <w:lang w:eastAsia="en-US"/>
        </w:rPr>
        <w:t xml:space="preserve"> ze zm.) – dalej: ustawa Pzp.</w:t>
      </w:r>
    </w:p>
    <w:p w14:paraId="3FB17B84" w14:textId="77777777" w:rsidR="009B6B1C" w:rsidRDefault="00C37169" w:rsidP="009B6B1C">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4B8D12C3"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 xml:space="preserve">Szacunkowa wartość przedmiotowego zamówienia nie przekracza progów unijnych o jakich mowa w art. 3 ustawy p.z.p.  </w:t>
      </w:r>
    </w:p>
    <w:p w14:paraId="5EBED85C"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37EBC709" w14:textId="77777777" w:rsidR="00CE67DC" w:rsidRPr="00CE67DC" w:rsidRDefault="00C37169" w:rsidP="00CE67DC">
      <w:pPr>
        <w:pStyle w:val="Akapitzlist"/>
        <w:numPr>
          <w:ilvl w:val="0"/>
          <w:numId w:val="30"/>
        </w:numPr>
        <w:ind w:left="284"/>
        <w:jc w:val="both"/>
        <w:rPr>
          <w:rFonts w:ascii="Cambria" w:eastAsiaTheme="majorEastAsia" w:hAnsi="Cambria" w:cs="Arial"/>
          <w:lang w:eastAsia="en-US"/>
        </w:rPr>
      </w:pPr>
      <w:r w:rsidRPr="009B6B1C">
        <w:rPr>
          <w:rFonts w:ascii="Cambria" w:hAnsi="Cambria"/>
        </w:rPr>
        <w:t>Zamawiający nie zastrzega możliwości ubiegania się o udzielenie zamówienia wyłącznie przez wykonawców, o których mowa w art. 94 p.</w:t>
      </w:r>
      <w:r w:rsidR="00E37C11" w:rsidRPr="009B6B1C">
        <w:rPr>
          <w:rFonts w:ascii="Cambria" w:hAnsi="Cambria"/>
        </w:rPr>
        <w:t xml:space="preserve"> </w:t>
      </w:r>
      <w:r w:rsidRPr="009B6B1C">
        <w:rPr>
          <w:rFonts w:ascii="Cambria" w:hAnsi="Cambria"/>
        </w:rPr>
        <w:t>z.</w:t>
      </w:r>
      <w:r w:rsidR="00E37C11" w:rsidRPr="009B6B1C">
        <w:rPr>
          <w:rFonts w:ascii="Cambria" w:hAnsi="Cambria"/>
        </w:rPr>
        <w:t xml:space="preserve"> </w:t>
      </w:r>
      <w:r w:rsidRPr="009B6B1C">
        <w:rPr>
          <w:rFonts w:ascii="Cambria" w:hAnsi="Cambria"/>
        </w:rPr>
        <w:t xml:space="preserve">p. </w:t>
      </w:r>
    </w:p>
    <w:p w14:paraId="5368B9B4" w14:textId="6B3F75B7" w:rsidR="00C37169" w:rsidRPr="00CE67DC" w:rsidRDefault="00C37169" w:rsidP="00CE67DC">
      <w:pPr>
        <w:pStyle w:val="Akapitzlist"/>
        <w:numPr>
          <w:ilvl w:val="0"/>
          <w:numId w:val="30"/>
        </w:numPr>
        <w:ind w:left="284"/>
        <w:jc w:val="both"/>
        <w:rPr>
          <w:rFonts w:ascii="Cambria" w:eastAsiaTheme="majorEastAsia" w:hAnsi="Cambria" w:cs="Arial"/>
          <w:lang w:eastAsia="en-US"/>
        </w:rPr>
      </w:pPr>
      <w:r w:rsidRPr="00CE67DC">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C360E" w:rsidRPr="00CE67DC">
        <w:rPr>
          <w:rFonts w:asciiTheme="majorHAnsi" w:hAnsiTheme="majorHAnsi"/>
        </w:rPr>
        <w:t>Dz. U. z 2022 r. poz. 1510 ze zm.</w:t>
      </w:r>
      <w:r w:rsidRPr="00CE67DC">
        <w:rPr>
          <w:rFonts w:ascii="Cambria" w:hAnsi="Cambria"/>
        </w:rPr>
        <w:t xml:space="preserve">) obejmują następujące rodzaje czynności: </w:t>
      </w:r>
    </w:p>
    <w:p w14:paraId="70E97063" w14:textId="77777777" w:rsidR="00DE29D2" w:rsidRPr="008C360E" w:rsidRDefault="00DE29D2" w:rsidP="00DE29D2">
      <w:pPr>
        <w:ind w:left="709" w:hanging="709"/>
        <w:jc w:val="both"/>
        <w:rPr>
          <w:rFonts w:asciiTheme="majorHAnsi" w:hAnsiTheme="majorHAnsi"/>
        </w:rPr>
      </w:pPr>
      <w:r w:rsidRPr="008C360E">
        <w:rPr>
          <w:rFonts w:asciiTheme="majorHAnsi" w:hAnsiTheme="majorHAnsi"/>
        </w:rPr>
        <w:t xml:space="preserve">            -  kierowca, </w:t>
      </w:r>
    </w:p>
    <w:p w14:paraId="4B53D959" w14:textId="5731CEFD" w:rsidR="00DE29D2" w:rsidRPr="008C360E" w:rsidRDefault="00DE29D2" w:rsidP="00DE29D2">
      <w:pPr>
        <w:pStyle w:val="pkt"/>
        <w:tabs>
          <w:tab w:val="left" w:pos="426"/>
        </w:tabs>
        <w:spacing w:before="0" w:after="0" w:line="240" w:lineRule="auto"/>
        <w:ind w:left="284" w:hanging="284"/>
        <w:rPr>
          <w:rFonts w:asciiTheme="majorHAnsi" w:hAnsiTheme="majorHAnsi"/>
        </w:rPr>
      </w:pPr>
      <w:r w:rsidRPr="008C360E">
        <w:rPr>
          <w:rFonts w:asciiTheme="majorHAnsi" w:hAnsiTheme="majorHAnsi"/>
          <w:szCs w:val="24"/>
        </w:rPr>
        <w:t xml:space="preserve">            -</w:t>
      </w:r>
      <w:r w:rsidR="00837337" w:rsidRPr="008C360E">
        <w:rPr>
          <w:rFonts w:asciiTheme="majorHAnsi" w:hAnsiTheme="majorHAnsi"/>
          <w:szCs w:val="24"/>
        </w:rPr>
        <w:t xml:space="preserve">  </w:t>
      </w:r>
      <w:r w:rsidRPr="008C360E">
        <w:rPr>
          <w:rFonts w:asciiTheme="majorHAnsi" w:hAnsiTheme="majorHAnsi"/>
          <w:szCs w:val="24"/>
        </w:rPr>
        <w:t>operator sprzętu</w:t>
      </w:r>
      <w:r w:rsidRPr="008C360E">
        <w:rPr>
          <w:rFonts w:asciiTheme="majorHAnsi" w:hAnsiTheme="majorHAnsi"/>
        </w:rPr>
        <w:t xml:space="preserve"> </w:t>
      </w:r>
    </w:p>
    <w:p w14:paraId="10BC3379" w14:textId="4368BAD3" w:rsidR="00C37169" w:rsidRPr="009F6F18" w:rsidRDefault="00C37169" w:rsidP="00CE67DC">
      <w:pPr>
        <w:pStyle w:val="pkt"/>
        <w:numPr>
          <w:ilvl w:val="0"/>
          <w:numId w:val="30"/>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CE67DC">
      <w:pPr>
        <w:pStyle w:val="pkt"/>
        <w:numPr>
          <w:ilvl w:val="0"/>
          <w:numId w:val="30"/>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DBB1A4" w14:textId="21517F88" w:rsidR="00765C06" w:rsidRDefault="00765C06" w:rsidP="00765C0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E67DC">
        <w:rPr>
          <w:rFonts w:asciiTheme="majorHAnsi" w:eastAsiaTheme="majorEastAsia" w:hAnsiTheme="majorHAnsi" w:cstheme="majorBidi"/>
          <w:lang w:eastAsia="en-US"/>
        </w:rPr>
        <w:t xml:space="preserve"> nie</w:t>
      </w:r>
      <w:r w:rsidRPr="00773D17">
        <w:rPr>
          <w:rFonts w:asciiTheme="majorHAnsi" w:eastAsiaTheme="majorEastAsia" w:hAnsiTheme="majorHAnsi" w:cstheme="majorBidi"/>
          <w:lang w:eastAsia="en-US"/>
        </w:rPr>
        <w:t xml:space="preserve"> 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56D56A35"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00765C06">
        <w:rPr>
          <w:rFonts w:asciiTheme="majorHAnsi" w:eastAsiaTheme="majorEastAsia" w:hAnsiTheme="majorHAnsi" w:cstheme="majorBidi"/>
          <w:lang w:eastAsia="en-US"/>
        </w:rPr>
        <w:t>n</w:t>
      </w:r>
      <w:r w:rsidRPr="00773D17">
        <w:rPr>
          <w:rFonts w:asciiTheme="majorHAnsi" w:eastAsiaTheme="majorEastAsia" w:hAnsiTheme="majorHAnsi" w:cstheme="majorBidi"/>
          <w:lang w:eastAsia="en-US"/>
        </w:rPr>
        <w:t>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potwierdzenia, czy przetwarzane są dane osobowe jego dotyczące, prawem wykonawcy do bycia poinformowanym o odpowiednich zabezpieczeniach, o </w:t>
      </w:r>
      <w:r w:rsidR="00587F52" w:rsidRPr="00773D17">
        <w:rPr>
          <w:rFonts w:asciiTheme="majorHAnsi" w:eastAsiaTheme="majorEastAsia" w:hAnsiTheme="majorHAnsi" w:cstheme="majorBidi"/>
          <w:lang w:eastAsia="en-US"/>
        </w:rPr>
        <w:lastRenderedPageBreak/>
        <w:t>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291A9C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1D0940">
        <w:rPr>
          <w:rFonts w:asciiTheme="majorHAnsi" w:hAnsiTheme="majorHAnsi" w:cstheme="majorBidi"/>
          <w:b/>
          <w:highlight w:val="lightGray"/>
          <w:lang w:eastAsia="en-US"/>
        </w:rPr>
        <w:t xml:space="preserve"> z 2022 r.</w:t>
      </w:r>
      <w:r w:rsidRPr="00773D17">
        <w:rPr>
          <w:rFonts w:asciiTheme="majorHAnsi" w:hAnsiTheme="majorHAnsi" w:cstheme="majorBidi"/>
          <w:b/>
          <w:highlight w:val="lightGray"/>
          <w:lang w:eastAsia="en-US"/>
        </w:rPr>
        <w:t xml:space="preserve"> poz. </w:t>
      </w:r>
      <w:r w:rsidR="001D0940">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36EF7E0D" w:rsidR="0049696A" w:rsidRPr="00CE67DC" w:rsidRDefault="00AA4F20" w:rsidP="00DA6A3D">
      <w:pPr>
        <w:pStyle w:val="Nagwek"/>
        <w:numPr>
          <w:ilvl w:val="0"/>
          <w:numId w:val="37"/>
        </w:numPr>
        <w:jc w:val="both"/>
        <w:rPr>
          <w:rFonts w:asciiTheme="majorHAnsi" w:hAnsiTheme="majorHAnsi"/>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F51655" w:rsidRPr="00F51655">
        <w:rPr>
          <w:rFonts w:asciiTheme="majorHAnsi" w:hAnsiTheme="majorHAnsi"/>
          <w:lang w:val="pl-PL"/>
        </w:rPr>
        <w:t>Dostaw</w:t>
      </w:r>
      <w:r w:rsidR="004D613C">
        <w:rPr>
          <w:rFonts w:asciiTheme="majorHAnsi" w:hAnsiTheme="majorHAnsi"/>
          <w:lang w:val="pl-PL"/>
        </w:rPr>
        <w:t>a</w:t>
      </w:r>
      <w:r w:rsidR="00F51655" w:rsidRPr="00F51655">
        <w:rPr>
          <w:rFonts w:asciiTheme="majorHAnsi" w:hAnsiTheme="majorHAnsi"/>
          <w:lang w:val="pl-PL"/>
        </w:rPr>
        <w:t xml:space="preserve"> chudego betonu do stabilizacji podłoża o wytrz. 10 MPa</w:t>
      </w:r>
      <w:r w:rsidR="002A3516" w:rsidRPr="002A3516">
        <w:rPr>
          <w:rFonts w:asciiTheme="majorHAnsi" w:hAnsiTheme="majorHAnsi"/>
          <w:lang w:val="pl-PL"/>
        </w:rPr>
        <w:t xml:space="preserve"> </w:t>
      </w:r>
      <w:r w:rsidR="00CE67DC" w:rsidRPr="00CE67DC">
        <w:rPr>
          <w:rFonts w:asciiTheme="majorHAnsi" w:hAnsiTheme="majorHAnsi"/>
        </w:rPr>
        <w:t>do zadania: „</w:t>
      </w:r>
      <w:r w:rsidR="00DA6A3D" w:rsidRPr="00DA6A3D">
        <w:rPr>
          <w:rFonts w:asciiTheme="majorHAnsi" w:hAnsiTheme="majorHAnsi"/>
        </w:rPr>
        <w:t>Przebudowa drogi powiatowej nr 4793P Brylewo- Bielawy</w:t>
      </w:r>
      <w:r w:rsidR="00CE67DC" w:rsidRPr="00CE67DC">
        <w:rPr>
          <w:rFonts w:asciiTheme="majorHAnsi" w:hAnsiTheme="majorHAnsi"/>
        </w:rPr>
        <w:t>”</w:t>
      </w:r>
      <w:r w:rsidR="002A3516" w:rsidRPr="00CE67DC">
        <w:rPr>
          <w:rFonts w:asciiTheme="majorHAnsi" w:hAnsiTheme="majorHAnsi"/>
          <w:lang w:val="pl-PL"/>
        </w:rPr>
        <w:t xml:space="preserve"> </w:t>
      </w:r>
    </w:p>
    <w:p w14:paraId="34DD0899" w14:textId="77777777" w:rsidR="002A3516" w:rsidRPr="002A3516" w:rsidRDefault="00AA4F20" w:rsidP="006D413F">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BFC31BE" w14:textId="3467CA1F" w:rsidR="002A3516" w:rsidRPr="00CE67DC" w:rsidRDefault="00CE67DC" w:rsidP="00CE67DC">
      <w:pPr>
        <w:pStyle w:val="Nagwek"/>
        <w:jc w:val="both"/>
        <w:rPr>
          <w:rFonts w:asciiTheme="majorHAnsi" w:hAnsiTheme="majorHAnsi"/>
          <w:b/>
          <w:lang w:val="pl-PL"/>
        </w:rPr>
      </w:pPr>
      <w:r>
        <w:rPr>
          <w:rFonts w:asciiTheme="majorHAnsi" w:hAnsiTheme="majorHAnsi"/>
          <w:lang w:val="pl-PL"/>
        </w:rPr>
        <w:t xml:space="preserve">       </w:t>
      </w:r>
      <w:r w:rsidR="002A3516" w:rsidRPr="00CE67DC">
        <w:rPr>
          <w:rFonts w:asciiTheme="majorHAnsi" w:hAnsiTheme="majorHAnsi"/>
          <w:lang w:val="pl-PL"/>
        </w:rPr>
        <w:t>Dostaw</w:t>
      </w:r>
      <w:r>
        <w:rPr>
          <w:rFonts w:asciiTheme="majorHAnsi" w:hAnsiTheme="majorHAnsi"/>
          <w:lang w:val="pl-PL"/>
        </w:rPr>
        <w:t>ę</w:t>
      </w:r>
      <w:r w:rsidR="002A3516" w:rsidRPr="00CE67DC">
        <w:rPr>
          <w:rFonts w:asciiTheme="majorHAnsi" w:hAnsiTheme="majorHAnsi"/>
          <w:lang w:val="pl-PL"/>
        </w:rPr>
        <w:t xml:space="preserve"> betonu chudego do stabilizacji podłoża o wytrz. 10 MPa </w:t>
      </w:r>
    </w:p>
    <w:p w14:paraId="380DF31B" w14:textId="5AF84EF5" w:rsidR="00F51655" w:rsidRPr="006D413F" w:rsidRDefault="00CE67DC" w:rsidP="002A3516">
      <w:pPr>
        <w:pStyle w:val="Nagwek"/>
        <w:jc w:val="both"/>
        <w:rPr>
          <w:rFonts w:asciiTheme="majorHAnsi" w:hAnsiTheme="majorHAnsi"/>
          <w:lang w:val="pl-PL"/>
        </w:rPr>
      </w:pPr>
      <w:r>
        <w:rPr>
          <w:rFonts w:asciiTheme="majorHAnsi" w:hAnsiTheme="majorHAnsi"/>
          <w:lang w:val="pl-PL"/>
        </w:rPr>
        <w:t xml:space="preserve">       </w:t>
      </w:r>
      <w:r w:rsidR="00F51655" w:rsidRPr="006D413F">
        <w:rPr>
          <w:rFonts w:asciiTheme="majorHAnsi" w:hAnsiTheme="majorHAnsi"/>
        </w:rPr>
        <w:t>Beton chudy powinien odpowiadać wym</w:t>
      </w:r>
      <w:r w:rsidR="00F51655" w:rsidRPr="006D413F">
        <w:rPr>
          <w:rFonts w:asciiTheme="majorHAnsi" w:hAnsiTheme="majorHAnsi"/>
          <w:bCs/>
        </w:rPr>
        <w:t>aganiom określonym w SST.</w:t>
      </w:r>
    </w:p>
    <w:p w14:paraId="0A3431F9" w14:textId="7FE0BA67" w:rsidR="00F51655" w:rsidRPr="002A3516" w:rsidRDefault="00F51655" w:rsidP="00C7059A">
      <w:pPr>
        <w:widowControl w:val="0"/>
        <w:numPr>
          <w:ilvl w:val="0"/>
          <w:numId w:val="73"/>
        </w:numPr>
        <w:overflowPunct w:val="0"/>
        <w:autoSpaceDE w:val="0"/>
        <w:autoSpaceDN w:val="0"/>
        <w:adjustRightInd w:val="0"/>
        <w:textAlignment w:val="baseline"/>
        <w:rPr>
          <w:rFonts w:asciiTheme="majorHAnsi" w:hAnsiTheme="majorHAnsi"/>
          <w:b/>
        </w:rPr>
      </w:pPr>
      <w:r w:rsidRPr="00F51655">
        <w:rPr>
          <w:rFonts w:asciiTheme="majorHAnsi" w:hAnsiTheme="majorHAnsi"/>
        </w:rPr>
        <w:t xml:space="preserve">przewidywana wielkość zamówienia:  </w:t>
      </w:r>
      <w:r w:rsidR="00DA6A3D">
        <w:rPr>
          <w:rFonts w:asciiTheme="majorHAnsi" w:hAnsiTheme="majorHAnsi"/>
          <w:b/>
        </w:rPr>
        <w:t>1 000</w:t>
      </w:r>
      <w:r w:rsidRPr="002A3516">
        <w:rPr>
          <w:rFonts w:asciiTheme="majorHAnsi" w:hAnsiTheme="majorHAnsi"/>
          <w:b/>
        </w:rPr>
        <w:t xml:space="preserve"> ton </w:t>
      </w:r>
    </w:p>
    <w:p w14:paraId="0F6DC4CC" w14:textId="77777777" w:rsidR="00F51655" w:rsidRPr="00F51655" w:rsidRDefault="00F51655" w:rsidP="00C7059A">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wielkość jednorazowej dostawy od 25 do 50 ton,</w:t>
      </w:r>
    </w:p>
    <w:p w14:paraId="6DB2F7E5" w14:textId="2F2B6268" w:rsidR="002A3516" w:rsidRPr="00CE67DC" w:rsidRDefault="00F51655" w:rsidP="00CE67DC">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dostawa-  miejsce wskazane przez Zamawiającego,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0C772257"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wyrobów dla robót wykonywanych na terenie powiatu leszczyńskiego.</w:t>
      </w:r>
    </w:p>
    <w:p w14:paraId="696C3EA4" w14:textId="77777777" w:rsidR="00F51655" w:rsidRDefault="00D73E9A"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 wielkość, zakres przedmiotu zamówienia i mogą być pomocne na etapie przygotowywania ofert.</w:t>
      </w:r>
    </w:p>
    <w:p w14:paraId="7C926E97" w14:textId="77777777" w:rsidR="00F51655" w:rsidRDefault="004B001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kruszywa dla robót wykonywanych na terenie powiatu leszczyńskiego.</w:t>
      </w:r>
    </w:p>
    <w:p w14:paraId="103EF0F4" w14:textId="18A99962" w:rsidR="00AA4F20" w:rsidRPr="00F51655" w:rsidRDefault="00837337"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lastRenderedPageBreak/>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C7059A">
      <w:pPr>
        <w:pStyle w:val="Akapitzlist"/>
        <w:numPr>
          <w:ilvl w:val="0"/>
          <w:numId w:val="68"/>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lastRenderedPageBreak/>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C7059A">
      <w:pPr>
        <w:pStyle w:val="Akapitzlist"/>
        <w:numPr>
          <w:ilvl w:val="0"/>
          <w:numId w:val="69"/>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2E389A9" w14:textId="27DF425A" w:rsidR="00020159"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2C2AD94"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2A3516">
        <w:rPr>
          <w:rFonts w:asciiTheme="majorHAnsi" w:eastAsiaTheme="majorEastAsia" w:hAnsiTheme="majorHAnsi" w:cstheme="majorBidi"/>
          <w:b/>
          <w:bCs/>
          <w:lang w:eastAsia="en-US"/>
        </w:rPr>
        <w:t xml:space="preserve">do </w:t>
      </w:r>
      <w:r w:rsidR="00DA6A3D">
        <w:rPr>
          <w:rFonts w:asciiTheme="majorHAnsi" w:eastAsiaTheme="majorEastAsia" w:hAnsiTheme="majorHAnsi" w:cstheme="majorBidi"/>
          <w:b/>
          <w:bCs/>
          <w:lang w:eastAsia="en-US"/>
        </w:rPr>
        <w:t>dnia 15.12.2023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C7059A">
      <w:pPr>
        <w:pStyle w:val="Akapitzlist"/>
        <w:numPr>
          <w:ilvl w:val="0"/>
          <w:numId w:val="75"/>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C7059A">
      <w:pPr>
        <w:pStyle w:val="Akapitzlist"/>
        <w:numPr>
          <w:ilvl w:val="0"/>
          <w:numId w:val="75"/>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w:t>
      </w:r>
      <w:r w:rsidRPr="00927F3A">
        <w:rPr>
          <w:rFonts w:asciiTheme="majorHAnsi" w:hAnsiTheme="majorHAnsi"/>
          <w:bCs/>
          <w:kern w:val="32"/>
        </w:rPr>
        <w:lastRenderedPageBreak/>
        <w:t xml:space="preserve">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46167E" w14:textId="77777777" w:rsidR="002A3516" w:rsidRDefault="002A3516" w:rsidP="002A3516">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70D9D81B" w14:textId="77777777" w:rsidR="002A3516" w:rsidRDefault="002A3516" w:rsidP="002A3516">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70447912" w14:textId="77777777" w:rsidR="002A3516"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0DE58BB9"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24 lutego 2022 r., o ile została wpisana na listę na podstawie decyzji w sprawie </w:t>
      </w:r>
      <w:r w:rsidRPr="000D32E7">
        <w:rPr>
          <w:rFonts w:ascii="Cambria" w:hAnsi="Cambria" w:cs="Arial"/>
        </w:rPr>
        <w:lastRenderedPageBreak/>
        <w:t>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3A2DE624"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0DE2B3D2" w14:textId="77777777" w:rsidR="002A3516" w:rsidRPr="00E71F7A" w:rsidRDefault="002A3516" w:rsidP="002A3516">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 xml:space="preserve">wskazał w ofercie części zamówienia, których </w:t>
      </w:r>
      <w:r w:rsidRPr="000D5D50">
        <w:rPr>
          <w:rFonts w:ascii="Cambria" w:hAnsi="Cambria"/>
        </w:rPr>
        <w:lastRenderedPageBreak/>
        <w:t>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lastRenderedPageBreak/>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 xml:space="preserve">samej grupy kapitałowej w rozumieniu ustawy z dnia 16 </w:t>
      </w:r>
      <w:r w:rsidRPr="006D6032">
        <w:rPr>
          <w:rFonts w:asciiTheme="majorHAnsi" w:hAnsiTheme="majorHAnsi"/>
          <w:bCs/>
        </w:rPr>
        <w:lastRenderedPageBreak/>
        <w:t>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7059A">
      <w:pPr>
        <w:pStyle w:val="Akapitzlist"/>
        <w:numPr>
          <w:ilvl w:val="0"/>
          <w:numId w:val="7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C7059A">
      <w:pPr>
        <w:pStyle w:val="Akapitzlist"/>
        <w:numPr>
          <w:ilvl w:val="0"/>
          <w:numId w:val="70"/>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EF3670" w:rsidRDefault="00837337" w:rsidP="00C7059A">
      <w:pPr>
        <w:pStyle w:val="Akapitzlist"/>
        <w:numPr>
          <w:ilvl w:val="0"/>
          <w:numId w:val="71"/>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16FE10B8" w14:textId="77777777" w:rsidR="00EF3670" w:rsidRPr="002256F1" w:rsidRDefault="00EF3670" w:rsidP="002256F1">
      <w:pPr>
        <w:autoSpaceDE w:val="0"/>
        <w:autoSpaceDN w:val="0"/>
        <w:spacing w:before="120"/>
        <w:jc w:val="both"/>
        <w:rPr>
          <w:rFonts w:asciiTheme="majorHAnsi" w:hAnsiTheme="majorHAnsi"/>
          <w:bCs/>
          <w:color w:val="FF0000"/>
        </w:rPr>
      </w:pPr>
    </w:p>
    <w:p w14:paraId="480D3F71" w14:textId="495ECB3C"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lastRenderedPageBreak/>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 xml:space="preserve">publicznego lub konkursie (Dz. U. z 2020 r. </w:t>
      </w:r>
      <w:r w:rsidRPr="0068274E">
        <w:rPr>
          <w:rFonts w:asciiTheme="majorHAnsi" w:hAnsiTheme="majorHAnsi"/>
          <w:bCs/>
        </w:rPr>
        <w:lastRenderedPageBreak/>
        <w:t>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03E02166"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4C55A7">
        <w:rPr>
          <w:rFonts w:ascii="Cambria" w:hAnsi="Cambria" w:cs="Calibri,Bold"/>
          <w:b/>
          <w:bCs/>
        </w:rPr>
        <w:t>01.09</w:t>
      </w:r>
      <w:r w:rsidR="00DA6A3D" w:rsidRPr="00965AEB">
        <w:rPr>
          <w:rFonts w:ascii="Cambria" w:hAnsi="Cambria" w:cs="Calibri,Bold"/>
          <w:b/>
          <w:bCs/>
        </w:rPr>
        <w:t xml:space="preserve">.2023 r. </w:t>
      </w:r>
      <w:r w:rsidR="005044EC" w:rsidRPr="005044EC">
        <w:rPr>
          <w:rFonts w:ascii="Cambria" w:hAnsi="Cambria" w:cs="Calibri,Bold"/>
          <w:b/>
          <w:bCs/>
          <w:color w:val="000000"/>
        </w:rPr>
        <w:t xml:space="preserve">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 xml:space="preserve">podpisana </w:t>
      </w:r>
      <w:r w:rsidR="0043791D" w:rsidRPr="0043791D">
        <w:rPr>
          <w:rFonts w:ascii="Cambria" w:hAnsi="Cambria"/>
        </w:rPr>
        <w:lastRenderedPageBreak/>
        <w:t>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EF3670"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EF3670">
        <w:rPr>
          <w:rStyle w:val="Hipercze"/>
          <w:rFonts w:ascii="Cambria" w:hAnsi="Cambria"/>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 xml:space="preserve">spełniać „Rozporządzenie Parlamentu Europejskiego i </w:t>
      </w:r>
      <w:r w:rsidRPr="00B252EB">
        <w:rPr>
          <w:rFonts w:ascii="Cambria" w:hAnsi="Cambria"/>
        </w:rPr>
        <w:lastRenderedPageBreak/>
        <w:t>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lastRenderedPageBreak/>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2256F1">
      <w:pPr>
        <w:spacing w:before="120"/>
        <w:ind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F04BCD4"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4C55A7">
        <w:rPr>
          <w:rFonts w:ascii="Cambria" w:hAnsi="Cambria" w:cs="Calibri,Bold"/>
          <w:b/>
          <w:bCs/>
        </w:rPr>
        <w:t>01.09</w:t>
      </w:r>
      <w:r w:rsidR="00DA6A3D" w:rsidRPr="00965AEB">
        <w:rPr>
          <w:rFonts w:ascii="Cambria" w:hAnsi="Cambria" w:cs="Calibri,Bold"/>
          <w:b/>
          <w:bCs/>
        </w:rPr>
        <w:t xml:space="preserve">.2023 r.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554C9CE5"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4C55A7">
        <w:rPr>
          <w:rFonts w:ascii="Cambria" w:hAnsi="Cambria" w:cs="Calibri,Bold"/>
          <w:b/>
          <w:bCs/>
        </w:rPr>
        <w:t>01.09</w:t>
      </w:r>
      <w:r w:rsidR="00DA6A3D" w:rsidRPr="00965AEB">
        <w:rPr>
          <w:rFonts w:ascii="Cambria" w:hAnsi="Cambria" w:cs="Calibri,Bold"/>
          <w:b/>
          <w:bCs/>
        </w:rPr>
        <w:t xml:space="preserve">.2023 r. </w:t>
      </w:r>
      <w:r w:rsidRPr="00C97B0C">
        <w:rPr>
          <w:rFonts w:ascii="Cambria" w:hAnsi="Cambria"/>
          <w:b/>
        </w:rPr>
        <w:t xml:space="preserve">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B9C94C5"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4C55A7">
        <w:rPr>
          <w:rFonts w:ascii="Cambria" w:hAnsi="Cambria"/>
          <w:b/>
          <w:bCs/>
        </w:rPr>
        <w:t>30</w:t>
      </w:r>
      <w:bookmarkStart w:id="2" w:name="_GoBack"/>
      <w:bookmarkEnd w:id="2"/>
      <w:r w:rsidR="00DA6A3D">
        <w:rPr>
          <w:rFonts w:ascii="Cambria" w:hAnsi="Cambria"/>
          <w:b/>
          <w:bCs/>
        </w:rPr>
        <w:t>.09</w:t>
      </w:r>
      <w:r w:rsidR="00DA6A3D" w:rsidRPr="00D77EE5">
        <w:rPr>
          <w:rFonts w:ascii="Cambria" w:hAnsi="Cambria"/>
          <w:b/>
          <w:bCs/>
        </w:rPr>
        <w:t xml:space="preserve">.2023 </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lastRenderedPageBreak/>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61AECE34"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56640" w14:textId="77777777" w:rsidR="0001537B" w:rsidRDefault="0001537B" w:rsidP="000F1DCF">
      <w:r>
        <w:separator/>
      </w:r>
    </w:p>
  </w:endnote>
  <w:endnote w:type="continuationSeparator" w:id="0">
    <w:p w14:paraId="30803F8B" w14:textId="77777777" w:rsidR="0001537B" w:rsidRDefault="0001537B" w:rsidP="000F1DCF">
      <w:r>
        <w:continuationSeparator/>
      </w:r>
    </w:p>
  </w:endnote>
  <w:endnote w:type="continuationNotice" w:id="1">
    <w:p w14:paraId="39F9C671" w14:textId="77777777" w:rsidR="0001537B" w:rsidRDefault="00015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B9F7" w14:textId="77777777" w:rsidR="0001537B" w:rsidRDefault="0001537B" w:rsidP="000F1DCF">
      <w:r>
        <w:separator/>
      </w:r>
    </w:p>
  </w:footnote>
  <w:footnote w:type="continuationSeparator" w:id="0">
    <w:p w14:paraId="4D607D07" w14:textId="77777777" w:rsidR="0001537B" w:rsidRDefault="0001537B" w:rsidP="000F1DCF">
      <w:r>
        <w:continuationSeparator/>
      </w:r>
    </w:p>
  </w:footnote>
  <w:footnote w:type="continuationNotice" w:id="1">
    <w:p w14:paraId="3D716A21" w14:textId="77777777" w:rsidR="0001537B" w:rsidRDefault="0001537B"/>
  </w:footnote>
  <w:footnote w:id="2">
    <w:p w14:paraId="4C2783A3" w14:textId="77777777" w:rsidR="009B6B1C" w:rsidRDefault="009B6B1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7D91DC89" w:rsidR="009B6B1C" w:rsidRDefault="00DA6A3D" w:rsidP="004C1A22">
    <w:pPr>
      <w:pStyle w:val="Nagwek"/>
      <w:jc w:val="both"/>
      <w:rPr>
        <w:rFonts w:asciiTheme="majorHAnsi" w:hAnsiTheme="majorHAnsi"/>
        <w:lang w:val="pl-PL"/>
      </w:rPr>
    </w:pPr>
    <w:r>
      <w:rPr>
        <w:rFonts w:asciiTheme="majorHAnsi" w:hAnsiTheme="majorHAnsi"/>
        <w:lang w:val="pl-PL"/>
      </w:rPr>
      <w:t>28</w:t>
    </w:r>
    <w:r w:rsidR="009B6B1C" w:rsidRPr="00507507">
      <w:rPr>
        <w:rFonts w:asciiTheme="majorHAnsi" w:hAnsiTheme="majorHAnsi"/>
        <w:lang w:val="pl-PL"/>
      </w:rPr>
      <w:t>/p.n/2</w:t>
    </w:r>
    <w:r w:rsidR="009B6B1C">
      <w:rPr>
        <w:rFonts w:asciiTheme="majorHAnsi" w:hAnsiTheme="majorHAnsi"/>
        <w:lang w:val="pl-PL"/>
      </w:rPr>
      <w:t xml:space="preserve">3- </w:t>
    </w:r>
    <w:r w:rsidR="009B6B1C" w:rsidRPr="00507507">
      <w:rPr>
        <w:rFonts w:asciiTheme="majorHAnsi" w:hAnsiTheme="majorHAnsi"/>
        <w:lang w:val="pl-PL"/>
      </w:rPr>
      <w:t xml:space="preserve">postępowanie o udzielenie zamówienia w trybie podstawowym z możliwością przeprowadzenia negocjacji pod nazwą: „Dostawa chudego betonu do stabilizacji podłoża o wytrz. 10 MPa” </w:t>
    </w:r>
  </w:p>
  <w:p w14:paraId="0CCF273E" w14:textId="77777777" w:rsidR="009B6B1C" w:rsidRPr="00507507" w:rsidRDefault="009B6B1C"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651A5A"/>
    <w:multiLevelType w:val="hybridMultilevel"/>
    <w:tmpl w:val="D244FD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7535B1"/>
    <w:multiLevelType w:val="hybridMultilevel"/>
    <w:tmpl w:val="EC620EA2"/>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B1E2849"/>
    <w:multiLevelType w:val="hybridMultilevel"/>
    <w:tmpl w:val="95D8E94E"/>
    <w:lvl w:ilvl="0" w:tplc="FAE25E3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8"/>
  </w:num>
  <w:num w:numId="3">
    <w:abstractNumId w:val="74"/>
  </w:num>
  <w:num w:numId="4">
    <w:abstractNumId w:val="77"/>
  </w:num>
  <w:num w:numId="5">
    <w:abstractNumId w:val="75"/>
  </w:num>
  <w:num w:numId="6">
    <w:abstractNumId w:val="10"/>
  </w:num>
  <w:num w:numId="7">
    <w:abstractNumId w:val="33"/>
  </w:num>
  <w:num w:numId="8">
    <w:abstractNumId w:val="47"/>
  </w:num>
  <w:num w:numId="9">
    <w:abstractNumId w:val="25"/>
  </w:num>
  <w:num w:numId="10">
    <w:abstractNumId w:val="62"/>
  </w:num>
  <w:num w:numId="11">
    <w:abstractNumId w:val="12"/>
  </w:num>
  <w:num w:numId="12">
    <w:abstractNumId w:val="38"/>
  </w:num>
  <w:num w:numId="13">
    <w:abstractNumId w:val="71"/>
  </w:num>
  <w:num w:numId="14">
    <w:abstractNumId w:val="63"/>
  </w:num>
  <w:num w:numId="15">
    <w:abstractNumId w:val="37"/>
  </w:num>
  <w:num w:numId="16">
    <w:abstractNumId w:val="18"/>
  </w:num>
  <w:num w:numId="17">
    <w:abstractNumId w:val="68"/>
  </w:num>
  <w:num w:numId="18">
    <w:abstractNumId w:val="36"/>
  </w:num>
  <w:num w:numId="19">
    <w:abstractNumId w:val="15"/>
  </w:num>
  <w:num w:numId="20">
    <w:abstractNumId w:val="16"/>
  </w:num>
  <w:num w:numId="21">
    <w:abstractNumId w:val="43"/>
  </w:num>
  <w:num w:numId="22">
    <w:abstractNumId w:val="67"/>
  </w:num>
  <w:num w:numId="23">
    <w:abstractNumId w:val="22"/>
  </w:num>
  <w:num w:numId="24">
    <w:abstractNumId w:val="42"/>
  </w:num>
  <w:num w:numId="25">
    <w:abstractNumId w:val="40"/>
  </w:num>
  <w:num w:numId="26">
    <w:abstractNumId w:val="72"/>
  </w:num>
  <w:num w:numId="27">
    <w:abstractNumId w:val="31"/>
  </w:num>
  <w:num w:numId="28">
    <w:abstractNumId w:val="34"/>
  </w:num>
  <w:num w:numId="29">
    <w:abstractNumId w:val="5"/>
  </w:num>
  <w:num w:numId="30">
    <w:abstractNumId w:val="44"/>
  </w:num>
  <w:num w:numId="31">
    <w:abstractNumId w:val="59"/>
  </w:num>
  <w:num w:numId="32">
    <w:abstractNumId w:val="13"/>
  </w:num>
  <w:num w:numId="33">
    <w:abstractNumId w:val="11"/>
  </w:num>
  <w:num w:numId="34">
    <w:abstractNumId w:val="55"/>
  </w:num>
  <w:num w:numId="35">
    <w:abstractNumId w:val="17"/>
  </w:num>
  <w:num w:numId="36">
    <w:abstractNumId w:val="41"/>
  </w:num>
  <w:num w:numId="37">
    <w:abstractNumId w:val="56"/>
  </w:num>
  <w:num w:numId="38">
    <w:abstractNumId w:val="7"/>
  </w:num>
  <w:num w:numId="39">
    <w:abstractNumId w:val="49"/>
  </w:num>
  <w:num w:numId="40">
    <w:abstractNumId w:val="48"/>
  </w:num>
  <w:num w:numId="41">
    <w:abstractNumId w:val="45"/>
  </w:num>
  <w:num w:numId="42">
    <w:abstractNumId w:val="51"/>
  </w:num>
  <w:num w:numId="43">
    <w:abstractNumId w:val="78"/>
  </w:num>
  <w:num w:numId="44">
    <w:abstractNumId w:val="64"/>
  </w:num>
  <w:num w:numId="45">
    <w:abstractNumId w:val="27"/>
  </w:num>
  <w:num w:numId="46">
    <w:abstractNumId w:val="73"/>
  </w:num>
  <w:num w:numId="47">
    <w:abstractNumId w:val="61"/>
  </w:num>
  <w:num w:numId="48">
    <w:abstractNumId w:val="29"/>
  </w:num>
  <w:num w:numId="49">
    <w:abstractNumId w:val="6"/>
  </w:num>
  <w:num w:numId="50">
    <w:abstractNumId w:val="21"/>
  </w:num>
  <w:num w:numId="51">
    <w:abstractNumId w:val="35"/>
  </w:num>
  <w:num w:numId="52">
    <w:abstractNumId w:val="52"/>
  </w:num>
  <w:num w:numId="53">
    <w:abstractNumId w:val="46"/>
  </w:num>
  <w:num w:numId="54">
    <w:abstractNumId w:val="66"/>
  </w:num>
  <w:num w:numId="55">
    <w:abstractNumId w:val="9"/>
  </w:num>
  <w:num w:numId="56">
    <w:abstractNumId w:val="1"/>
  </w:num>
  <w:num w:numId="57">
    <w:abstractNumId w:val="19"/>
  </w:num>
  <w:num w:numId="58">
    <w:abstractNumId w:val="2"/>
  </w:num>
  <w:num w:numId="59">
    <w:abstractNumId w:val="3"/>
  </w:num>
  <w:num w:numId="60">
    <w:abstractNumId w:val="24"/>
  </w:num>
  <w:num w:numId="61">
    <w:abstractNumId w:val="57"/>
  </w:num>
  <w:num w:numId="62">
    <w:abstractNumId w:val="4"/>
  </w:num>
  <w:num w:numId="63">
    <w:abstractNumId w:val="76"/>
  </w:num>
  <w:num w:numId="64">
    <w:abstractNumId w:val="8"/>
  </w:num>
  <w:num w:numId="65">
    <w:abstractNumId w:val="28"/>
  </w:num>
  <w:num w:numId="66">
    <w:abstractNumId w:val="65"/>
  </w:num>
  <w:num w:numId="67">
    <w:abstractNumId w:val="69"/>
  </w:num>
  <w:num w:numId="68">
    <w:abstractNumId w:val="60"/>
  </w:num>
  <w:num w:numId="69">
    <w:abstractNumId w:val="30"/>
  </w:num>
  <w:num w:numId="70">
    <w:abstractNumId w:val="23"/>
  </w:num>
  <w:num w:numId="71">
    <w:abstractNumId w:val="14"/>
  </w:num>
  <w:num w:numId="72">
    <w:abstractNumId w:val="53"/>
  </w:num>
  <w:num w:numId="73">
    <w:abstractNumId w:val="26"/>
  </w:num>
  <w:num w:numId="74">
    <w:abstractNumId w:val="0"/>
  </w:num>
  <w:num w:numId="75">
    <w:abstractNumId w:val="20"/>
  </w:num>
  <w:num w:numId="76">
    <w:abstractNumId w:val="54"/>
  </w:num>
  <w:num w:numId="77">
    <w:abstractNumId w:val="39"/>
  </w:num>
  <w:num w:numId="78">
    <w:abstractNumId w:val="70"/>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37B"/>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6D35"/>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9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56F1"/>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516"/>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E74A7"/>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EE8"/>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3D7"/>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55A7"/>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507"/>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48F2"/>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5CA"/>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5FB7"/>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5C06"/>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360E"/>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87E6B"/>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B1C"/>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4BD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6719"/>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5D6D"/>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17B9"/>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59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927"/>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E67DC"/>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A6A3D"/>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9D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70"/>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47E2"/>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AF9"/>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8BC7-862F-4FF5-8F38-EB08D8D3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11807</Words>
  <Characters>70846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cp:revision>
  <cp:lastPrinted>2021-01-22T12:27:00Z</cp:lastPrinted>
  <dcterms:created xsi:type="dcterms:W3CDTF">2023-08-25T13:11:00Z</dcterms:created>
  <dcterms:modified xsi:type="dcterms:W3CDTF">2023-08-25T13:11:00Z</dcterms:modified>
</cp:coreProperties>
</file>