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C4" w:rsidRPr="00A563AF" w:rsidRDefault="00987CC4" w:rsidP="00987CC4">
      <w:pPr>
        <w:pStyle w:val="Nagwek"/>
      </w:pPr>
    </w:p>
    <w:p w:rsidR="00987CC4" w:rsidRPr="00A563AF" w:rsidRDefault="00987CC4" w:rsidP="00987CC4">
      <w:pPr>
        <w:pStyle w:val="Nagwek"/>
      </w:pPr>
      <w:r w:rsidRPr="00A563AF">
        <w:tab/>
        <w:t xml:space="preserve"> </w:t>
      </w:r>
    </w:p>
    <w:p w:rsidR="00987CC4" w:rsidRPr="00A563AF" w:rsidRDefault="00987CC4" w:rsidP="00987CC4">
      <w:pPr>
        <w:pStyle w:val="pkt"/>
        <w:ind w:left="0" w:firstLine="0"/>
        <w:rPr>
          <w:rFonts w:ascii="Tahoma" w:hAnsi="Tahoma"/>
          <w:sz w:val="20"/>
        </w:rPr>
      </w:pPr>
    </w:p>
    <w:p w:rsidR="00987CC4" w:rsidRPr="00A563AF" w:rsidRDefault="00801FFA" w:rsidP="00987CC4">
      <w:pPr>
        <w:pStyle w:val="pkt"/>
        <w:tabs>
          <w:tab w:val="right" w:pos="9000"/>
        </w:tabs>
        <w:ind w:left="0" w:firstLine="0"/>
        <w:rPr>
          <w:rFonts w:ascii="Tahoma" w:hAnsi="Tahoma"/>
          <w:sz w:val="20"/>
        </w:rPr>
      </w:pPr>
      <w:r>
        <w:rPr>
          <w:rFonts w:ascii="Tahoma" w:hAnsi="Tahoma"/>
          <w:b/>
          <w:sz w:val="20"/>
        </w:rPr>
        <w:t>Znak Sprawy: ZP.264.24</w:t>
      </w:r>
      <w:r w:rsidR="00987CC4" w:rsidRPr="001C38CD">
        <w:rPr>
          <w:rFonts w:ascii="Tahoma" w:hAnsi="Tahoma"/>
          <w:b/>
          <w:sz w:val="20"/>
        </w:rPr>
        <w:t>.2020</w:t>
      </w:r>
      <w:r w:rsidR="00987CC4" w:rsidRPr="001C38CD">
        <w:rPr>
          <w:rFonts w:ascii="Tahoma" w:hAnsi="Tahoma"/>
          <w:b/>
          <w:sz w:val="20"/>
        </w:rPr>
        <w:tab/>
      </w:r>
    </w:p>
    <w:p w:rsidR="00987CC4" w:rsidRPr="00A563AF" w:rsidRDefault="00987CC4" w:rsidP="00987CC4">
      <w:pPr>
        <w:pStyle w:val="Tytu"/>
      </w:pPr>
    </w:p>
    <w:p w:rsidR="00987CC4" w:rsidRPr="00A563AF" w:rsidRDefault="00987CC4" w:rsidP="00987CC4">
      <w:pPr>
        <w:rPr>
          <w:rFonts w:ascii="Tahoma" w:hAnsi="Tahoma"/>
          <w:sz w:val="20"/>
        </w:rPr>
      </w:pPr>
    </w:p>
    <w:p w:rsidR="00987CC4" w:rsidRPr="00A563AF" w:rsidRDefault="00987CC4" w:rsidP="00987CC4">
      <w:pPr>
        <w:pStyle w:val="Tytu"/>
      </w:pPr>
    </w:p>
    <w:p w:rsidR="00987CC4" w:rsidRPr="00A563AF" w:rsidRDefault="00987CC4" w:rsidP="00987CC4">
      <w:pPr>
        <w:pStyle w:val="Tytu"/>
      </w:pPr>
      <w:r>
        <w:t>Przedmiot Zamówienia</w:t>
      </w:r>
    </w:p>
    <w:p w:rsidR="00987CC4" w:rsidRPr="00A563AF" w:rsidRDefault="00987CC4" w:rsidP="00987CC4"/>
    <w:p w:rsidR="00987CC4" w:rsidRPr="00A563AF" w:rsidRDefault="00987CC4" w:rsidP="00987CC4">
      <w:pPr>
        <w:jc w:val="center"/>
        <w:rPr>
          <w:rFonts w:ascii="Tahoma" w:hAnsi="Tahoma"/>
          <w:sz w:val="20"/>
        </w:rPr>
      </w:pPr>
    </w:p>
    <w:p w:rsidR="00987CC4" w:rsidRPr="00A563AF" w:rsidRDefault="00987CC4" w:rsidP="00987CC4">
      <w:pPr>
        <w:jc w:val="center"/>
        <w:rPr>
          <w:rFonts w:ascii="Tahoma" w:hAnsi="Tahoma"/>
          <w:b/>
          <w:sz w:val="20"/>
        </w:rPr>
      </w:pPr>
    </w:p>
    <w:p w:rsidR="00987CC4" w:rsidRPr="00A563AF" w:rsidRDefault="00987CC4" w:rsidP="00987CC4">
      <w:pPr>
        <w:jc w:val="center"/>
        <w:rPr>
          <w:rFonts w:ascii="Tahoma" w:hAnsi="Tahoma"/>
          <w:b/>
          <w:sz w:val="20"/>
        </w:rPr>
      </w:pPr>
    </w:p>
    <w:p w:rsidR="00987CC4" w:rsidRPr="00A563AF" w:rsidRDefault="00987CC4" w:rsidP="00987CC4">
      <w:pPr>
        <w:rPr>
          <w:rFonts w:ascii="Tahoma" w:hAnsi="Tahoma"/>
          <w:sz w:val="20"/>
        </w:rPr>
      </w:pPr>
    </w:p>
    <w:p w:rsidR="00987CC4" w:rsidRDefault="00987CC4" w:rsidP="00987CC4">
      <w:pPr>
        <w:jc w:val="center"/>
        <w:rPr>
          <w:rFonts w:ascii="Tahoma" w:hAnsi="Tahoma" w:cs="Tahoma"/>
          <w:b/>
          <w:sz w:val="22"/>
          <w:szCs w:val="22"/>
        </w:rPr>
      </w:pPr>
      <w:r>
        <w:rPr>
          <w:rFonts w:ascii="Tahoma" w:hAnsi="Tahoma" w:cs="Tahoma"/>
          <w:b/>
          <w:sz w:val="22"/>
          <w:szCs w:val="22"/>
        </w:rPr>
        <w:t>W</w:t>
      </w:r>
      <w:r w:rsidRPr="001C38CD">
        <w:rPr>
          <w:rFonts w:ascii="Tahoma" w:hAnsi="Tahoma" w:cs="Tahoma"/>
          <w:b/>
          <w:sz w:val="22"/>
          <w:szCs w:val="22"/>
        </w:rPr>
        <w:t>ybór instytucji finansowej zarządzającej i prowadzącej Pracownicze Plany Kapitałowe (PPK) dla pracowników Mazowieckiego Wojewódzkiego Ośrodka Medycyny Pracy</w:t>
      </w:r>
      <w:r>
        <w:rPr>
          <w:rFonts w:ascii="Tahoma" w:hAnsi="Tahoma" w:cs="Tahoma"/>
          <w:b/>
          <w:sz w:val="22"/>
          <w:szCs w:val="22"/>
        </w:rPr>
        <w:t xml:space="preserve">. </w:t>
      </w:r>
    </w:p>
    <w:p w:rsidR="00987CC4" w:rsidRDefault="00987CC4" w:rsidP="00987CC4">
      <w:pPr>
        <w:jc w:val="center"/>
        <w:rPr>
          <w:rFonts w:ascii="Tahoma" w:hAnsi="Tahoma" w:cs="Tahoma"/>
          <w:b/>
          <w:sz w:val="22"/>
          <w:szCs w:val="22"/>
        </w:rPr>
      </w:pPr>
    </w:p>
    <w:p w:rsidR="00987CC4" w:rsidRPr="00A563AF"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Default="00987CC4" w:rsidP="00987CC4">
      <w:pPr>
        <w:jc w:val="center"/>
        <w:rPr>
          <w:rFonts w:ascii="Tahoma" w:hAnsi="Tahoma"/>
          <w:b/>
          <w:sz w:val="20"/>
        </w:rPr>
      </w:pPr>
    </w:p>
    <w:p w:rsidR="00987CC4" w:rsidRPr="00A563AF" w:rsidRDefault="00987CC4" w:rsidP="00987CC4">
      <w:pPr>
        <w:jc w:val="center"/>
        <w:rPr>
          <w:rFonts w:ascii="Tahoma" w:hAnsi="Tahoma"/>
          <w:b/>
          <w:sz w:val="20"/>
        </w:rPr>
      </w:pPr>
    </w:p>
    <w:p w:rsidR="00987CC4" w:rsidRDefault="00987CC4" w:rsidP="00987CC4">
      <w:pPr>
        <w:widowControl w:val="0"/>
        <w:suppressAutoHyphens/>
        <w:autoSpaceDE w:val="0"/>
        <w:autoSpaceDN w:val="0"/>
        <w:adjustRightInd w:val="0"/>
        <w:spacing w:before="120"/>
        <w:jc w:val="both"/>
        <w:rPr>
          <w:rFonts w:ascii="Tahoma" w:hAnsi="Tahoma" w:cs="Tahoma"/>
          <w:bCs/>
          <w:sz w:val="20"/>
          <w:szCs w:val="20"/>
        </w:rPr>
      </w:pPr>
    </w:p>
    <w:p w:rsidR="00987CC4" w:rsidRDefault="00987CC4" w:rsidP="00987CC4">
      <w:pPr>
        <w:widowControl w:val="0"/>
        <w:suppressAutoHyphens/>
        <w:autoSpaceDE w:val="0"/>
        <w:autoSpaceDN w:val="0"/>
        <w:adjustRightInd w:val="0"/>
        <w:spacing w:before="120"/>
        <w:jc w:val="both"/>
        <w:rPr>
          <w:rFonts w:ascii="Tahoma" w:hAnsi="Tahoma" w:cs="Tahoma"/>
          <w:bCs/>
          <w:sz w:val="20"/>
          <w:szCs w:val="20"/>
        </w:rPr>
      </w:pPr>
    </w:p>
    <w:p w:rsidR="00987CC4" w:rsidRPr="00A563AF" w:rsidRDefault="00987CC4" w:rsidP="00987CC4">
      <w:pPr>
        <w:jc w:val="both"/>
        <w:rPr>
          <w:rFonts w:ascii="Tahoma" w:hAnsi="Tahoma" w:cs="Tahoma"/>
          <w:sz w:val="20"/>
          <w:szCs w:val="20"/>
        </w:rPr>
      </w:pPr>
      <w:r w:rsidRPr="001C38CD">
        <w:rPr>
          <w:rFonts w:ascii="Tahoma" w:hAnsi="Tahoma" w:cs="Tahoma"/>
          <w:bCs/>
          <w:sz w:val="20"/>
          <w:szCs w:val="20"/>
        </w:rPr>
        <w:t>Zamówienie nie podlega przepisom ustawy z dnia 29.01.2004 r. Prawo</w:t>
      </w:r>
      <w:r>
        <w:rPr>
          <w:rFonts w:ascii="Tahoma" w:hAnsi="Tahoma" w:cs="Tahoma"/>
          <w:bCs/>
          <w:sz w:val="20"/>
          <w:szCs w:val="20"/>
        </w:rPr>
        <w:t xml:space="preserve"> </w:t>
      </w:r>
      <w:r w:rsidRPr="001C38CD">
        <w:rPr>
          <w:rFonts w:ascii="Tahoma" w:hAnsi="Tahoma" w:cs="Tahoma"/>
          <w:bCs/>
          <w:sz w:val="20"/>
          <w:szCs w:val="20"/>
        </w:rPr>
        <w:t>zamówień publicznych, jak również odwołaniom.</w:t>
      </w:r>
    </w:p>
    <w:p w:rsidR="00987CC4" w:rsidRPr="00A563AF" w:rsidRDefault="00987CC4" w:rsidP="00987CC4">
      <w:pPr>
        <w:jc w:val="both"/>
        <w:rPr>
          <w:rFonts w:ascii="Tahoma" w:hAnsi="Tahoma" w:cs="Tahoma"/>
          <w:sz w:val="20"/>
          <w:szCs w:val="20"/>
        </w:rPr>
      </w:pPr>
    </w:p>
    <w:p w:rsidR="00987CC4" w:rsidRPr="00A563AF" w:rsidRDefault="00987CC4" w:rsidP="00987CC4">
      <w:pPr>
        <w:jc w:val="both"/>
        <w:rPr>
          <w:rFonts w:ascii="Tahoma" w:hAnsi="Tahoma" w:cs="Tahoma"/>
          <w:sz w:val="20"/>
          <w:szCs w:val="20"/>
        </w:rPr>
      </w:pPr>
    </w:p>
    <w:p w:rsidR="00987CC4" w:rsidRPr="00A563AF" w:rsidRDefault="00987CC4" w:rsidP="00987CC4">
      <w:pPr>
        <w:jc w:val="both"/>
        <w:rPr>
          <w:rFonts w:ascii="Tahoma" w:hAnsi="Tahoma" w:cs="Tahoma"/>
          <w:sz w:val="20"/>
          <w:szCs w:val="20"/>
        </w:rPr>
      </w:pPr>
    </w:p>
    <w:p w:rsidR="00987CC4" w:rsidRPr="00A563AF" w:rsidRDefault="00987CC4" w:rsidP="00987CC4">
      <w:pPr>
        <w:jc w:val="both"/>
        <w:rPr>
          <w:rFonts w:ascii="Tahoma" w:hAnsi="Tahoma" w:cs="Tahoma"/>
          <w:sz w:val="20"/>
          <w:szCs w:val="20"/>
        </w:rPr>
      </w:pPr>
    </w:p>
    <w:p w:rsidR="00987CC4" w:rsidRPr="00A563AF" w:rsidRDefault="00987CC4" w:rsidP="00987CC4">
      <w:pPr>
        <w:jc w:val="both"/>
        <w:rPr>
          <w:rFonts w:ascii="Tahoma" w:hAnsi="Tahoma" w:cs="Tahoma"/>
          <w:sz w:val="20"/>
          <w:szCs w:val="20"/>
        </w:rPr>
      </w:pPr>
    </w:p>
    <w:p w:rsidR="00987CC4" w:rsidRPr="00A563AF" w:rsidRDefault="00987CC4" w:rsidP="00987CC4">
      <w:pPr>
        <w:numPr>
          <w:ilvl w:val="0"/>
          <w:numId w:val="1"/>
        </w:numPr>
        <w:tabs>
          <w:tab w:val="clear" w:pos="502"/>
        </w:tabs>
        <w:ind w:left="360"/>
        <w:rPr>
          <w:rFonts w:ascii="Tahoma" w:hAnsi="Tahoma" w:cs="Tahoma"/>
          <w:b/>
          <w:sz w:val="22"/>
          <w:szCs w:val="22"/>
        </w:rPr>
      </w:pPr>
      <w:r w:rsidRPr="00A563AF">
        <w:rPr>
          <w:rFonts w:ascii="Tahoma" w:hAnsi="Tahoma" w:cs="Tahoma"/>
          <w:b/>
          <w:sz w:val="22"/>
          <w:szCs w:val="22"/>
        </w:rPr>
        <w:lastRenderedPageBreak/>
        <w:t>Nazwa oraz adres Zamawiającego</w:t>
      </w:r>
    </w:p>
    <w:p w:rsidR="00987CC4" w:rsidRPr="00A563AF" w:rsidRDefault="00987CC4" w:rsidP="00987CC4">
      <w:pPr>
        <w:ind w:left="360"/>
        <w:rPr>
          <w:rFonts w:ascii="Tahoma" w:hAnsi="Tahoma" w:cs="Tahoma"/>
          <w:b/>
          <w:sz w:val="8"/>
          <w:szCs w:val="8"/>
        </w:rPr>
      </w:pPr>
    </w:p>
    <w:p w:rsidR="00987CC4" w:rsidRPr="00A563AF" w:rsidRDefault="00987CC4" w:rsidP="00987CC4">
      <w:pPr>
        <w:pStyle w:val="Tekstpodstawowyzwciciem2"/>
        <w:ind w:left="0" w:firstLine="0"/>
        <w:jc w:val="both"/>
        <w:rPr>
          <w:rFonts w:ascii="Tahoma" w:hAnsi="Tahoma" w:cs="Tahoma"/>
          <w:sz w:val="20"/>
          <w:szCs w:val="20"/>
        </w:rPr>
      </w:pPr>
      <w:r w:rsidRPr="00A563AF">
        <w:rPr>
          <w:rFonts w:ascii="Tahoma" w:hAnsi="Tahoma" w:cs="Tahoma"/>
          <w:sz w:val="20"/>
          <w:szCs w:val="20"/>
        </w:rPr>
        <w:t>Mazowiecki Wojewódzki Ośrodek Medycyny Pracy, 09 – 402 Płock, ul. Kolegialna 17</w:t>
      </w:r>
    </w:p>
    <w:p w:rsidR="00987CC4" w:rsidRPr="00A563AF" w:rsidRDefault="00987CC4" w:rsidP="00987CC4">
      <w:pPr>
        <w:pStyle w:val="Tekstpodstawowyzwciciem2"/>
        <w:ind w:left="0" w:firstLine="0"/>
        <w:jc w:val="both"/>
        <w:rPr>
          <w:rFonts w:ascii="Tahoma" w:hAnsi="Tahoma" w:cs="Tahoma"/>
          <w:sz w:val="20"/>
          <w:szCs w:val="20"/>
          <w:lang w:val="en-US"/>
        </w:rPr>
      </w:pPr>
      <w:r w:rsidRPr="00A563AF">
        <w:rPr>
          <w:rFonts w:ascii="Tahoma" w:hAnsi="Tahoma" w:cs="Tahoma"/>
          <w:sz w:val="20"/>
          <w:szCs w:val="20"/>
          <w:lang w:val="en-US"/>
        </w:rPr>
        <w:t xml:space="preserve">Tel. (024) 267 – 84 – 52     Faks: (024) 262 – 88 – 42     Strona: </w:t>
      </w:r>
      <w:hyperlink r:id="rId8" w:history="1">
        <w:r w:rsidRPr="00A563AF">
          <w:rPr>
            <w:rStyle w:val="Hipercze"/>
            <w:rFonts w:ascii="Tahoma" w:hAnsi="Tahoma" w:cs="Tahoma"/>
            <w:sz w:val="20"/>
            <w:szCs w:val="20"/>
            <w:lang w:val="en-US"/>
          </w:rPr>
          <w:t>www.mwomp.pl</w:t>
        </w:r>
      </w:hyperlink>
    </w:p>
    <w:p w:rsidR="00987CC4" w:rsidRPr="00A563AF" w:rsidRDefault="00987CC4" w:rsidP="00987CC4">
      <w:pPr>
        <w:pStyle w:val="Tekstpodstawowyzwciciem2"/>
        <w:spacing w:after="0"/>
        <w:ind w:left="426" w:firstLine="0"/>
        <w:jc w:val="both"/>
        <w:rPr>
          <w:rFonts w:ascii="Tahoma" w:hAnsi="Tahoma" w:cs="Tahoma"/>
          <w:sz w:val="12"/>
          <w:szCs w:val="12"/>
        </w:rPr>
      </w:pPr>
    </w:p>
    <w:p w:rsidR="00987CC4" w:rsidRDefault="00987CC4" w:rsidP="00987CC4">
      <w:pPr>
        <w:numPr>
          <w:ilvl w:val="0"/>
          <w:numId w:val="1"/>
        </w:numPr>
        <w:tabs>
          <w:tab w:val="clear" w:pos="502"/>
        </w:tabs>
        <w:ind w:left="360"/>
        <w:rPr>
          <w:rFonts w:ascii="Tahoma" w:hAnsi="Tahoma" w:cs="Tahoma"/>
          <w:b/>
          <w:sz w:val="22"/>
          <w:szCs w:val="22"/>
        </w:rPr>
      </w:pPr>
      <w:r w:rsidRPr="00A563AF">
        <w:rPr>
          <w:rFonts w:ascii="Tahoma" w:hAnsi="Tahoma" w:cs="Tahoma"/>
          <w:b/>
          <w:sz w:val="22"/>
          <w:szCs w:val="22"/>
        </w:rPr>
        <w:t>Tryb udzielania zamówienia:</w:t>
      </w:r>
    </w:p>
    <w:p w:rsidR="00987CC4" w:rsidRPr="00A563AF" w:rsidRDefault="00987CC4" w:rsidP="00987CC4">
      <w:pPr>
        <w:ind w:left="360"/>
        <w:rPr>
          <w:rFonts w:ascii="Tahoma" w:hAnsi="Tahoma" w:cs="Tahoma"/>
          <w:b/>
          <w:sz w:val="22"/>
          <w:szCs w:val="22"/>
        </w:rPr>
      </w:pPr>
    </w:p>
    <w:p w:rsidR="00987CC4" w:rsidRPr="001C38CD" w:rsidRDefault="00987CC4" w:rsidP="00987CC4">
      <w:pPr>
        <w:numPr>
          <w:ilvl w:val="0"/>
          <w:numId w:val="3"/>
        </w:numPr>
        <w:ind w:left="284" w:hanging="284"/>
        <w:jc w:val="both"/>
        <w:rPr>
          <w:rFonts w:ascii="Tahoma" w:hAnsi="Tahoma" w:cs="Tahoma"/>
          <w:sz w:val="20"/>
          <w:szCs w:val="20"/>
        </w:rPr>
      </w:pPr>
      <w:r w:rsidRPr="001C38CD">
        <w:rPr>
          <w:rFonts w:ascii="Tahoma" w:hAnsi="Tahoma" w:cs="Tahoma"/>
          <w:sz w:val="20"/>
          <w:szCs w:val="20"/>
        </w:rPr>
        <w:t xml:space="preserve">Postępowanie jest prowadzone w trybie </w:t>
      </w:r>
      <w:r w:rsidRPr="001C38CD">
        <w:rPr>
          <w:rFonts w:ascii="Tahoma" w:hAnsi="Tahoma" w:cs="Tahoma"/>
          <w:b/>
          <w:bCs/>
          <w:sz w:val="20"/>
          <w:szCs w:val="20"/>
        </w:rPr>
        <w:t xml:space="preserve">zapytania ofertowego, </w:t>
      </w:r>
      <w:r w:rsidRPr="001C38CD">
        <w:rPr>
          <w:rFonts w:ascii="Tahoma" w:hAnsi="Tahoma" w:cs="Tahoma"/>
          <w:sz w:val="20"/>
          <w:szCs w:val="20"/>
        </w:rPr>
        <w:t xml:space="preserve">na podstawie Regulaminu Udzielania Zamówień Publicznych wprowadzonego Zarządzeniem Wewnętrznym Nr 35/2018 z dnia 30.08.2018 r. p.o. Dyrektora Mazowieckiego Wojewódzkiego Ośrodka Medycyny Pracy.  </w:t>
      </w:r>
    </w:p>
    <w:p w:rsidR="00987CC4" w:rsidRPr="001C38CD" w:rsidRDefault="00987CC4" w:rsidP="00987CC4">
      <w:pPr>
        <w:numPr>
          <w:ilvl w:val="0"/>
          <w:numId w:val="3"/>
        </w:numPr>
        <w:ind w:left="284" w:hanging="284"/>
        <w:jc w:val="both"/>
        <w:rPr>
          <w:rFonts w:ascii="Tahoma" w:hAnsi="Tahoma" w:cs="Tahoma"/>
          <w:b/>
          <w:sz w:val="12"/>
          <w:szCs w:val="12"/>
        </w:rPr>
      </w:pPr>
      <w:r w:rsidRPr="001C38CD">
        <w:rPr>
          <w:rFonts w:ascii="Tahoma" w:hAnsi="Tahoma" w:cs="Tahoma"/>
          <w:sz w:val="20"/>
          <w:szCs w:val="20"/>
        </w:rPr>
        <w:t>Postępowanie prowadzone jest na zasadach i warunkach wskazanych w niniejszym zapytaniu ofertowym, zwanym dalej Zapytaniem, do którego nie mają zastosowania przepisy ustawy z dnia 29 stycznia 2004 r. Prawo zamówień publicznych (t</w:t>
      </w:r>
      <w:r>
        <w:rPr>
          <w:rFonts w:ascii="Tahoma" w:hAnsi="Tahoma" w:cs="Tahoma"/>
          <w:sz w:val="20"/>
          <w:szCs w:val="20"/>
        </w:rPr>
        <w:t xml:space="preserve">ekst </w:t>
      </w:r>
      <w:r w:rsidRPr="001C38CD">
        <w:rPr>
          <w:rFonts w:ascii="Tahoma" w:hAnsi="Tahoma" w:cs="Tahoma"/>
          <w:sz w:val="20"/>
          <w:szCs w:val="20"/>
        </w:rPr>
        <w:t>j</w:t>
      </w:r>
      <w:r>
        <w:rPr>
          <w:rFonts w:ascii="Tahoma" w:hAnsi="Tahoma" w:cs="Tahoma"/>
          <w:sz w:val="20"/>
          <w:szCs w:val="20"/>
        </w:rPr>
        <w:t xml:space="preserve">ednolity </w:t>
      </w:r>
      <w:r w:rsidRPr="001C38CD">
        <w:rPr>
          <w:rFonts w:ascii="Tahoma" w:hAnsi="Tahoma" w:cs="Tahoma"/>
          <w:sz w:val="20"/>
          <w:szCs w:val="20"/>
        </w:rPr>
        <w:t>. Dz. U. z 2019 r., poz. 1843 ze zm.), zwanej dalej „ustawą Pzp”</w:t>
      </w:r>
      <w:r>
        <w:rPr>
          <w:rFonts w:ascii="Tahoma" w:hAnsi="Tahoma" w:cs="Tahoma"/>
          <w:sz w:val="20"/>
          <w:szCs w:val="20"/>
        </w:rPr>
        <w:t>.</w:t>
      </w:r>
    </w:p>
    <w:p w:rsidR="00987CC4" w:rsidRPr="001C38CD" w:rsidRDefault="00987CC4" w:rsidP="00987CC4">
      <w:pPr>
        <w:ind w:left="284"/>
        <w:jc w:val="both"/>
        <w:rPr>
          <w:rFonts w:ascii="Tahoma" w:hAnsi="Tahoma" w:cs="Tahoma"/>
          <w:b/>
          <w:sz w:val="12"/>
          <w:szCs w:val="12"/>
        </w:rPr>
      </w:pPr>
    </w:p>
    <w:p w:rsidR="00987CC4" w:rsidRDefault="00987CC4" w:rsidP="00987CC4">
      <w:pPr>
        <w:numPr>
          <w:ilvl w:val="0"/>
          <w:numId w:val="1"/>
        </w:numPr>
        <w:tabs>
          <w:tab w:val="num" w:pos="360"/>
        </w:tabs>
        <w:ind w:left="360"/>
        <w:rPr>
          <w:rFonts w:ascii="Tahoma" w:hAnsi="Tahoma" w:cs="Tahoma"/>
          <w:b/>
          <w:sz w:val="22"/>
          <w:szCs w:val="22"/>
        </w:rPr>
      </w:pPr>
      <w:r w:rsidRPr="00A563AF">
        <w:rPr>
          <w:rFonts w:ascii="Tahoma" w:hAnsi="Tahoma" w:cs="Tahoma"/>
          <w:b/>
          <w:sz w:val="22"/>
          <w:szCs w:val="22"/>
        </w:rPr>
        <w:t>Opis przedmiotu zamówienia:</w:t>
      </w:r>
    </w:p>
    <w:p w:rsidR="00987CC4" w:rsidRPr="00A563AF" w:rsidRDefault="00987CC4" w:rsidP="00987CC4">
      <w:pPr>
        <w:ind w:left="360"/>
        <w:rPr>
          <w:rFonts w:ascii="Tahoma" w:hAnsi="Tahoma" w:cs="Tahoma"/>
          <w:b/>
          <w:sz w:val="22"/>
          <w:szCs w:val="22"/>
        </w:rPr>
      </w:pPr>
    </w:p>
    <w:p w:rsidR="00987CC4" w:rsidRDefault="00987CC4" w:rsidP="00987CC4">
      <w:pPr>
        <w:pStyle w:val="Nagwek2"/>
        <w:numPr>
          <w:ilvl w:val="0"/>
          <w:numId w:val="17"/>
        </w:numPr>
        <w:spacing w:line="276" w:lineRule="auto"/>
        <w:ind w:left="284" w:hanging="284"/>
      </w:pPr>
      <w:r>
        <w:t xml:space="preserve">Przedmiotem niniejszego zamówienia jest wybór Instytucji Finansowej zarządzającej i prowadzącej Pracownicze Plany Kapitałowe zgodnie z warunkami zawartymi w niniejszym zapytaniu oraz na zasadach określonych w ustawie z dnia 4 października 2018 r. o pracowniczych planach kapitałowych </w:t>
      </w:r>
      <w:r w:rsidRPr="00271AC7">
        <w:t xml:space="preserve">(tekst jednolity </w:t>
      </w:r>
      <w:r>
        <w:t xml:space="preserve">z dnia 05.08.2020 r. </w:t>
      </w:r>
      <w:r w:rsidRPr="00271AC7">
        <w:t>Dz. U. z 2020 r., poz. 1342)</w:t>
      </w:r>
      <w:r>
        <w:t xml:space="preserve"> </w:t>
      </w:r>
      <w:r w:rsidRPr="001C38CD">
        <w:t>dla pracowników</w:t>
      </w:r>
      <w:r>
        <w:t xml:space="preserve"> w trzech placówkach:</w:t>
      </w:r>
    </w:p>
    <w:p w:rsidR="00987CC4" w:rsidRDefault="00987CC4" w:rsidP="00987CC4">
      <w:pPr>
        <w:pStyle w:val="Nagwek2"/>
        <w:numPr>
          <w:ilvl w:val="0"/>
          <w:numId w:val="8"/>
        </w:numPr>
        <w:spacing w:line="276" w:lineRule="auto"/>
        <w:ind w:left="284" w:hanging="284"/>
      </w:pPr>
      <w:r w:rsidRPr="001C38CD">
        <w:t>Mazowieckiego Wojewódzkiego Ośrodka Med</w:t>
      </w:r>
      <w:r>
        <w:t xml:space="preserve">ycyny Pracy z siedzibą w Płocku, </w:t>
      </w:r>
      <w:r w:rsidRPr="001C38CD">
        <w:t>ul. Kolegialna 17</w:t>
      </w:r>
      <w:r>
        <w:t>,</w:t>
      </w:r>
    </w:p>
    <w:p w:rsidR="00987CC4" w:rsidRDefault="00987CC4" w:rsidP="00987CC4">
      <w:pPr>
        <w:pStyle w:val="Nagwek2"/>
        <w:numPr>
          <w:ilvl w:val="0"/>
          <w:numId w:val="8"/>
        </w:numPr>
        <w:spacing w:line="276" w:lineRule="auto"/>
        <w:ind w:left="284" w:hanging="284"/>
      </w:pPr>
      <w:r w:rsidRPr="001C38CD">
        <w:t>MWOMP w Płocku Oddział w Warszawie, Al. Wojska Polskiego 25</w:t>
      </w:r>
    </w:p>
    <w:p w:rsidR="00987CC4" w:rsidRDefault="00987CC4" w:rsidP="00987CC4">
      <w:pPr>
        <w:pStyle w:val="Nagwek2"/>
        <w:numPr>
          <w:ilvl w:val="0"/>
          <w:numId w:val="8"/>
        </w:numPr>
        <w:spacing w:line="276" w:lineRule="auto"/>
        <w:ind w:left="284" w:hanging="284"/>
      </w:pPr>
      <w:r w:rsidRPr="001C38CD">
        <w:t>MWOMP w Płocku Oddział w Radomiu, ul. Rodziny Winczewskich 5.</w:t>
      </w:r>
    </w:p>
    <w:p w:rsidR="00987CC4" w:rsidRDefault="00987CC4" w:rsidP="00987CC4">
      <w:pPr>
        <w:pStyle w:val="Nagwek2"/>
        <w:numPr>
          <w:ilvl w:val="0"/>
          <w:numId w:val="17"/>
        </w:numPr>
        <w:spacing w:line="276" w:lineRule="auto"/>
        <w:ind w:left="284" w:hanging="284"/>
      </w:pPr>
      <w:r>
        <w:t xml:space="preserve">Mazowiecki Wojewódzki Ośrodek Medycyny Pracy według stanu na dzień 01.10.2020 r. zgodnie z </w:t>
      </w:r>
      <w:r w:rsidRPr="00B36088">
        <w:t xml:space="preserve">definicją zawartą w ustawie o PPK zatrudnia </w:t>
      </w:r>
      <w:r w:rsidR="00B36088" w:rsidRPr="00B36088">
        <w:t>183</w:t>
      </w:r>
      <w:r w:rsidRPr="00B36088">
        <w:t xml:space="preserve"> pracowników, o następującej strukturze </w:t>
      </w:r>
      <w:r>
        <w:t>wiekowej:</w:t>
      </w:r>
    </w:p>
    <w:p w:rsidR="00987CC4" w:rsidRDefault="00987CC4" w:rsidP="00987CC4">
      <w:pPr>
        <w:pStyle w:val="Nagwek2"/>
      </w:pPr>
    </w:p>
    <w:tbl>
      <w:tblPr>
        <w:tblW w:w="2840" w:type="dxa"/>
        <w:tblInd w:w="55" w:type="dxa"/>
        <w:tblCellMar>
          <w:left w:w="70" w:type="dxa"/>
          <w:right w:w="70" w:type="dxa"/>
        </w:tblCellMar>
        <w:tblLook w:val="04A0" w:firstRow="1" w:lastRow="0" w:firstColumn="1" w:lastColumn="0" w:noHBand="0" w:noVBand="1"/>
      </w:tblPr>
      <w:tblGrid>
        <w:gridCol w:w="1360"/>
        <w:gridCol w:w="1480"/>
      </w:tblGrid>
      <w:tr w:rsidR="00987CC4" w:rsidTr="002846D0">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CC4" w:rsidRDefault="00987CC4" w:rsidP="002846D0">
            <w:pPr>
              <w:jc w:val="center"/>
              <w:rPr>
                <w:rFonts w:ascii="Calibri" w:hAnsi="Calibri"/>
                <w:color w:val="000000"/>
                <w:sz w:val="22"/>
                <w:szCs w:val="22"/>
              </w:rPr>
            </w:pPr>
            <w:r>
              <w:rPr>
                <w:rFonts w:ascii="Calibri" w:hAnsi="Calibri"/>
                <w:color w:val="000000"/>
                <w:sz w:val="22"/>
                <w:szCs w:val="22"/>
              </w:rPr>
              <w:t> &lt; 40 lat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87CC4" w:rsidRDefault="00B36088" w:rsidP="002846D0">
            <w:pPr>
              <w:jc w:val="center"/>
              <w:rPr>
                <w:rFonts w:ascii="Calibri" w:hAnsi="Calibri"/>
                <w:color w:val="000000"/>
                <w:sz w:val="22"/>
                <w:szCs w:val="22"/>
              </w:rPr>
            </w:pPr>
            <w:r>
              <w:rPr>
                <w:rFonts w:ascii="Calibri" w:hAnsi="Calibri"/>
                <w:color w:val="000000"/>
                <w:sz w:val="22"/>
                <w:szCs w:val="22"/>
              </w:rPr>
              <w:t>54</w:t>
            </w:r>
            <w:r w:rsidR="00987CC4">
              <w:rPr>
                <w:rFonts w:ascii="Calibri" w:hAnsi="Calibri"/>
                <w:color w:val="000000"/>
                <w:sz w:val="22"/>
                <w:szCs w:val="22"/>
              </w:rPr>
              <w:t> </w:t>
            </w:r>
          </w:p>
        </w:tc>
      </w:tr>
      <w:tr w:rsidR="00987CC4" w:rsidTr="002846D0">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987CC4" w:rsidRDefault="00987CC4" w:rsidP="002846D0">
            <w:pPr>
              <w:jc w:val="center"/>
              <w:rPr>
                <w:rFonts w:ascii="Calibri" w:hAnsi="Calibri"/>
                <w:color w:val="000000"/>
                <w:sz w:val="22"/>
                <w:szCs w:val="22"/>
              </w:rPr>
            </w:pPr>
            <w:r>
              <w:rPr>
                <w:rFonts w:ascii="Calibri" w:hAnsi="Calibri"/>
                <w:color w:val="000000"/>
                <w:sz w:val="22"/>
                <w:szCs w:val="22"/>
              </w:rPr>
              <w:t> 40 – 49 lat</w:t>
            </w:r>
          </w:p>
        </w:tc>
        <w:tc>
          <w:tcPr>
            <w:tcW w:w="1480" w:type="dxa"/>
            <w:tcBorders>
              <w:top w:val="nil"/>
              <w:left w:val="nil"/>
              <w:bottom w:val="single" w:sz="4" w:space="0" w:color="auto"/>
              <w:right w:val="single" w:sz="4" w:space="0" w:color="auto"/>
            </w:tcBorders>
            <w:shd w:val="clear" w:color="auto" w:fill="auto"/>
            <w:vAlign w:val="center"/>
            <w:hideMark/>
          </w:tcPr>
          <w:p w:rsidR="00987CC4" w:rsidRDefault="00B36088" w:rsidP="002846D0">
            <w:pPr>
              <w:jc w:val="center"/>
              <w:rPr>
                <w:rFonts w:ascii="Calibri" w:hAnsi="Calibri"/>
                <w:color w:val="000000"/>
                <w:sz w:val="22"/>
                <w:szCs w:val="22"/>
              </w:rPr>
            </w:pPr>
            <w:r>
              <w:rPr>
                <w:rFonts w:ascii="Calibri" w:hAnsi="Calibri"/>
                <w:color w:val="000000"/>
                <w:sz w:val="22"/>
                <w:szCs w:val="22"/>
              </w:rPr>
              <w:t>21</w:t>
            </w:r>
          </w:p>
        </w:tc>
      </w:tr>
      <w:tr w:rsidR="00987CC4" w:rsidTr="002846D0">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987CC4" w:rsidRDefault="00987CC4" w:rsidP="002846D0">
            <w:pPr>
              <w:jc w:val="center"/>
              <w:rPr>
                <w:rFonts w:ascii="Calibri" w:hAnsi="Calibri"/>
                <w:color w:val="000000"/>
                <w:sz w:val="22"/>
                <w:szCs w:val="22"/>
              </w:rPr>
            </w:pPr>
            <w:r>
              <w:rPr>
                <w:rFonts w:ascii="Calibri" w:hAnsi="Calibri"/>
                <w:color w:val="000000"/>
                <w:sz w:val="22"/>
                <w:szCs w:val="22"/>
              </w:rPr>
              <w:t> 50 – 54 lat</w:t>
            </w:r>
          </w:p>
        </w:tc>
        <w:tc>
          <w:tcPr>
            <w:tcW w:w="1480" w:type="dxa"/>
            <w:tcBorders>
              <w:top w:val="nil"/>
              <w:left w:val="nil"/>
              <w:bottom w:val="single" w:sz="4" w:space="0" w:color="auto"/>
              <w:right w:val="single" w:sz="4" w:space="0" w:color="auto"/>
            </w:tcBorders>
            <w:shd w:val="clear" w:color="auto" w:fill="auto"/>
            <w:vAlign w:val="center"/>
            <w:hideMark/>
          </w:tcPr>
          <w:p w:rsidR="00987CC4" w:rsidRDefault="00B36088" w:rsidP="002846D0">
            <w:pPr>
              <w:jc w:val="center"/>
              <w:rPr>
                <w:rFonts w:ascii="Calibri" w:hAnsi="Calibri"/>
                <w:color w:val="000000"/>
                <w:sz w:val="22"/>
                <w:szCs w:val="22"/>
              </w:rPr>
            </w:pPr>
            <w:r>
              <w:rPr>
                <w:rFonts w:ascii="Calibri" w:hAnsi="Calibri"/>
                <w:color w:val="000000"/>
                <w:sz w:val="22"/>
                <w:szCs w:val="22"/>
              </w:rPr>
              <w:t>30</w:t>
            </w:r>
          </w:p>
        </w:tc>
      </w:tr>
      <w:tr w:rsidR="00987CC4" w:rsidTr="002846D0">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987CC4" w:rsidRDefault="00987CC4" w:rsidP="002846D0">
            <w:pPr>
              <w:jc w:val="center"/>
              <w:rPr>
                <w:rFonts w:ascii="Calibri" w:hAnsi="Calibri"/>
                <w:color w:val="000000"/>
                <w:sz w:val="22"/>
                <w:szCs w:val="22"/>
              </w:rPr>
            </w:pPr>
            <w:r>
              <w:rPr>
                <w:rFonts w:ascii="Calibri" w:hAnsi="Calibri"/>
                <w:color w:val="000000"/>
                <w:sz w:val="22"/>
                <w:szCs w:val="22"/>
              </w:rPr>
              <w:t> 55 – 59 lat</w:t>
            </w:r>
          </w:p>
        </w:tc>
        <w:tc>
          <w:tcPr>
            <w:tcW w:w="1480" w:type="dxa"/>
            <w:tcBorders>
              <w:top w:val="nil"/>
              <w:left w:val="nil"/>
              <w:bottom w:val="single" w:sz="4" w:space="0" w:color="auto"/>
              <w:right w:val="single" w:sz="4" w:space="0" w:color="auto"/>
            </w:tcBorders>
            <w:shd w:val="clear" w:color="auto" w:fill="auto"/>
            <w:vAlign w:val="center"/>
            <w:hideMark/>
          </w:tcPr>
          <w:p w:rsidR="00987CC4" w:rsidRDefault="00B36088" w:rsidP="002846D0">
            <w:pPr>
              <w:jc w:val="center"/>
              <w:rPr>
                <w:rFonts w:ascii="Calibri" w:hAnsi="Calibri"/>
                <w:color w:val="000000"/>
                <w:sz w:val="22"/>
                <w:szCs w:val="22"/>
              </w:rPr>
            </w:pPr>
            <w:r>
              <w:rPr>
                <w:rFonts w:ascii="Calibri" w:hAnsi="Calibri"/>
                <w:color w:val="000000"/>
                <w:sz w:val="22"/>
                <w:szCs w:val="22"/>
              </w:rPr>
              <w:t>30</w:t>
            </w:r>
          </w:p>
        </w:tc>
      </w:tr>
      <w:tr w:rsidR="00987CC4" w:rsidTr="002846D0">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987CC4" w:rsidRDefault="00987CC4" w:rsidP="002846D0">
            <w:pPr>
              <w:jc w:val="center"/>
              <w:rPr>
                <w:rFonts w:ascii="Calibri" w:hAnsi="Calibri"/>
                <w:color w:val="000000"/>
                <w:sz w:val="22"/>
                <w:szCs w:val="22"/>
              </w:rPr>
            </w:pPr>
            <w:r>
              <w:rPr>
                <w:rFonts w:ascii="Calibri" w:hAnsi="Calibri"/>
                <w:color w:val="000000"/>
                <w:sz w:val="22"/>
                <w:szCs w:val="22"/>
              </w:rPr>
              <w:t> 60 + lat</w:t>
            </w:r>
          </w:p>
        </w:tc>
        <w:tc>
          <w:tcPr>
            <w:tcW w:w="1480" w:type="dxa"/>
            <w:tcBorders>
              <w:top w:val="nil"/>
              <w:left w:val="nil"/>
              <w:bottom w:val="single" w:sz="4" w:space="0" w:color="auto"/>
              <w:right w:val="single" w:sz="4" w:space="0" w:color="auto"/>
            </w:tcBorders>
            <w:shd w:val="clear" w:color="auto" w:fill="auto"/>
            <w:vAlign w:val="center"/>
            <w:hideMark/>
          </w:tcPr>
          <w:p w:rsidR="00987CC4" w:rsidRDefault="00B36088" w:rsidP="002846D0">
            <w:pPr>
              <w:jc w:val="center"/>
              <w:rPr>
                <w:rFonts w:ascii="Calibri" w:hAnsi="Calibri"/>
                <w:color w:val="000000"/>
                <w:sz w:val="22"/>
                <w:szCs w:val="22"/>
              </w:rPr>
            </w:pPr>
            <w:r>
              <w:rPr>
                <w:rFonts w:ascii="Calibri" w:hAnsi="Calibri"/>
                <w:color w:val="000000"/>
                <w:sz w:val="22"/>
                <w:szCs w:val="22"/>
              </w:rPr>
              <w:t>48</w:t>
            </w:r>
          </w:p>
        </w:tc>
      </w:tr>
    </w:tbl>
    <w:p w:rsidR="00987CC4" w:rsidRDefault="00987CC4" w:rsidP="00987CC4">
      <w:pPr>
        <w:pStyle w:val="Nagwek2"/>
      </w:pPr>
    </w:p>
    <w:p w:rsidR="00987CC4" w:rsidRDefault="00987CC4" w:rsidP="00987CC4">
      <w:pPr>
        <w:pStyle w:val="Nagwek2"/>
      </w:pPr>
    </w:p>
    <w:p w:rsidR="00987CC4" w:rsidRDefault="00987CC4" w:rsidP="00987CC4">
      <w:pPr>
        <w:pStyle w:val="Nagwek2"/>
      </w:pPr>
      <w:r w:rsidRPr="00A563AF">
        <w:t xml:space="preserve">Wspólny słownik Zamówień </w:t>
      </w:r>
      <w:r w:rsidRPr="006433A6">
        <w:t>66131100-8 Usługi inwestycji w fundusze emerytalno-rentowe</w:t>
      </w:r>
      <w:r>
        <w:t>.</w:t>
      </w:r>
    </w:p>
    <w:p w:rsidR="00987CC4" w:rsidRPr="006C0C0C" w:rsidRDefault="00987CC4" w:rsidP="00987CC4">
      <w:pPr>
        <w:autoSpaceDE w:val="0"/>
        <w:autoSpaceDN w:val="0"/>
        <w:adjustRightInd w:val="0"/>
        <w:ind w:left="284"/>
        <w:jc w:val="both"/>
        <w:rPr>
          <w:rFonts w:ascii="Tahoma" w:hAnsi="Tahoma" w:cs="Tahoma"/>
          <w:color w:val="FF0000"/>
          <w:sz w:val="12"/>
          <w:szCs w:val="12"/>
        </w:rPr>
      </w:pPr>
    </w:p>
    <w:p w:rsidR="00987CC4" w:rsidRPr="006E6219" w:rsidRDefault="00987CC4" w:rsidP="00987CC4">
      <w:pPr>
        <w:numPr>
          <w:ilvl w:val="0"/>
          <w:numId w:val="1"/>
        </w:numPr>
        <w:tabs>
          <w:tab w:val="clear" w:pos="502"/>
        </w:tabs>
        <w:autoSpaceDE w:val="0"/>
        <w:autoSpaceDN w:val="0"/>
        <w:adjustRightInd w:val="0"/>
        <w:ind w:left="426" w:hanging="426"/>
        <w:jc w:val="both"/>
        <w:rPr>
          <w:rFonts w:ascii="Tahoma" w:hAnsi="Tahoma" w:cs="Tahoma"/>
          <w:b/>
          <w:i/>
          <w:iCs/>
          <w:sz w:val="22"/>
          <w:szCs w:val="22"/>
        </w:rPr>
      </w:pPr>
      <w:r w:rsidRPr="006E6219">
        <w:rPr>
          <w:rFonts w:ascii="Tahoma" w:hAnsi="Tahoma" w:cs="Tahoma"/>
          <w:b/>
          <w:iCs/>
          <w:sz w:val="22"/>
          <w:szCs w:val="22"/>
        </w:rPr>
        <w:t>Szczegółowy opis przedmiotu zamówienia.</w:t>
      </w:r>
    </w:p>
    <w:p w:rsidR="00987CC4" w:rsidRPr="006E6219" w:rsidRDefault="00987CC4" w:rsidP="00987CC4">
      <w:pPr>
        <w:autoSpaceDE w:val="0"/>
        <w:autoSpaceDN w:val="0"/>
        <w:adjustRightInd w:val="0"/>
        <w:ind w:left="426"/>
        <w:jc w:val="both"/>
        <w:rPr>
          <w:rFonts w:ascii="Tahoma" w:hAnsi="Tahoma" w:cs="Tahoma"/>
          <w:iCs/>
          <w:sz w:val="22"/>
          <w:szCs w:val="22"/>
        </w:rPr>
      </w:pPr>
    </w:p>
    <w:p w:rsidR="00987CC4" w:rsidRPr="006E6219" w:rsidRDefault="00987CC4" w:rsidP="00987CC4">
      <w:pPr>
        <w:autoSpaceDE w:val="0"/>
        <w:autoSpaceDN w:val="0"/>
        <w:adjustRightInd w:val="0"/>
        <w:spacing w:line="276" w:lineRule="auto"/>
        <w:ind w:left="284" w:hanging="284"/>
        <w:jc w:val="both"/>
        <w:rPr>
          <w:rFonts w:ascii="Tahoma" w:hAnsi="Tahoma" w:cs="Tahoma"/>
          <w:iCs/>
          <w:sz w:val="20"/>
          <w:szCs w:val="20"/>
        </w:rPr>
      </w:pPr>
      <w:r w:rsidRPr="006E6219">
        <w:rPr>
          <w:rFonts w:ascii="Tahoma" w:hAnsi="Tahoma" w:cs="Tahoma"/>
          <w:iCs/>
          <w:sz w:val="20"/>
          <w:szCs w:val="20"/>
        </w:rPr>
        <w:t>1.</w:t>
      </w:r>
      <w:r w:rsidRPr="006E6219">
        <w:rPr>
          <w:rFonts w:ascii="Tahoma" w:hAnsi="Tahoma" w:cs="Tahoma"/>
          <w:iCs/>
          <w:sz w:val="20"/>
          <w:szCs w:val="20"/>
        </w:rPr>
        <w:tab/>
        <w:t>Zapewnienie przez Wykonawcę wsparcia w procesie wdrażania PPK, w tym:</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1)</w:t>
      </w:r>
      <w:r w:rsidRPr="006E6219">
        <w:rPr>
          <w:rFonts w:ascii="Tahoma" w:hAnsi="Tahoma" w:cs="Tahoma"/>
          <w:iCs/>
          <w:sz w:val="20"/>
          <w:szCs w:val="20"/>
        </w:rPr>
        <w:tab/>
        <w:t>przeprowadzenie kampanii informacyjnej wśród pracowników oraz przekazanie materiałów informacyjnych na temat PPK;</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2)</w:t>
      </w:r>
      <w:r w:rsidRPr="006E6219">
        <w:rPr>
          <w:rFonts w:ascii="Tahoma" w:hAnsi="Tahoma" w:cs="Tahoma"/>
          <w:iCs/>
          <w:sz w:val="20"/>
          <w:szCs w:val="20"/>
        </w:rPr>
        <w:tab/>
        <w:t>przeprowadzenie szkolenia dla uczestników PPK w zakresie obsługi administracyjnej indywidualnego konta w terminie ustalonym z Zamawiającym;</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3)</w:t>
      </w:r>
      <w:r w:rsidRPr="006E6219">
        <w:rPr>
          <w:rFonts w:ascii="Tahoma" w:hAnsi="Tahoma" w:cs="Tahoma"/>
          <w:iCs/>
          <w:sz w:val="20"/>
          <w:szCs w:val="20"/>
        </w:rPr>
        <w:tab/>
        <w:t>przeprowadzenie szkolenia dla wyznaczonych pracowników Zamawiającego w zakresie obsługi modułu dla pracodawcy w terminie ustalonym z Zamawiającym;</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4)</w:t>
      </w:r>
      <w:r w:rsidRPr="006E6219">
        <w:rPr>
          <w:rFonts w:ascii="Tahoma" w:hAnsi="Tahoma" w:cs="Tahoma"/>
          <w:iCs/>
          <w:sz w:val="20"/>
          <w:szCs w:val="20"/>
        </w:rPr>
        <w:tab/>
        <w:t>opracowanie harmonogramu wdrożenia PPK u Zamawiającego;</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5)</w:t>
      </w:r>
      <w:r w:rsidRPr="006E6219">
        <w:rPr>
          <w:rFonts w:ascii="Tahoma" w:hAnsi="Tahoma" w:cs="Tahoma"/>
          <w:iCs/>
          <w:sz w:val="20"/>
          <w:szCs w:val="20"/>
        </w:rPr>
        <w:tab/>
        <w:t>inne działania proponowane przez Wykonawcę oraz koszty z nimi związane (należy je wskazać i opisać w Formularzu oferty).</w:t>
      </w:r>
    </w:p>
    <w:p w:rsidR="00987CC4" w:rsidRPr="006E6219" w:rsidRDefault="00987CC4" w:rsidP="00987CC4">
      <w:pPr>
        <w:autoSpaceDE w:val="0"/>
        <w:autoSpaceDN w:val="0"/>
        <w:adjustRightInd w:val="0"/>
        <w:spacing w:line="276" w:lineRule="auto"/>
        <w:ind w:left="284" w:hanging="284"/>
        <w:jc w:val="both"/>
        <w:rPr>
          <w:rFonts w:ascii="Tahoma" w:hAnsi="Tahoma" w:cs="Tahoma"/>
          <w:iCs/>
          <w:sz w:val="20"/>
          <w:szCs w:val="20"/>
        </w:rPr>
      </w:pPr>
      <w:r w:rsidRPr="006E6219">
        <w:rPr>
          <w:rFonts w:ascii="Tahoma" w:hAnsi="Tahoma" w:cs="Tahoma"/>
          <w:iCs/>
          <w:sz w:val="20"/>
          <w:szCs w:val="20"/>
        </w:rPr>
        <w:t>2.</w:t>
      </w:r>
      <w:r w:rsidRPr="006E6219">
        <w:rPr>
          <w:rFonts w:ascii="Tahoma" w:hAnsi="Tahoma" w:cs="Tahoma"/>
          <w:iCs/>
          <w:sz w:val="20"/>
          <w:szCs w:val="20"/>
        </w:rPr>
        <w:tab/>
        <w:t>Kompleksowe wsparcie formalno-prawne związane z wdrożeniem PPK w tym:</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1)</w:t>
      </w:r>
      <w:r w:rsidRPr="006E6219">
        <w:rPr>
          <w:rFonts w:ascii="Tahoma" w:hAnsi="Tahoma" w:cs="Tahoma"/>
          <w:iCs/>
          <w:sz w:val="20"/>
          <w:szCs w:val="20"/>
        </w:rPr>
        <w:tab/>
        <w:t>przygotowanie niezbędnej dokumentacji i wzorów dokumentów dotyczących PPK w wersji papierowej i elektronicznej;</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lastRenderedPageBreak/>
        <w:t>2)</w:t>
      </w:r>
      <w:r w:rsidRPr="006E6219">
        <w:rPr>
          <w:rFonts w:ascii="Tahoma" w:hAnsi="Tahoma" w:cs="Tahoma"/>
          <w:iCs/>
          <w:sz w:val="20"/>
          <w:szCs w:val="20"/>
        </w:rPr>
        <w:tab/>
        <w:t>wsparcie prawne przy rozwiązywaniu problemów interpretacyjnych;</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3)</w:t>
      </w:r>
      <w:r w:rsidRPr="006E6219">
        <w:rPr>
          <w:rFonts w:ascii="Tahoma" w:hAnsi="Tahoma" w:cs="Tahoma"/>
          <w:iCs/>
          <w:sz w:val="20"/>
          <w:szCs w:val="20"/>
        </w:rPr>
        <w:tab/>
        <w:t>wsparcie w opracowaniu procedur funkcjonowania PPK u Zamawiającego.</w:t>
      </w:r>
    </w:p>
    <w:p w:rsidR="00987CC4" w:rsidRPr="006E6219" w:rsidRDefault="00987CC4" w:rsidP="00987CC4">
      <w:pPr>
        <w:autoSpaceDE w:val="0"/>
        <w:autoSpaceDN w:val="0"/>
        <w:adjustRightInd w:val="0"/>
        <w:spacing w:line="276" w:lineRule="auto"/>
        <w:ind w:left="284" w:hanging="284"/>
        <w:jc w:val="both"/>
        <w:rPr>
          <w:rFonts w:ascii="Tahoma" w:hAnsi="Tahoma" w:cs="Tahoma"/>
          <w:iCs/>
          <w:sz w:val="20"/>
          <w:szCs w:val="20"/>
        </w:rPr>
      </w:pPr>
      <w:r w:rsidRPr="006E6219">
        <w:rPr>
          <w:rFonts w:ascii="Tahoma" w:hAnsi="Tahoma" w:cs="Tahoma"/>
          <w:iCs/>
          <w:sz w:val="20"/>
          <w:szCs w:val="20"/>
        </w:rPr>
        <w:t>3.</w:t>
      </w:r>
      <w:r w:rsidRPr="006E6219">
        <w:rPr>
          <w:rFonts w:ascii="Tahoma" w:hAnsi="Tahoma" w:cs="Tahoma"/>
          <w:iCs/>
          <w:sz w:val="20"/>
          <w:szCs w:val="20"/>
        </w:rPr>
        <w:tab/>
        <w:t>Uruchomienie i bieżąca obsługa PPK, w tym:</w:t>
      </w:r>
    </w:p>
    <w:p w:rsidR="00987CC4" w:rsidRPr="000B302D" w:rsidRDefault="00987CC4" w:rsidP="00987CC4">
      <w:pPr>
        <w:autoSpaceDE w:val="0"/>
        <w:autoSpaceDN w:val="0"/>
        <w:adjustRightInd w:val="0"/>
        <w:spacing w:line="276" w:lineRule="auto"/>
        <w:ind w:left="567" w:hanging="425"/>
        <w:jc w:val="both"/>
        <w:rPr>
          <w:rFonts w:ascii="Tahoma" w:hAnsi="Tahoma" w:cs="Tahoma"/>
          <w:iCs/>
          <w:sz w:val="20"/>
          <w:szCs w:val="20"/>
        </w:rPr>
      </w:pPr>
      <w:r w:rsidRPr="000B302D">
        <w:rPr>
          <w:rFonts w:ascii="Tahoma" w:hAnsi="Tahoma" w:cs="Tahoma"/>
          <w:iCs/>
          <w:sz w:val="20"/>
          <w:szCs w:val="20"/>
        </w:rPr>
        <w:t>1)</w:t>
      </w:r>
      <w:r w:rsidRPr="000B302D">
        <w:rPr>
          <w:rFonts w:ascii="Tahoma" w:hAnsi="Tahoma" w:cs="Tahoma"/>
          <w:iCs/>
          <w:sz w:val="20"/>
          <w:szCs w:val="20"/>
        </w:rPr>
        <w:tab/>
        <w:t xml:space="preserve">integracja modułu do prowadzenia PPK z posiadanym przez Zamawiającego systemem </w:t>
      </w:r>
      <w:r w:rsidR="000B302D" w:rsidRPr="000B302D">
        <w:rPr>
          <w:rFonts w:ascii="Tahoma" w:hAnsi="Tahoma" w:cs="Tahoma"/>
          <w:iCs/>
          <w:sz w:val="20"/>
          <w:szCs w:val="20"/>
        </w:rPr>
        <w:t>Sage Kadry i płace</w:t>
      </w:r>
      <w:r w:rsidRPr="000B302D">
        <w:rPr>
          <w:rFonts w:ascii="Tahoma" w:hAnsi="Tahoma" w:cs="Tahoma"/>
          <w:iCs/>
          <w:sz w:val="20"/>
          <w:szCs w:val="20"/>
        </w:rPr>
        <w:t>;</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2)</w:t>
      </w:r>
      <w:r w:rsidRPr="006E6219">
        <w:rPr>
          <w:rFonts w:ascii="Tahoma" w:hAnsi="Tahoma" w:cs="Tahoma"/>
          <w:iCs/>
          <w:sz w:val="20"/>
          <w:szCs w:val="20"/>
        </w:rPr>
        <w:tab/>
        <w:t>wyznaczenie dedykowanego opiekuna do wsparcia Zamawiającego w całym procesie prowadzenia PPK;</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3)</w:t>
      </w:r>
      <w:r w:rsidRPr="006E6219">
        <w:rPr>
          <w:rFonts w:ascii="Tahoma" w:hAnsi="Tahoma" w:cs="Tahoma"/>
          <w:iCs/>
          <w:sz w:val="20"/>
          <w:szCs w:val="20"/>
        </w:rPr>
        <w:tab/>
        <w:t xml:space="preserve">zapewnienie bezpłatnej platformy internetowej dla pracowników Zamawiającego przystępujących do PPK oraz dla pracowników </w:t>
      </w:r>
      <w:r>
        <w:rPr>
          <w:rFonts w:ascii="Tahoma" w:hAnsi="Tahoma" w:cs="Tahoma"/>
          <w:iCs/>
          <w:sz w:val="20"/>
          <w:szCs w:val="20"/>
        </w:rPr>
        <w:t xml:space="preserve">Zamawiającego </w:t>
      </w:r>
      <w:r w:rsidRPr="006E6219">
        <w:rPr>
          <w:rFonts w:ascii="Tahoma" w:hAnsi="Tahoma" w:cs="Tahoma"/>
          <w:iCs/>
          <w:sz w:val="20"/>
          <w:szCs w:val="20"/>
        </w:rPr>
        <w:t>prowadzących sprawy pracownicze związane z PPK;</w:t>
      </w:r>
    </w:p>
    <w:p w:rsidR="00987CC4" w:rsidRPr="006E6219" w:rsidRDefault="00987CC4" w:rsidP="00987CC4">
      <w:pPr>
        <w:autoSpaceDE w:val="0"/>
        <w:autoSpaceDN w:val="0"/>
        <w:adjustRightInd w:val="0"/>
        <w:spacing w:line="276" w:lineRule="auto"/>
        <w:ind w:left="567" w:hanging="425"/>
        <w:jc w:val="both"/>
        <w:rPr>
          <w:rFonts w:ascii="Tahoma" w:hAnsi="Tahoma" w:cs="Tahoma"/>
          <w:iCs/>
          <w:sz w:val="20"/>
          <w:szCs w:val="20"/>
        </w:rPr>
      </w:pPr>
      <w:r w:rsidRPr="006E6219">
        <w:rPr>
          <w:rFonts w:ascii="Tahoma" w:hAnsi="Tahoma" w:cs="Tahoma"/>
          <w:iCs/>
          <w:sz w:val="20"/>
          <w:szCs w:val="20"/>
        </w:rPr>
        <w:t>4)</w:t>
      </w:r>
      <w:r w:rsidRPr="006E6219">
        <w:rPr>
          <w:rFonts w:ascii="Tahoma" w:hAnsi="Tahoma" w:cs="Tahoma"/>
          <w:iCs/>
          <w:sz w:val="20"/>
          <w:szCs w:val="20"/>
        </w:rPr>
        <w:tab/>
        <w:t>zapewnienie infolinii do bieżącej obsługi uczestników PPK.</w:t>
      </w:r>
    </w:p>
    <w:p w:rsidR="00987CC4" w:rsidRPr="006E6219" w:rsidRDefault="00987CC4" w:rsidP="00987CC4">
      <w:pPr>
        <w:autoSpaceDE w:val="0"/>
        <w:autoSpaceDN w:val="0"/>
        <w:adjustRightInd w:val="0"/>
        <w:ind w:left="426"/>
        <w:jc w:val="both"/>
        <w:rPr>
          <w:rFonts w:ascii="Tahoma" w:hAnsi="Tahoma" w:cs="Tahoma"/>
          <w:i/>
          <w:iCs/>
          <w:sz w:val="22"/>
          <w:szCs w:val="22"/>
        </w:rPr>
      </w:pPr>
    </w:p>
    <w:p w:rsidR="00987CC4" w:rsidRPr="009C7B04" w:rsidRDefault="00987CC4" w:rsidP="00987CC4">
      <w:pPr>
        <w:numPr>
          <w:ilvl w:val="0"/>
          <w:numId w:val="1"/>
        </w:numPr>
        <w:tabs>
          <w:tab w:val="clear" w:pos="502"/>
        </w:tabs>
        <w:autoSpaceDE w:val="0"/>
        <w:autoSpaceDN w:val="0"/>
        <w:adjustRightInd w:val="0"/>
        <w:ind w:left="426" w:hanging="426"/>
        <w:jc w:val="both"/>
        <w:rPr>
          <w:rFonts w:ascii="Tahoma" w:hAnsi="Tahoma" w:cs="Tahoma"/>
          <w:i/>
          <w:iCs/>
          <w:sz w:val="22"/>
          <w:szCs w:val="22"/>
        </w:rPr>
      </w:pPr>
      <w:r w:rsidRPr="00A563AF">
        <w:rPr>
          <w:rFonts w:ascii="Tahoma" w:hAnsi="Tahoma" w:cs="Tahoma"/>
          <w:b/>
          <w:bCs/>
          <w:sz w:val="22"/>
          <w:szCs w:val="22"/>
        </w:rPr>
        <w:t xml:space="preserve">Informacje dotyczące ofert wariantowych i częściowych. </w:t>
      </w:r>
    </w:p>
    <w:p w:rsidR="00987CC4" w:rsidRPr="00A563AF" w:rsidRDefault="00987CC4" w:rsidP="00987CC4">
      <w:pPr>
        <w:autoSpaceDE w:val="0"/>
        <w:autoSpaceDN w:val="0"/>
        <w:adjustRightInd w:val="0"/>
        <w:ind w:left="426"/>
        <w:jc w:val="both"/>
        <w:rPr>
          <w:rFonts w:ascii="Tahoma" w:hAnsi="Tahoma" w:cs="Tahoma"/>
          <w:i/>
          <w:iCs/>
          <w:sz w:val="22"/>
          <w:szCs w:val="22"/>
        </w:rPr>
      </w:pPr>
    </w:p>
    <w:p w:rsidR="00987CC4" w:rsidRPr="00A563AF" w:rsidRDefault="00987CC4" w:rsidP="00987CC4">
      <w:pPr>
        <w:numPr>
          <w:ilvl w:val="1"/>
          <w:numId w:val="2"/>
        </w:numPr>
        <w:autoSpaceDE w:val="0"/>
        <w:autoSpaceDN w:val="0"/>
        <w:adjustRightInd w:val="0"/>
        <w:spacing w:line="276" w:lineRule="auto"/>
        <w:ind w:left="426" w:hanging="426"/>
        <w:jc w:val="both"/>
        <w:rPr>
          <w:rFonts w:ascii="Tahoma" w:hAnsi="Tahoma" w:cs="Tahoma"/>
          <w:sz w:val="20"/>
          <w:szCs w:val="20"/>
        </w:rPr>
      </w:pPr>
      <w:r w:rsidRPr="00A563AF">
        <w:rPr>
          <w:rFonts w:ascii="Tahoma" w:hAnsi="Tahoma" w:cs="Tahoma"/>
          <w:sz w:val="20"/>
          <w:szCs w:val="20"/>
        </w:rPr>
        <w:t>Zamawiający nie dopuszcza składania ofert wariantowych.</w:t>
      </w:r>
    </w:p>
    <w:p w:rsidR="00987CC4" w:rsidRPr="00A563AF" w:rsidRDefault="00987CC4" w:rsidP="00987CC4">
      <w:pPr>
        <w:numPr>
          <w:ilvl w:val="1"/>
          <w:numId w:val="2"/>
        </w:numPr>
        <w:autoSpaceDE w:val="0"/>
        <w:autoSpaceDN w:val="0"/>
        <w:adjustRightInd w:val="0"/>
        <w:spacing w:line="276" w:lineRule="auto"/>
        <w:ind w:left="426" w:hanging="426"/>
        <w:jc w:val="both"/>
        <w:rPr>
          <w:rFonts w:ascii="Tahoma" w:hAnsi="Tahoma" w:cs="Tahoma"/>
          <w:sz w:val="20"/>
          <w:szCs w:val="20"/>
        </w:rPr>
      </w:pPr>
      <w:r w:rsidRPr="00A563AF">
        <w:rPr>
          <w:rFonts w:ascii="Tahoma" w:hAnsi="Tahoma" w:cs="Tahoma"/>
          <w:sz w:val="20"/>
          <w:szCs w:val="20"/>
        </w:rPr>
        <w:t xml:space="preserve">Zamawiający </w:t>
      </w:r>
      <w:r>
        <w:rPr>
          <w:rFonts w:ascii="Tahoma" w:hAnsi="Tahoma" w:cs="Tahoma"/>
          <w:sz w:val="20"/>
          <w:szCs w:val="20"/>
        </w:rPr>
        <w:t xml:space="preserve">nie </w:t>
      </w:r>
      <w:r w:rsidRPr="00A563AF">
        <w:rPr>
          <w:rFonts w:ascii="Tahoma" w:hAnsi="Tahoma" w:cs="Tahoma"/>
          <w:sz w:val="20"/>
          <w:szCs w:val="20"/>
        </w:rPr>
        <w:t>dopuszcza składania ofert częściowych.</w:t>
      </w:r>
    </w:p>
    <w:p w:rsidR="00987CC4" w:rsidRDefault="00987CC4" w:rsidP="00987CC4">
      <w:pPr>
        <w:numPr>
          <w:ilvl w:val="1"/>
          <w:numId w:val="2"/>
        </w:numPr>
        <w:autoSpaceDE w:val="0"/>
        <w:autoSpaceDN w:val="0"/>
        <w:adjustRightInd w:val="0"/>
        <w:spacing w:line="276" w:lineRule="auto"/>
        <w:ind w:left="426" w:hanging="426"/>
        <w:jc w:val="both"/>
        <w:rPr>
          <w:rFonts w:ascii="Tahoma" w:hAnsi="Tahoma" w:cs="Tahoma"/>
          <w:sz w:val="20"/>
          <w:szCs w:val="20"/>
        </w:rPr>
      </w:pPr>
      <w:r w:rsidRPr="00F72FAD">
        <w:rPr>
          <w:rFonts w:ascii="Tahoma" w:hAnsi="Tahoma" w:cs="Tahoma"/>
          <w:sz w:val="20"/>
          <w:szCs w:val="20"/>
        </w:rPr>
        <w:t>Niniejsze postępowanie o udzielenie zamówienia prowadzone jest z zachowaniem zasad uczciwej konkurencji, jawności i przejrzystości.</w:t>
      </w:r>
    </w:p>
    <w:p w:rsidR="00987CC4" w:rsidRPr="00F72FAD" w:rsidRDefault="00987CC4" w:rsidP="00987CC4">
      <w:pPr>
        <w:numPr>
          <w:ilvl w:val="1"/>
          <w:numId w:val="2"/>
        </w:numPr>
        <w:autoSpaceDE w:val="0"/>
        <w:autoSpaceDN w:val="0"/>
        <w:adjustRightInd w:val="0"/>
        <w:spacing w:line="276" w:lineRule="auto"/>
        <w:ind w:left="426" w:hanging="426"/>
        <w:jc w:val="both"/>
        <w:rPr>
          <w:rFonts w:ascii="Tahoma" w:hAnsi="Tahoma" w:cs="Tahoma"/>
          <w:sz w:val="20"/>
          <w:szCs w:val="20"/>
        </w:rPr>
      </w:pPr>
      <w:r>
        <w:rPr>
          <w:rFonts w:ascii="Tahoma" w:hAnsi="Tahoma" w:cs="Tahoma"/>
          <w:sz w:val="20"/>
          <w:szCs w:val="20"/>
        </w:rPr>
        <w:t>O udzielenie zamówienia mogą ubiegać się wykonawcy, którzy spełniają warunki udziału w postępowaniu oraz nie podlegają wykluczeniu zgodnie z zapisami Rozdziału VII.</w:t>
      </w:r>
    </w:p>
    <w:p w:rsidR="00987CC4" w:rsidRPr="00A563AF" w:rsidRDefault="00987CC4" w:rsidP="00987CC4">
      <w:pPr>
        <w:autoSpaceDE w:val="0"/>
        <w:autoSpaceDN w:val="0"/>
        <w:adjustRightInd w:val="0"/>
        <w:ind w:left="426"/>
        <w:jc w:val="both"/>
        <w:rPr>
          <w:rFonts w:ascii="Tahoma" w:hAnsi="Tahoma" w:cs="Tahoma"/>
          <w:sz w:val="12"/>
          <w:szCs w:val="12"/>
        </w:rPr>
      </w:pPr>
    </w:p>
    <w:p w:rsidR="00987CC4" w:rsidRPr="00A563AF" w:rsidRDefault="00987CC4" w:rsidP="00987CC4">
      <w:pPr>
        <w:numPr>
          <w:ilvl w:val="0"/>
          <w:numId w:val="1"/>
        </w:numPr>
        <w:tabs>
          <w:tab w:val="num" w:pos="360"/>
        </w:tabs>
        <w:ind w:left="360"/>
        <w:rPr>
          <w:rFonts w:ascii="Tahoma" w:hAnsi="Tahoma" w:cs="Tahoma"/>
          <w:b/>
          <w:sz w:val="22"/>
          <w:szCs w:val="22"/>
        </w:rPr>
      </w:pPr>
      <w:r w:rsidRPr="00A563AF">
        <w:rPr>
          <w:rFonts w:ascii="Tahoma" w:hAnsi="Tahoma" w:cs="Tahoma"/>
          <w:b/>
          <w:sz w:val="22"/>
          <w:szCs w:val="22"/>
        </w:rPr>
        <w:t>Termin wykonania zamówienia:</w:t>
      </w:r>
    </w:p>
    <w:p w:rsidR="00987CC4" w:rsidRPr="00A563AF" w:rsidRDefault="00987CC4" w:rsidP="00987CC4">
      <w:pPr>
        <w:pStyle w:val="Nagwek2"/>
      </w:pPr>
    </w:p>
    <w:p w:rsidR="003A746B" w:rsidRDefault="00987CC4" w:rsidP="00987CC4">
      <w:pPr>
        <w:pStyle w:val="Nagwek2"/>
        <w:numPr>
          <w:ilvl w:val="0"/>
          <w:numId w:val="6"/>
        </w:numPr>
        <w:spacing w:line="276" w:lineRule="auto"/>
        <w:ind w:left="426" w:hanging="426"/>
      </w:pPr>
      <w:r>
        <w:t xml:space="preserve">Zawarcie umowy o zarządzanie PPK </w:t>
      </w:r>
      <w:r w:rsidR="003A746B">
        <w:t xml:space="preserve">nastąpi w styczniu </w:t>
      </w:r>
      <w:r w:rsidRPr="001101FD">
        <w:t>202</w:t>
      </w:r>
      <w:r w:rsidR="003A746B">
        <w:t>1</w:t>
      </w:r>
      <w:r w:rsidRPr="001101FD">
        <w:t xml:space="preserve"> r.</w:t>
      </w:r>
    </w:p>
    <w:p w:rsidR="00987CC4" w:rsidRPr="001101FD" w:rsidRDefault="00987CC4" w:rsidP="00987CC4">
      <w:pPr>
        <w:pStyle w:val="Nagwek2"/>
        <w:numPr>
          <w:ilvl w:val="0"/>
          <w:numId w:val="6"/>
        </w:numPr>
        <w:spacing w:line="276" w:lineRule="auto"/>
        <w:ind w:left="426" w:hanging="426"/>
      </w:pPr>
      <w:r w:rsidRPr="001101FD">
        <w:t xml:space="preserve">Zawarcie umowy o prowadzenie PPK </w:t>
      </w:r>
      <w:r w:rsidR="003A746B">
        <w:t>w kwietniu 2021 r.</w:t>
      </w:r>
    </w:p>
    <w:p w:rsidR="00987CC4" w:rsidRPr="001101FD" w:rsidRDefault="00542DA5" w:rsidP="00987CC4">
      <w:pPr>
        <w:pStyle w:val="Nagwek2"/>
        <w:numPr>
          <w:ilvl w:val="0"/>
          <w:numId w:val="6"/>
        </w:numPr>
        <w:spacing w:line="276" w:lineRule="auto"/>
        <w:ind w:left="426" w:hanging="426"/>
      </w:pPr>
      <w:r>
        <w:t>Umowy</w:t>
      </w:r>
      <w:r w:rsidR="00987CC4" w:rsidRPr="001101FD">
        <w:t xml:space="preserve"> zostan</w:t>
      </w:r>
      <w:r>
        <w:t>ą zawarte</w:t>
      </w:r>
      <w:r w:rsidR="00987CC4" w:rsidRPr="001101FD">
        <w:t xml:space="preserve"> na czas </w:t>
      </w:r>
      <w:r w:rsidR="00BC2FDE">
        <w:t>określony – 48 miesięcy</w:t>
      </w:r>
      <w:r w:rsidR="001101FD" w:rsidRPr="001101FD">
        <w:t>.</w:t>
      </w:r>
    </w:p>
    <w:p w:rsidR="00987CC4" w:rsidRDefault="00987CC4" w:rsidP="00987CC4">
      <w:pPr>
        <w:pStyle w:val="Nagwek2"/>
        <w:numPr>
          <w:ilvl w:val="0"/>
          <w:numId w:val="6"/>
        </w:numPr>
        <w:spacing w:line="276" w:lineRule="auto"/>
        <w:ind w:left="426" w:hanging="426"/>
      </w:pPr>
      <w:r>
        <w:t>Okres wypowiedzenia umowy o zarządzanie PPK wynosi 3 miesiące.</w:t>
      </w:r>
    </w:p>
    <w:p w:rsidR="00987CC4" w:rsidRPr="00A563AF" w:rsidRDefault="00987CC4" w:rsidP="00987CC4">
      <w:pPr>
        <w:pStyle w:val="Nagwek2"/>
      </w:pPr>
    </w:p>
    <w:p w:rsidR="00987CC4" w:rsidRPr="00A563AF" w:rsidRDefault="00987CC4" w:rsidP="00987CC4">
      <w:pPr>
        <w:numPr>
          <w:ilvl w:val="0"/>
          <w:numId w:val="1"/>
        </w:numPr>
        <w:tabs>
          <w:tab w:val="num" w:pos="360"/>
        </w:tabs>
        <w:ind w:left="360"/>
        <w:jc w:val="both"/>
        <w:rPr>
          <w:rFonts w:ascii="Tahoma" w:hAnsi="Tahoma" w:cs="Tahoma"/>
          <w:b/>
          <w:sz w:val="22"/>
          <w:szCs w:val="22"/>
        </w:rPr>
      </w:pPr>
      <w:r w:rsidRPr="00A563AF">
        <w:rPr>
          <w:rFonts w:ascii="Tahoma" w:hAnsi="Tahoma" w:cs="Tahoma"/>
          <w:b/>
          <w:sz w:val="22"/>
          <w:szCs w:val="22"/>
        </w:rPr>
        <w:t>Warunki udziału w postępowaniu oraz opis sposobu dokonywania oceny spełniania tych warunków:</w:t>
      </w:r>
    </w:p>
    <w:p w:rsidR="00987CC4" w:rsidRPr="00A563AF" w:rsidRDefault="00987CC4" w:rsidP="00987CC4">
      <w:pPr>
        <w:autoSpaceDE w:val="0"/>
        <w:autoSpaceDN w:val="0"/>
        <w:adjustRightInd w:val="0"/>
        <w:ind w:left="284"/>
        <w:jc w:val="both"/>
        <w:rPr>
          <w:rFonts w:ascii="Tahoma" w:hAnsi="Tahoma" w:cs="Tahoma"/>
          <w:sz w:val="20"/>
          <w:szCs w:val="20"/>
        </w:rPr>
      </w:pPr>
    </w:p>
    <w:p w:rsidR="00987CC4" w:rsidRDefault="00987CC4" w:rsidP="00987CC4">
      <w:pPr>
        <w:pStyle w:val="Akapitzlist"/>
        <w:numPr>
          <w:ilvl w:val="0"/>
          <w:numId w:val="4"/>
        </w:numPr>
        <w:autoSpaceDE w:val="0"/>
        <w:autoSpaceDN w:val="0"/>
        <w:adjustRightInd w:val="0"/>
        <w:spacing w:after="47"/>
        <w:ind w:left="284" w:hanging="284"/>
        <w:jc w:val="both"/>
        <w:rPr>
          <w:rFonts w:ascii="Tahoma" w:hAnsi="Tahoma" w:cs="Tahoma"/>
          <w:sz w:val="20"/>
          <w:szCs w:val="20"/>
        </w:rPr>
      </w:pPr>
      <w:r w:rsidRPr="00A563AF">
        <w:rPr>
          <w:rFonts w:ascii="Tahoma" w:hAnsi="Tahoma" w:cs="Tahoma"/>
          <w:sz w:val="20"/>
          <w:szCs w:val="20"/>
        </w:rPr>
        <w:t xml:space="preserve">O udzielenie zamówienia mogą ubiegać się wykonawcy, którzy </w:t>
      </w:r>
      <w:r>
        <w:rPr>
          <w:rFonts w:ascii="Tahoma" w:hAnsi="Tahoma" w:cs="Tahoma"/>
          <w:sz w:val="20"/>
          <w:szCs w:val="20"/>
        </w:rPr>
        <w:t>spełniają warunki udziału w postępowaniu:</w:t>
      </w:r>
    </w:p>
    <w:p w:rsidR="00987CC4" w:rsidRPr="006E6EBB" w:rsidRDefault="00987CC4" w:rsidP="00987CC4">
      <w:pPr>
        <w:pStyle w:val="Akapitzlist"/>
        <w:numPr>
          <w:ilvl w:val="0"/>
          <w:numId w:val="7"/>
        </w:numPr>
        <w:autoSpaceDE w:val="0"/>
        <w:autoSpaceDN w:val="0"/>
        <w:adjustRightInd w:val="0"/>
        <w:spacing w:after="47"/>
        <w:ind w:left="567" w:hanging="425"/>
        <w:jc w:val="both"/>
        <w:rPr>
          <w:rFonts w:ascii="Tahoma" w:hAnsi="Tahoma" w:cs="Tahoma"/>
          <w:sz w:val="20"/>
          <w:szCs w:val="20"/>
        </w:rPr>
      </w:pPr>
      <w:r w:rsidRPr="006E6EBB">
        <w:rPr>
          <w:rFonts w:ascii="Tahoma" w:hAnsi="Tahoma" w:cs="Tahoma"/>
          <w:sz w:val="20"/>
          <w:szCs w:val="20"/>
        </w:rPr>
        <w:t>spełniają warunki określone w ustawie z dnia 4 października 2018 r. o pracowniczych planach kapitałowych, czyli:</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posiadające co najmniej 3-letnie doświadczenie w zakresie zarządzania funduszami inwestycyjnymi typu otwartego, funduszami emerytalnymi lub otwartymi funduszami emerytalnymi, a w przypadku zakładów ubezpieczeń – co najmniej 3-letnie doświadczenie w prowadzeniu działalności określonej w grupie 3 w dziale I załącznika do ustawy, o działalności ubezpieczeniowej i reasekuracyjnej, w zakresie oferowania ubezpieczeń z ubezpieczeniowym funduszem kapitałowym;</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posiadające kapitał własny, a w przypadku zakładów ubezpieczeń – dopuszczone środki własne, w wysokości co najmniej 25 000 000 zł, w tym co najmniej 10 000 000 zł w środkach płynnych rozumianych jako lokaty określone dla funduszu rynku pieniężnego, o którym mowa w art. 178 ustawy o funduszach inwestycyjnych;</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będące zarządzane przez Towarzystwo funduszy inwestycyjnych, PTE, pracownicze towarzystwo emerytalne lub zakład ubezpieczeń, które zarządza odpowiednio funduszami inwestycyjnymi albo funduszami emerytalnymi w liczbie odpowiadającej co najmniej liczbie ograniczeń poziomu ryzyka inwestycyjnego, o którym mowa w art. 40 ust. 1 ustawy z dnia 4 października 2018 r. o pracowniczych planach kapitałowych, stosując odmienne zasady polityki inwestycyjnej uwzględniające różny wiek uczestników PPK, zwanymi dalej „funduszami zdefiniowanej daty”;</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uwzględniające w polityce inwestycyjnej funduszu zdefiniowanej daty konieczność ograniczania poziomu ryzyka inwestycyjnego w zależności od wieku uczestnika PPK oraz zmieniające politykę inwestycyjną w czasie odpowiednio do zmiany wieku uczestnika PPK tego funduszu;</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tworzące fundusz zdefiniowanej daty ze zdefiniowaną datą funduszu przypadającą co 5 lat dla kolejnych pięcioletnich przedziałów roczników;</w:t>
      </w:r>
    </w:p>
    <w:p w:rsidR="00987CC4" w:rsidRDefault="00987CC4" w:rsidP="00987CC4">
      <w:pPr>
        <w:pStyle w:val="Akapitzlist"/>
        <w:numPr>
          <w:ilvl w:val="1"/>
          <w:numId w:val="1"/>
        </w:numPr>
        <w:tabs>
          <w:tab w:val="clear" w:pos="1440"/>
        </w:tabs>
        <w:autoSpaceDE w:val="0"/>
        <w:autoSpaceDN w:val="0"/>
        <w:adjustRightInd w:val="0"/>
        <w:spacing w:after="47"/>
        <w:ind w:left="284" w:hanging="283"/>
        <w:jc w:val="both"/>
        <w:rPr>
          <w:rFonts w:ascii="Tahoma" w:hAnsi="Tahoma" w:cs="Tahoma"/>
          <w:sz w:val="20"/>
          <w:szCs w:val="20"/>
        </w:rPr>
      </w:pPr>
      <w:r w:rsidRPr="008568D8">
        <w:rPr>
          <w:rFonts w:ascii="Tahoma" w:hAnsi="Tahoma" w:cs="Tahoma"/>
          <w:sz w:val="20"/>
          <w:szCs w:val="20"/>
        </w:rPr>
        <w:t>pokrywające z własnych środków koszty funduszu, o których mowa w art. 50 ust. 1 pkt 5, 6, 8 i 9 ustawy o PPK w okresie, w którym wartość aktywów netto funduszu inwestycyjnego lub funduszu emerytalnego będącego funduszem zdefiniowanej daty jest niższa niż 2 000 000 zł.</w:t>
      </w:r>
    </w:p>
    <w:p w:rsidR="00987CC4" w:rsidRDefault="00987CC4" w:rsidP="00987CC4">
      <w:pPr>
        <w:pStyle w:val="Akapitzlist"/>
        <w:autoSpaceDE w:val="0"/>
        <w:autoSpaceDN w:val="0"/>
        <w:adjustRightInd w:val="0"/>
        <w:spacing w:after="47" w:line="240" w:lineRule="auto"/>
        <w:ind w:left="284"/>
        <w:jc w:val="both"/>
        <w:rPr>
          <w:rFonts w:ascii="Tahoma" w:hAnsi="Tahoma" w:cs="Tahoma"/>
          <w:sz w:val="20"/>
          <w:szCs w:val="20"/>
        </w:rPr>
      </w:pPr>
    </w:p>
    <w:p w:rsidR="00987CC4" w:rsidRDefault="00987CC4" w:rsidP="00987CC4">
      <w:pPr>
        <w:pStyle w:val="Akapitzlist"/>
        <w:autoSpaceDE w:val="0"/>
        <w:autoSpaceDN w:val="0"/>
        <w:adjustRightInd w:val="0"/>
        <w:spacing w:after="47"/>
        <w:ind w:left="0"/>
        <w:jc w:val="both"/>
        <w:rPr>
          <w:rFonts w:ascii="Tahoma" w:hAnsi="Tahoma" w:cs="Tahoma"/>
          <w:sz w:val="20"/>
          <w:szCs w:val="20"/>
        </w:rPr>
      </w:pPr>
      <w:r w:rsidRPr="00B83204">
        <w:rPr>
          <w:rFonts w:ascii="Tahoma" w:hAnsi="Tahoma" w:cs="Tahoma"/>
          <w:sz w:val="20"/>
          <w:szCs w:val="20"/>
        </w:rPr>
        <w:t>Zamawiający uzna warunek za spełniony, jeżeli Wykonawca wykaże, że posiada wpis do</w:t>
      </w:r>
      <w:r>
        <w:rPr>
          <w:rFonts w:ascii="Tahoma" w:hAnsi="Tahoma" w:cs="Tahoma"/>
          <w:sz w:val="20"/>
          <w:szCs w:val="20"/>
        </w:rPr>
        <w:t xml:space="preserve"> </w:t>
      </w:r>
      <w:r w:rsidRPr="00B83204">
        <w:rPr>
          <w:rFonts w:ascii="Tahoma" w:hAnsi="Tahoma" w:cs="Tahoma"/>
          <w:sz w:val="20"/>
          <w:szCs w:val="20"/>
        </w:rPr>
        <w:t>ewidencji PPK prowadzonej przez Polski Fundusz Rozwoju.</w:t>
      </w:r>
    </w:p>
    <w:p w:rsidR="00987CC4" w:rsidRPr="00B83204" w:rsidRDefault="00987CC4" w:rsidP="00987CC4">
      <w:pPr>
        <w:pStyle w:val="Akapitzlist"/>
        <w:autoSpaceDE w:val="0"/>
        <w:autoSpaceDN w:val="0"/>
        <w:adjustRightInd w:val="0"/>
        <w:spacing w:after="47"/>
        <w:ind w:left="0"/>
        <w:jc w:val="both"/>
        <w:rPr>
          <w:rFonts w:ascii="Tahoma" w:hAnsi="Tahoma" w:cs="Tahoma"/>
          <w:sz w:val="20"/>
          <w:szCs w:val="20"/>
        </w:rPr>
      </w:pPr>
    </w:p>
    <w:p w:rsidR="00987CC4" w:rsidRDefault="00987CC4" w:rsidP="00987CC4">
      <w:pPr>
        <w:pStyle w:val="Akapitzlist"/>
        <w:numPr>
          <w:ilvl w:val="0"/>
          <w:numId w:val="7"/>
        </w:numPr>
        <w:autoSpaceDE w:val="0"/>
        <w:autoSpaceDN w:val="0"/>
        <w:adjustRightInd w:val="0"/>
        <w:spacing w:after="47"/>
        <w:ind w:left="284" w:hanging="284"/>
        <w:jc w:val="both"/>
        <w:rPr>
          <w:rFonts w:ascii="Tahoma" w:hAnsi="Tahoma" w:cs="Tahoma"/>
          <w:sz w:val="20"/>
          <w:szCs w:val="20"/>
        </w:rPr>
      </w:pPr>
      <w:r w:rsidRPr="00B83204">
        <w:rPr>
          <w:rFonts w:ascii="Tahoma" w:hAnsi="Tahoma" w:cs="Tahoma"/>
          <w:sz w:val="20"/>
          <w:szCs w:val="20"/>
        </w:rPr>
        <w:t>posiadają uprawnienia do wykonania określonych prac lub czynności, jeżeli</w:t>
      </w:r>
      <w:r>
        <w:rPr>
          <w:rFonts w:ascii="Tahoma" w:hAnsi="Tahoma" w:cs="Tahoma"/>
          <w:sz w:val="20"/>
          <w:szCs w:val="20"/>
        </w:rPr>
        <w:t xml:space="preserve"> </w:t>
      </w:r>
      <w:r w:rsidRPr="00B83204">
        <w:rPr>
          <w:rFonts w:ascii="Tahoma" w:hAnsi="Tahoma" w:cs="Tahoma"/>
          <w:sz w:val="20"/>
          <w:szCs w:val="20"/>
        </w:rPr>
        <w:t>przepisy nakładają obowiązek posiadania takich uprawnień;</w:t>
      </w:r>
    </w:p>
    <w:p w:rsidR="00987CC4" w:rsidRDefault="00987CC4" w:rsidP="00987CC4">
      <w:pPr>
        <w:pStyle w:val="Akapitzlist"/>
        <w:numPr>
          <w:ilvl w:val="0"/>
          <w:numId w:val="7"/>
        </w:numPr>
        <w:autoSpaceDE w:val="0"/>
        <w:autoSpaceDN w:val="0"/>
        <w:adjustRightInd w:val="0"/>
        <w:spacing w:after="47"/>
        <w:ind w:left="284" w:hanging="284"/>
        <w:jc w:val="both"/>
        <w:rPr>
          <w:rFonts w:ascii="Tahoma" w:hAnsi="Tahoma" w:cs="Tahoma"/>
          <w:sz w:val="20"/>
          <w:szCs w:val="20"/>
        </w:rPr>
      </w:pPr>
      <w:r w:rsidRPr="00092DC3">
        <w:rPr>
          <w:rFonts w:ascii="Tahoma" w:hAnsi="Tahoma" w:cs="Tahoma"/>
          <w:sz w:val="20"/>
          <w:szCs w:val="20"/>
        </w:rPr>
        <w:t>dysponują niezbędną wiedzą i doświadczeniem, a także potencjałem technicznym oraz pracownikami zdolnymi do wykonywania oferowanych usług;</w:t>
      </w:r>
    </w:p>
    <w:p w:rsidR="00987CC4" w:rsidRDefault="00987CC4" w:rsidP="00987CC4">
      <w:pPr>
        <w:pStyle w:val="Akapitzlist"/>
        <w:numPr>
          <w:ilvl w:val="0"/>
          <w:numId w:val="7"/>
        </w:numPr>
        <w:autoSpaceDE w:val="0"/>
        <w:autoSpaceDN w:val="0"/>
        <w:adjustRightInd w:val="0"/>
        <w:spacing w:after="47"/>
        <w:ind w:left="284" w:hanging="284"/>
        <w:jc w:val="both"/>
        <w:rPr>
          <w:rFonts w:ascii="Tahoma" w:hAnsi="Tahoma" w:cs="Tahoma"/>
          <w:sz w:val="20"/>
          <w:szCs w:val="20"/>
        </w:rPr>
      </w:pPr>
      <w:r w:rsidRPr="00092DC3">
        <w:rPr>
          <w:rFonts w:ascii="Tahoma" w:hAnsi="Tahoma" w:cs="Tahoma"/>
          <w:sz w:val="20"/>
          <w:szCs w:val="20"/>
        </w:rPr>
        <w:t>znajdują się w sytuacji finansowej i ekonomicznej zapewniającej wykonanie oferowanych usług na rzecz Aplikacje Krytyczne sp. z o.o. w okresie trwania umowy;</w:t>
      </w:r>
    </w:p>
    <w:p w:rsidR="00987CC4" w:rsidRDefault="00987CC4" w:rsidP="00987CC4">
      <w:pPr>
        <w:pStyle w:val="Akapitzlist"/>
        <w:numPr>
          <w:ilvl w:val="0"/>
          <w:numId w:val="4"/>
        </w:numPr>
        <w:autoSpaceDE w:val="0"/>
        <w:autoSpaceDN w:val="0"/>
        <w:adjustRightInd w:val="0"/>
        <w:spacing w:after="47"/>
        <w:ind w:left="284" w:hanging="284"/>
        <w:jc w:val="both"/>
        <w:rPr>
          <w:rFonts w:ascii="Tahoma" w:hAnsi="Tahoma" w:cs="Tahoma"/>
          <w:sz w:val="20"/>
          <w:szCs w:val="20"/>
        </w:rPr>
      </w:pPr>
      <w:r w:rsidRPr="00B83204">
        <w:rPr>
          <w:rFonts w:ascii="Tahoma" w:hAnsi="Tahoma" w:cs="Tahoma"/>
          <w:sz w:val="20"/>
          <w:szCs w:val="20"/>
        </w:rPr>
        <w:t>W celu oceny spełnienia warunków udziału w postępowaniu określonych przez</w:t>
      </w:r>
      <w:r>
        <w:rPr>
          <w:rFonts w:ascii="Tahoma" w:hAnsi="Tahoma" w:cs="Tahoma"/>
          <w:sz w:val="20"/>
          <w:szCs w:val="20"/>
        </w:rPr>
        <w:t xml:space="preserve"> </w:t>
      </w:r>
      <w:r w:rsidRPr="00B83204">
        <w:rPr>
          <w:rFonts w:ascii="Tahoma" w:hAnsi="Tahoma" w:cs="Tahoma"/>
          <w:sz w:val="20"/>
          <w:szCs w:val="20"/>
        </w:rPr>
        <w:t>Zamawiającego w Zapytaniu Wykonawca dołączy do Formularza Oferty wymagane</w:t>
      </w:r>
      <w:r>
        <w:rPr>
          <w:rFonts w:ascii="Tahoma" w:hAnsi="Tahoma" w:cs="Tahoma"/>
          <w:sz w:val="20"/>
          <w:szCs w:val="20"/>
        </w:rPr>
        <w:t xml:space="preserve"> </w:t>
      </w:r>
      <w:r w:rsidRPr="00B83204">
        <w:rPr>
          <w:rFonts w:ascii="Tahoma" w:hAnsi="Tahoma" w:cs="Tahoma"/>
          <w:sz w:val="20"/>
          <w:szCs w:val="20"/>
        </w:rPr>
        <w:t>dokumenty na potwierdzenie złożonego oświadczenia woli.</w:t>
      </w:r>
    </w:p>
    <w:p w:rsidR="00987CC4" w:rsidRPr="00092DC3" w:rsidRDefault="00987CC4" w:rsidP="00987CC4">
      <w:pPr>
        <w:pStyle w:val="Akapitzlist"/>
        <w:numPr>
          <w:ilvl w:val="0"/>
          <w:numId w:val="4"/>
        </w:numPr>
        <w:autoSpaceDE w:val="0"/>
        <w:autoSpaceDN w:val="0"/>
        <w:adjustRightInd w:val="0"/>
        <w:spacing w:after="47"/>
        <w:ind w:left="284" w:hanging="284"/>
        <w:jc w:val="both"/>
        <w:rPr>
          <w:rFonts w:ascii="Tahoma" w:hAnsi="Tahoma" w:cs="Tahoma"/>
          <w:sz w:val="20"/>
          <w:szCs w:val="20"/>
        </w:rPr>
      </w:pPr>
      <w:r w:rsidRPr="00092DC3">
        <w:rPr>
          <w:rFonts w:ascii="Tahoma" w:hAnsi="Tahoma" w:cs="Tahoma"/>
          <w:sz w:val="20"/>
          <w:szCs w:val="20"/>
        </w:rPr>
        <w:t>W przypadku, gdy treść oferty oraz złożonych przez Wykonawcę dokumentów jest niepełna lub zawiera nieścisłości w stosunku do zakresu wymaganego w Zapytaniu, Zamawiający może, w uzasadnionych przypadkach, zwrócić się do Wykonawcy o uzupełnienie braków lub udzielenie wyjaśnień, w wyznaczonym terminie.</w:t>
      </w:r>
    </w:p>
    <w:p w:rsidR="00987CC4" w:rsidRPr="00A563AF" w:rsidRDefault="00987CC4" w:rsidP="00987CC4">
      <w:pPr>
        <w:autoSpaceDE w:val="0"/>
        <w:autoSpaceDN w:val="0"/>
        <w:adjustRightInd w:val="0"/>
        <w:ind w:left="284"/>
        <w:jc w:val="both"/>
        <w:rPr>
          <w:rFonts w:ascii="Tahoma" w:hAnsi="Tahoma" w:cs="Tahoma"/>
          <w:sz w:val="20"/>
          <w:szCs w:val="20"/>
        </w:rPr>
      </w:pPr>
    </w:p>
    <w:p w:rsidR="00987CC4" w:rsidRDefault="00987CC4" w:rsidP="00987CC4">
      <w:pPr>
        <w:numPr>
          <w:ilvl w:val="0"/>
          <w:numId w:val="1"/>
        </w:numPr>
        <w:tabs>
          <w:tab w:val="num" w:pos="360"/>
        </w:tabs>
        <w:ind w:left="360"/>
        <w:rPr>
          <w:rFonts w:ascii="Tahoma" w:hAnsi="Tahoma" w:cs="Tahoma"/>
          <w:b/>
          <w:sz w:val="22"/>
          <w:szCs w:val="22"/>
        </w:rPr>
      </w:pPr>
      <w:r w:rsidRPr="00A563AF">
        <w:rPr>
          <w:rFonts w:ascii="Tahoma" w:hAnsi="Tahoma" w:cs="Tahoma"/>
          <w:b/>
          <w:sz w:val="22"/>
          <w:szCs w:val="22"/>
        </w:rPr>
        <w:t>Podstawy wykluczenia</w:t>
      </w:r>
    </w:p>
    <w:p w:rsidR="00987CC4" w:rsidRPr="00A563AF" w:rsidRDefault="00987CC4" w:rsidP="00987CC4">
      <w:pPr>
        <w:ind w:left="360"/>
        <w:rPr>
          <w:rFonts w:ascii="Tahoma" w:hAnsi="Tahoma" w:cs="Tahoma"/>
          <w:b/>
          <w:sz w:val="22"/>
          <w:szCs w:val="22"/>
        </w:rPr>
      </w:pPr>
    </w:p>
    <w:p w:rsidR="00987CC4" w:rsidRDefault="00987CC4" w:rsidP="00987CC4">
      <w:pPr>
        <w:numPr>
          <w:ilvl w:val="0"/>
          <w:numId w:val="9"/>
        </w:numPr>
        <w:spacing w:line="276" w:lineRule="auto"/>
        <w:ind w:left="284" w:hanging="284"/>
        <w:jc w:val="both"/>
        <w:rPr>
          <w:rFonts w:ascii="Tahoma" w:hAnsi="Tahoma" w:cs="Tahoma"/>
          <w:sz w:val="20"/>
          <w:szCs w:val="20"/>
        </w:rPr>
      </w:pPr>
      <w:r>
        <w:rPr>
          <w:rFonts w:ascii="Tahoma" w:hAnsi="Tahoma" w:cs="Tahoma"/>
          <w:sz w:val="20"/>
          <w:szCs w:val="20"/>
        </w:rPr>
        <w:t xml:space="preserve">O </w:t>
      </w:r>
      <w:r w:rsidRPr="00D906C5">
        <w:rPr>
          <w:rFonts w:ascii="Tahoma" w:hAnsi="Tahoma" w:cs="Tahoma"/>
          <w:sz w:val="20"/>
          <w:szCs w:val="20"/>
        </w:rPr>
        <w:t>udzielenie zamówienia mogą ubiegać się Wykonawcy, w stosunku do których brak</w:t>
      </w:r>
      <w:r>
        <w:rPr>
          <w:rFonts w:ascii="Tahoma" w:hAnsi="Tahoma" w:cs="Tahoma"/>
          <w:sz w:val="20"/>
          <w:szCs w:val="20"/>
        </w:rPr>
        <w:t xml:space="preserve"> </w:t>
      </w:r>
      <w:r w:rsidRPr="00D906C5">
        <w:rPr>
          <w:rFonts w:ascii="Tahoma" w:hAnsi="Tahoma" w:cs="Tahoma"/>
          <w:sz w:val="20"/>
          <w:szCs w:val="20"/>
        </w:rPr>
        <w:t>jest podstaw do wykluczenia wskazanych w pkt 2 poniżej.</w:t>
      </w:r>
    </w:p>
    <w:p w:rsidR="00987CC4" w:rsidRPr="00D906C5" w:rsidRDefault="00987CC4" w:rsidP="00987CC4">
      <w:pPr>
        <w:numPr>
          <w:ilvl w:val="0"/>
          <w:numId w:val="9"/>
        </w:numPr>
        <w:spacing w:line="276" w:lineRule="auto"/>
        <w:ind w:left="284" w:hanging="284"/>
        <w:jc w:val="both"/>
        <w:rPr>
          <w:rFonts w:ascii="Tahoma" w:hAnsi="Tahoma" w:cs="Tahoma"/>
          <w:sz w:val="20"/>
          <w:szCs w:val="20"/>
        </w:rPr>
      </w:pPr>
      <w:r w:rsidRPr="00D906C5">
        <w:rPr>
          <w:rFonts w:ascii="Tahoma" w:hAnsi="Tahoma" w:cs="Tahoma"/>
          <w:sz w:val="20"/>
          <w:szCs w:val="20"/>
        </w:rPr>
        <w:t>Z postępowania o udzielenie zamówienia wyklucza się:</w:t>
      </w:r>
    </w:p>
    <w:p w:rsidR="00987CC4" w:rsidRDefault="00987CC4" w:rsidP="00987CC4">
      <w:pPr>
        <w:numPr>
          <w:ilvl w:val="0"/>
          <w:numId w:val="10"/>
        </w:numPr>
        <w:spacing w:line="276" w:lineRule="auto"/>
        <w:ind w:left="284" w:hanging="284"/>
        <w:jc w:val="both"/>
        <w:rPr>
          <w:rFonts w:ascii="Tahoma" w:hAnsi="Tahoma" w:cs="Tahoma"/>
          <w:sz w:val="20"/>
          <w:szCs w:val="20"/>
        </w:rPr>
      </w:pPr>
      <w:r>
        <w:rPr>
          <w:rFonts w:ascii="Tahoma" w:hAnsi="Tahoma" w:cs="Tahoma"/>
          <w:sz w:val="20"/>
          <w:szCs w:val="20"/>
        </w:rPr>
        <w:t>Wykonawców</w:t>
      </w:r>
      <w:r w:rsidRPr="00D906C5">
        <w:rPr>
          <w:rFonts w:ascii="Tahoma" w:hAnsi="Tahoma" w:cs="Tahoma"/>
          <w:sz w:val="20"/>
          <w:szCs w:val="20"/>
        </w:rPr>
        <w:t>, w stosunku do których jest prowadzone postępowanie upadłościowe bądź likwidacyjne lub została ogłoszona upadłość bądź likwidacja;</w:t>
      </w:r>
    </w:p>
    <w:p w:rsidR="00987CC4" w:rsidRDefault="00987CC4" w:rsidP="00987CC4">
      <w:pPr>
        <w:numPr>
          <w:ilvl w:val="0"/>
          <w:numId w:val="10"/>
        </w:numPr>
        <w:spacing w:line="276" w:lineRule="auto"/>
        <w:ind w:left="284" w:hanging="284"/>
        <w:jc w:val="both"/>
        <w:rPr>
          <w:rFonts w:ascii="Tahoma" w:hAnsi="Tahoma" w:cs="Tahoma"/>
          <w:sz w:val="20"/>
          <w:szCs w:val="20"/>
        </w:rPr>
      </w:pPr>
      <w:r>
        <w:rPr>
          <w:rFonts w:ascii="Tahoma" w:hAnsi="Tahoma" w:cs="Tahoma"/>
          <w:sz w:val="20"/>
          <w:szCs w:val="20"/>
        </w:rPr>
        <w:t>Wykonawców</w:t>
      </w:r>
      <w:r w:rsidRPr="00D906C5">
        <w:rPr>
          <w:rFonts w:ascii="Tahoma" w:hAnsi="Tahoma" w:cs="Tahoma"/>
          <w:sz w:val="20"/>
          <w:szCs w:val="20"/>
        </w:rPr>
        <w:t>,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987CC4" w:rsidRDefault="00987CC4" w:rsidP="00987CC4">
      <w:pPr>
        <w:numPr>
          <w:ilvl w:val="0"/>
          <w:numId w:val="10"/>
        </w:numPr>
        <w:spacing w:line="276" w:lineRule="auto"/>
        <w:ind w:left="284" w:hanging="284"/>
        <w:jc w:val="both"/>
        <w:rPr>
          <w:rFonts w:ascii="Tahoma" w:hAnsi="Tahoma" w:cs="Tahoma"/>
          <w:sz w:val="20"/>
          <w:szCs w:val="20"/>
        </w:rPr>
      </w:pPr>
      <w:r>
        <w:rPr>
          <w:rFonts w:ascii="Tahoma" w:hAnsi="Tahoma" w:cs="Tahoma"/>
          <w:sz w:val="20"/>
          <w:szCs w:val="20"/>
        </w:rPr>
        <w:t>Wykonawców</w:t>
      </w:r>
      <w:r w:rsidRPr="00D906C5">
        <w:rPr>
          <w:rFonts w:ascii="Tahoma" w:hAnsi="Tahoma" w:cs="Tahoma"/>
          <w:sz w:val="20"/>
          <w:szCs w:val="20"/>
        </w:rPr>
        <w:t>, których urzędujących członków organu zarządzającego prawomocnie skazano za przestępstwo przekupstwa, przestępstwo przeciwko obrotowi gospodarczemu lub inne przestępstwo popełnione w celu osiągniecia korzyści majątkowych lub którzy wyrządzili Spółce szkodę, co zostało potwierdzone wyrokiem sądowym lub innym orzeczeniem organu lub ubezpieczyciela;</w:t>
      </w:r>
    </w:p>
    <w:p w:rsidR="00987CC4" w:rsidRDefault="00987CC4" w:rsidP="00987CC4">
      <w:pPr>
        <w:numPr>
          <w:ilvl w:val="0"/>
          <w:numId w:val="10"/>
        </w:numPr>
        <w:spacing w:line="276" w:lineRule="auto"/>
        <w:ind w:left="284" w:hanging="284"/>
        <w:jc w:val="both"/>
        <w:rPr>
          <w:rFonts w:ascii="Tahoma" w:hAnsi="Tahoma" w:cs="Tahoma"/>
          <w:sz w:val="20"/>
          <w:szCs w:val="20"/>
        </w:rPr>
      </w:pPr>
      <w:r>
        <w:rPr>
          <w:rFonts w:ascii="Tahoma" w:hAnsi="Tahoma" w:cs="Tahoma"/>
          <w:sz w:val="20"/>
          <w:szCs w:val="20"/>
        </w:rPr>
        <w:t>Wykonawców</w:t>
      </w:r>
      <w:r w:rsidRPr="00D906C5">
        <w:rPr>
          <w:rFonts w:ascii="Tahoma" w:hAnsi="Tahoma" w:cs="Tahoma"/>
          <w:sz w:val="20"/>
          <w:szCs w:val="20"/>
        </w:rPr>
        <w:t>, którzy nie złożyli wymaganych oświadczeń lub nie spełnili innych wymagań określonych w Zapytaniu lub innym dokumencie, w którym zostały o</w:t>
      </w:r>
      <w:r>
        <w:rPr>
          <w:rFonts w:ascii="Tahoma" w:hAnsi="Tahoma" w:cs="Tahoma"/>
          <w:sz w:val="20"/>
          <w:szCs w:val="20"/>
        </w:rPr>
        <w:t>kreślone wymogi udziału Wykonawcó</w:t>
      </w:r>
      <w:r w:rsidRPr="00D906C5">
        <w:rPr>
          <w:rFonts w:ascii="Tahoma" w:hAnsi="Tahoma" w:cs="Tahoma"/>
          <w:sz w:val="20"/>
          <w:szCs w:val="20"/>
        </w:rPr>
        <w:t>w w postępowaniu o udzielenie zamówienia, pomimo uprzedniego wezwania Zamawiającego;</w:t>
      </w:r>
    </w:p>
    <w:p w:rsidR="00987CC4" w:rsidRPr="00D906C5" w:rsidRDefault="00987CC4" w:rsidP="00987CC4">
      <w:pPr>
        <w:numPr>
          <w:ilvl w:val="0"/>
          <w:numId w:val="10"/>
        </w:numPr>
        <w:spacing w:line="276" w:lineRule="auto"/>
        <w:ind w:left="284" w:hanging="284"/>
        <w:jc w:val="both"/>
        <w:rPr>
          <w:rFonts w:ascii="Tahoma" w:hAnsi="Tahoma" w:cs="Tahoma"/>
          <w:sz w:val="20"/>
          <w:szCs w:val="20"/>
        </w:rPr>
      </w:pPr>
      <w:r>
        <w:rPr>
          <w:rFonts w:ascii="Tahoma" w:hAnsi="Tahoma" w:cs="Tahoma"/>
          <w:sz w:val="20"/>
          <w:szCs w:val="20"/>
        </w:rPr>
        <w:t>Wykonawców</w:t>
      </w:r>
      <w:r w:rsidRPr="00D906C5">
        <w:rPr>
          <w:rFonts w:ascii="Tahoma" w:hAnsi="Tahoma" w:cs="Tahoma"/>
          <w:sz w:val="20"/>
          <w:szCs w:val="20"/>
        </w:rPr>
        <w:t>, którzy złożyli nieprawdziwe informacje mające wpływ na wynik prowadzonego postępowania.</w:t>
      </w:r>
    </w:p>
    <w:p w:rsidR="00987CC4" w:rsidRPr="00A563AF" w:rsidRDefault="00987CC4" w:rsidP="00987CC4">
      <w:pPr>
        <w:rPr>
          <w:rFonts w:ascii="Tahoma" w:hAnsi="Tahoma" w:cs="Tahoma"/>
          <w:b/>
          <w:sz w:val="22"/>
          <w:szCs w:val="22"/>
        </w:rPr>
      </w:pPr>
    </w:p>
    <w:p w:rsidR="00987CC4" w:rsidRPr="00A563AF" w:rsidRDefault="00987CC4" w:rsidP="00987CC4">
      <w:pPr>
        <w:numPr>
          <w:ilvl w:val="0"/>
          <w:numId w:val="1"/>
        </w:numPr>
        <w:tabs>
          <w:tab w:val="num" w:pos="360"/>
        </w:tabs>
        <w:ind w:left="360"/>
        <w:jc w:val="both"/>
        <w:rPr>
          <w:rFonts w:ascii="Tahoma" w:hAnsi="Tahoma" w:cs="Tahoma"/>
          <w:b/>
          <w:sz w:val="22"/>
          <w:szCs w:val="22"/>
        </w:rPr>
      </w:pPr>
      <w:r w:rsidRPr="00CC04F0">
        <w:rPr>
          <w:rFonts w:ascii="Tahoma" w:hAnsi="Tahoma" w:cs="Tahoma"/>
          <w:b/>
          <w:bCs/>
          <w:sz w:val="22"/>
          <w:szCs w:val="22"/>
        </w:rPr>
        <w:t xml:space="preserve">Wykaz oświadczeń lub dokumentów, potwierdzających spełnianie warunków </w:t>
      </w:r>
      <w:r w:rsidRPr="00A563AF">
        <w:rPr>
          <w:rFonts w:ascii="Tahoma" w:hAnsi="Tahoma" w:cs="Tahoma"/>
          <w:b/>
          <w:bCs/>
          <w:sz w:val="22"/>
          <w:szCs w:val="22"/>
        </w:rPr>
        <w:t>udziału w postępowaniu oraz brak podstaw wykluczenia:</w:t>
      </w:r>
    </w:p>
    <w:p w:rsidR="00987CC4" w:rsidRDefault="00987CC4" w:rsidP="00987CC4">
      <w:pPr>
        <w:pStyle w:val="Default"/>
        <w:ind w:left="567"/>
        <w:jc w:val="both"/>
        <w:rPr>
          <w:rFonts w:ascii="Tahoma" w:hAnsi="Tahoma" w:cs="Tahoma"/>
          <w:color w:val="auto"/>
          <w:sz w:val="20"/>
          <w:szCs w:val="20"/>
        </w:rPr>
      </w:pPr>
    </w:p>
    <w:p w:rsidR="00B51447" w:rsidRPr="00CC04F0" w:rsidRDefault="00B51447" w:rsidP="00E74AD1">
      <w:pPr>
        <w:pStyle w:val="Akapitzlist"/>
        <w:numPr>
          <w:ilvl w:val="0"/>
          <w:numId w:val="26"/>
        </w:numPr>
        <w:ind w:left="284" w:hanging="284"/>
        <w:jc w:val="both"/>
        <w:rPr>
          <w:rFonts w:ascii="Tahoma" w:hAnsi="Tahoma" w:cs="Tahoma"/>
          <w:b/>
          <w:sz w:val="20"/>
          <w:szCs w:val="20"/>
        </w:rPr>
      </w:pPr>
      <w:r w:rsidRPr="00CC04F0">
        <w:rPr>
          <w:rFonts w:ascii="Tahoma" w:hAnsi="Tahoma" w:cs="Tahoma"/>
          <w:sz w:val="20"/>
          <w:szCs w:val="20"/>
        </w:rPr>
        <w:t>Opis sposobu przygotowania oferty:</w:t>
      </w:r>
    </w:p>
    <w:p w:rsidR="00B51447" w:rsidRPr="00CC04F0" w:rsidRDefault="00B51447" w:rsidP="00E74AD1">
      <w:pPr>
        <w:pStyle w:val="Akapitzlist"/>
        <w:numPr>
          <w:ilvl w:val="0"/>
          <w:numId w:val="28"/>
        </w:numPr>
        <w:ind w:left="426" w:hanging="426"/>
        <w:jc w:val="both"/>
        <w:rPr>
          <w:rFonts w:ascii="Tahoma" w:hAnsi="Tahoma" w:cs="Tahoma"/>
          <w:sz w:val="20"/>
          <w:szCs w:val="20"/>
        </w:rPr>
      </w:pPr>
      <w:r w:rsidRPr="00CC04F0">
        <w:rPr>
          <w:rFonts w:ascii="Tahoma" w:hAnsi="Tahoma" w:cs="Tahoma"/>
          <w:sz w:val="20"/>
          <w:szCs w:val="20"/>
        </w:rPr>
        <w:t>Wykonawca ma prawo złożyć jedną ofertę.</w:t>
      </w:r>
    </w:p>
    <w:p w:rsidR="00B51447" w:rsidRPr="00CC04F0" w:rsidRDefault="00B51447" w:rsidP="00E74AD1">
      <w:pPr>
        <w:pStyle w:val="Akapitzlist"/>
        <w:numPr>
          <w:ilvl w:val="0"/>
          <w:numId w:val="28"/>
        </w:numPr>
        <w:ind w:left="426" w:hanging="426"/>
        <w:jc w:val="both"/>
        <w:rPr>
          <w:rFonts w:ascii="Tahoma" w:hAnsi="Tahoma" w:cs="Tahoma"/>
          <w:sz w:val="20"/>
          <w:szCs w:val="20"/>
        </w:rPr>
      </w:pPr>
      <w:r w:rsidRPr="00CC04F0">
        <w:rPr>
          <w:rFonts w:ascii="Tahoma" w:hAnsi="Tahoma" w:cs="Tahoma"/>
          <w:sz w:val="20"/>
          <w:szCs w:val="20"/>
        </w:rPr>
        <w:t>Treść złożonej oferty musi odpowiadać treści Zapytania.</w:t>
      </w:r>
    </w:p>
    <w:p w:rsidR="00B51447" w:rsidRPr="00CC04F0" w:rsidRDefault="00B51447" w:rsidP="00E74AD1">
      <w:pPr>
        <w:pStyle w:val="Akapitzlist"/>
        <w:numPr>
          <w:ilvl w:val="0"/>
          <w:numId w:val="28"/>
        </w:numPr>
        <w:ind w:left="426" w:hanging="426"/>
        <w:jc w:val="both"/>
        <w:rPr>
          <w:rFonts w:ascii="Tahoma" w:hAnsi="Tahoma" w:cs="Tahoma"/>
          <w:sz w:val="20"/>
          <w:szCs w:val="20"/>
        </w:rPr>
      </w:pPr>
      <w:r w:rsidRPr="00CC04F0">
        <w:rPr>
          <w:rFonts w:ascii="Tahoma" w:hAnsi="Tahoma" w:cs="Tahoma"/>
          <w:sz w:val="20"/>
          <w:szCs w:val="20"/>
        </w:rPr>
        <w:t xml:space="preserve">Ofertę należy sporządzić w języku polskim zgodnie ze wzorem </w:t>
      </w:r>
      <w:r w:rsidRPr="00E74AD1">
        <w:rPr>
          <w:rFonts w:ascii="Tahoma" w:hAnsi="Tahoma" w:cs="Tahoma"/>
          <w:sz w:val="20"/>
          <w:szCs w:val="20"/>
        </w:rPr>
        <w:t xml:space="preserve">stanowiącym Załącznik nr </w:t>
      </w:r>
      <w:r w:rsidR="00E74AD1" w:rsidRPr="00E74AD1">
        <w:rPr>
          <w:rFonts w:ascii="Tahoma" w:hAnsi="Tahoma" w:cs="Tahoma"/>
          <w:sz w:val="20"/>
          <w:szCs w:val="20"/>
        </w:rPr>
        <w:t>1</w:t>
      </w:r>
      <w:r w:rsidRPr="00E74AD1">
        <w:rPr>
          <w:rFonts w:ascii="Tahoma" w:hAnsi="Tahoma" w:cs="Tahoma"/>
          <w:sz w:val="20"/>
          <w:szCs w:val="20"/>
        </w:rPr>
        <w:t xml:space="preserve"> do </w:t>
      </w:r>
      <w:r w:rsidRPr="00CC04F0">
        <w:rPr>
          <w:rFonts w:ascii="Tahoma" w:hAnsi="Tahoma" w:cs="Tahoma"/>
          <w:sz w:val="20"/>
          <w:szCs w:val="20"/>
        </w:rPr>
        <w:t>Zapytania.</w:t>
      </w:r>
    </w:p>
    <w:p w:rsidR="00B51447" w:rsidRPr="00B51447" w:rsidRDefault="00B51447" w:rsidP="00E74AD1">
      <w:pPr>
        <w:pStyle w:val="Akapitzlist"/>
        <w:numPr>
          <w:ilvl w:val="0"/>
          <w:numId w:val="28"/>
        </w:numPr>
        <w:ind w:left="426" w:hanging="426"/>
        <w:jc w:val="both"/>
        <w:rPr>
          <w:rFonts w:ascii="Tahoma" w:hAnsi="Tahoma" w:cs="Tahoma"/>
          <w:sz w:val="20"/>
          <w:szCs w:val="20"/>
        </w:rPr>
      </w:pPr>
      <w:r w:rsidRPr="00B51447">
        <w:rPr>
          <w:rFonts w:ascii="Tahoma" w:hAnsi="Tahoma" w:cs="Tahoma"/>
          <w:sz w:val="20"/>
          <w:szCs w:val="20"/>
        </w:rPr>
        <w:t>Oferta powinna być napisana w edytorze tekstu lub inną trwałą techniką oraz podpisana we wszystkich miejscach przewidzianych na złożenie podpisu przez osobę właściwie upoważnioną do reprezentowania firmy na zewnątrz.</w:t>
      </w:r>
    </w:p>
    <w:p w:rsidR="00B51447" w:rsidRPr="00B51447" w:rsidRDefault="00B51447" w:rsidP="00E74AD1">
      <w:pPr>
        <w:pStyle w:val="Akapitzlist"/>
        <w:numPr>
          <w:ilvl w:val="0"/>
          <w:numId w:val="28"/>
        </w:numPr>
        <w:ind w:left="426" w:hanging="426"/>
        <w:jc w:val="both"/>
        <w:rPr>
          <w:rFonts w:ascii="Tahoma" w:hAnsi="Tahoma" w:cs="Tahoma"/>
          <w:sz w:val="20"/>
          <w:szCs w:val="20"/>
        </w:rPr>
      </w:pPr>
      <w:r w:rsidRPr="00B51447">
        <w:rPr>
          <w:rFonts w:ascii="Tahoma" w:hAnsi="Tahoma" w:cs="Tahoma"/>
          <w:sz w:val="20"/>
          <w:szCs w:val="20"/>
        </w:rPr>
        <w:t>Podpis złożony musi być w sposób umożliwiający identyfikację osoby podpisującej dokumenty np. poprzez opatrzenie go pieczątką imienną.</w:t>
      </w:r>
    </w:p>
    <w:p w:rsidR="00987CC4" w:rsidRPr="001E3DD1" w:rsidRDefault="00987CC4" w:rsidP="00E74AD1">
      <w:pPr>
        <w:pStyle w:val="Default"/>
        <w:numPr>
          <w:ilvl w:val="0"/>
          <w:numId w:val="26"/>
        </w:numPr>
        <w:spacing w:line="276" w:lineRule="auto"/>
        <w:ind w:left="284" w:hanging="284"/>
        <w:jc w:val="both"/>
        <w:rPr>
          <w:rFonts w:ascii="Tahoma" w:hAnsi="Tahoma" w:cs="Tahoma"/>
          <w:color w:val="auto"/>
          <w:sz w:val="20"/>
          <w:szCs w:val="20"/>
        </w:rPr>
      </w:pPr>
      <w:r w:rsidRPr="001E3DD1">
        <w:rPr>
          <w:rFonts w:ascii="Tahoma" w:hAnsi="Tahoma" w:cs="Tahoma"/>
          <w:color w:val="auto"/>
          <w:sz w:val="20"/>
          <w:szCs w:val="20"/>
        </w:rPr>
        <w:t>Na kompletną ofertę składają się dokumenty i oświadczenia wymienione poniżej:</w:t>
      </w:r>
    </w:p>
    <w:p w:rsidR="00987CC4" w:rsidRDefault="00987CC4" w:rsidP="00E74AD1">
      <w:pPr>
        <w:pStyle w:val="Default"/>
        <w:numPr>
          <w:ilvl w:val="0"/>
          <w:numId w:val="12"/>
        </w:numPr>
        <w:spacing w:line="276" w:lineRule="auto"/>
        <w:ind w:left="567"/>
        <w:jc w:val="both"/>
        <w:rPr>
          <w:rFonts w:ascii="Tahoma" w:hAnsi="Tahoma" w:cs="Tahoma"/>
          <w:color w:val="auto"/>
          <w:sz w:val="20"/>
          <w:szCs w:val="20"/>
        </w:rPr>
      </w:pPr>
      <w:r w:rsidRPr="001E3DD1">
        <w:rPr>
          <w:rFonts w:ascii="Tahoma" w:hAnsi="Tahoma" w:cs="Tahoma"/>
          <w:color w:val="auto"/>
          <w:sz w:val="20"/>
          <w:szCs w:val="20"/>
        </w:rPr>
        <w:t xml:space="preserve">wypełniony Formularz </w:t>
      </w:r>
      <w:r w:rsidR="00CD354E">
        <w:rPr>
          <w:rFonts w:ascii="Tahoma" w:hAnsi="Tahoma" w:cs="Tahoma"/>
          <w:color w:val="auto"/>
          <w:sz w:val="20"/>
          <w:szCs w:val="20"/>
        </w:rPr>
        <w:t>O</w:t>
      </w:r>
      <w:r w:rsidRPr="001E3DD1">
        <w:rPr>
          <w:rFonts w:ascii="Tahoma" w:hAnsi="Tahoma" w:cs="Tahoma"/>
          <w:color w:val="auto"/>
          <w:sz w:val="20"/>
          <w:szCs w:val="20"/>
        </w:rPr>
        <w:t>fert</w:t>
      </w:r>
      <w:r w:rsidR="00CD354E">
        <w:rPr>
          <w:rFonts w:ascii="Tahoma" w:hAnsi="Tahoma" w:cs="Tahoma"/>
          <w:color w:val="auto"/>
          <w:sz w:val="20"/>
          <w:szCs w:val="20"/>
        </w:rPr>
        <w:t>y Cenowej</w:t>
      </w:r>
      <w:r w:rsidRPr="001E3DD1">
        <w:rPr>
          <w:rFonts w:ascii="Tahoma" w:hAnsi="Tahoma" w:cs="Tahoma"/>
          <w:color w:val="auto"/>
          <w:sz w:val="20"/>
          <w:szCs w:val="20"/>
        </w:rPr>
        <w:t xml:space="preserve"> uzupełniony o wymagane dane. Wzór Formularza stanowi </w:t>
      </w:r>
      <w:r w:rsidR="00E74AD1">
        <w:rPr>
          <w:rFonts w:ascii="Tahoma" w:hAnsi="Tahoma" w:cs="Tahoma"/>
          <w:color w:val="auto"/>
          <w:sz w:val="20"/>
          <w:szCs w:val="20"/>
        </w:rPr>
        <w:t>Z</w:t>
      </w:r>
      <w:r w:rsidRPr="001E3DD1">
        <w:rPr>
          <w:rFonts w:ascii="Tahoma" w:hAnsi="Tahoma" w:cs="Tahoma"/>
          <w:color w:val="auto"/>
          <w:sz w:val="20"/>
          <w:szCs w:val="20"/>
        </w:rPr>
        <w:t xml:space="preserve">ałącznik nr </w:t>
      </w:r>
      <w:r w:rsidR="00E74AD1">
        <w:rPr>
          <w:rFonts w:ascii="Tahoma" w:hAnsi="Tahoma" w:cs="Tahoma"/>
          <w:color w:val="auto"/>
          <w:sz w:val="20"/>
          <w:szCs w:val="20"/>
        </w:rPr>
        <w:t xml:space="preserve">1 </w:t>
      </w:r>
      <w:r w:rsidRPr="001E3DD1">
        <w:rPr>
          <w:rFonts w:ascii="Tahoma" w:hAnsi="Tahoma" w:cs="Tahoma"/>
          <w:color w:val="auto"/>
          <w:sz w:val="20"/>
          <w:szCs w:val="20"/>
        </w:rPr>
        <w:t>do niniejszego zapytania ofertowego;</w:t>
      </w:r>
    </w:p>
    <w:p w:rsidR="00987CC4" w:rsidRDefault="00987CC4" w:rsidP="00E74AD1">
      <w:pPr>
        <w:pStyle w:val="Default"/>
        <w:numPr>
          <w:ilvl w:val="0"/>
          <w:numId w:val="12"/>
        </w:numPr>
        <w:spacing w:line="276" w:lineRule="auto"/>
        <w:ind w:left="567"/>
        <w:jc w:val="both"/>
        <w:rPr>
          <w:rFonts w:ascii="Tahoma" w:hAnsi="Tahoma" w:cs="Tahoma"/>
          <w:color w:val="auto"/>
          <w:sz w:val="20"/>
          <w:szCs w:val="20"/>
        </w:rPr>
      </w:pPr>
      <w:r w:rsidRPr="001E3DD1">
        <w:rPr>
          <w:rFonts w:ascii="Tahoma" w:hAnsi="Tahoma" w:cs="Tahoma"/>
          <w:color w:val="auto"/>
          <w:sz w:val="20"/>
          <w:szCs w:val="20"/>
        </w:rPr>
        <w:t>informacje o Wykonawcy, w tym o formie prowadzenia działalności, pełną nazwę Wykonawcy, adres siedziby Wykonawcy, dane teleadresowe Wykonawcy i wskazanie osoby do kontaktów z Zamawiającym w tym adresu poczty</w:t>
      </w:r>
      <w:r w:rsidR="00CD354E">
        <w:rPr>
          <w:rFonts w:ascii="Tahoma" w:hAnsi="Tahoma" w:cs="Tahoma"/>
          <w:color w:val="auto"/>
          <w:sz w:val="20"/>
          <w:szCs w:val="20"/>
        </w:rPr>
        <w:t xml:space="preserve"> elektronicznej (na Formularzu O</w:t>
      </w:r>
      <w:r w:rsidRPr="001E3DD1">
        <w:rPr>
          <w:rFonts w:ascii="Tahoma" w:hAnsi="Tahoma" w:cs="Tahoma"/>
          <w:color w:val="auto"/>
          <w:sz w:val="20"/>
          <w:szCs w:val="20"/>
        </w:rPr>
        <w:t>fert</w:t>
      </w:r>
      <w:r w:rsidR="00CD354E">
        <w:rPr>
          <w:rFonts w:ascii="Tahoma" w:hAnsi="Tahoma" w:cs="Tahoma"/>
          <w:color w:val="auto"/>
          <w:sz w:val="20"/>
          <w:szCs w:val="20"/>
        </w:rPr>
        <w:t>y Cenowej</w:t>
      </w:r>
      <w:r w:rsidRPr="001E3DD1">
        <w:rPr>
          <w:rFonts w:ascii="Tahoma" w:hAnsi="Tahoma" w:cs="Tahoma"/>
          <w:color w:val="auto"/>
          <w:sz w:val="20"/>
          <w:szCs w:val="20"/>
        </w:rPr>
        <w:t>);</w:t>
      </w:r>
    </w:p>
    <w:p w:rsidR="00987CC4" w:rsidRDefault="00987CC4" w:rsidP="00E74AD1">
      <w:pPr>
        <w:pStyle w:val="Default"/>
        <w:numPr>
          <w:ilvl w:val="0"/>
          <w:numId w:val="12"/>
        </w:numPr>
        <w:spacing w:line="276" w:lineRule="auto"/>
        <w:ind w:left="567"/>
        <w:jc w:val="both"/>
        <w:rPr>
          <w:rFonts w:ascii="Tahoma" w:hAnsi="Tahoma" w:cs="Tahoma"/>
          <w:color w:val="auto"/>
          <w:sz w:val="20"/>
          <w:szCs w:val="20"/>
        </w:rPr>
      </w:pPr>
      <w:r w:rsidRPr="001E3DD1">
        <w:rPr>
          <w:rFonts w:ascii="Tahoma" w:hAnsi="Tahoma" w:cs="Tahoma"/>
          <w:color w:val="auto"/>
          <w:sz w:val="20"/>
          <w:szCs w:val="20"/>
        </w:rPr>
        <w:t>wyjaśnienia dotyczące tajemnicy przedsiębiorstwa, jeżeli Wykonawca składa wraz z ofertą informacje / dokumenty stanowiące tajemnicę przedsiębiorstwa.</w:t>
      </w:r>
    </w:p>
    <w:p w:rsidR="00987CC4" w:rsidRPr="001E3DD1" w:rsidRDefault="00987CC4" w:rsidP="00E74AD1">
      <w:pPr>
        <w:pStyle w:val="Default"/>
        <w:numPr>
          <w:ilvl w:val="0"/>
          <w:numId w:val="26"/>
        </w:numPr>
        <w:spacing w:line="276" w:lineRule="auto"/>
        <w:ind w:left="284" w:hanging="284"/>
        <w:jc w:val="both"/>
        <w:rPr>
          <w:rFonts w:ascii="Tahoma" w:hAnsi="Tahoma" w:cs="Tahoma"/>
          <w:color w:val="auto"/>
          <w:sz w:val="20"/>
          <w:szCs w:val="20"/>
        </w:rPr>
      </w:pPr>
      <w:r w:rsidRPr="001E3DD1">
        <w:rPr>
          <w:rFonts w:ascii="Tahoma" w:hAnsi="Tahoma" w:cs="Tahoma"/>
          <w:color w:val="auto"/>
          <w:sz w:val="20"/>
          <w:szCs w:val="20"/>
        </w:rPr>
        <w:t>Wraz z Ofertą należy złożyć następujące dokumenty:</w:t>
      </w:r>
    </w:p>
    <w:p w:rsidR="00987CC4" w:rsidRDefault="00987CC4" w:rsidP="00E74AD1">
      <w:pPr>
        <w:pStyle w:val="Default"/>
        <w:numPr>
          <w:ilvl w:val="0"/>
          <w:numId w:val="13"/>
        </w:numPr>
        <w:spacing w:line="276" w:lineRule="auto"/>
        <w:ind w:left="567" w:hanging="283"/>
        <w:jc w:val="both"/>
        <w:rPr>
          <w:rFonts w:ascii="Tahoma" w:hAnsi="Tahoma" w:cs="Tahoma"/>
          <w:color w:val="auto"/>
          <w:sz w:val="20"/>
          <w:szCs w:val="20"/>
        </w:rPr>
      </w:pPr>
      <w:r w:rsidRPr="001E3DD1">
        <w:rPr>
          <w:rFonts w:ascii="Tahoma" w:hAnsi="Tahoma" w:cs="Tahoma"/>
          <w:color w:val="auto"/>
          <w:sz w:val="20"/>
          <w:szCs w:val="20"/>
        </w:rPr>
        <w:t xml:space="preserve">oświadczenie o spełnieniu warunków udziału w postępowaniu i niepodleganiu wykluczeniu z postępowania, zgodnie ze wzorem oświadczenia, który stanowi Załącznik nr </w:t>
      </w:r>
      <w:r w:rsidR="00E74AD1">
        <w:rPr>
          <w:rFonts w:ascii="Tahoma" w:hAnsi="Tahoma" w:cs="Tahoma"/>
          <w:color w:val="auto"/>
          <w:sz w:val="20"/>
          <w:szCs w:val="20"/>
        </w:rPr>
        <w:t>2</w:t>
      </w:r>
      <w:r w:rsidRPr="001E3DD1">
        <w:rPr>
          <w:rFonts w:ascii="Tahoma" w:hAnsi="Tahoma" w:cs="Tahoma"/>
          <w:color w:val="auto"/>
          <w:sz w:val="20"/>
          <w:szCs w:val="20"/>
        </w:rPr>
        <w:t xml:space="preserve"> do Zapytania;</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1E3DD1">
        <w:rPr>
          <w:rFonts w:ascii="Tahoma" w:hAnsi="Tahoma" w:cs="Tahoma"/>
          <w:color w:val="auto"/>
          <w:sz w:val="20"/>
          <w:szCs w:val="20"/>
        </w:rPr>
        <w:t>dokument rejestracyjny, określający status prawny Wykonawcy oraz zasady reprezentacji i osoby umocowane do reprezentacji Wykonawcy (np. wydruk, odpis z KRS, CEIDG);</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1E3DD1">
        <w:rPr>
          <w:rFonts w:ascii="Tahoma" w:hAnsi="Tahoma" w:cs="Tahoma"/>
          <w:color w:val="auto"/>
          <w:sz w:val="20"/>
          <w:szCs w:val="20"/>
        </w:rPr>
        <w:t>upoważnienie (pełnomocnictwo) w przypadku podpisywania oferty przez osobę, której umocowanie nie wynika z załączonego dokumentu rejestracyjnego, określającego status prawny Wykonawcy oraz zasady reprezentacji i osoby umocowane do reprezentacji Wykonawcy (wydruk, odpis z KRS, CEIDG). W przypadku załączenia do Oferty nieczytelnej kopii pełnomocnictwa bądź budzącego jakiekolwiek wątpliwości Zamawiający może żądać okazania oryginału pełnomocnictwa;</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1E3DD1">
        <w:rPr>
          <w:rFonts w:ascii="Tahoma" w:hAnsi="Tahoma" w:cs="Tahoma"/>
          <w:color w:val="auto"/>
          <w:sz w:val="20"/>
          <w:szCs w:val="20"/>
        </w:rPr>
        <w:t>dokument potwierdzający wpis do ewidencji PPK prowadzonej przez Polski Fundusz Rozwoju;</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1E3DD1">
        <w:rPr>
          <w:rFonts w:ascii="Tahoma" w:hAnsi="Tahoma" w:cs="Tahoma"/>
          <w:color w:val="auto"/>
          <w:sz w:val="20"/>
          <w:szCs w:val="20"/>
        </w:rPr>
        <w:t>polisę potwierdzającą ubezpieczenie odpowiedzialności cywilnej;</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876DD8">
        <w:rPr>
          <w:rFonts w:ascii="Tahoma" w:hAnsi="Tahoma" w:cs="Tahoma"/>
          <w:color w:val="auto"/>
          <w:sz w:val="20"/>
          <w:szCs w:val="20"/>
        </w:rPr>
        <w:t xml:space="preserve">zestawienie kwoty aktywów pod zarządzaniem </w:t>
      </w:r>
      <w:r w:rsidR="00E74AD1">
        <w:rPr>
          <w:rFonts w:ascii="Tahoma" w:hAnsi="Tahoma" w:cs="Tahoma"/>
          <w:color w:val="auto"/>
          <w:sz w:val="20"/>
          <w:szCs w:val="20"/>
        </w:rPr>
        <w:t>Wykonawcy</w:t>
      </w:r>
      <w:r w:rsidRPr="00876DD8">
        <w:rPr>
          <w:rFonts w:ascii="Tahoma" w:hAnsi="Tahoma" w:cs="Tahoma"/>
          <w:color w:val="auto"/>
          <w:sz w:val="20"/>
          <w:szCs w:val="20"/>
        </w:rPr>
        <w:t xml:space="preserve"> według wzoru </w:t>
      </w:r>
      <w:r w:rsidR="00E74AD1">
        <w:rPr>
          <w:rFonts w:ascii="Tahoma" w:hAnsi="Tahoma" w:cs="Tahoma"/>
          <w:color w:val="auto"/>
          <w:sz w:val="20"/>
          <w:szCs w:val="20"/>
        </w:rPr>
        <w:t>Tabela Nr 4</w:t>
      </w:r>
      <w:r w:rsidRPr="00876DD8">
        <w:rPr>
          <w:rFonts w:ascii="Tahoma" w:hAnsi="Tahoma" w:cs="Tahoma"/>
          <w:color w:val="auto"/>
          <w:sz w:val="20"/>
          <w:szCs w:val="20"/>
        </w:rPr>
        <w:t xml:space="preserve"> </w:t>
      </w:r>
      <w:r w:rsidR="00E74AD1">
        <w:rPr>
          <w:rFonts w:ascii="Tahoma" w:hAnsi="Tahoma" w:cs="Tahoma"/>
          <w:color w:val="auto"/>
          <w:sz w:val="20"/>
          <w:szCs w:val="20"/>
        </w:rPr>
        <w:t>w Formularzu</w:t>
      </w:r>
      <w:r w:rsidRPr="00876DD8">
        <w:rPr>
          <w:rFonts w:ascii="Tahoma" w:hAnsi="Tahoma" w:cs="Tahoma"/>
          <w:color w:val="auto"/>
          <w:sz w:val="20"/>
          <w:szCs w:val="20"/>
        </w:rPr>
        <w:t xml:space="preserve"> Oferty</w:t>
      </w:r>
      <w:r w:rsidR="00E74AD1">
        <w:rPr>
          <w:rFonts w:ascii="Tahoma" w:hAnsi="Tahoma" w:cs="Tahoma"/>
          <w:color w:val="auto"/>
          <w:sz w:val="20"/>
          <w:szCs w:val="20"/>
        </w:rPr>
        <w:t xml:space="preserve"> Cenowej</w:t>
      </w:r>
      <w:r w:rsidRPr="00876DD8">
        <w:rPr>
          <w:rFonts w:ascii="Tahoma" w:hAnsi="Tahoma" w:cs="Tahoma"/>
          <w:color w:val="auto"/>
          <w:sz w:val="20"/>
          <w:szCs w:val="20"/>
        </w:rPr>
        <w:t>;</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876DD8">
        <w:rPr>
          <w:rFonts w:ascii="Tahoma" w:hAnsi="Tahoma" w:cs="Tahoma"/>
          <w:color w:val="auto"/>
          <w:sz w:val="20"/>
          <w:szCs w:val="20"/>
        </w:rPr>
        <w:t>skróconą wersję polityki inwestycyjnej oferowanych funduszy PPK- maksymalnie strona A4;</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876DD8">
        <w:rPr>
          <w:rFonts w:ascii="Tahoma" w:hAnsi="Tahoma" w:cs="Tahoma"/>
          <w:color w:val="auto"/>
          <w:sz w:val="20"/>
          <w:szCs w:val="20"/>
        </w:rPr>
        <w:t>projekt umowy o zarządzanie PPK;</w:t>
      </w:r>
    </w:p>
    <w:p w:rsidR="00987CC4"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876DD8">
        <w:rPr>
          <w:rFonts w:ascii="Tahoma" w:hAnsi="Tahoma" w:cs="Tahoma"/>
          <w:color w:val="auto"/>
          <w:sz w:val="20"/>
          <w:szCs w:val="20"/>
        </w:rPr>
        <w:t>projekt umowy o prowadzenie PPK;</w:t>
      </w:r>
    </w:p>
    <w:p w:rsidR="00987CC4" w:rsidRPr="00876DD8" w:rsidRDefault="00987CC4" w:rsidP="00987CC4">
      <w:pPr>
        <w:pStyle w:val="Default"/>
        <w:numPr>
          <w:ilvl w:val="0"/>
          <w:numId w:val="13"/>
        </w:numPr>
        <w:spacing w:line="276" w:lineRule="auto"/>
        <w:ind w:left="567" w:hanging="283"/>
        <w:jc w:val="both"/>
        <w:rPr>
          <w:rFonts w:ascii="Tahoma" w:hAnsi="Tahoma" w:cs="Tahoma"/>
          <w:color w:val="auto"/>
          <w:sz w:val="20"/>
          <w:szCs w:val="20"/>
        </w:rPr>
      </w:pPr>
      <w:r w:rsidRPr="00876DD8">
        <w:rPr>
          <w:rFonts w:ascii="Tahoma" w:hAnsi="Tahoma" w:cs="Tahoma"/>
          <w:color w:val="auto"/>
          <w:sz w:val="20"/>
          <w:szCs w:val="20"/>
        </w:rPr>
        <w:t>projekty wzorów dokumentów/deklaracji niezbędnych do prowadzenia PPK przez pracodawcę. Wykonawca ma prawo przedstawić dowolne załączniki, przy czym powinien je szczegółowo</w:t>
      </w:r>
      <w:r w:rsidR="00E74AD1">
        <w:rPr>
          <w:rFonts w:ascii="Tahoma" w:hAnsi="Tahoma" w:cs="Tahoma"/>
          <w:color w:val="auto"/>
          <w:sz w:val="20"/>
          <w:szCs w:val="20"/>
        </w:rPr>
        <w:t xml:space="preserve"> wymienić w Formularzu Oferty Cenowej</w:t>
      </w:r>
      <w:r w:rsidRPr="00876DD8">
        <w:rPr>
          <w:rFonts w:ascii="Tahoma" w:hAnsi="Tahoma" w:cs="Tahoma"/>
          <w:color w:val="auto"/>
          <w:sz w:val="20"/>
          <w:szCs w:val="20"/>
        </w:rPr>
        <w:t>.</w:t>
      </w:r>
    </w:p>
    <w:p w:rsidR="00987CC4" w:rsidRDefault="00987CC4" w:rsidP="00987CC4">
      <w:pPr>
        <w:pStyle w:val="Default"/>
        <w:spacing w:line="276" w:lineRule="auto"/>
        <w:ind w:left="567"/>
        <w:jc w:val="both"/>
        <w:rPr>
          <w:rFonts w:ascii="Tahoma" w:hAnsi="Tahoma" w:cs="Tahoma"/>
          <w:color w:val="auto"/>
          <w:sz w:val="20"/>
          <w:szCs w:val="20"/>
        </w:rPr>
      </w:pPr>
    </w:p>
    <w:p w:rsidR="00987CC4" w:rsidRPr="00A563AF" w:rsidRDefault="00987CC4" w:rsidP="00987CC4">
      <w:pPr>
        <w:numPr>
          <w:ilvl w:val="0"/>
          <w:numId w:val="1"/>
        </w:numPr>
        <w:tabs>
          <w:tab w:val="clear" w:pos="502"/>
        </w:tabs>
        <w:ind w:left="360"/>
        <w:rPr>
          <w:rFonts w:ascii="Tahoma" w:hAnsi="Tahoma" w:cs="Tahoma"/>
          <w:b/>
          <w:sz w:val="22"/>
          <w:szCs w:val="22"/>
        </w:rPr>
      </w:pPr>
      <w:r>
        <w:rPr>
          <w:rFonts w:ascii="Tahoma" w:hAnsi="Tahoma" w:cs="Tahoma"/>
          <w:b/>
          <w:sz w:val="22"/>
          <w:szCs w:val="22"/>
        </w:rPr>
        <w:t>Termin i sposób składania ofert</w:t>
      </w:r>
      <w:r w:rsidRPr="00A563AF">
        <w:rPr>
          <w:rFonts w:ascii="Tahoma" w:hAnsi="Tahoma" w:cs="Tahoma"/>
          <w:b/>
          <w:sz w:val="22"/>
          <w:szCs w:val="22"/>
        </w:rPr>
        <w:t>:</w:t>
      </w:r>
    </w:p>
    <w:p w:rsidR="00987CC4" w:rsidRDefault="00987CC4" w:rsidP="00987CC4">
      <w:pPr>
        <w:pStyle w:val="Default"/>
        <w:ind w:left="375"/>
        <w:jc w:val="both"/>
        <w:rPr>
          <w:rFonts w:ascii="Tahoma" w:hAnsi="Tahoma" w:cs="Tahoma"/>
          <w:color w:val="auto"/>
          <w:sz w:val="20"/>
          <w:szCs w:val="20"/>
        </w:rPr>
      </w:pPr>
    </w:p>
    <w:p w:rsidR="00987CC4" w:rsidRPr="00F1112D" w:rsidRDefault="00987CC4" w:rsidP="00CD31BD">
      <w:pPr>
        <w:pStyle w:val="Default"/>
        <w:numPr>
          <w:ilvl w:val="0"/>
          <w:numId w:val="14"/>
        </w:numPr>
        <w:spacing w:line="276" w:lineRule="auto"/>
        <w:ind w:left="284" w:hanging="284"/>
        <w:jc w:val="both"/>
        <w:rPr>
          <w:rFonts w:ascii="Tahoma" w:hAnsi="Tahoma" w:cs="Tahoma"/>
          <w:b/>
          <w:color w:val="auto"/>
          <w:sz w:val="20"/>
          <w:szCs w:val="20"/>
        </w:rPr>
      </w:pPr>
      <w:r w:rsidRPr="00F1112D">
        <w:rPr>
          <w:rFonts w:ascii="Tahoma" w:hAnsi="Tahoma" w:cs="Tahoma"/>
          <w:color w:val="auto"/>
          <w:sz w:val="20"/>
          <w:szCs w:val="20"/>
        </w:rPr>
        <w:t xml:space="preserve">Wszystkie Oferty należy przesłać wyłącznie pocztą elektroniczną, </w:t>
      </w:r>
      <w:r>
        <w:rPr>
          <w:rFonts w:ascii="Tahoma" w:hAnsi="Tahoma" w:cs="Tahoma"/>
          <w:color w:val="auto"/>
          <w:sz w:val="20"/>
          <w:szCs w:val="20"/>
        </w:rPr>
        <w:t xml:space="preserve">poprzez platformę zakupową </w:t>
      </w:r>
      <w:r w:rsidRPr="00F1112D">
        <w:rPr>
          <w:rFonts w:ascii="Tahoma" w:hAnsi="Tahoma" w:cs="Tahoma"/>
          <w:b/>
          <w:color w:val="auto"/>
          <w:sz w:val="20"/>
          <w:szCs w:val="20"/>
        </w:rPr>
        <w:t xml:space="preserve">https://platformazakupowa.pl/ do dnia </w:t>
      </w:r>
      <w:r w:rsidR="00FA6F9F">
        <w:rPr>
          <w:rFonts w:ascii="Tahoma" w:hAnsi="Tahoma" w:cs="Tahoma"/>
          <w:b/>
          <w:color w:val="auto"/>
          <w:sz w:val="20"/>
          <w:szCs w:val="20"/>
        </w:rPr>
        <w:t>15</w:t>
      </w:r>
      <w:bookmarkStart w:id="0" w:name="_GoBack"/>
      <w:bookmarkEnd w:id="0"/>
      <w:r w:rsidRPr="00F1112D">
        <w:rPr>
          <w:rFonts w:ascii="Tahoma" w:hAnsi="Tahoma" w:cs="Tahoma"/>
          <w:b/>
          <w:color w:val="auto"/>
          <w:sz w:val="20"/>
          <w:szCs w:val="20"/>
        </w:rPr>
        <w:t>.10.2020 roku, do godziny 10</w:t>
      </w:r>
      <w:r w:rsidRPr="00F1112D">
        <w:rPr>
          <w:rFonts w:ascii="Tahoma" w:hAnsi="Tahoma" w:cs="Tahoma"/>
          <w:b/>
          <w:color w:val="auto"/>
          <w:sz w:val="20"/>
          <w:szCs w:val="20"/>
          <w:vertAlign w:val="superscript"/>
        </w:rPr>
        <w:t>00</w:t>
      </w:r>
      <w:r w:rsidRPr="00F1112D">
        <w:rPr>
          <w:rFonts w:ascii="Tahoma" w:hAnsi="Tahoma" w:cs="Tahoma"/>
          <w:b/>
          <w:color w:val="auto"/>
          <w:sz w:val="20"/>
          <w:szCs w:val="20"/>
        </w:rPr>
        <w:t xml:space="preserve">. </w:t>
      </w:r>
    </w:p>
    <w:p w:rsidR="00987CC4" w:rsidRDefault="00987CC4" w:rsidP="00CD31BD">
      <w:pPr>
        <w:pStyle w:val="Default"/>
        <w:numPr>
          <w:ilvl w:val="0"/>
          <w:numId w:val="14"/>
        </w:numPr>
        <w:spacing w:line="276" w:lineRule="auto"/>
        <w:ind w:left="284" w:hanging="284"/>
        <w:jc w:val="both"/>
        <w:rPr>
          <w:rFonts w:ascii="Tahoma" w:hAnsi="Tahoma" w:cs="Tahoma"/>
          <w:color w:val="auto"/>
          <w:sz w:val="20"/>
          <w:szCs w:val="20"/>
        </w:rPr>
      </w:pPr>
      <w:r w:rsidRPr="00F1112D">
        <w:rPr>
          <w:rFonts w:ascii="Tahoma" w:hAnsi="Tahoma" w:cs="Tahoma"/>
          <w:color w:val="auto"/>
          <w:sz w:val="20"/>
          <w:szCs w:val="20"/>
        </w:rPr>
        <w:t>Oferta złożona po wyżej wyznaczonym terminie zostanie uznana za niezłożoną i nie podlega ocenie.</w:t>
      </w:r>
    </w:p>
    <w:p w:rsidR="00987CC4" w:rsidRDefault="00987CC4" w:rsidP="00CD31BD">
      <w:pPr>
        <w:pStyle w:val="Default"/>
        <w:numPr>
          <w:ilvl w:val="0"/>
          <w:numId w:val="14"/>
        </w:numPr>
        <w:spacing w:line="276" w:lineRule="auto"/>
        <w:ind w:left="284" w:hanging="284"/>
        <w:jc w:val="both"/>
        <w:rPr>
          <w:rFonts w:ascii="Tahoma" w:hAnsi="Tahoma" w:cs="Tahoma"/>
          <w:color w:val="auto"/>
          <w:sz w:val="20"/>
          <w:szCs w:val="20"/>
        </w:rPr>
      </w:pPr>
      <w:r w:rsidRPr="00F1112D">
        <w:rPr>
          <w:rFonts w:ascii="Tahoma" w:hAnsi="Tahoma" w:cs="Tahoma"/>
          <w:color w:val="auto"/>
          <w:sz w:val="20"/>
          <w:szCs w:val="20"/>
        </w:rPr>
        <w:t>Wykonawca może zwrócić się do Zamawiającego o wyjaśnienie treści Zapytania. Zamawiający jest obowiązany udzielić wyjaśnień niezwłocznie, jednak nie później niż na 2 dni przed upływem terminu składania ofert – pod warunkiem, że wniosek o wyjaśnienie treści Zapytania wpłynął do Zamawiającego nie później niż do końca dnia, w którym upływa połowa wyznaczonego terminu składania ofert. W celu skrócenia czasu przygotowania odpowiedzi na pytania o wyjaśnienie treści Zapytania Zamawiający prosi, aby Wykonawcy - zwracając się do Zamawiającego w sprawie udzielenia wyjaśnień - wysyłali również treść pytań w wersji elektronicznej edytowalnej. Zamawiający ma prawo do nieodpowiadania na pytania Wykonawców złożone po wskazanym w Zapytaniu terminie.</w:t>
      </w:r>
    </w:p>
    <w:p w:rsidR="00987CC4" w:rsidRPr="00CD31BD"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 xml:space="preserve">Wszelkie pytania dotyczące prowadzonego postępowania należy kierować na adres e-mail: </w:t>
      </w:r>
      <w:hyperlink r:id="rId9" w:history="1">
        <w:r w:rsidRPr="00CD31BD">
          <w:rPr>
            <w:rStyle w:val="Hipercze"/>
            <w:rFonts w:ascii="Tahoma" w:hAnsi="Tahoma" w:cs="Tahoma"/>
            <w:color w:val="auto"/>
            <w:sz w:val="20"/>
            <w:szCs w:val="20"/>
            <w:u w:val="none"/>
          </w:rPr>
          <w:t>plock@mwomp.pl</w:t>
        </w:r>
      </w:hyperlink>
    </w:p>
    <w:p w:rsidR="00987CC4"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Wszystkie pytania i wszystkie odpowiedzi są przekazywane do wiadomości wszystkich Wykonawców, którzy biorą udział w postępowaniu, bez wskazywania autora pytania.</w:t>
      </w:r>
    </w:p>
    <w:p w:rsidR="00987CC4"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W przypadku rozbieżności pomiędzy treścią niniejszego Zapytania, a treścią udzielonych odpowiedzi jako obowiązującą należy przyjąć treść pisma zawierającego późniejsze oświadczenie Zamawiającego.</w:t>
      </w:r>
    </w:p>
    <w:p w:rsidR="00987CC4"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 xml:space="preserve">W uzasadnionych przypadkach Zamawiający może w każdym czasie, przed upływem terminu składania ofert, zmienić treść Zapytania. Zmiana treści Zapytania może wynikać z pytań zadanych przez Wykonawców, jak i z własnej inicjatywy Zamawiającego. Dokonaną zmianę Zamawiający udostępni na stronie </w:t>
      </w:r>
      <w:r>
        <w:rPr>
          <w:rFonts w:ascii="Tahoma" w:hAnsi="Tahoma" w:cs="Tahoma"/>
          <w:color w:val="auto"/>
          <w:sz w:val="20"/>
          <w:szCs w:val="20"/>
        </w:rPr>
        <w:t>ww. platformy zakupowej</w:t>
      </w:r>
      <w:r w:rsidRPr="00F1112D">
        <w:rPr>
          <w:rFonts w:ascii="Tahoma" w:hAnsi="Tahoma" w:cs="Tahoma"/>
          <w:color w:val="auto"/>
          <w:sz w:val="20"/>
          <w:szCs w:val="20"/>
        </w:rPr>
        <w:t>.</w:t>
      </w:r>
    </w:p>
    <w:p w:rsidR="00987CC4"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 xml:space="preserve">Termin związania ofertą wynosi </w:t>
      </w:r>
      <w:r w:rsidR="00CD354E">
        <w:rPr>
          <w:rFonts w:ascii="Tahoma" w:hAnsi="Tahoma" w:cs="Tahoma"/>
          <w:color w:val="auto"/>
          <w:sz w:val="20"/>
          <w:szCs w:val="20"/>
        </w:rPr>
        <w:t>9</w:t>
      </w:r>
      <w:r w:rsidRPr="00F1112D">
        <w:rPr>
          <w:rFonts w:ascii="Tahoma" w:hAnsi="Tahoma" w:cs="Tahoma"/>
          <w:color w:val="auto"/>
          <w:sz w:val="20"/>
          <w:szCs w:val="20"/>
        </w:rPr>
        <w:t>0 dni.</w:t>
      </w:r>
    </w:p>
    <w:p w:rsidR="00987CC4" w:rsidRDefault="00987CC4" w:rsidP="00CD31BD">
      <w:pPr>
        <w:pStyle w:val="Default"/>
        <w:numPr>
          <w:ilvl w:val="0"/>
          <w:numId w:val="14"/>
        </w:numPr>
        <w:spacing w:line="276" w:lineRule="auto"/>
        <w:ind w:left="375" w:hanging="284"/>
        <w:jc w:val="both"/>
        <w:rPr>
          <w:rFonts w:ascii="Tahoma" w:hAnsi="Tahoma" w:cs="Tahoma"/>
          <w:color w:val="auto"/>
          <w:sz w:val="20"/>
          <w:szCs w:val="20"/>
        </w:rPr>
      </w:pPr>
      <w:r w:rsidRPr="00F1112D">
        <w:rPr>
          <w:rFonts w:ascii="Tahoma" w:hAnsi="Tahoma" w:cs="Tahoma"/>
          <w:color w:val="auto"/>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CD354E">
        <w:rPr>
          <w:rFonts w:ascii="Tahoma" w:hAnsi="Tahoma" w:cs="Tahoma"/>
          <w:color w:val="auto"/>
          <w:sz w:val="20"/>
          <w:szCs w:val="20"/>
        </w:rPr>
        <w:t xml:space="preserve"> okres, nie dłuższy jednak niż 6</w:t>
      </w:r>
      <w:r w:rsidRPr="00F1112D">
        <w:rPr>
          <w:rFonts w:ascii="Tahoma" w:hAnsi="Tahoma" w:cs="Tahoma"/>
          <w:color w:val="auto"/>
          <w:sz w:val="20"/>
          <w:szCs w:val="20"/>
        </w:rPr>
        <w:t>0 dni.</w:t>
      </w:r>
    </w:p>
    <w:p w:rsidR="00987CC4" w:rsidRPr="00F1112D" w:rsidRDefault="00987CC4" w:rsidP="00CD31BD">
      <w:pPr>
        <w:pStyle w:val="Default"/>
        <w:numPr>
          <w:ilvl w:val="0"/>
          <w:numId w:val="14"/>
        </w:numPr>
        <w:spacing w:line="276" w:lineRule="auto"/>
        <w:ind w:left="375" w:hanging="284"/>
        <w:jc w:val="both"/>
        <w:rPr>
          <w:rFonts w:ascii="Tahoma" w:hAnsi="Tahoma" w:cs="Tahoma"/>
          <w:color w:val="auto"/>
          <w:sz w:val="20"/>
          <w:szCs w:val="20"/>
        </w:rPr>
      </w:pPr>
      <w:r>
        <w:rPr>
          <w:rFonts w:ascii="Tahoma" w:hAnsi="Tahoma" w:cs="Tahoma"/>
          <w:color w:val="auto"/>
          <w:sz w:val="20"/>
          <w:szCs w:val="20"/>
        </w:rPr>
        <w:t xml:space="preserve"> </w:t>
      </w:r>
      <w:r w:rsidRPr="00F1112D">
        <w:rPr>
          <w:rFonts w:ascii="Tahoma" w:hAnsi="Tahoma" w:cs="Tahoma"/>
          <w:color w:val="auto"/>
          <w:sz w:val="20"/>
          <w:szCs w:val="20"/>
        </w:rPr>
        <w:t>Jednocześnie Zamawiający informuje, że:</w:t>
      </w:r>
    </w:p>
    <w:p w:rsidR="00987CC4" w:rsidRDefault="00987CC4" w:rsidP="00CD31BD">
      <w:pPr>
        <w:pStyle w:val="Default"/>
        <w:numPr>
          <w:ilvl w:val="2"/>
          <w:numId w:val="15"/>
        </w:numPr>
        <w:spacing w:line="276" w:lineRule="auto"/>
        <w:ind w:left="567" w:hanging="425"/>
        <w:jc w:val="both"/>
        <w:rPr>
          <w:rFonts w:ascii="Tahoma" w:hAnsi="Tahoma" w:cs="Tahoma"/>
          <w:color w:val="auto"/>
          <w:sz w:val="20"/>
          <w:szCs w:val="20"/>
        </w:rPr>
      </w:pPr>
      <w:r w:rsidRPr="00F1112D">
        <w:rPr>
          <w:rFonts w:ascii="Tahoma" w:hAnsi="Tahoma" w:cs="Tahoma"/>
          <w:color w:val="auto"/>
          <w:sz w:val="20"/>
          <w:szCs w:val="20"/>
        </w:rPr>
        <w:t>Niniejsze Zapytanie ofertowe nie stanowi zobowiązania Zamawiającego do udzielenia zamówienia. Zamawiający zastrzega sobie prawo rezygnacji z zamówienia, unieważnienia postępowania na dowolnym etapie, oraz odmowy zawarcia umowy - bez podania przyczyn w każdym wypadku. Wykonawcom nie przysługuje z tego tytułu roszczenie o zwrot poniesionych kosztów, w szczególności związanych z przygotowaniem oferty. Zamawiający nie ponosi żadnej odpowiedzialności w przypadku wystąpienia powyższego zdarzenia. Zamawiający nie pokrywa żadnych kosztów związanych z ewentualnym pośrednictwem zmierzającym do zawarcia umowy lub zawarciem umowy.</w:t>
      </w:r>
    </w:p>
    <w:p w:rsidR="00987CC4" w:rsidRPr="00F1112D" w:rsidRDefault="00987CC4" w:rsidP="00CD31BD">
      <w:pPr>
        <w:pStyle w:val="Default"/>
        <w:numPr>
          <w:ilvl w:val="2"/>
          <w:numId w:val="15"/>
        </w:numPr>
        <w:spacing w:line="276" w:lineRule="auto"/>
        <w:ind w:left="567" w:hanging="425"/>
        <w:jc w:val="both"/>
        <w:rPr>
          <w:rFonts w:ascii="Tahoma" w:hAnsi="Tahoma" w:cs="Tahoma"/>
          <w:color w:val="auto"/>
          <w:sz w:val="20"/>
          <w:szCs w:val="20"/>
        </w:rPr>
      </w:pPr>
      <w:r w:rsidRPr="00F1112D">
        <w:rPr>
          <w:rFonts w:ascii="Tahoma" w:hAnsi="Tahoma" w:cs="Tahoma"/>
          <w:color w:val="auto"/>
          <w:sz w:val="20"/>
          <w:szCs w:val="20"/>
        </w:rPr>
        <w:t>Wszelkie informacje uzyskane przez Strony w związku z udzielaniem zamówienia, w tym również treść i warunki projektu Umowy, mają charakter poufny i mogą być zarówno w trakcie, jak i po wykonaniu zamówienia, udostępniane osobom trzecim przez Wykonawcę jedynie za zgodą Zamawiającego.</w:t>
      </w:r>
    </w:p>
    <w:p w:rsidR="00193929" w:rsidRPr="00A563AF" w:rsidRDefault="00193929" w:rsidP="00987CC4">
      <w:pPr>
        <w:pStyle w:val="Nagwek2"/>
      </w:pPr>
    </w:p>
    <w:p w:rsidR="00987CC4" w:rsidRPr="00A563AF" w:rsidRDefault="00987CC4" w:rsidP="00987CC4">
      <w:pPr>
        <w:numPr>
          <w:ilvl w:val="0"/>
          <w:numId w:val="1"/>
        </w:numPr>
        <w:ind w:left="360"/>
        <w:rPr>
          <w:rFonts w:ascii="Tahoma" w:hAnsi="Tahoma" w:cs="Tahoma"/>
          <w:b/>
          <w:sz w:val="22"/>
          <w:szCs w:val="22"/>
        </w:rPr>
      </w:pPr>
      <w:r w:rsidRPr="00A563AF">
        <w:rPr>
          <w:rFonts w:ascii="Tahoma" w:hAnsi="Tahoma" w:cs="Tahoma"/>
          <w:b/>
          <w:sz w:val="22"/>
          <w:szCs w:val="22"/>
        </w:rPr>
        <w:t>Opis sposobu obliczenia ceny</w:t>
      </w:r>
      <w:r>
        <w:rPr>
          <w:rFonts w:ascii="Tahoma" w:hAnsi="Tahoma" w:cs="Tahoma"/>
          <w:b/>
          <w:sz w:val="22"/>
          <w:szCs w:val="22"/>
        </w:rPr>
        <w:t xml:space="preserve"> i poufność</w:t>
      </w:r>
      <w:r w:rsidRPr="00A563AF">
        <w:rPr>
          <w:rFonts w:ascii="Tahoma" w:hAnsi="Tahoma" w:cs="Tahoma"/>
          <w:b/>
          <w:sz w:val="22"/>
          <w:szCs w:val="22"/>
        </w:rPr>
        <w:t>:</w:t>
      </w:r>
    </w:p>
    <w:p w:rsidR="00987CC4" w:rsidRDefault="00987CC4" w:rsidP="00987CC4">
      <w:pPr>
        <w:rPr>
          <w:rFonts w:ascii="Tahoma" w:hAnsi="Tahoma" w:cs="Tahoma"/>
          <w:b/>
          <w:sz w:val="16"/>
          <w:szCs w:val="16"/>
        </w:rPr>
      </w:pPr>
    </w:p>
    <w:p w:rsidR="00987CC4" w:rsidRDefault="00987CC4" w:rsidP="00CD31BD">
      <w:pPr>
        <w:numPr>
          <w:ilvl w:val="0"/>
          <w:numId w:val="16"/>
        </w:numPr>
        <w:spacing w:line="276" w:lineRule="auto"/>
        <w:ind w:left="284" w:hanging="284"/>
        <w:jc w:val="both"/>
        <w:rPr>
          <w:rFonts w:ascii="Tahoma" w:hAnsi="Tahoma" w:cs="Tahoma"/>
          <w:sz w:val="20"/>
          <w:szCs w:val="20"/>
        </w:rPr>
      </w:pPr>
      <w:r w:rsidRPr="00BA53F1">
        <w:rPr>
          <w:rFonts w:ascii="Tahoma" w:hAnsi="Tahoma" w:cs="Tahoma"/>
          <w:sz w:val="20"/>
          <w:szCs w:val="20"/>
        </w:rPr>
        <w:t>Wszelkie koszty powinny być odzwierciedlone w Formularzu Ofertowym. Wykonawca ponosi wszelkie koszty związane z przygotowaniem i złożeniem oferty, niezależnie od wyników postępowania.</w:t>
      </w:r>
    </w:p>
    <w:p w:rsidR="00987CC4" w:rsidRDefault="00987CC4" w:rsidP="00CD31BD">
      <w:pPr>
        <w:numPr>
          <w:ilvl w:val="0"/>
          <w:numId w:val="16"/>
        </w:numPr>
        <w:spacing w:line="276" w:lineRule="auto"/>
        <w:ind w:left="284" w:hanging="284"/>
        <w:jc w:val="both"/>
        <w:rPr>
          <w:rFonts w:ascii="Tahoma" w:hAnsi="Tahoma" w:cs="Tahoma"/>
          <w:sz w:val="20"/>
          <w:szCs w:val="20"/>
        </w:rPr>
      </w:pPr>
      <w:r w:rsidRPr="00BA53F1">
        <w:rPr>
          <w:rFonts w:ascii="Tahoma" w:hAnsi="Tahoma" w:cs="Tahoma"/>
          <w:sz w:val="20"/>
          <w:szCs w:val="20"/>
        </w:rPr>
        <w:t>Przy sporządzaniu oferty - w podstawowym zakresie - należ</w:t>
      </w:r>
      <w:r w:rsidR="00CD31BD">
        <w:rPr>
          <w:rFonts w:ascii="Tahoma" w:hAnsi="Tahoma" w:cs="Tahoma"/>
          <w:sz w:val="20"/>
          <w:szCs w:val="20"/>
        </w:rPr>
        <w:t>y wykorzystać wzór „Formularza O</w:t>
      </w:r>
      <w:r w:rsidRPr="00BA53F1">
        <w:rPr>
          <w:rFonts w:ascii="Tahoma" w:hAnsi="Tahoma" w:cs="Tahoma"/>
          <w:sz w:val="20"/>
          <w:szCs w:val="20"/>
        </w:rPr>
        <w:t>ferty</w:t>
      </w:r>
      <w:r w:rsidR="00CD31BD">
        <w:rPr>
          <w:rFonts w:ascii="Tahoma" w:hAnsi="Tahoma" w:cs="Tahoma"/>
          <w:sz w:val="20"/>
          <w:szCs w:val="20"/>
        </w:rPr>
        <w:t xml:space="preserve"> Cenowej</w:t>
      </w:r>
      <w:r w:rsidRPr="00BA53F1">
        <w:rPr>
          <w:rFonts w:ascii="Tahoma" w:hAnsi="Tahoma" w:cs="Tahoma"/>
          <w:sz w:val="20"/>
          <w:szCs w:val="20"/>
        </w:rPr>
        <w:t xml:space="preserve">” – stanowiący </w:t>
      </w:r>
      <w:r w:rsidR="00CD31BD">
        <w:rPr>
          <w:rFonts w:ascii="Tahoma" w:hAnsi="Tahoma" w:cs="Tahoma"/>
          <w:sz w:val="20"/>
          <w:szCs w:val="20"/>
        </w:rPr>
        <w:t>Z</w:t>
      </w:r>
      <w:r w:rsidRPr="00BA53F1">
        <w:rPr>
          <w:rFonts w:ascii="Tahoma" w:hAnsi="Tahoma" w:cs="Tahoma"/>
          <w:sz w:val="20"/>
          <w:szCs w:val="20"/>
        </w:rPr>
        <w:t xml:space="preserve">ałącznik nr </w:t>
      </w:r>
      <w:r w:rsidR="00CD31BD">
        <w:rPr>
          <w:rFonts w:ascii="Tahoma" w:hAnsi="Tahoma" w:cs="Tahoma"/>
          <w:sz w:val="20"/>
          <w:szCs w:val="20"/>
        </w:rPr>
        <w:t>1</w:t>
      </w:r>
      <w:r w:rsidRPr="00BA53F1">
        <w:rPr>
          <w:rFonts w:ascii="Tahoma" w:hAnsi="Tahoma" w:cs="Tahoma"/>
          <w:sz w:val="20"/>
          <w:szCs w:val="20"/>
        </w:rPr>
        <w:t xml:space="preserve"> do niniejszego Zapytania.</w:t>
      </w:r>
    </w:p>
    <w:p w:rsidR="00987CC4" w:rsidRPr="00BA53F1" w:rsidRDefault="00987CC4" w:rsidP="00CD31BD">
      <w:pPr>
        <w:numPr>
          <w:ilvl w:val="0"/>
          <w:numId w:val="16"/>
        </w:numPr>
        <w:spacing w:line="276" w:lineRule="auto"/>
        <w:ind w:left="284" w:hanging="284"/>
        <w:jc w:val="both"/>
        <w:rPr>
          <w:rFonts w:ascii="Tahoma" w:hAnsi="Tahoma" w:cs="Tahoma"/>
          <w:sz w:val="20"/>
          <w:szCs w:val="20"/>
        </w:rPr>
      </w:pPr>
      <w:r w:rsidRPr="00BA53F1">
        <w:rPr>
          <w:rFonts w:ascii="Tahoma" w:hAnsi="Tahoma" w:cs="Tahoma"/>
          <w:sz w:val="20"/>
          <w:szCs w:val="20"/>
        </w:rPr>
        <w:t>Wykonawca ma prawo zastrzec poufność informacji stanowiących tajemnicę handlową jego przedsiębiorstwa. Wykonawca jest zobowiązany uzasadnić (w formie odrębnego dokumentu załączonego do Oferty), dlaczego zastrzeżone przez niego informacje stanowią tajemnicę przedsiębiorstwa w rozumieniu art. 11 ust. 4 ustawy z 16 kwietnia 1993 r. o zwalczaniu nieuczciwej konkurencji (tekst jednolity Dz. U. z 2019 r. poz. 1010,</w:t>
      </w:r>
      <w:r>
        <w:rPr>
          <w:rFonts w:ascii="Tahoma" w:hAnsi="Tahoma" w:cs="Tahoma"/>
          <w:sz w:val="20"/>
          <w:szCs w:val="20"/>
        </w:rPr>
        <w:t xml:space="preserve"> </w:t>
      </w:r>
      <w:r w:rsidRPr="00BA53F1">
        <w:rPr>
          <w:rFonts w:ascii="Tahoma" w:hAnsi="Tahoma" w:cs="Tahoma"/>
          <w:sz w:val="20"/>
          <w:szCs w:val="20"/>
        </w:rPr>
        <w:t>ze zm.), w szczególności musi wykazać, iż zastrzeżone przez niego informacje spełniają łącznie trzy przesłanki: mają wartość gospodarczą, są</w:t>
      </w:r>
      <w:r>
        <w:rPr>
          <w:rFonts w:ascii="Tahoma" w:hAnsi="Tahoma" w:cs="Tahoma"/>
          <w:sz w:val="20"/>
          <w:szCs w:val="20"/>
        </w:rPr>
        <w:t xml:space="preserve"> </w:t>
      </w:r>
      <w:r w:rsidRPr="00BA53F1">
        <w:rPr>
          <w:rFonts w:ascii="Tahoma" w:hAnsi="Tahoma" w:cs="Tahoma"/>
          <w:sz w:val="20"/>
          <w:szCs w:val="20"/>
        </w:rPr>
        <w:t>nieujawnione do wiadomości publicznej oraz przedsiębiorca podjął co do niej działania niezbędne w celu zachowania jej poufności, pod rygorem uznania przez Zamawiającego ww. zastrzeżenia jako nieskuteczne. W uzasadnieniu Wykonawca nie może podawać informacji stanowiących tajemnicę przedsiębiorstwa.</w:t>
      </w:r>
    </w:p>
    <w:p w:rsidR="00987CC4" w:rsidRPr="00A563AF" w:rsidRDefault="00987CC4" w:rsidP="00987CC4">
      <w:pPr>
        <w:rPr>
          <w:rFonts w:ascii="Tahoma" w:hAnsi="Tahoma" w:cs="Tahoma"/>
          <w:b/>
          <w:sz w:val="16"/>
          <w:szCs w:val="16"/>
        </w:rPr>
      </w:pPr>
    </w:p>
    <w:p w:rsidR="00987CC4" w:rsidRPr="00E91F96" w:rsidRDefault="00987CC4" w:rsidP="00987CC4">
      <w:pPr>
        <w:numPr>
          <w:ilvl w:val="0"/>
          <w:numId w:val="1"/>
        </w:numPr>
        <w:ind w:left="360"/>
        <w:jc w:val="both"/>
        <w:rPr>
          <w:rFonts w:ascii="Tahoma" w:hAnsi="Tahoma" w:cs="Tahoma"/>
          <w:b/>
          <w:sz w:val="22"/>
          <w:szCs w:val="22"/>
        </w:rPr>
      </w:pPr>
      <w:r w:rsidRPr="00E91F96">
        <w:rPr>
          <w:rFonts w:ascii="Tahoma" w:hAnsi="Tahoma" w:cs="Tahoma"/>
          <w:b/>
          <w:sz w:val="22"/>
          <w:szCs w:val="22"/>
        </w:rPr>
        <w:t>Sposób wyboru ofert</w:t>
      </w:r>
    </w:p>
    <w:p w:rsidR="00987CC4" w:rsidRPr="00E91F96" w:rsidRDefault="00987CC4" w:rsidP="00987CC4">
      <w:pPr>
        <w:ind w:left="360"/>
        <w:jc w:val="both"/>
        <w:rPr>
          <w:rFonts w:ascii="Tahoma" w:hAnsi="Tahoma" w:cs="Tahoma"/>
          <w:color w:val="FF0000"/>
          <w:sz w:val="22"/>
          <w:szCs w:val="22"/>
        </w:rPr>
      </w:pPr>
    </w:p>
    <w:p w:rsidR="00987CC4" w:rsidRPr="00CC04F0" w:rsidRDefault="00987CC4" w:rsidP="00CD31BD">
      <w:pPr>
        <w:numPr>
          <w:ilvl w:val="5"/>
          <w:numId w:val="18"/>
        </w:numPr>
        <w:spacing w:line="276" w:lineRule="auto"/>
        <w:ind w:left="284" w:hanging="284"/>
        <w:jc w:val="both"/>
        <w:rPr>
          <w:rFonts w:ascii="Tahoma" w:hAnsi="Tahoma" w:cs="Tahoma"/>
          <w:sz w:val="20"/>
          <w:szCs w:val="20"/>
        </w:rPr>
      </w:pPr>
      <w:r w:rsidRPr="00CC04F0">
        <w:rPr>
          <w:rFonts w:ascii="Tahoma" w:hAnsi="Tahoma" w:cs="Tahoma"/>
          <w:sz w:val="20"/>
          <w:szCs w:val="20"/>
        </w:rPr>
        <w:t>W pierwszej kolejności Zamawiający zbada, czy Wykonawcy nie podlegają wykluczeniu oraz spełniają warunki udziału w postępowaniu zgodnie z Rozdziałem VII ust. 1 oraz Rozdziałem VIII Zapytania, a następnie dokona oceny ofert pod względem ich zgodności z wymaganiami merytorycznymi, o których mowa w Rozdziale IV Zapytania.</w:t>
      </w:r>
    </w:p>
    <w:p w:rsidR="00987CC4" w:rsidRPr="00CC04F0" w:rsidRDefault="00987CC4" w:rsidP="00CD31BD">
      <w:pPr>
        <w:numPr>
          <w:ilvl w:val="5"/>
          <w:numId w:val="18"/>
        </w:numPr>
        <w:spacing w:line="276" w:lineRule="auto"/>
        <w:ind w:left="284" w:hanging="284"/>
        <w:jc w:val="both"/>
        <w:rPr>
          <w:rFonts w:ascii="Tahoma" w:hAnsi="Tahoma" w:cs="Tahoma"/>
          <w:sz w:val="20"/>
          <w:szCs w:val="20"/>
        </w:rPr>
      </w:pPr>
      <w:r w:rsidRPr="00CC04F0">
        <w:rPr>
          <w:rFonts w:ascii="Tahoma" w:hAnsi="Tahoma" w:cs="Tahoma"/>
          <w:sz w:val="20"/>
          <w:szCs w:val="20"/>
        </w:rPr>
        <w:t>W toku badania i oceny Ofert Zamawiający może żądać od Wykonawców wyjaśnień dotyczących treści złożonych Ofert.</w:t>
      </w:r>
    </w:p>
    <w:p w:rsidR="00987CC4" w:rsidRPr="00CC04F0" w:rsidRDefault="00987CC4" w:rsidP="00CD31BD">
      <w:pPr>
        <w:numPr>
          <w:ilvl w:val="5"/>
          <w:numId w:val="18"/>
        </w:numPr>
        <w:spacing w:line="276" w:lineRule="auto"/>
        <w:ind w:left="284" w:hanging="284"/>
        <w:jc w:val="both"/>
        <w:rPr>
          <w:rFonts w:ascii="Tahoma" w:hAnsi="Tahoma" w:cs="Tahoma"/>
          <w:sz w:val="20"/>
          <w:szCs w:val="20"/>
        </w:rPr>
      </w:pPr>
      <w:r w:rsidRPr="00CC04F0">
        <w:rPr>
          <w:rFonts w:ascii="Tahoma" w:hAnsi="Tahoma" w:cs="Tahoma"/>
          <w:sz w:val="20"/>
          <w:szCs w:val="20"/>
        </w:rPr>
        <w:t>Jeżeli wykonawca nie złożył oświadczeń lub innych dokumentów niezbędnych do przeprowadzenia postępowania, oświadczenia lub dokumenty są niekompletne, zawierają błędy lub budzą wskazane przez Zamawiającego wątpliwości, Zamawiający może wezwać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87CC4" w:rsidRPr="00CC04F0" w:rsidRDefault="00987CC4" w:rsidP="00CD31BD">
      <w:pPr>
        <w:numPr>
          <w:ilvl w:val="5"/>
          <w:numId w:val="18"/>
        </w:numPr>
        <w:spacing w:line="276" w:lineRule="auto"/>
        <w:ind w:left="284" w:hanging="284"/>
        <w:jc w:val="both"/>
        <w:rPr>
          <w:rFonts w:ascii="Tahoma" w:hAnsi="Tahoma" w:cs="Tahoma"/>
          <w:sz w:val="20"/>
          <w:szCs w:val="20"/>
        </w:rPr>
      </w:pPr>
      <w:r w:rsidRPr="00CC04F0">
        <w:rPr>
          <w:rFonts w:ascii="Tahoma" w:hAnsi="Tahoma" w:cs="Tahoma"/>
          <w:sz w:val="20"/>
          <w:szCs w:val="20"/>
        </w:rPr>
        <w:t>Zamawiający może poprawić w ofercie:</w:t>
      </w:r>
    </w:p>
    <w:p w:rsidR="00987CC4" w:rsidRPr="00CC04F0" w:rsidRDefault="00987CC4" w:rsidP="00CD31BD">
      <w:pPr>
        <w:numPr>
          <w:ilvl w:val="1"/>
          <w:numId w:val="19"/>
        </w:numPr>
        <w:spacing w:line="276" w:lineRule="auto"/>
        <w:ind w:left="426" w:hanging="426"/>
        <w:jc w:val="both"/>
        <w:rPr>
          <w:rFonts w:ascii="Tahoma" w:hAnsi="Tahoma" w:cs="Tahoma"/>
          <w:sz w:val="20"/>
          <w:szCs w:val="20"/>
        </w:rPr>
      </w:pPr>
      <w:r w:rsidRPr="00CC04F0">
        <w:rPr>
          <w:rFonts w:ascii="Tahoma" w:hAnsi="Tahoma" w:cs="Tahoma"/>
          <w:sz w:val="20"/>
          <w:szCs w:val="20"/>
        </w:rPr>
        <w:t>oczywiste omyłki pisarskie,</w:t>
      </w:r>
    </w:p>
    <w:p w:rsidR="00987CC4" w:rsidRPr="00CC04F0" w:rsidRDefault="00987CC4" w:rsidP="00CD31BD">
      <w:pPr>
        <w:numPr>
          <w:ilvl w:val="1"/>
          <w:numId w:val="19"/>
        </w:numPr>
        <w:spacing w:line="276" w:lineRule="auto"/>
        <w:ind w:left="426" w:hanging="426"/>
        <w:jc w:val="both"/>
        <w:rPr>
          <w:rFonts w:ascii="Tahoma" w:hAnsi="Tahoma" w:cs="Tahoma"/>
          <w:sz w:val="20"/>
          <w:szCs w:val="20"/>
        </w:rPr>
      </w:pPr>
      <w:r w:rsidRPr="00CC04F0">
        <w:rPr>
          <w:rFonts w:ascii="Tahoma" w:hAnsi="Tahoma" w:cs="Tahoma"/>
          <w:sz w:val="20"/>
          <w:szCs w:val="20"/>
        </w:rPr>
        <w:t>oczywiste omyłki rachunkowe, z uwzględnieniem konsekwencji rachunkowych dokonanych poprawek,</w:t>
      </w:r>
    </w:p>
    <w:p w:rsidR="00987CC4" w:rsidRPr="00CC04F0" w:rsidRDefault="00987CC4" w:rsidP="00CD31BD">
      <w:pPr>
        <w:numPr>
          <w:ilvl w:val="1"/>
          <w:numId w:val="19"/>
        </w:numPr>
        <w:spacing w:line="276" w:lineRule="auto"/>
        <w:ind w:left="426" w:hanging="426"/>
        <w:jc w:val="both"/>
        <w:rPr>
          <w:rFonts w:ascii="Tahoma" w:hAnsi="Tahoma" w:cs="Tahoma"/>
          <w:sz w:val="20"/>
          <w:szCs w:val="20"/>
        </w:rPr>
      </w:pPr>
      <w:r w:rsidRPr="00CC04F0">
        <w:rPr>
          <w:rFonts w:ascii="Tahoma" w:hAnsi="Tahoma" w:cs="Tahoma"/>
          <w:sz w:val="20"/>
          <w:szCs w:val="20"/>
        </w:rPr>
        <w:t>inne omyłki polegające na niezgodności oferty ze istotnymi warunkami zamówienia, niepowodujące istotnych zmian w treści oferty.</w:t>
      </w:r>
    </w:p>
    <w:p w:rsidR="00987CC4" w:rsidRPr="00CD31BD" w:rsidRDefault="00CD31BD" w:rsidP="00CD31BD">
      <w:pPr>
        <w:jc w:val="both"/>
        <w:rPr>
          <w:rFonts w:ascii="Tahoma" w:hAnsi="Tahoma" w:cs="Tahoma"/>
          <w:sz w:val="20"/>
          <w:szCs w:val="20"/>
        </w:rPr>
      </w:pPr>
      <w:r>
        <w:rPr>
          <w:rFonts w:ascii="Tahoma" w:hAnsi="Tahoma" w:cs="Tahoma"/>
          <w:sz w:val="20"/>
          <w:szCs w:val="20"/>
        </w:rPr>
        <w:t xml:space="preserve">5. </w:t>
      </w:r>
      <w:r w:rsidR="00987CC4" w:rsidRPr="00CD31BD">
        <w:rPr>
          <w:rFonts w:ascii="Tahoma" w:hAnsi="Tahoma" w:cs="Tahoma"/>
          <w:sz w:val="20"/>
          <w:szCs w:val="20"/>
        </w:rPr>
        <w:t>Zamawiający może odrzucić ofertę, jeżeli:</w:t>
      </w:r>
    </w:p>
    <w:p w:rsidR="00987CC4" w:rsidRPr="00CC04F0" w:rsidRDefault="00987CC4" w:rsidP="00CD31BD">
      <w:pPr>
        <w:numPr>
          <w:ilvl w:val="1"/>
          <w:numId w:val="20"/>
        </w:numPr>
        <w:spacing w:line="276" w:lineRule="auto"/>
        <w:ind w:left="426" w:hanging="426"/>
        <w:jc w:val="both"/>
        <w:rPr>
          <w:rFonts w:ascii="Tahoma" w:hAnsi="Tahoma" w:cs="Tahoma"/>
          <w:sz w:val="20"/>
          <w:szCs w:val="20"/>
        </w:rPr>
      </w:pPr>
      <w:r w:rsidRPr="00CC04F0">
        <w:rPr>
          <w:rFonts w:ascii="Tahoma" w:hAnsi="Tahoma" w:cs="Tahoma"/>
          <w:sz w:val="20"/>
          <w:szCs w:val="20"/>
        </w:rPr>
        <w:t>jej treść nie odpowiada treści zapytania ofertowego;</w:t>
      </w:r>
    </w:p>
    <w:p w:rsidR="00987CC4" w:rsidRPr="00CC04F0" w:rsidRDefault="00987CC4" w:rsidP="00CD31BD">
      <w:pPr>
        <w:numPr>
          <w:ilvl w:val="1"/>
          <w:numId w:val="20"/>
        </w:numPr>
        <w:spacing w:line="276" w:lineRule="auto"/>
        <w:ind w:left="426" w:hanging="426"/>
        <w:jc w:val="both"/>
        <w:rPr>
          <w:rFonts w:ascii="Tahoma" w:hAnsi="Tahoma" w:cs="Tahoma"/>
          <w:sz w:val="20"/>
          <w:szCs w:val="20"/>
        </w:rPr>
      </w:pPr>
      <w:r w:rsidRPr="00CC04F0">
        <w:rPr>
          <w:rFonts w:ascii="Tahoma" w:hAnsi="Tahoma" w:cs="Tahoma"/>
          <w:sz w:val="20"/>
          <w:szCs w:val="20"/>
        </w:rPr>
        <w:t>Wykonawca nie złoży uzupełnień w wyznaczonym przez Zamawiającego terminie.</w:t>
      </w:r>
    </w:p>
    <w:p w:rsidR="00987CC4" w:rsidRPr="00CC04F0" w:rsidRDefault="00987CC4" w:rsidP="00CD31BD">
      <w:pPr>
        <w:spacing w:line="276" w:lineRule="auto"/>
        <w:jc w:val="both"/>
        <w:rPr>
          <w:rFonts w:ascii="Tahoma" w:hAnsi="Tahoma" w:cs="Tahoma"/>
          <w:sz w:val="20"/>
          <w:szCs w:val="20"/>
        </w:rPr>
      </w:pPr>
      <w:r w:rsidRPr="00CC04F0">
        <w:rPr>
          <w:rFonts w:ascii="Tahoma" w:hAnsi="Tahoma" w:cs="Tahoma"/>
          <w:sz w:val="20"/>
          <w:szCs w:val="20"/>
        </w:rPr>
        <w:t>6. Jeżeli Wykonawca, którego oferta została wybrana jako najkorzystniejsza, odstąpi od zawarcia umowy lub uchyla się od zawarcia umowy, Zamawiający będzie mógł zawrzeć umowę z kolejnym Wykonawcą, który w postępowaniu uzyskał kolejną najwyższą liczbę punktów.</w:t>
      </w:r>
    </w:p>
    <w:p w:rsidR="00987CC4" w:rsidRPr="00E91F96" w:rsidRDefault="00987CC4" w:rsidP="00987CC4">
      <w:pPr>
        <w:jc w:val="both"/>
        <w:rPr>
          <w:rFonts w:ascii="Tahoma" w:hAnsi="Tahoma" w:cs="Tahoma"/>
          <w:sz w:val="22"/>
          <w:szCs w:val="22"/>
        </w:rPr>
      </w:pPr>
    </w:p>
    <w:p w:rsidR="00987CC4" w:rsidRPr="00A563AF" w:rsidRDefault="00987CC4" w:rsidP="00987CC4">
      <w:pPr>
        <w:numPr>
          <w:ilvl w:val="0"/>
          <w:numId w:val="1"/>
        </w:numPr>
        <w:ind w:left="360"/>
        <w:jc w:val="both"/>
        <w:rPr>
          <w:rFonts w:ascii="Tahoma" w:hAnsi="Tahoma" w:cs="Tahoma"/>
          <w:b/>
          <w:sz w:val="22"/>
          <w:szCs w:val="22"/>
        </w:rPr>
      </w:pPr>
      <w:r w:rsidRPr="00ED0DF7">
        <w:rPr>
          <w:rFonts w:ascii="Tahoma" w:hAnsi="Tahoma" w:cs="Tahoma"/>
          <w:b/>
          <w:sz w:val="22"/>
          <w:szCs w:val="22"/>
        </w:rPr>
        <w:t xml:space="preserve">Opis kryteriów, którymi Zamawiający będzie się kierował przy wyborze  </w:t>
      </w:r>
      <w:r w:rsidRPr="00A563AF">
        <w:rPr>
          <w:rFonts w:ascii="Tahoma" w:hAnsi="Tahoma" w:cs="Tahoma"/>
          <w:b/>
          <w:sz w:val="22"/>
          <w:szCs w:val="22"/>
        </w:rPr>
        <w:t>oferty, wraz z podaniem wag tych kryteriów i sposobu oceny ofert:</w:t>
      </w:r>
    </w:p>
    <w:p w:rsidR="00987CC4" w:rsidRPr="00A563AF" w:rsidRDefault="00987CC4" w:rsidP="00987CC4">
      <w:pPr>
        <w:ind w:left="360"/>
        <w:jc w:val="both"/>
        <w:rPr>
          <w:rFonts w:ascii="Tahoma" w:hAnsi="Tahoma" w:cs="Tahoma"/>
          <w:b/>
          <w:sz w:val="22"/>
          <w:szCs w:val="22"/>
        </w:rPr>
      </w:pPr>
    </w:p>
    <w:p w:rsidR="00987CC4" w:rsidRPr="00A563AF" w:rsidRDefault="00987CC4" w:rsidP="00987CC4">
      <w:pPr>
        <w:numPr>
          <w:ilvl w:val="0"/>
          <w:numId w:val="5"/>
        </w:numPr>
        <w:autoSpaceDE w:val="0"/>
        <w:autoSpaceDN w:val="0"/>
        <w:adjustRightInd w:val="0"/>
        <w:ind w:left="284" w:hanging="284"/>
        <w:jc w:val="both"/>
        <w:outlineLvl w:val="1"/>
        <w:rPr>
          <w:rFonts w:ascii="Tahoma" w:hAnsi="Tahoma" w:cs="Tahoma"/>
          <w:bCs/>
          <w:iCs/>
          <w:sz w:val="20"/>
          <w:szCs w:val="20"/>
        </w:rPr>
      </w:pPr>
      <w:r w:rsidRPr="00A563AF">
        <w:rPr>
          <w:rFonts w:ascii="Tahoma" w:hAnsi="Tahoma" w:cs="Tahoma"/>
          <w:bCs/>
          <w:iCs/>
          <w:sz w:val="20"/>
          <w:szCs w:val="20"/>
        </w:rPr>
        <w:t xml:space="preserve">Zamawiający dokona wyboru najkorzystniejszej oferty w oparciu  o następujące kryteria: </w:t>
      </w:r>
    </w:p>
    <w:p w:rsidR="00987CC4" w:rsidRPr="00A563AF" w:rsidRDefault="00987CC4" w:rsidP="00987CC4">
      <w:pPr>
        <w:autoSpaceDE w:val="0"/>
        <w:autoSpaceDN w:val="0"/>
        <w:adjustRightInd w:val="0"/>
        <w:jc w:val="both"/>
        <w:rPr>
          <w:rFonts w:ascii="Tahoma" w:hAnsi="Tahoma" w:cs="Tahoma"/>
          <w:sz w:val="20"/>
          <w:szCs w:val="20"/>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8"/>
        <w:gridCol w:w="1418"/>
        <w:gridCol w:w="1593"/>
      </w:tblGrid>
      <w:tr w:rsidR="00987CC4" w:rsidRPr="004E03A3" w:rsidTr="002846D0">
        <w:trPr>
          <w:trHeight w:val="250"/>
          <w:jc w:val="center"/>
        </w:trPr>
        <w:tc>
          <w:tcPr>
            <w:tcW w:w="6698" w:type="dxa"/>
            <w:shd w:val="clear" w:color="auto" w:fill="auto"/>
            <w:vAlign w:val="center"/>
          </w:tcPr>
          <w:p w:rsidR="00987CC4" w:rsidRPr="004E03A3" w:rsidRDefault="00987CC4" w:rsidP="002846D0">
            <w:pPr>
              <w:autoSpaceDE w:val="0"/>
              <w:autoSpaceDN w:val="0"/>
              <w:adjustRightInd w:val="0"/>
              <w:jc w:val="center"/>
              <w:rPr>
                <w:rFonts w:ascii="Tahoma" w:hAnsi="Tahoma" w:cs="Tahoma"/>
                <w:b/>
                <w:sz w:val="20"/>
                <w:szCs w:val="20"/>
              </w:rPr>
            </w:pPr>
            <w:r w:rsidRPr="004E03A3">
              <w:rPr>
                <w:rFonts w:ascii="Tahoma" w:hAnsi="Tahoma" w:cs="Tahoma"/>
                <w:b/>
                <w:sz w:val="20"/>
                <w:szCs w:val="20"/>
              </w:rPr>
              <w:t>Kryterium</w:t>
            </w:r>
          </w:p>
        </w:tc>
        <w:tc>
          <w:tcPr>
            <w:tcW w:w="1418" w:type="dxa"/>
            <w:shd w:val="clear" w:color="auto" w:fill="auto"/>
            <w:vAlign w:val="center"/>
          </w:tcPr>
          <w:p w:rsidR="00987CC4" w:rsidRPr="004E03A3" w:rsidRDefault="00987CC4" w:rsidP="002846D0">
            <w:pPr>
              <w:autoSpaceDE w:val="0"/>
              <w:autoSpaceDN w:val="0"/>
              <w:adjustRightInd w:val="0"/>
              <w:jc w:val="center"/>
              <w:rPr>
                <w:rFonts w:ascii="Tahoma" w:hAnsi="Tahoma" w:cs="Tahoma"/>
                <w:b/>
                <w:sz w:val="20"/>
                <w:szCs w:val="20"/>
              </w:rPr>
            </w:pPr>
            <w:r w:rsidRPr="004E03A3">
              <w:rPr>
                <w:rFonts w:ascii="Tahoma" w:hAnsi="Tahoma" w:cs="Tahoma"/>
                <w:b/>
                <w:sz w:val="20"/>
                <w:szCs w:val="20"/>
              </w:rPr>
              <w:t>Waga</w:t>
            </w:r>
          </w:p>
        </w:tc>
        <w:tc>
          <w:tcPr>
            <w:tcW w:w="1593" w:type="dxa"/>
            <w:shd w:val="clear" w:color="auto" w:fill="auto"/>
            <w:vAlign w:val="center"/>
          </w:tcPr>
          <w:p w:rsidR="00987CC4" w:rsidRPr="004E03A3" w:rsidRDefault="00987CC4" w:rsidP="002846D0">
            <w:pPr>
              <w:autoSpaceDE w:val="0"/>
              <w:autoSpaceDN w:val="0"/>
              <w:adjustRightInd w:val="0"/>
              <w:jc w:val="center"/>
              <w:rPr>
                <w:rFonts w:ascii="Tahoma" w:hAnsi="Tahoma" w:cs="Tahoma"/>
                <w:b/>
                <w:sz w:val="20"/>
                <w:szCs w:val="20"/>
              </w:rPr>
            </w:pPr>
            <w:r w:rsidRPr="004E03A3">
              <w:rPr>
                <w:rFonts w:ascii="Tahoma" w:hAnsi="Tahoma" w:cs="Tahoma"/>
                <w:b/>
                <w:sz w:val="20"/>
                <w:szCs w:val="20"/>
              </w:rPr>
              <w:t>Maksymalna</w:t>
            </w:r>
          </w:p>
          <w:p w:rsidR="00987CC4" w:rsidRPr="004E03A3" w:rsidRDefault="00987CC4" w:rsidP="002846D0">
            <w:pPr>
              <w:autoSpaceDE w:val="0"/>
              <w:autoSpaceDN w:val="0"/>
              <w:adjustRightInd w:val="0"/>
              <w:jc w:val="center"/>
              <w:rPr>
                <w:rFonts w:ascii="Tahoma" w:hAnsi="Tahoma" w:cs="Tahoma"/>
                <w:b/>
                <w:sz w:val="20"/>
                <w:szCs w:val="20"/>
              </w:rPr>
            </w:pPr>
            <w:r w:rsidRPr="004E03A3">
              <w:rPr>
                <w:rFonts w:ascii="Tahoma" w:hAnsi="Tahoma" w:cs="Tahoma"/>
                <w:b/>
                <w:sz w:val="20"/>
                <w:szCs w:val="20"/>
              </w:rPr>
              <w:t>wartość punktowa</w:t>
            </w:r>
          </w:p>
        </w:tc>
      </w:tr>
      <w:tr w:rsidR="00987CC4" w:rsidRPr="004E03A3" w:rsidTr="002846D0">
        <w:trPr>
          <w:jc w:val="center"/>
        </w:trPr>
        <w:tc>
          <w:tcPr>
            <w:tcW w:w="6698" w:type="dxa"/>
            <w:shd w:val="clear" w:color="auto" w:fill="auto"/>
            <w:vAlign w:val="center"/>
          </w:tcPr>
          <w:p w:rsidR="00987CC4" w:rsidRPr="00C45E5A" w:rsidRDefault="00987CC4" w:rsidP="002846D0">
            <w:pPr>
              <w:autoSpaceDE w:val="0"/>
              <w:autoSpaceDN w:val="0"/>
              <w:adjustRightInd w:val="0"/>
              <w:rPr>
                <w:rFonts w:ascii="Tahoma" w:hAnsi="Tahoma" w:cs="Tahoma"/>
                <w:color w:val="FF0000"/>
                <w:sz w:val="20"/>
                <w:szCs w:val="20"/>
              </w:rPr>
            </w:pPr>
            <w:r w:rsidRPr="00C45E5A">
              <w:rPr>
                <w:rFonts w:ascii="Tahoma" w:hAnsi="Tahoma" w:cs="Tahoma"/>
                <w:sz w:val="20"/>
                <w:szCs w:val="20"/>
              </w:rPr>
              <w:t>Średnia opłata za zarządzanie PPK (O)</w:t>
            </w:r>
          </w:p>
        </w:tc>
        <w:tc>
          <w:tcPr>
            <w:tcW w:w="1418" w:type="dxa"/>
            <w:shd w:val="clear" w:color="auto" w:fill="auto"/>
            <w:vAlign w:val="center"/>
          </w:tcPr>
          <w:p w:rsidR="00987CC4" w:rsidRPr="004E03A3" w:rsidRDefault="00C45E5A" w:rsidP="002846D0">
            <w:pPr>
              <w:autoSpaceDE w:val="0"/>
              <w:autoSpaceDN w:val="0"/>
              <w:adjustRightInd w:val="0"/>
              <w:jc w:val="center"/>
              <w:rPr>
                <w:rFonts w:ascii="Tahoma" w:hAnsi="Tahoma" w:cs="Tahoma"/>
                <w:sz w:val="20"/>
                <w:szCs w:val="20"/>
              </w:rPr>
            </w:pPr>
            <w:r>
              <w:rPr>
                <w:rFonts w:ascii="Tahoma" w:hAnsi="Tahoma" w:cs="Tahoma"/>
                <w:sz w:val="20"/>
                <w:szCs w:val="20"/>
              </w:rPr>
              <w:t>3</w:t>
            </w:r>
            <w:r w:rsidR="00987CC4" w:rsidRPr="004E03A3">
              <w:rPr>
                <w:rFonts w:ascii="Tahoma" w:hAnsi="Tahoma" w:cs="Tahoma"/>
                <w:sz w:val="20"/>
                <w:szCs w:val="20"/>
              </w:rPr>
              <w:t>0%</w:t>
            </w:r>
          </w:p>
        </w:tc>
        <w:tc>
          <w:tcPr>
            <w:tcW w:w="1593" w:type="dxa"/>
            <w:shd w:val="clear" w:color="auto" w:fill="auto"/>
            <w:vAlign w:val="center"/>
          </w:tcPr>
          <w:p w:rsidR="00987CC4" w:rsidRPr="004E03A3" w:rsidRDefault="00C45E5A" w:rsidP="002846D0">
            <w:pPr>
              <w:autoSpaceDE w:val="0"/>
              <w:autoSpaceDN w:val="0"/>
              <w:adjustRightInd w:val="0"/>
              <w:jc w:val="center"/>
              <w:rPr>
                <w:rFonts w:ascii="Tahoma" w:hAnsi="Tahoma" w:cs="Tahoma"/>
                <w:sz w:val="20"/>
                <w:szCs w:val="20"/>
              </w:rPr>
            </w:pPr>
            <w:r>
              <w:rPr>
                <w:rFonts w:ascii="Tahoma" w:hAnsi="Tahoma" w:cs="Tahoma"/>
                <w:sz w:val="20"/>
                <w:szCs w:val="20"/>
              </w:rPr>
              <w:t>3</w:t>
            </w:r>
            <w:r w:rsidR="00987CC4" w:rsidRPr="004E03A3">
              <w:rPr>
                <w:rFonts w:ascii="Tahoma" w:hAnsi="Tahoma" w:cs="Tahoma"/>
                <w:sz w:val="20"/>
                <w:szCs w:val="20"/>
              </w:rPr>
              <w:t>0</w:t>
            </w:r>
          </w:p>
        </w:tc>
      </w:tr>
      <w:tr w:rsidR="00987CC4" w:rsidRPr="004E03A3" w:rsidTr="002846D0">
        <w:trPr>
          <w:jc w:val="center"/>
        </w:trPr>
        <w:tc>
          <w:tcPr>
            <w:tcW w:w="6698" w:type="dxa"/>
            <w:shd w:val="clear" w:color="auto" w:fill="auto"/>
            <w:vAlign w:val="center"/>
          </w:tcPr>
          <w:p w:rsidR="00987CC4" w:rsidRPr="00C45E5A" w:rsidRDefault="00C45E5A" w:rsidP="00C45E5A">
            <w:pPr>
              <w:autoSpaceDE w:val="0"/>
              <w:autoSpaceDN w:val="0"/>
              <w:adjustRightInd w:val="0"/>
              <w:rPr>
                <w:rFonts w:ascii="Tahoma" w:hAnsi="Tahoma" w:cs="Tahoma"/>
                <w:color w:val="FF0000"/>
                <w:sz w:val="20"/>
                <w:szCs w:val="20"/>
              </w:rPr>
            </w:pPr>
            <w:r w:rsidRPr="00C64C0E">
              <w:rPr>
                <w:rFonts w:ascii="Tahoma" w:hAnsi="Tahoma" w:cs="Tahoma"/>
                <w:sz w:val="20"/>
                <w:szCs w:val="20"/>
              </w:rPr>
              <w:t xml:space="preserve">Efektywność </w:t>
            </w:r>
            <w:r w:rsidR="00987CC4" w:rsidRPr="00C64C0E">
              <w:rPr>
                <w:rFonts w:ascii="Tahoma" w:hAnsi="Tahoma" w:cs="Tahoma"/>
                <w:sz w:val="20"/>
                <w:szCs w:val="20"/>
              </w:rPr>
              <w:t>zarządzani</w:t>
            </w:r>
            <w:r w:rsidRPr="00C64C0E">
              <w:rPr>
                <w:rFonts w:ascii="Tahoma" w:hAnsi="Tahoma" w:cs="Tahoma"/>
                <w:sz w:val="20"/>
                <w:szCs w:val="20"/>
              </w:rPr>
              <w:t>a</w:t>
            </w:r>
            <w:r w:rsidR="00987CC4" w:rsidRPr="00C64C0E">
              <w:rPr>
                <w:rFonts w:ascii="Tahoma" w:hAnsi="Tahoma" w:cs="Tahoma"/>
                <w:sz w:val="20"/>
                <w:szCs w:val="20"/>
              </w:rPr>
              <w:t xml:space="preserve"> (E)</w:t>
            </w:r>
          </w:p>
        </w:tc>
        <w:tc>
          <w:tcPr>
            <w:tcW w:w="1418" w:type="dxa"/>
            <w:shd w:val="clear" w:color="auto" w:fill="auto"/>
            <w:vAlign w:val="center"/>
          </w:tcPr>
          <w:p w:rsidR="00987CC4" w:rsidRPr="004E03A3" w:rsidRDefault="00C45E5A" w:rsidP="002846D0">
            <w:pPr>
              <w:autoSpaceDE w:val="0"/>
              <w:autoSpaceDN w:val="0"/>
              <w:adjustRightInd w:val="0"/>
              <w:jc w:val="center"/>
              <w:rPr>
                <w:rFonts w:ascii="Tahoma" w:hAnsi="Tahoma" w:cs="Tahoma"/>
                <w:sz w:val="20"/>
                <w:szCs w:val="20"/>
              </w:rPr>
            </w:pPr>
            <w:r>
              <w:rPr>
                <w:rFonts w:ascii="Tahoma" w:hAnsi="Tahoma" w:cs="Tahoma"/>
                <w:sz w:val="20"/>
                <w:szCs w:val="20"/>
              </w:rPr>
              <w:t>4</w:t>
            </w:r>
            <w:r w:rsidR="00987CC4" w:rsidRPr="004E03A3">
              <w:rPr>
                <w:rFonts w:ascii="Tahoma" w:hAnsi="Tahoma" w:cs="Tahoma"/>
                <w:sz w:val="20"/>
                <w:szCs w:val="20"/>
              </w:rPr>
              <w:t>0%</w:t>
            </w:r>
          </w:p>
        </w:tc>
        <w:tc>
          <w:tcPr>
            <w:tcW w:w="1593" w:type="dxa"/>
            <w:shd w:val="clear" w:color="auto" w:fill="auto"/>
            <w:vAlign w:val="center"/>
          </w:tcPr>
          <w:p w:rsidR="00987CC4" w:rsidRPr="004E03A3" w:rsidRDefault="00C45E5A" w:rsidP="002846D0">
            <w:pPr>
              <w:autoSpaceDE w:val="0"/>
              <w:autoSpaceDN w:val="0"/>
              <w:adjustRightInd w:val="0"/>
              <w:jc w:val="center"/>
              <w:rPr>
                <w:rFonts w:ascii="Tahoma" w:hAnsi="Tahoma" w:cs="Tahoma"/>
                <w:sz w:val="20"/>
                <w:szCs w:val="20"/>
              </w:rPr>
            </w:pPr>
            <w:r>
              <w:rPr>
                <w:rFonts w:ascii="Tahoma" w:hAnsi="Tahoma" w:cs="Tahoma"/>
                <w:sz w:val="20"/>
                <w:szCs w:val="20"/>
              </w:rPr>
              <w:t>4</w:t>
            </w:r>
            <w:r w:rsidR="00987CC4" w:rsidRPr="004E03A3">
              <w:rPr>
                <w:rFonts w:ascii="Tahoma" w:hAnsi="Tahoma" w:cs="Tahoma"/>
                <w:sz w:val="20"/>
                <w:szCs w:val="20"/>
              </w:rPr>
              <w:t>0</w:t>
            </w:r>
          </w:p>
        </w:tc>
      </w:tr>
      <w:tr w:rsidR="009D5AED" w:rsidRPr="004E03A3" w:rsidTr="002846D0">
        <w:trPr>
          <w:jc w:val="center"/>
        </w:trPr>
        <w:tc>
          <w:tcPr>
            <w:tcW w:w="6698" w:type="dxa"/>
            <w:shd w:val="clear" w:color="auto" w:fill="auto"/>
            <w:vAlign w:val="center"/>
          </w:tcPr>
          <w:p w:rsidR="009D5AED" w:rsidRPr="00C45E5A" w:rsidRDefault="009D5AED" w:rsidP="002846D0">
            <w:pPr>
              <w:autoSpaceDE w:val="0"/>
              <w:autoSpaceDN w:val="0"/>
              <w:adjustRightInd w:val="0"/>
              <w:rPr>
                <w:rFonts w:ascii="Tahoma" w:hAnsi="Tahoma" w:cs="Tahoma"/>
                <w:sz w:val="20"/>
                <w:szCs w:val="20"/>
              </w:rPr>
            </w:pPr>
            <w:r w:rsidRPr="00C45E5A">
              <w:rPr>
                <w:rFonts w:ascii="Tahoma" w:hAnsi="Tahoma" w:cs="Tahoma"/>
                <w:sz w:val="20"/>
                <w:szCs w:val="20"/>
              </w:rPr>
              <w:t>Funkcjonalność oprogramowania PPK</w:t>
            </w:r>
            <w:r w:rsidR="00EC62A4" w:rsidRPr="00C45E5A">
              <w:rPr>
                <w:rFonts w:ascii="Tahoma" w:hAnsi="Tahoma" w:cs="Tahoma"/>
                <w:sz w:val="20"/>
                <w:szCs w:val="20"/>
              </w:rPr>
              <w:t xml:space="preserve"> i dodatkowe benefity (F)</w:t>
            </w:r>
          </w:p>
        </w:tc>
        <w:tc>
          <w:tcPr>
            <w:tcW w:w="1418" w:type="dxa"/>
            <w:shd w:val="clear" w:color="auto" w:fill="auto"/>
            <w:vAlign w:val="center"/>
          </w:tcPr>
          <w:p w:rsidR="009D5AED" w:rsidRDefault="009D5AED" w:rsidP="002846D0">
            <w:pPr>
              <w:autoSpaceDE w:val="0"/>
              <w:autoSpaceDN w:val="0"/>
              <w:adjustRightInd w:val="0"/>
              <w:jc w:val="center"/>
              <w:rPr>
                <w:rFonts w:ascii="Tahoma" w:hAnsi="Tahoma" w:cs="Tahoma"/>
                <w:sz w:val="20"/>
                <w:szCs w:val="20"/>
              </w:rPr>
            </w:pPr>
            <w:r>
              <w:rPr>
                <w:rFonts w:ascii="Tahoma" w:hAnsi="Tahoma" w:cs="Tahoma"/>
                <w:sz w:val="20"/>
                <w:szCs w:val="20"/>
              </w:rPr>
              <w:t>15%</w:t>
            </w:r>
          </w:p>
        </w:tc>
        <w:tc>
          <w:tcPr>
            <w:tcW w:w="1593" w:type="dxa"/>
            <w:shd w:val="clear" w:color="auto" w:fill="auto"/>
            <w:vAlign w:val="center"/>
          </w:tcPr>
          <w:p w:rsidR="009D5AED" w:rsidRDefault="009D5AED" w:rsidP="002846D0">
            <w:pPr>
              <w:autoSpaceDE w:val="0"/>
              <w:autoSpaceDN w:val="0"/>
              <w:adjustRightInd w:val="0"/>
              <w:jc w:val="center"/>
              <w:rPr>
                <w:rFonts w:ascii="Tahoma" w:hAnsi="Tahoma" w:cs="Tahoma"/>
                <w:sz w:val="20"/>
                <w:szCs w:val="20"/>
              </w:rPr>
            </w:pPr>
            <w:r>
              <w:rPr>
                <w:rFonts w:ascii="Tahoma" w:hAnsi="Tahoma" w:cs="Tahoma"/>
                <w:sz w:val="20"/>
                <w:szCs w:val="20"/>
              </w:rPr>
              <w:t>15</w:t>
            </w:r>
          </w:p>
        </w:tc>
      </w:tr>
      <w:tr w:rsidR="003F5F1D" w:rsidRPr="004E03A3" w:rsidTr="002846D0">
        <w:trPr>
          <w:jc w:val="center"/>
        </w:trPr>
        <w:tc>
          <w:tcPr>
            <w:tcW w:w="6698" w:type="dxa"/>
            <w:shd w:val="clear" w:color="auto" w:fill="auto"/>
            <w:vAlign w:val="center"/>
          </w:tcPr>
          <w:p w:rsidR="003F5F1D" w:rsidRPr="00C45E5A" w:rsidRDefault="003F5F1D" w:rsidP="005E1B1A">
            <w:pPr>
              <w:autoSpaceDE w:val="0"/>
              <w:autoSpaceDN w:val="0"/>
              <w:adjustRightInd w:val="0"/>
              <w:rPr>
                <w:rFonts w:ascii="Tahoma" w:hAnsi="Tahoma" w:cs="Tahoma"/>
                <w:sz w:val="20"/>
                <w:szCs w:val="20"/>
              </w:rPr>
            </w:pPr>
            <w:r w:rsidRPr="00C45E5A">
              <w:rPr>
                <w:rFonts w:ascii="Tahoma" w:hAnsi="Tahoma" w:cs="Tahoma"/>
                <w:sz w:val="20"/>
                <w:szCs w:val="20"/>
              </w:rPr>
              <w:t>Wartość aktywów  pod zarządzaniem (A)</w:t>
            </w:r>
          </w:p>
        </w:tc>
        <w:tc>
          <w:tcPr>
            <w:tcW w:w="1418" w:type="dxa"/>
            <w:shd w:val="clear" w:color="auto" w:fill="auto"/>
            <w:vAlign w:val="center"/>
          </w:tcPr>
          <w:p w:rsidR="003F5F1D" w:rsidRPr="004E03A3" w:rsidRDefault="003F5F1D" w:rsidP="005E1B1A">
            <w:pPr>
              <w:autoSpaceDE w:val="0"/>
              <w:autoSpaceDN w:val="0"/>
              <w:adjustRightInd w:val="0"/>
              <w:jc w:val="center"/>
              <w:rPr>
                <w:rFonts w:ascii="Tahoma" w:hAnsi="Tahoma" w:cs="Tahoma"/>
                <w:sz w:val="20"/>
                <w:szCs w:val="20"/>
              </w:rPr>
            </w:pPr>
            <w:r w:rsidRPr="004E03A3">
              <w:rPr>
                <w:rFonts w:ascii="Tahoma" w:hAnsi="Tahoma" w:cs="Tahoma"/>
                <w:sz w:val="20"/>
                <w:szCs w:val="20"/>
              </w:rPr>
              <w:t>10%</w:t>
            </w:r>
          </w:p>
        </w:tc>
        <w:tc>
          <w:tcPr>
            <w:tcW w:w="1593" w:type="dxa"/>
            <w:shd w:val="clear" w:color="auto" w:fill="auto"/>
            <w:vAlign w:val="center"/>
          </w:tcPr>
          <w:p w:rsidR="003F5F1D" w:rsidRPr="004E03A3" w:rsidRDefault="003F5F1D" w:rsidP="005E1B1A">
            <w:pPr>
              <w:autoSpaceDE w:val="0"/>
              <w:autoSpaceDN w:val="0"/>
              <w:adjustRightInd w:val="0"/>
              <w:jc w:val="center"/>
              <w:rPr>
                <w:rFonts w:ascii="Tahoma" w:hAnsi="Tahoma" w:cs="Tahoma"/>
                <w:sz w:val="20"/>
                <w:szCs w:val="20"/>
              </w:rPr>
            </w:pPr>
            <w:r w:rsidRPr="004E03A3">
              <w:rPr>
                <w:rFonts w:ascii="Tahoma" w:hAnsi="Tahoma" w:cs="Tahoma"/>
                <w:sz w:val="20"/>
                <w:szCs w:val="20"/>
              </w:rPr>
              <w:t>10</w:t>
            </w:r>
          </w:p>
        </w:tc>
      </w:tr>
      <w:tr w:rsidR="003F5F1D" w:rsidRPr="004E03A3" w:rsidTr="002846D0">
        <w:trPr>
          <w:jc w:val="center"/>
        </w:trPr>
        <w:tc>
          <w:tcPr>
            <w:tcW w:w="6698" w:type="dxa"/>
            <w:shd w:val="clear" w:color="auto" w:fill="auto"/>
            <w:vAlign w:val="center"/>
          </w:tcPr>
          <w:p w:rsidR="003F5F1D" w:rsidRPr="00C45E5A" w:rsidRDefault="003F5F1D" w:rsidP="002846D0">
            <w:pPr>
              <w:autoSpaceDE w:val="0"/>
              <w:autoSpaceDN w:val="0"/>
              <w:adjustRightInd w:val="0"/>
              <w:rPr>
                <w:rFonts w:ascii="Tahoma" w:hAnsi="Tahoma" w:cs="Tahoma"/>
                <w:sz w:val="20"/>
                <w:szCs w:val="20"/>
              </w:rPr>
            </w:pPr>
            <w:r w:rsidRPr="00C45E5A">
              <w:rPr>
                <w:rFonts w:ascii="Tahoma" w:hAnsi="Tahoma" w:cs="Tahoma"/>
                <w:sz w:val="20"/>
                <w:szCs w:val="20"/>
              </w:rPr>
              <w:t>Liczba podpisanych umów o zarządzanie PPK na dzień 30.09.2020 r. (U)</w:t>
            </w:r>
          </w:p>
        </w:tc>
        <w:tc>
          <w:tcPr>
            <w:tcW w:w="1418" w:type="dxa"/>
            <w:shd w:val="clear" w:color="auto" w:fill="auto"/>
            <w:vAlign w:val="center"/>
          </w:tcPr>
          <w:p w:rsidR="003F5F1D" w:rsidRPr="004E03A3" w:rsidRDefault="003F5F1D" w:rsidP="002846D0">
            <w:pPr>
              <w:autoSpaceDE w:val="0"/>
              <w:autoSpaceDN w:val="0"/>
              <w:adjustRightInd w:val="0"/>
              <w:jc w:val="center"/>
              <w:rPr>
                <w:rFonts w:ascii="Tahoma" w:hAnsi="Tahoma" w:cs="Tahoma"/>
                <w:sz w:val="20"/>
                <w:szCs w:val="20"/>
              </w:rPr>
            </w:pPr>
            <w:r>
              <w:rPr>
                <w:rFonts w:ascii="Tahoma" w:hAnsi="Tahoma" w:cs="Tahoma"/>
                <w:sz w:val="20"/>
                <w:szCs w:val="20"/>
              </w:rPr>
              <w:t>5</w:t>
            </w:r>
            <w:r w:rsidRPr="004E03A3">
              <w:rPr>
                <w:rFonts w:ascii="Tahoma" w:hAnsi="Tahoma" w:cs="Tahoma"/>
                <w:sz w:val="20"/>
                <w:szCs w:val="20"/>
              </w:rPr>
              <w:t>%</w:t>
            </w:r>
          </w:p>
        </w:tc>
        <w:tc>
          <w:tcPr>
            <w:tcW w:w="1593" w:type="dxa"/>
            <w:shd w:val="clear" w:color="auto" w:fill="auto"/>
            <w:vAlign w:val="center"/>
          </w:tcPr>
          <w:p w:rsidR="003F5F1D" w:rsidRPr="004E03A3" w:rsidRDefault="003F5F1D" w:rsidP="002846D0">
            <w:pPr>
              <w:autoSpaceDE w:val="0"/>
              <w:autoSpaceDN w:val="0"/>
              <w:adjustRightInd w:val="0"/>
              <w:jc w:val="center"/>
              <w:rPr>
                <w:rFonts w:ascii="Tahoma" w:hAnsi="Tahoma" w:cs="Tahoma"/>
                <w:sz w:val="20"/>
                <w:szCs w:val="20"/>
              </w:rPr>
            </w:pPr>
            <w:r>
              <w:rPr>
                <w:rFonts w:ascii="Tahoma" w:hAnsi="Tahoma" w:cs="Tahoma"/>
                <w:sz w:val="20"/>
                <w:szCs w:val="20"/>
              </w:rPr>
              <w:t>5</w:t>
            </w:r>
          </w:p>
        </w:tc>
      </w:tr>
    </w:tbl>
    <w:p w:rsidR="00987CC4" w:rsidRDefault="00987CC4" w:rsidP="00987CC4">
      <w:pPr>
        <w:autoSpaceDE w:val="0"/>
        <w:autoSpaceDN w:val="0"/>
        <w:adjustRightInd w:val="0"/>
        <w:jc w:val="both"/>
        <w:rPr>
          <w:rFonts w:ascii="Tahoma" w:hAnsi="Tahoma" w:cs="Tahoma"/>
          <w:sz w:val="20"/>
          <w:szCs w:val="20"/>
        </w:rPr>
      </w:pPr>
    </w:p>
    <w:p w:rsidR="00987CC4" w:rsidRPr="002A28A2" w:rsidRDefault="00987CC4" w:rsidP="00987CC4">
      <w:pPr>
        <w:numPr>
          <w:ilvl w:val="0"/>
          <w:numId w:val="5"/>
        </w:numPr>
        <w:autoSpaceDE w:val="0"/>
        <w:autoSpaceDN w:val="0"/>
        <w:adjustRightInd w:val="0"/>
        <w:ind w:left="284" w:hanging="284"/>
        <w:jc w:val="both"/>
        <w:outlineLvl w:val="1"/>
        <w:rPr>
          <w:rFonts w:ascii="Tahoma" w:hAnsi="Tahoma" w:cs="Tahoma"/>
          <w:bCs/>
          <w:iCs/>
          <w:sz w:val="20"/>
          <w:szCs w:val="20"/>
        </w:rPr>
      </w:pPr>
      <w:r w:rsidRPr="002A28A2">
        <w:rPr>
          <w:rFonts w:ascii="Tahoma" w:hAnsi="Tahoma" w:cs="Tahoma"/>
          <w:bCs/>
          <w:iCs/>
          <w:sz w:val="20"/>
          <w:szCs w:val="20"/>
        </w:rPr>
        <w:t>Maksymalna liczba punktów, którą może otrzymać Wykonawca w zastosowanych</w:t>
      </w:r>
      <w:r>
        <w:rPr>
          <w:rFonts w:ascii="Tahoma" w:hAnsi="Tahoma" w:cs="Tahoma"/>
          <w:bCs/>
          <w:iCs/>
          <w:sz w:val="20"/>
          <w:szCs w:val="20"/>
        </w:rPr>
        <w:t xml:space="preserve"> </w:t>
      </w:r>
      <w:r w:rsidRPr="002A28A2">
        <w:rPr>
          <w:rFonts w:ascii="Tahoma" w:hAnsi="Tahoma" w:cs="Tahoma"/>
          <w:bCs/>
          <w:iCs/>
          <w:sz w:val="20"/>
          <w:szCs w:val="20"/>
        </w:rPr>
        <w:t>kryteriach oceny wynosi 100 pkt.</w:t>
      </w:r>
    </w:p>
    <w:p w:rsidR="00987CC4" w:rsidRDefault="00987CC4" w:rsidP="00987CC4">
      <w:pPr>
        <w:numPr>
          <w:ilvl w:val="0"/>
          <w:numId w:val="5"/>
        </w:numPr>
        <w:autoSpaceDE w:val="0"/>
        <w:autoSpaceDN w:val="0"/>
        <w:adjustRightInd w:val="0"/>
        <w:ind w:left="284" w:hanging="284"/>
        <w:jc w:val="both"/>
        <w:outlineLvl w:val="1"/>
        <w:rPr>
          <w:rFonts w:ascii="Tahoma" w:hAnsi="Tahoma" w:cs="Tahoma"/>
          <w:bCs/>
          <w:iCs/>
          <w:sz w:val="20"/>
          <w:szCs w:val="20"/>
        </w:rPr>
      </w:pPr>
      <w:r w:rsidRPr="002A28A2">
        <w:rPr>
          <w:rFonts w:ascii="Tahoma" w:hAnsi="Tahoma" w:cs="Tahoma"/>
          <w:bCs/>
          <w:iCs/>
          <w:sz w:val="20"/>
          <w:szCs w:val="20"/>
        </w:rPr>
        <w:t>Sposób wyliczenia poszczególnych kryteriów oceny ofert przedstawiono poniżej:</w:t>
      </w:r>
    </w:p>
    <w:p w:rsidR="00987CC4" w:rsidRDefault="00987CC4" w:rsidP="00987CC4">
      <w:pPr>
        <w:autoSpaceDE w:val="0"/>
        <w:autoSpaceDN w:val="0"/>
        <w:adjustRightInd w:val="0"/>
        <w:ind w:left="284"/>
        <w:jc w:val="both"/>
        <w:outlineLvl w:val="1"/>
        <w:rPr>
          <w:rFonts w:ascii="Tahoma" w:hAnsi="Tahoma" w:cs="Tahoma"/>
          <w:bCs/>
          <w:iCs/>
          <w:sz w:val="20"/>
          <w:szCs w:val="20"/>
        </w:rPr>
      </w:pPr>
    </w:p>
    <w:p w:rsidR="00051384" w:rsidRDefault="00051384" w:rsidP="00987CC4">
      <w:pPr>
        <w:autoSpaceDE w:val="0"/>
        <w:autoSpaceDN w:val="0"/>
        <w:adjustRightInd w:val="0"/>
        <w:jc w:val="both"/>
        <w:outlineLvl w:val="1"/>
        <w:rPr>
          <w:rFonts w:ascii="Tahoma" w:hAnsi="Tahoma" w:cs="Tahoma"/>
          <w:b/>
          <w:sz w:val="20"/>
          <w:szCs w:val="20"/>
        </w:rPr>
      </w:pPr>
    </w:p>
    <w:p w:rsidR="00051384" w:rsidRDefault="00051384" w:rsidP="00987CC4">
      <w:pPr>
        <w:autoSpaceDE w:val="0"/>
        <w:autoSpaceDN w:val="0"/>
        <w:adjustRightInd w:val="0"/>
        <w:jc w:val="both"/>
        <w:outlineLvl w:val="1"/>
        <w:rPr>
          <w:rFonts w:ascii="Tahoma" w:hAnsi="Tahoma" w:cs="Tahoma"/>
          <w:b/>
          <w:sz w:val="20"/>
          <w:szCs w:val="20"/>
        </w:rPr>
      </w:pPr>
    </w:p>
    <w:p w:rsidR="00987CC4" w:rsidRPr="00633674" w:rsidRDefault="00987CC4" w:rsidP="00987CC4">
      <w:pPr>
        <w:autoSpaceDE w:val="0"/>
        <w:autoSpaceDN w:val="0"/>
        <w:adjustRightInd w:val="0"/>
        <w:jc w:val="both"/>
        <w:outlineLvl w:val="1"/>
        <w:rPr>
          <w:rFonts w:ascii="Tahoma" w:hAnsi="Tahoma" w:cs="Tahoma"/>
          <w:b/>
          <w:sz w:val="20"/>
          <w:szCs w:val="20"/>
        </w:rPr>
      </w:pPr>
      <w:r>
        <w:rPr>
          <w:rFonts w:ascii="Tahoma" w:hAnsi="Tahoma" w:cs="Tahoma"/>
          <w:b/>
          <w:sz w:val="20"/>
          <w:szCs w:val="20"/>
        </w:rPr>
        <w:t xml:space="preserve">Kryterium 1 - Średnia opłata </w:t>
      </w:r>
      <w:r w:rsidRPr="00633674">
        <w:rPr>
          <w:rFonts w:ascii="Tahoma" w:hAnsi="Tahoma" w:cs="Tahoma"/>
          <w:b/>
          <w:sz w:val="20"/>
          <w:szCs w:val="20"/>
        </w:rPr>
        <w:t>za zarządzanie PPK (</w:t>
      </w:r>
      <w:r>
        <w:rPr>
          <w:rFonts w:ascii="Tahoma" w:hAnsi="Tahoma" w:cs="Tahoma"/>
          <w:b/>
          <w:sz w:val="20"/>
          <w:szCs w:val="20"/>
        </w:rPr>
        <w:t>O</w:t>
      </w:r>
      <w:r w:rsidRPr="00633674">
        <w:rPr>
          <w:rFonts w:ascii="Tahoma" w:hAnsi="Tahoma" w:cs="Tahoma"/>
          <w:b/>
          <w:sz w:val="20"/>
          <w:szCs w:val="20"/>
        </w:rPr>
        <w:t>)</w:t>
      </w:r>
    </w:p>
    <w:p w:rsidR="00987CC4" w:rsidRDefault="00987CC4" w:rsidP="00987CC4">
      <w:pPr>
        <w:autoSpaceDE w:val="0"/>
        <w:autoSpaceDN w:val="0"/>
        <w:adjustRightInd w:val="0"/>
        <w:jc w:val="both"/>
        <w:outlineLvl w:val="1"/>
        <w:rPr>
          <w:rFonts w:ascii="Tahoma" w:hAnsi="Tahoma" w:cs="Tahoma"/>
          <w:bCs/>
          <w:iCs/>
          <w:sz w:val="20"/>
          <w:szCs w:val="20"/>
        </w:rPr>
      </w:pPr>
    </w:p>
    <w:p w:rsidR="00987CC4" w:rsidRDefault="00987CC4" w:rsidP="00987CC4">
      <w:pPr>
        <w:autoSpaceDE w:val="0"/>
        <w:autoSpaceDN w:val="0"/>
        <w:adjustRightInd w:val="0"/>
        <w:jc w:val="both"/>
        <w:outlineLvl w:val="1"/>
        <w:rPr>
          <w:rFonts w:ascii="Tahoma" w:hAnsi="Tahoma" w:cs="Tahoma"/>
          <w:bCs/>
          <w:iCs/>
          <w:sz w:val="20"/>
          <w:szCs w:val="20"/>
        </w:rPr>
      </w:pPr>
      <w:r>
        <w:rPr>
          <w:rFonts w:ascii="Tahoma" w:hAnsi="Tahoma" w:cs="Tahoma"/>
          <w:bCs/>
          <w:iCs/>
          <w:sz w:val="20"/>
          <w:szCs w:val="20"/>
        </w:rPr>
        <w:t xml:space="preserve">Średnia opłata za zarządzanie - </w:t>
      </w:r>
      <w:r w:rsidRPr="00816058">
        <w:rPr>
          <w:rFonts w:ascii="Tahoma" w:hAnsi="Tahoma" w:cs="Tahoma"/>
          <w:bCs/>
          <w:iCs/>
          <w:sz w:val="20"/>
          <w:szCs w:val="20"/>
        </w:rPr>
        <w:t>średnia arytmetyczna z opłat</w:t>
      </w:r>
      <w:r>
        <w:rPr>
          <w:rFonts w:ascii="Tahoma" w:hAnsi="Tahoma" w:cs="Tahoma"/>
          <w:bCs/>
          <w:iCs/>
          <w:sz w:val="20"/>
          <w:szCs w:val="20"/>
        </w:rPr>
        <w:t xml:space="preserve"> </w:t>
      </w:r>
      <w:r w:rsidRPr="00816058">
        <w:rPr>
          <w:rFonts w:ascii="Tahoma" w:hAnsi="Tahoma" w:cs="Tahoma"/>
          <w:bCs/>
          <w:iCs/>
          <w:sz w:val="20"/>
          <w:szCs w:val="20"/>
        </w:rPr>
        <w:t>w poszczególnych funduszach zdefiniowanej daty podanych w Formularzu</w:t>
      </w:r>
      <w:r>
        <w:rPr>
          <w:rFonts w:ascii="Tahoma" w:hAnsi="Tahoma" w:cs="Tahoma"/>
          <w:bCs/>
          <w:iCs/>
          <w:sz w:val="20"/>
          <w:szCs w:val="20"/>
        </w:rPr>
        <w:t xml:space="preserve"> </w:t>
      </w:r>
      <w:r w:rsidRPr="00816058">
        <w:rPr>
          <w:rFonts w:ascii="Tahoma" w:hAnsi="Tahoma" w:cs="Tahoma"/>
          <w:bCs/>
          <w:iCs/>
          <w:sz w:val="20"/>
          <w:szCs w:val="20"/>
        </w:rPr>
        <w:t>Oferty</w:t>
      </w:r>
      <w:r w:rsidR="00CC2076">
        <w:rPr>
          <w:rFonts w:ascii="Tahoma" w:hAnsi="Tahoma" w:cs="Tahoma"/>
          <w:bCs/>
          <w:iCs/>
          <w:sz w:val="20"/>
          <w:szCs w:val="20"/>
        </w:rPr>
        <w:t xml:space="preserve"> Cenowej</w:t>
      </w:r>
      <w:r w:rsidRPr="00816058">
        <w:rPr>
          <w:rFonts w:ascii="Tahoma" w:hAnsi="Tahoma" w:cs="Tahoma"/>
          <w:bCs/>
          <w:iCs/>
          <w:sz w:val="20"/>
          <w:szCs w:val="20"/>
        </w:rPr>
        <w:t xml:space="preserve"> - </w:t>
      </w:r>
      <w:r w:rsidRPr="00761E39">
        <w:rPr>
          <w:rFonts w:ascii="Tahoma" w:hAnsi="Tahoma" w:cs="Tahoma"/>
          <w:bCs/>
          <w:iCs/>
          <w:sz w:val="20"/>
          <w:szCs w:val="20"/>
        </w:rPr>
        <w:t>Tabela nr 1 kol.</w:t>
      </w:r>
      <w:r w:rsidR="00761E39" w:rsidRPr="00761E39">
        <w:rPr>
          <w:rFonts w:ascii="Tahoma" w:hAnsi="Tahoma" w:cs="Tahoma"/>
          <w:bCs/>
          <w:iCs/>
          <w:sz w:val="20"/>
          <w:szCs w:val="20"/>
        </w:rPr>
        <w:t xml:space="preserve"> </w:t>
      </w:r>
      <w:r w:rsidRPr="00761E39">
        <w:rPr>
          <w:rFonts w:ascii="Tahoma" w:hAnsi="Tahoma" w:cs="Tahoma"/>
          <w:bCs/>
          <w:iCs/>
          <w:sz w:val="20"/>
          <w:szCs w:val="20"/>
        </w:rPr>
        <w:t xml:space="preserve">2, rozumiana </w:t>
      </w:r>
      <w:r w:rsidRPr="00816058">
        <w:rPr>
          <w:rFonts w:ascii="Tahoma" w:hAnsi="Tahoma" w:cs="Tahoma"/>
          <w:bCs/>
          <w:iCs/>
          <w:sz w:val="20"/>
          <w:szCs w:val="20"/>
        </w:rPr>
        <w:t>jako wynagrodzenie za zarządzanie PPK</w:t>
      </w:r>
      <w:r>
        <w:rPr>
          <w:rFonts w:ascii="Tahoma" w:hAnsi="Tahoma" w:cs="Tahoma"/>
          <w:bCs/>
          <w:iCs/>
          <w:sz w:val="20"/>
          <w:szCs w:val="20"/>
        </w:rPr>
        <w:t xml:space="preserve"> </w:t>
      </w:r>
      <w:r w:rsidRPr="00816058">
        <w:rPr>
          <w:rFonts w:ascii="Tahoma" w:hAnsi="Tahoma" w:cs="Tahoma"/>
          <w:bCs/>
          <w:iCs/>
          <w:sz w:val="20"/>
          <w:szCs w:val="20"/>
        </w:rPr>
        <w:t>zgodnie z art. 49 ust. 1 ustawy o PPK - procent wartości aktywów netto funduszu</w:t>
      </w:r>
      <w:r>
        <w:rPr>
          <w:rFonts w:ascii="Tahoma" w:hAnsi="Tahoma" w:cs="Tahoma"/>
          <w:bCs/>
          <w:iCs/>
          <w:sz w:val="20"/>
          <w:szCs w:val="20"/>
        </w:rPr>
        <w:t xml:space="preserve"> </w:t>
      </w:r>
      <w:r w:rsidRPr="00816058">
        <w:rPr>
          <w:rFonts w:ascii="Tahoma" w:hAnsi="Tahoma" w:cs="Tahoma"/>
          <w:bCs/>
          <w:iCs/>
          <w:sz w:val="20"/>
          <w:szCs w:val="20"/>
        </w:rPr>
        <w:t>w skali roku</w:t>
      </w:r>
      <w:r>
        <w:rPr>
          <w:rFonts w:ascii="Tahoma" w:hAnsi="Tahoma" w:cs="Tahoma"/>
          <w:bCs/>
          <w:iCs/>
          <w:sz w:val="20"/>
          <w:szCs w:val="20"/>
        </w:rPr>
        <w:t xml:space="preserve"> (nie wyższa niż 0,5 %)</w:t>
      </w:r>
    </w:p>
    <w:p w:rsidR="00987CC4" w:rsidRDefault="00987CC4" w:rsidP="00987CC4">
      <w:pPr>
        <w:autoSpaceDE w:val="0"/>
        <w:autoSpaceDN w:val="0"/>
        <w:adjustRightInd w:val="0"/>
        <w:jc w:val="both"/>
        <w:outlineLvl w:val="1"/>
        <w:rPr>
          <w:rFonts w:ascii="Tahoma" w:hAnsi="Tahoma" w:cs="Tahoma"/>
          <w:bCs/>
          <w:iCs/>
          <w:sz w:val="20"/>
          <w:szCs w:val="20"/>
        </w:rPr>
      </w:pPr>
    </w:p>
    <w:p w:rsidR="00987CC4" w:rsidRDefault="00486456" w:rsidP="00987CC4">
      <w:pPr>
        <w:autoSpaceDE w:val="0"/>
        <w:autoSpaceDN w:val="0"/>
        <w:adjustRightInd w:val="0"/>
        <w:jc w:val="both"/>
        <w:outlineLvl w:val="1"/>
        <w:rPr>
          <w:rFonts w:ascii="Tahoma" w:hAnsi="Tahoma" w:cs="Tahoma"/>
          <w:bCs/>
          <w:iCs/>
          <w:sz w:val="20"/>
          <w:szCs w:val="20"/>
        </w:rPr>
      </w:pPr>
      <m:oMathPara>
        <m:oMath>
          <m:r>
            <m:rPr>
              <m:sty m:val="p"/>
            </m:rPr>
            <w:rPr>
              <w:rFonts w:ascii="Cambria Math" w:hAnsi="Cambria Math" w:cs="Cambria Math"/>
              <w:sz w:val="20"/>
              <w:szCs w:val="20"/>
            </w:rPr>
            <m:t>O=</m:t>
          </m:r>
          <m:f>
            <m:fPr>
              <m:ctrlPr>
                <w:rPr>
                  <w:rFonts w:ascii="Cambria Math" w:hAnsi="Cambria Math" w:cs="Tahoma"/>
                  <w:bCs/>
                  <w:iCs/>
                  <w:sz w:val="20"/>
                  <w:szCs w:val="20"/>
                </w:rPr>
              </m:ctrlPr>
            </m:fPr>
            <m:num>
              <m:r>
                <w:rPr>
                  <w:rFonts w:ascii="Cambria Math" w:hAnsi="Cambria Math" w:cs="Cambria Math"/>
                  <w:sz w:val="20"/>
                  <w:szCs w:val="20"/>
                </w:rPr>
                <m:t xml:space="preserve">najniższa średnia opłata z pośród złożonych </m:t>
              </m:r>
            </m:num>
            <m:den>
              <m:r>
                <w:rPr>
                  <w:rFonts w:ascii="Cambria Math" w:hAnsi="Cambria Math" w:cs="Cambria Math"/>
                  <w:sz w:val="20"/>
                  <w:szCs w:val="20"/>
                </w:rPr>
                <m:t>średnia opłata oferty badanej</m:t>
              </m:r>
            </m:den>
          </m:f>
          <m:r>
            <w:rPr>
              <w:rFonts w:ascii="Cambria Math" w:hAnsi="Cambria Math" w:cs="Tahoma"/>
              <w:sz w:val="20"/>
              <w:szCs w:val="20"/>
            </w:rPr>
            <m:t xml:space="preserve"> x 30</m:t>
          </m:r>
        </m:oMath>
      </m:oMathPara>
    </w:p>
    <w:p w:rsidR="00987CC4" w:rsidRDefault="00987CC4" w:rsidP="00987CC4">
      <w:pPr>
        <w:autoSpaceDE w:val="0"/>
        <w:autoSpaceDN w:val="0"/>
        <w:adjustRightInd w:val="0"/>
        <w:jc w:val="both"/>
        <w:outlineLvl w:val="1"/>
        <w:rPr>
          <w:rFonts w:ascii="Tahoma" w:hAnsi="Tahoma" w:cs="Tahoma"/>
          <w:bCs/>
          <w:iCs/>
          <w:sz w:val="20"/>
          <w:szCs w:val="20"/>
        </w:rPr>
      </w:pPr>
    </w:p>
    <w:p w:rsidR="00987CC4" w:rsidRPr="00633674" w:rsidRDefault="00987CC4" w:rsidP="00987CC4">
      <w:pPr>
        <w:autoSpaceDE w:val="0"/>
        <w:autoSpaceDN w:val="0"/>
        <w:adjustRightInd w:val="0"/>
        <w:jc w:val="both"/>
        <w:outlineLvl w:val="1"/>
        <w:rPr>
          <w:rFonts w:ascii="Tahoma" w:hAnsi="Tahoma" w:cs="Tahoma"/>
          <w:b/>
          <w:sz w:val="20"/>
          <w:szCs w:val="20"/>
        </w:rPr>
      </w:pPr>
      <w:r>
        <w:rPr>
          <w:rFonts w:ascii="Tahoma" w:hAnsi="Tahoma" w:cs="Tahoma"/>
          <w:b/>
          <w:sz w:val="20"/>
          <w:szCs w:val="20"/>
        </w:rPr>
        <w:t xml:space="preserve">Kryterium 2 - </w:t>
      </w:r>
      <w:r w:rsidRPr="00A34875">
        <w:rPr>
          <w:rFonts w:ascii="Tahoma" w:hAnsi="Tahoma" w:cs="Tahoma"/>
          <w:b/>
          <w:sz w:val="20"/>
          <w:szCs w:val="20"/>
        </w:rPr>
        <w:t xml:space="preserve">Efektywność </w:t>
      </w:r>
      <w:r w:rsidR="00C45E5A">
        <w:rPr>
          <w:rFonts w:ascii="Tahoma" w:hAnsi="Tahoma" w:cs="Tahoma"/>
          <w:b/>
          <w:sz w:val="20"/>
          <w:szCs w:val="20"/>
        </w:rPr>
        <w:t>zarządzania</w:t>
      </w:r>
      <w:r w:rsidRPr="00A34875">
        <w:rPr>
          <w:rFonts w:ascii="Tahoma" w:hAnsi="Tahoma" w:cs="Tahoma"/>
          <w:b/>
          <w:sz w:val="20"/>
          <w:szCs w:val="20"/>
        </w:rPr>
        <w:t xml:space="preserve"> (E)</w:t>
      </w:r>
    </w:p>
    <w:p w:rsidR="00987CC4" w:rsidRDefault="00987CC4" w:rsidP="00987CC4">
      <w:pPr>
        <w:autoSpaceDE w:val="0"/>
        <w:autoSpaceDN w:val="0"/>
        <w:adjustRightInd w:val="0"/>
        <w:jc w:val="both"/>
        <w:outlineLvl w:val="1"/>
        <w:rPr>
          <w:rFonts w:ascii="Tahoma" w:hAnsi="Tahoma" w:cs="Tahoma"/>
          <w:bCs/>
          <w:iCs/>
          <w:sz w:val="20"/>
          <w:szCs w:val="20"/>
        </w:rPr>
      </w:pPr>
    </w:p>
    <w:p w:rsidR="00051384" w:rsidRDefault="00051384" w:rsidP="00987CC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 xml:space="preserve">W ramach niniejszego kryterium porównane zostaną stopy zwrotu osiągnięte przez </w:t>
      </w:r>
      <w:r w:rsidR="00C64C0E">
        <w:rPr>
          <w:rFonts w:ascii="Tahoma" w:hAnsi="Tahoma" w:cs="Tahoma"/>
          <w:bCs/>
          <w:iCs/>
          <w:sz w:val="20"/>
          <w:szCs w:val="20"/>
        </w:rPr>
        <w:t>Wykonawców</w:t>
      </w:r>
      <w:r w:rsidRPr="00051384">
        <w:rPr>
          <w:rFonts w:ascii="Tahoma" w:hAnsi="Tahoma" w:cs="Tahoma"/>
          <w:bCs/>
          <w:iCs/>
          <w:sz w:val="20"/>
          <w:szCs w:val="20"/>
        </w:rPr>
        <w:t xml:space="preserve"> w swoich standardowych funduszach inwestycyjnych otwartych kierowanych do najszerszeg</w:t>
      </w:r>
      <w:r w:rsidR="00C64C0E">
        <w:rPr>
          <w:rFonts w:ascii="Tahoma" w:hAnsi="Tahoma" w:cs="Tahoma"/>
          <w:bCs/>
          <w:iCs/>
          <w:sz w:val="20"/>
          <w:szCs w:val="20"/>
        </w:rPr>
        <w:t>o grona Klientów. W Formularzu O</w:t>
      </w:r>
      <w:r w:rsidRPr="00051384">
        <w:rPr>
          <w:rFonts w:ascii="Tahoma" w:hAnsi="Tahoma" w:cs="Tahoma"/>
          <w:bCs/>
          <w:iCs/>
          <w:sz w:val="20"/>
          <w:szCs w:val="20"/>
        </w:rPr>
        <w:t xml:space="preserve">ferty </w:t>
      </w:r>
      <w:r w:rsidR="00C64C0E">
        <w:rPr>
          <w:rFonts w:ascii="Tahoma" w:hAnsi="Tahoma" w:cs="Tahoma"/>
          <w:bCs/>
          <w:iCs/>
          <w:sz w:val="20"/>
          <w:szCs w:val="20"/>
        </w:rPr>
        <w:t xml:space="preserve">Cenowej </w:t>
      </w:r>
      <w:r w:rsidRPr="00051384">
        <w:rPr>
          <w:rFonts w:ascii="Tahoma" w:hAnsi="Tahoma" w:cs="Tahoma"/>
          <w:bCs/>
          <w:iCs/>
          <w:sz w:val="20"/>
          <w:szCs w:val="20"/>
        </w:rPr>
        <w:t>należy podać wyceny swoich podstawowych funduszów inwestycyjnych otwartych (jednostki kategorii A dla największego funduszu akcji, największego funduszu zrównoważonego, największego funduszu stabilnego wzrostu, największego funduszu papierów dłużnych) we wskazanych datach. Oceniane będą stopy zwrotu osiągnięte za ostatni rok, ostatnie 3 lata oraz ostatnie 10 lat.</w:t>
      </w:r>
    </w:p>
    <w:p w:rsidR="00051384" w:rsidRDefault="002F2F9C" w:rsidP="00987CC4">
      <w:pPr>
        <w:autoSpaceDE w:val="0"/>
        <w:autoSpaceDN w:val="0"/>
        <w:adjustRightInd w:val="0"/>
        <w:jc w:val="both"/>
        <w:outlineLvl w:val="1"/>
        <w:rPr>
          <w:rFonts w:ascii="Tahoma" w:hAnsi="Tahoma" w:cs="Tahoma"/>
          <w:bCs/>
          <w:iCs/>
          <w:sz w:val="20"/>
          <w:szCs w:val="20"/>
        </w:rPr>
      </w:pPr>
      <w:r w:rsidRPr="002F2F9C">
        <w:rPr>
          <w:rFonts w:ascii="Tahoma" w:hAnsi="Tahoma" w:cs="Tahoma"/>
          <w:bCs/>
          <w:iCs/>
          <w:sz w:val="20"/>
          <w:szCs w:val="20"/>
        </w:rPr>
        <w:t xml:space="preserve">Wykonawca wypełnia Tabelę Nr </w:t>
      </w:r>
      <w:r>
        <w:rPr>
          <w:rFonts w:ascii="Tahoma" w:hAnsi="Tahoma" w:cs="Tahoma"/>
          <w:bCs/>
          <w:iCs/>
          <w:sz w:val="20"/>
          <w:szCs w:val="20"/>
        </w:rPr>
        <w:t>2</w:t>
      </w:r>
      <w:r w:rsidRPr="002F2F9C">
        <w:rPr>
          <w:rFonts w:ascii="Tahoma" w:hAnsi="Tahoma" w:cs="Tahoma"/>
          <w:bCs/>
          <w:iCs/>
          <w:sz w:val="20"/>
          <w:szCs w:val="20"/>
        </w:rPr>
        <w:t xml:space="preserve"> w Formularzu Oferty Cenowej.</w:t>
      </w:r>
    </w:p>
    <w:p w:rsidR="002F2F9C" w:rsidRDefault="002F2F9C" w:rsidP="00987CC4">
      <w:pPr>
        <w:autoSpaceDE w:val="0"/>
        <w:autoSpaceDN w:val="0"/>
        <w:adjustRightInd w:val="0"/>
        <w:jc w:val="both"/>
        <w:outlineLvl w:val="1"/>
        <w:rPr>
          <w:rFonts w:ascii="Tahoma" w:hAnsi="Tahoma" w:cs="Tahoma"/>
          <w:bCs/>
          <w:iCs/>
          <w:sz w:val="20"/>
          <w:szCs w:val="20"/>
        </w:rPr>
      </w:pPr>
    </w:p>
    <w:p w:rsidR="00051384" w:rsidRPr="00051384" w:rsidRDefault="00051384" w:rsidP="0005138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1) Ocena stopy zwrotu 10-letniej będzie dokonywana na podstawie wzoru osobno dla każdego z czterech funduszy modelowych - fundusz akcyjny, fundusz zrównoważony, fundusz stabilnego wzrostu, fundusz papierów dłużnych:</w:t>
      </w:r>
    </w:p>
    <w:p w:rsidR="00051384" w:rsidRPr="00051384" w:rsidRDefault="00051384" w:rsidP="00051384">
      <w:pPr>
        <w:autoSpaceDE w:val="0"/>
        <w:autoSpaceDN w:val="0"/>
        <w:adjustRightInd w:val="0"/>
        <w:jc w:val="both"/>
        <w:outlineLvl w:val="1"/>
        <w:rPr>
          <w:rFonts w:ascii="Tahoma" w:hAnsi="Tahoma" w:cs="Tahoma"/>
          <w:bCs/>
          <w:iCs/>
          <w:sz w:val="20"/>
          <w:szCs w:val="20"/>
        </w:rPr>
      </w:pPr>
    </w:p>
    <w:p w:rsidR="004C4AD8" w:rsidRDefault="00051384" w:rsidP="00987CC4">
      <w:pPr>
        <w:autoSpaceDE w:val="0"/>
        <w:autoSpaceDN w:val="0"/>
        <w:adjustRightInd w:val="0"/>
        <w:jc w:val="both"/>
        <w:outlineLvl w:val="1"/>
        <w:rPr>
          <w:rFonts w:ascii="Tahoma" w:hAnsi="Tahoma" w:cs="Tahoma"/>
          <w:bCs/>
          <w:iCs/>
          <w:sz w:val="20"/>
          <w:szCs w:val="20"/>
        </w:rPr>
      </w:pPr>
      <m:oMathPara>
        <m:oMath>
          <m:r>
            <m:rPr>
              <m:sty m:val="p"/>
            </m:rPr>
            <w:rPr>
              <w:rFonts w:ascii="Cambria Math" w:hAnsi="Cambria Math" w:cs="Cambria Math"/>
              <w:sz w:val="20"/>
              <w:szCs w:val="20"/>
            </w:rPr>
            <m:t>P=12,5 pkt (</m:t>
          </m:r>
          <m:f>
            <m:fPr>
              <m:ctrlPr>
                <w:rPr>
                  <w:rFonts w:ascii="Cambria Math" w:hAnsi="Cambria Math" w:cs="Tahoma"/>
                  <w:bCs/>
                  <w:iCs/>
                  <w:sz w:val="20"/>
                  <w:szCs w:val="20"/>
                </w:rPr>
              </m:ctrlPr>
            </m:fPr>
            <m:num>
              <m:r>
                <m:rPr>
                  <m:sty m:val="p"/>
                </m:rPr>
                <w:rPr>
                  <w:rFonts w:ascii="Cambria Math" w:hAnsi="Cambria Math" w:cs="Cambria Math"/>
                  <w:sz w:val="20"/>
                  <w:szCs w:val="20"/>
                </w:rPr>
                <m:t>1+So</m:t>
              </m:r>
            </m:num>
            <m:den>
              <m:r>
                <m:rPr>
                  <m:sty m:val="p"/>
                </m:rPr>
                <w:rPr>
                  <w:rFonts w:ascii="Cambria Math" w:hAnsi="Cambria Math" w:cs="Cambria Math"/>
                  <w:sz w:val="20"/>
                  <w:szCs w:val="20"/>
                </w:rPr>
                <m:t>1+Sn</m:t>
              </m:r>
            </m:den>
          </m:f>
          <m:r>
            <w:rPr>
              <w:rFonts w:ascii="Cambria Math" w:hAnsi="Cambria Math" w:cs="Tahoma"/>
              <w:sz w:val="20"/>
              <w:szCs w:val="20"/>
            </w:rPr>
            <m:t xml:space="preserve"> )</m:t>
          </m:r>
        </m:oMath>
      </m:oMathPara>
    </w:p>
    <w:p w:rsidR="00051384" w:rsidRPr="00051384" w:rsidRDefault="00051384" w:rsidP="0005138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P - Liczba punktów</w:t>
      </w:r>
    </w:p>
    <w:p w:rsidR="00051384" w:rsidRPr="00051384" w:rsidRDefault="00051384" w:rsidP="0005138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12,5 pkt - dla każdego z czterech wymienionych funduszy maksymalna liczba punktów możliwa do zdobycia w ramach oceny stopy zwrotu 10-letniej wynosi 12,5 pkt (łącznie do zdobycia jest 50 punktów)</w:t>
      </w:r>
    </w:p>
    <w:p w:rsidR="00051384" w:rsidRDefault="00051384" w:rsidP="0005138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 xml:space="preserve">So - Stopa zwrotu oferenta w okresie </w:t>
      </w:r>
      <w:r>
        <w:rPr>
          <w:rFonts w:ascii="Tahoma" w:hAnsi="Tahoma" w:cs="Tahoma"/>
          <w:bCs/>
          <w:iCs/>
          <w:sz w:val="20"/>
          <w:szCs w:val="20"/>
        </w:rPr>
        <w:t>od 1.10.</w:t>
      </w:r>
      <w:r w:rsidRPr="00051384">
        <w:rPr>
          <w:rFonts w:ascii="Tahoma" w:hAnsi="Tahoma" w:cs="Tahoma"/>
          <w:bCs/>
          <w:iCs/>
          <w:sz w:val="20"/>
          <w:szCs w:val="20"/>
        </w:rPr>
        <w:t>2010</w:t>
      </w:r>
      <w:r>
        <w:rPr>
          <w:rFonts w:ascii="Tahoma" w:hAnsi="Tahoma" w:cs="Tahoma"/>
          <w:bCs/>
          <w:iCs/>
          <w:sz w:val="20"/>
          <w:szCs w:val="20"/>
        </w:rPr>
        <w:t xml:space="preserve"> r. do 30.09.</w:t>
      </w:r>
      <w:r w:rsidRPr="00051384">
        <w:rPr>
          <w:rFonts w:ascii="Tahoma" w:hAnsi="Tahoma" w:cs="Tahoma"/>
          <w:bCs/>
          <w:iCs/>
          <w:sz w:val="20"/>
          <w:szCs w:val="20"/>
        </w:rPr>
        <w:t>2020</w:t>
      </w:r>
      <w:r>
        <w:rPr>
          <w:rFonts w:ascii="Tahoma" w:hAnsi="Tahoma" w:cs="Tahoma"/>
          <w:bCs/>
          <w:iCs/>
          <w:sz w:val="20"/>
          <w:szCs w:val="20"/>
        </w:rPr>
        <w:t xml:space="preserve"> r.</w:t>
      </w:r>
    </w:p>
    <w:p w:rsidR="00051384" w:rsidRPr="00051384" w:rsidRDefault="00051384" w:rsidP="00051384">
      <w:pPr>
        <w:autoSpaceDE w:val="0"/>
        <w:autoSpaceDN w:val="0"/>
        <w:adjustRightInd w:val="0"/>
        <w:jc w:val="both"/>
        <w:outlineLvl w:val="1"/>
        <w:rPr>
          <w:rFonts w:ascii="Tahoma" w:hAnsi="Tahoma" w:cs="Tahoma"/>
          <w:bCs/>
          <w:iCs/>
          <w:sz w:val="20"/>
          <w:szCs w:val="20"/>
        </w:rPr>
      </w:pPr>
      <w:r w:rsidRPr="00051384">
        <w:rPr>
          <w:rFonts w:ascii="Tahoma" w:hAnsi="Tahoma" w:cs="Tahoma"/>
          <w:bCs/>
          <w:iCs/>
          <w:sz w:val="20"/>
          <w:szCs w:val="20"/>
        </w:rPr>
        <w:t>Sn - Najwyższa stopa zwrotu w okresie od 1.10.2010 r. do 30.09.2020 r.</w:t>
      </w:r>
      <w:r w:rsidR="00F62F99">
        <w:rPr>
          <w:rFonts w:ascii="Tahoma" w:hAnsi="Tahoma" w:cs="Tahoma"/>
          <w:bCs/>
          <w:iCs/>
          <w:sz w:val="20"/>
          <w:szCs w:val="20"/>
        </w:rPr>
        <w:t xml:space="preserve"> – wśród otrzymanych ważnych ofert</w:t>
      </w:r>
    </w:p>
    <w:p w:rsidR="00987CC4" w:rsidRDefault="00987CC4" w:rsidP="00987CC4">
      <w:pPr>
        <w:autoSpaceDE w:val="0"/>
        <w:autoSpaceDN w:val="0"/>
        <w:adjustRightInd w:val="0"/>
        <w:jc w:val="both"/>
        <w:outlineLvl w:val="1"/>
        <w:rPr>
          <w:rFonts w:ascii="Tahoma" w:hAnsi="Tahoma" w:cs="Tahoma"/>
          <w:bCs/>
          <w:iCs/>
          <w:sz w:val="20"/>
          <w:szCs w:val="20"/>
        </w:rPr>
      </w:pPr>
    </w:p>
    <w:p w:rsidR="00051384" w:rsidRPr="00051384" w:rsidRDefault="00051384" w:rsidP="00051384">
      <w:pPr>
        <w:autoSpaceDE w:val="0"/>
        <w:autoSpaceDN w:val="0"/>
        <w:adjustRightInd w:val="0"/>
        <w:spacing w:line="276" w:lineRule="auto"/>
        <w:jc w:val="both"/>
        <w:outlineLvl w:val="1"/>
        <w:rPr>
          <w:rFonts w:ascii="Tahoma" w:hAnsi="Tahoma" w:cs="Tahoma"/>
          <w:bCs/>
          <w:iCs/>
          <w:sz w:val="20"/>
          <w:szCs w:val="20"/>
        </w:rPr>
      </w:pPr>
      <w:r w:rsidRPr="00051384">
        <w:rPr>
          <w:rFonts w:ascii="Tahoma" w:hAnsi="Tahoma" w:cs="Tahoma"/>
          <w:bCs/>
          <w:iCs/>
          <w:sz w:val="20"/>
          <w:szCs w:val="20"/>
        </w:rPr>
        <w:t>2) Ocena stopy zwrotu 3-letniej będzie dokonywana na podstawie wzoru osobno dla każdego z czterech funduszy modelowych - fundusz akcyjny, fundusz zrównoważony, fundusz stabilnego wzrostu, fundusz papierów dłużnych:</w:t>
      </w:r>
    </w:p>
    <w:p w:rsidR="00B364C5" w:rsidRDefault="00B364C5" w:rsidP="00B364C5">
      <w:pPr>
        <w:autoSpaceDE w:val="0"/>
        <w:autoSpaceDN w:val="0"/>
        <w:adjustRightInd w:val="0"/>
        <w:jc w:val="both"/>
        <w:outlineLvl w:val="1"/>
        <w:rPr>
          <w:rFonts w:ascii="Tahoma" w:hAnsi="Tahoma" w:cs="Tahoma"/>
          <w:bCs/>
          <w:iCs/>
          <w:sz w:val="20"/>
          <w:szCs w:val="20"/>
        </w:rPr>
      </w:pPr>
      <m:oMathPara>
        <m:oMath>
          <m:r>
            <m:rPr>
              <m:sty m:val="p"/>
            </m:rPr>
            <w:rPr>
              <w:rFonts w:ascii="Cambria Math" w:hAnsi="Cambria Math" w:cs="Cambria Math"/>
              <w:sz w:val="20"/>
              <w:szCs w:val="20"/>
            </w:rPr>
            <m:t>P=7,5 pkt (</m:t>
          </m:r>
          <m:f>
            <m:fPr>
              <m:ctrlPr>
                <w:rPr>
                  <w:rFonts w:ascii="Cambria Math" w:hAnsi="Cambria Math" w:cs="Tahoma"/>
                  <w:bCs/>
                  <w:iCs/>
                  <w:sz w:val="20"/>
                  <w:szCs w:val="20"/>
                </w:rPr>
              </m:ctrlPr>
            </m:fPr>
            <m:num>
              <m:r>
                <m:rPr>
                  <m:sty m:val="p"/>
                </m:rPr>
                <w:rPr>
                  <w:rFonts w:ascii="Cambria Math" w:hAnsi="Cambria Math" w:cs="Cambria Math"/>
                  <w:sz w:val="20"/>
                  <w:szCs w:val="20"/>
                </w:rPr>
                <m:t>1+So</m:t>
              </m:r>
            </m:num>
            <m:den>
              <m:r>
                <m:rPr>
                  <m:sty m:val="p"/>
                </m:rPr>
                <w:rPr>
                  <w:rFonts w:ascii="Cambria Math" w:hAnsi="Cambria Math" w:cs="Cambria Math"/>
                  <w:sz w:val="20"/>
                  <w:szCs w:val="20"/>
                </w:rPr>
                <m:t>1+Sn</m:t>
              </m:r>
            </m:den>
          </m:f>
          <m:r>
            <w:rPr>
              <w:rFonts w:ascii="Cambria Math" w:hAnsi="Cambria Math" w:cs="Tahoma"/>
              <w:sz w:val="20"/>
              <w:szCs w:val="20"/>
            </w:rPr>
            <m:t xml:space="preserve"> )</m:t>
          </m:r>
        </m:oMath>
      </m:oMathPara>
    </w:p>
    <w:p w:rsidR="00051384" w:rsidRPr="00051384" w:rsidRDefault="00051384" w:rsidP="00051384">
      <w:pPr>
        <w:autoSpaceDE w:val="0"/>
        <w:autoSpaceDN w:val="0"/>
        <w:adjustRightInd w:val="0"/>
        <w:spacing w:line="276" w:lineRule="auto"/>
        <w:jc w:val="both"/>
        <w:outlineLvl w:val="1"/>
        <w:rPr>
          <w:rFonts w:ascii="Tahoma" w:hAnsi="Tahoma" w:cs="Tahoma"/>
          <w:bCs/>
          <w:iCs/>
          <w:sz w:val="20"/>
          <w:szCs w:val="20"/>
        </w:rPr>
      </w:pPr>
      <w:r w:rsidRPr="00051384">
        <w:rPr>
          <w:rFonts w:ascii="Tahoma" w:hAnsi="Tahoma" w:cs="Tahoma"/>
          <w:bCs/>
          <w:iCs/>
          <w:sz w:val="20"/>
          <w:szCs w:val="20"/>
        </w:rPr>
        <w:t>P - Liczba punktów</w:t>
      </w:r>
    </w:p>
    <w:p w:rsidR="00051384" w:rsidRPr="00051384" w:rsidRDefault="00051384" w:rsidP="00051384">
      <w:pPr>
        <w:autoSpaceDE w:val="0"/>
        <w:autoSpaceDN w:val="0"/>
        <w:adjustRightInd w:val="0"/>
        <w:spacing w:line="276" w:lineRule="auto"/>
        <w:jc w:val="both"/>
        <w:outlineLvl w:val="1"/>
        <w:rPr>
          <w:rFonts w:ascii="Tahoma" w:hAnsi="Tahoma" w:cs="Tahoma"/>
          <w:bCs/>
          <w:iCs/>
          <w:sz w:val="20"/>
          <w:szCs w:val="20"/>
        </w:rPr>
      </w:pPr>
      <w:r w:rsidRPr="00051384">
        <w:rPr>
          <w:rFonts w:ascii="Tahoma" w:hAnsi="Tahoma" w:cs="Tahoma"/>
          <w:bCs/>
          <w:iCs/>
          <w:sz w:val="20"/>
          <w:szCs w:val="20"/>
        </w:rPr>
        <w:t>7,5 pkt - dla każdego z czterech wymienionych funduszy maksymalna liczba punktów możliwa do zdobycia w ramach oceny stopy zwrotu 3-letniej wynosi 7,5 pkt (łącznie do zdobycia jest 30 punktów)</w:t>
      </w:r>
    </w:p>
    <w:p w:rsidR="00B364C5" w:rsidRPr="00051384" w:rsidRDefault="00B364C5" w:rsidP="00B364C5">
      <w:pPr>
        <w:autoSpaceDE w:val="0"/>
        <w:autoSpaceDN w:val="0"/>
        <w:adjustRightInd w:val="0"/>
        <w:spacing w:line="276" w:lineRule="auto"/>
        <w:jc w:val="both"/>
        <w:outlineLvl w:val="1"/>
        <w:rPr>
          <w:rFonts w:ascii="Tahoma" w:hAnsi="Tahoma" w:cs="Tahoma"/>
          <w:bCs/>
          <w:iCs/>
          <w:sz w:val="20"/>
          <w:szCs w:val="20"/>
        </w:rPr>
      </w:pPr>
      <w:r w:rsidRPr="00051384">
        <w:rPr>
          <w:rFonts w:ascii="Tahoma" w:hAnsi="Tahoma" w:cs="Tahoma"/>
          <w:bCs/>
          <w:iCs/>
          <w:sz w:val="20"/>
          <w:szCs w:val="20"/>
        </w:rPr>
        <w:t xml:space="preserve">So - Stopa zwrotu oferenta w okresie </w:t>
      </w:r>
      <w:r>
        <w:rPr>
          <w:rFonts w:ascii="Tahoma" w:hAnsi="Tahoma" w:cs="Tahoma"/>
          <w:bCs/>
          <w:iCs/>
          <w:sz w:val="20"/>
          <w:szCs w:val="20"/>
        </w:rPr>
        <w:t>od 1.10.2017</w:t>
      </w:r>
      <w:r w:rsidRPr="00B364C5">
        <w:rPr>
          <w:rFonts w:ascii="Tahoma" w:hAnsi="Tahoma" w:cs="Tahoma"/>
          <w:bCs/>
          <w:iCs/>
          <w:sz w:val="20"/>
          <w:szCs w:val="20"/>
        </w:rPr>
        <w:t xml:space="preserve"> r. do 30.09.2020 r.</w:t>
      </w:r>
    </w:p>
    <w:p w:rsidR="00051384" w:rsidRDefault="00051384" w:rsidP="00AB5F22">
      <w:pPr>
        <w:autoSpaceDE w:val="0"/>
        <w:autoSpaceDN w:val="0"/>
        <w:adjustRightInd w:val="0"/>
        <w:spacing w:line="276" w:lineRule="auto"/>
        <w:jc w:val="both"/>
        <w:outlineLvl w:val="1"/>
        <w:rPr>
          <w:rFonts w:ascii="Tahoma" w:hAnsi="Tahoma" w:cs="Tahoma"/>
          <w:bCs/>
          <w:iCs/>
          <w:sz w:val="20"/>
          <w:szCs w:val="20"/>
        </w:rPr>
      </w:pPr>
      <w:r w:rsidRPr="00051384">
        <w:rPr>
          <w:rFonts w:ascii="Tahoma" w:hAnsi="Tahoma" w:cs="Tahoma"/>
          <w:bCs/>
          <w:iCs/>
          <w:sz w:val="20"/>
          <w:szCs w:val="20"/>
        </w:rPr>
        <w:t xml:space="preserve">Sn - Najwyższa stopa zwrotu w okresie </w:t>
      </w:r>
      <w:r w:rsidR="00B364C5" w:rsidRPr="00B364C5">
        <w:rPr>
          <w:rFonts w:ascii="Tahoma" w:hAnsi="Tahoma" w:cs="Tahoma"/>
          <w:bCs/>
          <w:iCs/>
          <w:sz w:val="20"/>
          <w:szCs w:val="20"/>
        </w:rPr>
        <w:t>od 1.10.201</w:t>
      </w:r>
      <w:r w:rsidR="00B364C5">
        <w:rPr>
          <w:rFonts w:ascii="Tahoma" w:hAnsi="Tahoma" w:cs="Tahoma"/>
          <w:bCs/>
          <w:iCs/>
          <w:sz w:val="20"/>
          <w:szCs w:val="20"/>
        </w:rPr>
        <w:t>7</w:t>
      </w:r>
      <w:r w:rsidR="00B364C5" w:rsidRPr="00B364C5">
        <w:rPr>
          <w:rFonts w:ascii="Tahoma" w:hAnsi="Tahoma" w:cs="Tahoma"/>
          <w:bCs/>
          <w:iCs/>
          <w:sz w:val="20"/>
          <w:szCs w:val="20"/>
        </w:rPr>
        <w:t xml:space="preserve"> r. do 30.09.2020 r.</w:t>
      </w:r>
      <w:r w:rsidR="00F62F99">
        <w:rPr>
          <w:rFonts w:ascii="Tahoma" w:hAnsi="Tahoma" w:cs="Tahoma"/>
          <w:bCs/>
          <w:iCs/>
          <w:sz w:val="20"/>
          <w:szCs w:val="20"/>
        </w:rPr>
        <w:t xml:space="preserve"> </w:t>
      </w:r>
      <w:r w:rsidR="00F62F99" w:rsidRPr="00F62F99">
        <w:rPr>
          <w:rFonts w:ascii="Tahoma" w:hAnsi="Tahoma" w:cs="Tahoma"/>
          <w:bCs/>
          <w:iCs/>
          <w:sz w:val="20"/>
          <w:szCs w:val="20"/>
        </w:rPr>
        <w:t>– wśród otrzymanych ważnych ofert</w:t>
      </w:r>
    </w:p>
    <w:p w:rsidR="00B364C5" w:rsidRDefault="00B364C5" w:rsidP="00AB5F22">
      <w:pPr>
        <w:autoSpaceDE w:val="0"/>
        <w:autoSpaceDN w:val="0"/>
        <w:adjustRightInd w:val="0"/>
        <w:spacing w:line="276" w:lineRule="auto"/>
        <w:jc w:val="both"/>
        <w:outlineLvl w:val="1"/>
        <w:rPr>
          <w:rFonts w:ascii="Tahoma" w:hAnsi="Tahoma" w:cs="Tahoma"/>
          <w:b/>
          <w:bCs/>
          <w:iCs/>
          <w:sz w:val="20"/>
          <w:szCs w:val="20"/>
        </w:rPr>
      </w:pPr>
    </w:p>
    <w:p w:rsidR="00B364C5" w:rsidRPr="00B364C5" w:rsidRDefault="00B364C5" w:rsidP="00B364C5">
      <w:pPr>
        <w:autoSpaceDE w:val="0"/>
        <w:autoSpaceDN w:val="0"/>
        <w:adjustRightInd w:val="0"/>
        <w:spacing w:line="276" w:lineRule="auto"/>
        <w:jc w:val="both"/>
        <w:outlineLvl w:val="1"/>
        <w:rPr>
          <w:rFonts w:ascii="Tahoma" w:hAnsi="Tahoma" w:cs="Tahoma"/>
          <w:bCs/>
          <w:iCs/>
          <w:sz w:val="20"/>
          <w:szCs w:val="20"/>
        </w:rPr>
      </w:pPr>
      <w:r w:rsidRPr="00B364C5">
        <w:rPr>
          <w:rFonts w:ascii="Tahoma" w:hAnsi="Tahoma" w:cs="Tahoma"/>
          <w:bCs/>
          <w:iCs/>
          <w:sz w:val="20"/>
          <w:szCs w:val="20"/>
        </w:rPr>
        <w:t>3) Ocena stopy zwrotu rocznej będzie dokonywana na podstawie wzoru osobno dla każdego z czterech funduszy modelowych - fundusz akcyjny, fundusz zrównoważony, fundusz stabilnego wzrostu, fundusz papierów dłużnych:</w:t>
      </w:r>
    </w:p>
    <w:p w:rsidR="00B364C5" w:rsidRDefault="00B364C5" w:rsidP="00B364C5">
      <w:pPr>
        <w:autoSpaceDE w:val="0"/>
        <w:autoSpaceDN w:val="0"/>
        <w:adjustRightInd w:val="0"/>
        <w:jc w:val="both"/>
        <w:outlineLvl w:val="1"/>
        <w:rPr>
          <w:rFonts w:ascii="Tahoma" w:hAnsi="Tahoma" w:cs="Tahoma"/>
          <w:bCs/>
          <w:iCs/>
          <w:sz w:val="20"/>
          <w:szCs w:val="20"/>
        </w:rPr>
      </w:pPr>
      <m:oMathPara>
        <m:oMath>
          <m:r>
            <m:rPr>
              <m:sty m:val="p"/>
            </m:rPr>
            <w:rPr>
              <w:rFonts w:ascii="Cambria Math" w:hAnsi="Cambria Math" w:cs="Cambria Math"/>
              <w:sz w:val="20"/>
              <w:szCs w:val="20"/>
            </w:rPr>
            <m:t>P=5 pkt (</m:t>
          </m:r>
          <m:f>
            <m:fPr>
              <m:ctrlPr>
                <w:rPr>
                  <w:rFonts w:ascii="Cambria Math" w:hAnsi="Cambria Math" w:cs="Tahoma"/>
                  <w:bCs/>
                  <w:iCs/>
                  <w:sz w:val="20"/>
                  <w:szCs w:val="20"/>
                </w:rPr>
              </m:ctrlPr>
            </m:fPr>
            <m:num>
              <m:r>
                <m:rPr>
                  <m:sty m:val="p"/>
                </m:rPr>
                <w:rPr>
                  <w:rFonts w:ascii="Cambria Math" w:hAnsi="Cambria Math" w:cs="Cambria Math"/>
                  <w:sz w:val="20"/>
                  <w:szCs w:val="20"/>
                </w:rPr>
                <m:t>1+So</m:t>
              </m:r>
            </m:num>
            <m:den>
              <m:r>
                <m:rPr>
                  <m:sty m:val="p"/>
                </m:rPr>
                <w:rPr>
                  <w:rFonts w:ascii="Cambria Math" w:hAnsi="Cambria Math" w:cs="Cambria Math"/>
                  <w:sz w:val="20"/>
                  <w:szCs w:val="20"/>
                </w:rPr>
                <m:t>1+Sn</m:t>
              </m:r>
            </m:den>
          </m:f>
          <m:r>
            <w:rPr>
              <w:rFonts w:ascii="Cambria Math" w:hAnsi="Cambria Math" w:cs="Tahoma"/>
              <w:sz w:val="20"/>
              <w:szCs w:val="20"/>
            </w:rPr>
            <m:t xml:space="preserve"> )</m:t>
          </m:r>
        </m:oMath>
      </m:oMathPara>
    </w:p>
    <w:p w:rsidR="00B364C5" w:rsidRPr="00B364C5" w:rsidRDefault="00B364C5" w:rsidP="00B364C5">
      <w:pPr>
        <w:autoSpaceDE w:val="0"/>
        <w:autoSpaceDN w:val="0"/>
        <w:adjustRightInd w:val="0"/>
        <w:spacing w:line="276" w:lineRule="auto"/>
        <w:jc w:val="both"/>
        <w:outlineLvl w:val="1"/>
        <w:rPr>
          <w:rFonts w:ascii="Tahoma" w:hAnsi="Tahoma" w:cs="Tahoma"/>
          <w:bCs/>
          <w:iCs/>
          <w:sz w:val="20"/>
          <w:szCs w:val="20"/>
        </w:rPr>
      </w:pPr>
      <w:r w:rsidRPr="00B364C5">
        <w:rPr>
          <w:rFonts w:ascii="Tahoma" w:hAnsi="Tahoma" w:cs="Tahoma"/>
          <w:bCs/>
          <w:iCs/>
          <w:sz w:val="20"/>
          <w:szCs w:val="20"/>
        </w:rPr>
        <w:t>P - Liczba punktów</w:t>
      </w:r>
    </w:p>
    <w:p w:rsidR="00B364C5" w:rsidRPr="00B364C5" w:rsidRDefault="00B364C5" w:rsidP="00B364C5">
      <w:pPr>
        <w:autoSpaceDE w:val="0"/>
        <w:autoSpaceDN w:val="0"/>
        <w:adjustRightInd w:val="0"/>
        <w:spacing w:line="276" w:lineRule="auto"/>
        <w:jc w:val="both"/>
        <w:outlineLvl w:val="1"/>
        <w:rPr>
          <w:rFonts w:ascii="Tahoma" w:hAnsi="Tahoma" w:cs="Tahoma"/>
          <w:bCs/>
          <w:iCs/>
          <w:sz w:val="20"/>
          <w:szCs w:val="20"/>
        </w:rPr>
      </w:pPr>
      <w:r w:rsidRPr="00B364C5">
        <w:rPr>
          <w:rFonts w:ascii="Tahoma" w:hAnsi="Tahoma" w:cs="Tahoma"/>
          <w:bCs/>
          <w:iCs/>
          <w:sz w:val="20"/>
          <w:szCs w:val="20"/>
        </w:rPr>
        <w:t>5 pkt - dla każdego z czterech wymienionych funduszy maksymalna liczba punktów możliwa do zdobycia w ramach oceny stopy zwrotu rocznej wynosi 5 pkt (łącznie do zdobycia jest 20 punktów)</w:t>
      </w:r>
    </w:p>
    <w:p w:rsidR="00B364C5" w:rsidRDefault="00B364C5" w:rsidP="00B364C5">
      <w:pPr>
        <w:autoSpaceDE w:val="0"/>
        <w:autoSpaceDN w:val="0"/>
        <w:adjustRightInd w:val="0"/>
        <w:spacing w:line="276" w:lineRule="auto"/>
        <w:jc w:val="both"/>
        <w:outlineLvl w:val="1"/>
        <w:rPr>
          <w:rFonts w:ascii="Tahoma" w:hAnsi="Tahoma" w:cs="Tahoma"/>
          <w:bCs/>
          <w:iCs/>
          <w:sz w:val="20"/>
          <w:szCs w:val="20"/>
        </w:rPr>
      </w:pPr>
      <w:r w:rsidRPr="00B364C5">
        <w:rPr>
          <w:rFonts w:ascii="Tahoma" w:hAnsi="Tahoma" w:cs="Tahoma"/>
          <w:bCs/>
          <w:iCs/>
          <w:sz w:val="20"/>
          <w:szCs w:val="20"/>
        </w:rPr>
        <w:t>So - Stopa zwrotu oferenta w okresie od 1.10.201</w:t>
      </w:r>
      <w:r>
        <w:rPr>
          <w:rFonts w:ascii="Tahoma" w:hAnsi="Tahoma" w:cs="Tahoma"/>
          <w:bCs/>
          <w:iCs/>
          <w:sz w:val="20"/>
          <w:szCs w:val="20"/>
        </w:rPr>
        <w:t>9</w:t>
      </w:r>
      <w:r w:rsidRPr="00B364C5">
        <w:rPr>
          <w:rFonts w:ascii="Tahoma" w:hAnsi="Tahoma" w:cs="Tahoma"/>
          <w:bCs/>
          <w:iCs/>
          <w:sz w:val="20"/>
          <w:szCs w:val="20"/>
        </w:rPr>
        <w:t xml:space="preserve"> r. do 30.09.2020 r.</w:t>
      </w:r>
    </w:p>
    <w:p w:rsidR="00B364C5" w:rsidRPr="00B364C5" w:rsidRDefault="00B364C5" w:rsidP="00B364C5">
      <w:pPr>
        <w:autoSpaceDE w:val="0"/>
        <w:autoSpaceDN w:val="0"/>
        <w:adjustRightInd w:val="0"/>
        <w:spacing w:line="276" w:lineRule="auto"/>
        <w:jc w:val="both"/>
        <w:outlineLvl w:val="1"/>
        <w:rPr>
          <w:rFonts w:ascii="Tahoma" w:hAnsi="Tahoma" w:cs="Tahoma"/>
          <w:bCs/>
          <w:iCs/>
          <w:sz w:val="20"/>
          <w:szCs w:val="20"/>
        </w:rPr>
      </w:pPr>
      <w:r w:rsidRPr="00B364C5">
        <w:rPr>
          <w:rFonts w:ascii="Tahoma" w:hAnsi="Tahoma" w:cs="Tahoma"/>
          <w:bCs/>
          <w:iCs/>
          <w:sz w:val="20"/>
          <w:szCs w:val="20"/>
        </w:rPr>
        <w:t>Sn - Najwyższa stopa zwrotu w okresie od 1.10.201</w:t>
      </w:r>
      <w:r>
        <w:rPr>
          <w:rFonts w:ascii="Tahoma" w:hAnsi="Tahoma" w:cs="Tahoma"/>
          <w:bCs/>
          <w:iCs/>
          <w:sz w:val="20"/>
          <w:szCs w:val="20"/>
        </w:rPr>
        <w:t>9</w:t>
      </w:r>
      <w:r w:rsidRPr="00B364C5">
        <w:rPr>
          <w:rFonts w:ascii="Tahoma" w:hAnsi="Tahoma" w:cs="Tahoma"/>
          <w:bCs/>
          <w:iCs/>
          <w:sz w:val="20"/>
          <w:szCs w:val="20"/>
        </w:rPr>
        <w:t xml:space="preserve"> r. do 30.09.2020 r.</w:t>
      </w:r>
      <w:r w:rsidR="00F62F99" w:rsidRPr="00F62F99">
        <w:t xml:space="preserve"> </w:t>
      </w:r>
      <w:r w:rsidR="00F62F99" w:rsidRPr="00F62F99">
        <w:rPr>
          <w:rFonts w:ascii="Tahoma" w:hAnsi="Tahoma" w:cs="Tahoma"/>
          <w:bCs/>
          <w:iCs/>
          <w:sz w:val="20"/>
          <w:szCs w:val="20"/>
        </w:rPr>
        <w:t>– wśród otrzymanych ważnych ofert</w:t>
      </w:r>
    </w:p>
    <w:p w:rsidR="00B364C5" w:rsidRPr="00F62F99" w:rsidRDefault="00B364C5" w:rsidP="00B364C5">
      <w:pPr>
        <w:autoSpaceDE w:val="0"/>
        <w:autoSpaceDN w:val="0"/>
        <w:adjustRightInd w:val="0"/>
        <w:spacing w:line="276" w:lineRule="auto"/>
        <w:jc w:val="both"/>
        <w:outlineLvl w:val="1"/>
        <w:rPr>
          <w:rFonts w:ascii="Tahoma" w:hAnsi="Tahoma" w:cs="Tahoma"/>
          <w:bCs/>
          <w:iCs/>
          <w:sz w:val="8"/>
          <w:szCs w:val="8"/>
        </w:rPr>
      </w:pPr>
    </w:p>
    <w:p w:rsidR="002E09CF" w:rsidRPr="002E09CF" w:rsidRDefault="002E09CF" w:rsidP="002E09CF">
      <w:pPr>
        <w:autoSpaceDE w:val="0"/>
        <w:autoSpaceDN w:val="0"/>
        <w:adjustRightInd w:val="0"/>
        <w:spacing w:line="276" w:lineRule="auto"/>
        <w:jc w:val="both"/>
        <w:outlineLvl w:val="1"/>
        <w:rPr>
          <w:rFonts w:ascii="Tahoma" w:hAnsi="Tahoma" w:cs="Tahoma"/>
          <w:bCs/>
          <w:iCs/>
          <w:sz w:val="20"/>
          <w:szCs w:val="20"/>
        </w:rPr>
      </w:pPr>
      <w:r w:rsidRPr="002E09CF">
        <w:rPr>
          <w:rFonts w:ascii="Tahoma" w:hAnsi="Tahoma" w:cs="Tahoma"/>
          <w:bCs/>
          <w:iCs/>
          <w:sz w:val="20"/>
          <w:szCs w:val="20"/>
        </w:rPr>
        <w:t>Liczba punktów zdobytych w ramach kryterium stanowi sumę punktów określonych w punktach 1)-3) powyżej. Maksymalnie do zdobycia jest 100 pkt.</w:t>
      </w:r>
    </w:p>
    <w:p w:rsidR="002E09CF" w:rsidRDefault="002E09CF" w:rsidP="002E09CF">
      <w:pPr>
        <w:autoSpaceDE w:val="0"/>
        <w:autoSpaceDN w:val="0"/>
        <w:adjustRightInd w:val="0"/>
        <w:spacing w:line="276" w:lineRule="auto"/>
        <w:jc w:val="both"/>
        <w:outlineLvl w:val="1"/>
        <w:rPr>
          <w:rFonts w:ascii="Tahoma" w:hAnsi="Tahoma" w:cs="Tahoma"/>
          <w:bCs/>
          <w:iCs/>
          <w:sz w:val="20"/>
          <w:szCs w:val="20"/>
        </w:rPr>
      </w:pPr>
      <m:oMathPara>
        <m:oMath>
          <m:r>
            <w:rPr>
              <w:rFonts w:ascii="Cambria Math" w:hAnsi="Cambria Math" w:cs="Tahoma"/>
              <w:sz w:val="20"/>
              <w:szCs w:val="20"/>
            </w:rPr>
            <m:t>E=</m:t>
          </m:r>
          <m:nary>
            <m:naryPr>
              <m:chr m:val="∑"/>
              <m:grow m:val="1"/>
              <m:ctrlPr>
                <w:rPr>
                  <w:rFonts w:ascii="Cambria Math" w:hAnsi="Cambria Math" w:cs="Tahoma"/>
                  <w:bCs/>
                  <w:iCs/>
                  <w:sz w:val="20"/>
                  <w:szCs w:val="20"/>
                </w:rPr>
              </m:ctrlPr>
            </m:naryPr>
            <m:sub/>
            <m:sup/>
            <m:e>
              <m:d>
                <m:dPr>
                  <m:ctrlPr>
                    <w:rPr>
                      <w:rFonts w:ascii="Cambria Math" w:hAnsi="Cambria Math" w:cs="Tahoma"/>
                      <w:bCs/>
                      <w:iCs/>
                      <w:sz w:val="20"/>
                      <w:szCs w:val="20"/>
                    </w:rPr>
                  </m:ctrlPr>
                </m:dPr>
                <m:e>
                  <m:func>
                    <m:funcPr>
                      <m:ctrlPr>
                        <w:rPr>
                          <w:rFonts w:ascii="Cambria Math" w:hAnsi="Cambria Math" w:cs="Tahoma"/>
                          <w:bCs/>
                          <w:iCs/>
                          <w:sz w:val="20"/>
                          <w:szCs w:val="20"/>
                        </w:rPr>
                      </m:ctrlPr>
                    </m:funcPr>
                    <m:fName/>
                    <m:e>
                      <m:f>
                        <m:fPr>
                          <m:ctrlPr>
                            <w:rPr>
                              <w:rFonts w:ascii="Cambria Math" w:hAnsi="Cambria Math" w:cs="Tahoma"/>
                              <w:bCs/>
                              <w:iCs/>
                              <w:sz w:val="20"/>
                              <w:szCs w:val="20"/>
                            </w:rPr>
                          </m:ctrlPr>
                        </m:fPr>
                        <m:num>
                          <m:r>
                            <w:rPr>
                              <w:rFonts w:ascii="Cambria Math" w:eastAsia="Cambria Math" w:hAnsi="Cambria Math" w:cs="Cambria Math"/>
                              <w:sz w:val="20"/>
                              <w:szCs w:val="20"/>
                            </w:rPr>
                            <m:t>P</m:t>
                          </m:r>
                        </m:num>
                        <m:den>
                          <m:r>
                            <w:rPr>
                              <w:rFonts w:ascii="Cambria Math" w:eastAsia="Cambria Math" w:hAnsi="Cambria Math" w:cs="Cambria Math"/>
                              <w:sz w:val="20"/>
                              <w:szCs w:val="20"/>
                            </w:rPr>
                            <m:t>100*40</m:t>
                          </m:r>
                        </m:den>
                      </m:f>
                    </m:e>
                  </m:func>
                </m:e>
              </m:d>
            </m:e>
          </m:nary>
        </m:oMath>
      </m:oMathPara>
    </w:p>
    <w:p w:rsidR="002E09CF" w:rsidRPr="00B364C5" w:rsidRDefault="002E09CF" w:rsidP="002E09CF">
      <w:pPr>
        <w:autoSpaceDE w:val="0"/>
        <w:autoSpaceDN w:val="0"/>
        <w:adjustRightInd w:val="0"/>
        <w:spacing w:line="276" w:lineRule="auto"/>
        <w:jc w:val="both"/>
        <w:outlineLvl w:val="1"/>
        <w:rPr>
          <w:rFonts w:ascii="Tahoma" w:hAnsi="Tahoma" w:cs="Tahoma"/>
          <w:bCs/>
          <w:iCs/>
          <w:sz w:val="20"/>
          <w:szCs w:val="20"/>
        </w:rPr>
      </w:pPr>
      <w:r w:rsidRPr="002E09CF">
        <w:rPr>
          <w:rFonts w:ascii="Tahoma" w:hAnsi="Tahoma" w:cs="Tahoma"/>
          <w:bCs/>
          <w:iCs/>
          <w:sz w:val="20"/>
          <w:szCs w:val="20"/>
        </w:rPr>
        <w:t>Suma punktów uzyskana z kryteriów „Efektywność zarządzania</w:t>
      </w:r>
      <w:r>
        <w:rPr>
          <w:rFonts w:ascii="Tahoma" w:hAnsi="Tahoma" w:cs="Tahoma"/>
          <w:bCs/>
          <w:iCs/>
          <w:sz w:val="20"/>
          <w:szCs w:val="20"/>
        </w:rPr>
        <w:t xml:space="preserve"> - E</w:t>
      </w:r>
      <w:r w:rsidRPr="002E09CF">
        <w:rPr>
          <w:rFonts w:ascii="Tahoma" w:hAnsi="Tahoma" w:cs="Tahoma"/>
          <w:bCs/>
          <w:iCs/>
          <w:sz w:val="20"/>
          <w:szCs w:val="20"/>
        </w:rPr>
        <w:t xml:space="preserve">” zostanie podzielona przez 100 i pomnożona przez wagę kryterium (tj. </w:t>
      </w:r>
      <w:r>
        <w:rPr>
          <w:rFonts w:ascii="Tahoma" w:hAnsi="Tahoma" w:cs="Tahoma"/>
          <w:bCs/>
          <w:iCs/>
          <w:sz w:val="20"/>
          <w:szCs w:val="20"/>
        </w:rPr>
        <w:t>4</w:t>
      </w:r>
      <w:r w:rsidRPr="002E09CF">
        <w:rPr>
          <w:rFonts w:ascii="Tahoma" w:hAnsi="Tahoma" w:cs="Tahoma"/>
          <w:bCs/>
          <w:iCs/>
          <w:sz w:val="20"/>
          <w:szCs w:val="20"/>
        </w:rPr>
        <w:t>0 pkt).</w:t>
      </w:r>
    </w:p>
    <w:p w:rsidR="00B364C5" w:rsidRPr="00F62F99" w:rsidRDefault="00B364C5" w:rsidP="00F62F99">
      <w:pPr>
        <w:autoSpaceDE w:val="0"/>
        <w:autoSpaceDN w:val="0"/>
        <w:adjustRightInd w:val="0"/>
        <w:jc w:val="both"/>
        <w:outlineLvl w:val="1"/>
        <w:rPr>
          <w:rFonts w:ascii="Tahoma" w:hAnsi="Tahoma" w:cs="Tahoma"/>
          <w:b/>
          <w:bCs/>
          <w:iCs/>
          <w:sz w:val="8"/>
          <w:szCs w:val="8"/>
        </w:rPr>
      </w:pPr>
    </w:p>
    <w:p w:rsidR="00EC62A4" w:rsidRDefault="00EC62A4" w:rsidP="00AB5F22">
      <w:pPr>
        <w:autoSpaceDE w:val="0"/>
        <w:autoSpaceDN w:val="0"/>
        <w:adjustRightInd w:val="0"/>
        <w:spacing w:line="276" w:lineRule="auto"/>
        <w:jc w:val="both"/>
        <w:outlineLvl w:val="1"/>
        <w:rPr>
          <w:rFonts w:ascii="Tahoma" w:hAnsi="Tahoma" w:cs="Tahoma"/>
          <w:b/>
          <w:bCs/>
          <w:iCs/>
          <w:sz w:val="20"/>
          <w:szCs w:val="20"/>
        </w:rPr>
      </w:pPr>
      <w:r>
        <w:rPr>
          <w:rFonts w:ascii="Tahoma" w:hAnsi="Tahoma" w:cs="Tahoma"/>
          <w:b/>
          <w:bCs/>
          <w:iCs/>
          <w:sz w:val="20"/>
          <w:szCs w:val="20"/>
        </w:rPr>
        <w:t xml:space="preserve">Kryterium </w:t>
      </w:r>
      <w:r w:rsidR="00B364C5">
        <w:rPr>
          <w:rFonts w:ascii="Tahoma" w:hAnsi="Tahoma" w:cs="Tahoma"/>
          <w:b/>
          <w:bCs/>
          <w:iCs/>
          <w:sz w:val="20"/>
          <w:szCs w:val="20"/>
        </w:rPr>
        <w:t>3</w:t>
      </w:r>
      <w:r>
        <w:rPr>
          <w:rFonts w:ascii="Tahoma" w:hAnsi="Tahoma" w:cs="Tahoma"/>
          <w:b/>
          <w:bCs/>
          <w:iCs/>
          <w:sz w:val="20"/>
          <w:szCs w:val="20"/>
        </w:rPr>
        <w:t xml:space="preserve"> – Funkcjonalność oprogramowania PPK i dodatkowe benefity (F)</w:t>
      </w:r>
    </w:p>
    <w:p w:rsidR="00EC62A4" w:rsidRPr="00F62F99" w:rsidRDefault="00EC62A4" w:rsidP="00AB5F22">
      <w:pPr>
        <w:autoSpaceDE w:val="0"/>
        <w:autoSpaceDN w:val="0"/>
        <w:adjustRightInd w:val="0"/>
        <w:spacing w:line="276" w:lineRule="auto"/>
        <w:jc w:val="both"/>
        <w:outlineLvl w:val="1"/>
        <w:rPr>
          <w:rFonts w:ascii="Tahoma" w:hAnsi="Tahoma" w:cs="Tahoma"/>
          <w:bCs/>
          <w:iCs/>
          <w:sz w:val="8"/>
          <w:szCs w:val="8"/>
        </w:rPr>
      </w:pP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Punkty zostaną przyznane według następujących zasad:</w:t>
      </w:r>
    </w:p>
    <w:p w:rsidR="00EC62A4" w:rsidRPr="00EC62A4" w:rsidRDefault="00EC62A4" w:rsidP="00EC62A4">
      <w:pPr>
        <w:pStyle w:val="Akapitzlist"/>
        <w:numPr>
          <w:ilvl w:val="0"/>
          <w:numId w:val="29"/>
        </w:numPr>
        <w:autoSpaceDE w:val="0"/>
        <w:autoSpaceDN w:val="0"/>
        <w:adjustRightInd w:val="0"/>
        <w:ind w:left="284" w:hanging="284"/>
        <w:jc w:val="both"/>
        <w:outlineLvl w:val="1"/>
        <w:rPr>
          <w:rFonts w:ascii="Tahoma" w:hAnsi="Tahoma" w:cs="Tahoma"/>
          <w:b/>
          <w:bCs/>
          <w:iCs/>
          <w:sz w:val="20"/>
          <w:szCs w:val="20"/>
        </w:rPr>
      </w:pPr>
      <w:r w:rsidRPr="00EC62A4">
        <w:rPr>
          <w:rFonts w:ascii="Tahoma" w:hAnsi="Tahoma" w:cs="Tahoma"/>
          <w:b/>
          <w:bCs/>
          <w:iCs/>
          <w:sz w:val="20"/>
          <w:szCs w:val="20"/>
        </w:rPr>
        <w:t>Funkcjonalność oprogramowania</w:t>
      </w:r>
    </w:p>
    <w:p w:rsidR="00EC62A4" w:rsidRDefault="00EC62A4" w:rsidP="00EC62A4">
      <w:pPr>
        <w:pStyle w:val="Akapitzlist"/>
        <w:numPr>
          <w:ilvl w:val="0"/>
          <w:numId w:val="30"/>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 xml:space="preserve">automatyczna synchronizacja danych z systemem kadrowopłacowym </w:t>
      </w:r>
      <w:r w:rsidR="000B302D" w:rsidRPr="000B302D">
        <w:rPr>
          <w:rFonts w:ascii="Tahoma" w:hAnsi="Tahoma" w:cs="Tahoma"/>
          <w:bCs/>
          <w:iCs/>
          <w:sz w:val="20"/>
          <w:szCs w:val="20"/>
        </w:rPr>
        <w:t>- Sage Kadry i płace</w:t>
      </w:r>
      <w:r w:rsidRPr="000B302D">
        <w:rPr>
          <w:rFonts w:ascii="Tahoma" w:hAnsi="Tahoma" w:cs="Tahoma"/>
          <w:bCs/>
          <w:iCs/>
          <w:sz w:val="20"/>
          <w:szCs w:val="20"/>
        </w:rPr>
        <w:t xml:space="preserve"> </w:t>
      </w:r>
      <w:r w:rsidR="000B302D" w:rsidRPr="000B302D">
        <w:rPr>
          <w:rFonts w:ascii="Tahoma" w:hAnsi="Tahoma" w:cs="Tahoma"/>
          <w:bCs/>
          <w:iCs/>
          <w:sz w:val="20"/>
          <w:szCs w:val="20"/>
        </w:rPr>
        <w:t xml:space="preserve">- </w:t>
      </w:r>
      <w:r w:rsidRPr="000B302D">
        <w:rPr>
          <w:rFonts w:ascii="Tahoma" w:hAnsi="Tahoma" w:cs="Tahoma"/>
          <w:bCs/>
          <w:iCs/>
          <w:sz w:val="20"/>
          <w:szCs w:val="20"/>
        </w:rPr>
        <w:t xml:space="preserve">Zamawiającego (eliminująca ryzyko pomyłek, które mogą wystąpić przy eksportowaniu danych z Excela lub ręcznym wysyłaniu informacji), w tym: możliwość i sposób generowania raportów </w:t>
      </w:r>
      <w:r w:rsidRPr="00EC62A4">
        <w:rPr>
          <w:rFonts w:ascii="Tahoma" w:hAnsi="Tahoma" w:cs="Tahoma"/>
          <w:bCs/>
          <w:iCs/>
          <w:sz w:val="20"/>
          <w:szCs w:val="20"/>
        </w:rPr>
        <w:t xml:space="preserve">i zestawień, funkcjonalność systemowego powiadomienia o zbliżających się terminach wpłat, ponownego zapisu oraz innych obowiązkach, elastyczność formatów przesyłanych danych – </w:t>
      </w:r>
      <w:r>
        <w:rPr>
          <w:rFonts w:ascii="Tahoma" w:hAnsi="Tahoma" w:cs="Tahoma"/>
          <w:bCs/>
          <w:iCs/>
          <w:sz w:val="20"/>
          <w:szCs w:val="20"/>
        </w:rPr>
        <w:t>5</w:t>
      </w:r>
      <w:r w:rsidRPr="00EC62A4">
        <w:rPr>
          <w:rFonts w:ascii="Tahoma" w:hAnsi="Tahoma" w:cs="Tahoma"/>
          <w:bCs/>
          <w:iCs/>
          <w:sz w:val="20"/>
          <w:szCs w:val="20"/>
        </w:rPr>
        <w:t xml:space="preserve"> p</w:t>
      </w:r>
      <w:r>
        <w:rPr>
          <w:rFonts w:ascii="Tahoma" w:hAnsi="Tahoma" w:cs="Tahoma"/>
          <w:bCs/>
          <w:iCs/>
          <w:sz w:val="20"/>
          <w:szCs w:val="20"/>
        </w:rPr>
        <w:t>unktów.</w:t>
      </w:r>
    </w:p>
    <w:p w:rsidR="00EC62A4" w:rsidRPr="000B302D" w:rsidRDefault="00EC62A4" w:rsidP="00EC62A4">
      <w:pPr>
        <w:pStyle w:val="Akapitzlist"/>
        <w:numPr>
          <w:ilvl w:val="0"/>
          <w:numId w:val="30"/>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 xml:space="preserve">brak automatycznej synchronizacji danych z systemem kadrowopłacowym </w:t>
      </w:r>
      <w:r w:rsidR="000B302D" w:rsidRPr="000B302D">
        <w:rPr>
          <w:rFonts w:ascii="Tahoma" w:hAnsi="Tahoma" w:cs="Tahoma"/>
          <w:bCs/>
          <w:iCs/>
          <w:sz w:val="20"/>
          <w:szCs w:val="20"/>
        </w:rPr>
        <w:t xml:space="preserve">- Sage Kadry i płace - </w:t>
      </w:r>
      <w:r w:rsidRPr="000B302D">
        <w:rPr>
          <w:rFonts w:ascii="Tahoma" w:hAnsi="Tahoma" w:cs="Tahoma"/>
          <w:bCs/>
          <w:iCs/>
          <w:sz w:val="20"/>
          <w:szCs w:val="20"/>
        </w:rPr>
        <w:t>Zamawiającego – 0 pkt.</w:t>
      </w:r>
    </w:p>
    <w:p w:rsidR="00EC62A4" w:rsidRPr="00EC62A4" w:rsidRDefault="00EC62A4" w:rsidP="00EC62A4">
      <w:pPr>
        <w:pStyle w:val="Akapitzlist"/>
        <w:numPr>
          <w:ilvl w:val="0"/>
          <w:numId w:val="29"/>
        </w:numPr>
        <w:autoSpaceDE w:val="0"/>
        <w:autoSpaceDN w:val="0"/>
        <w:adjustRightInd w:val="0"/>
        <w:spacing w:after="0"/>
        <w:ind w:left="284" w:hanging="284"/>
        <w:jc w:val="both"/>
        <w:outlineLvl w:val="1"/>
        <w:rPr>
          <w:rFonts w:ascii="Tahoma" w:hAnsi="Tahoma" w:cs="Tahoma"/>
          <w:b/>
          <w:bCs/>
          <w:iCs/>
          <w:sz w:val="20"/>
          <w:szCs w:val="20"/>
        </w:rPr>
      </w:pPr>
      <w:r w:rsidRPr="00EC62A4">
        <w:rPr>
          <w:rFonts w:ascii="Tahoma" w:hAnsi="Tahoma" w:cs="Tahoma"/>
          <w:b/>
          <w:bCs/>
          <w:iCs/>
          <w:sz w:val="20"/>
          <w:szCs w:val="20"/>
        </w:rPr>
        <w:t>Dodatkowe korzyści dla Zamawiającego związane z funkcjonowaniem w systemie PPK</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Za każdą, wskazaną przez Zamawiającego, korzyść od a) do d) z</w:t>
      </w:r>
      <w:r>
        <w:rPr>
          <w:rFonts w:ascii="Tahoma" w:hAnsi="Tahoma" w:cs="Tahoma"/>
          <w:bCs/>
          <w:iCs/>
          <w:sz w:val="20"/>
          <w:szCs w:val="20"/>
        </w:rPr>
        <w:t xml:space="preserve"> </w:t>
      </w:r>
      <w:r w:rsidRPr="00EC62A4">
        <w:rPr>
          <w:rFonts w:ascii="Tahoma" w:hAnsi="Tahoma" w:cs="Tahoma"/>
          <w:bCs/>
          <w:iCs/>
          <w:sz w:val="20"/>
          <w:szCs w:val="20"/>
        </w:rPr>
        <w:t>poniższej listy Oferentowi zostanie przyznany 1 pkt. (max 4 pkt.) Za</w:t>
      </w:r>
      <w:r>
        <w:rPr>
          <w:rFonts w:ascii="Tahoma" w:hAnsi="Tahoma" w:cs="Tahoma"/>
          <w:bCs/>
          <w:iCs/>
          <w:sz w:val="20"/>
          <w:szCs w:val="20"/>
        </w:rPr>
        <w:t xml:space="preserve"> </w:t>
      </w:r>
      <w:r w:rsidRPr="00EC62A4">
        <w:rPr>
          <w:rFonts w:ascii="Tahoma" w:hAnsi="Tahoma" w:cs="Tahoma"/>
          <w:bCs/>
          <w:iCs/>
          <w:sz w:val="20"/>
          <w:szCs w:val="20"/>
        </w:rPr>
        <w:t>wszystkie pozostałe korzyści, nie wymienione w punktach od a) do d),</w:t>
      </w:r>
      <w:r>
        <w:rPr>
          <w:rFonts w:ascii="Tahoma" w:hAnsi="Tahoma" w:cs="Tahoma"/>
          <w:bCs/>
          <w:iCs/>
          <w:sz w:val="20"/>
          <w:szCs w:val="20"/>
        </w:rPr>
        <w:t xml:space="preserve"> </w:t>
      </w:r>
      <w:r w:rsidRPr="00EC62A4">
        <w:rPr>
          <w:rFonts w:ascii="Tahoma" w:hAnsi="Tahoma" w:cs="Tahoma"/>
          <w:bCs/>
          <w:iCs/>
          <w:sz w:val="20"/>
          <w:szCs w:val="20"/>
        </w:rPr>
        <w:t>Wykonawca otrzyma max 1 pkt. (niezależnie od ilości).</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a) dedykowana infolinia;</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b) dedykowany opiekun;</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c) platforma internetowa;</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d) szkolenia;</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e) inne funkcjonalności (wymienić jakie)</w:t>
      </w:r>
    </w:p>
    <w:p w:rsidR="00EC62A4" w:rsidRDefault="00EC62A4" w:rsidP="00AB5F22">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Maksymalna ilość w tym kryterium wynosi 5</w:t>
      </w:r>
      <w:r>
        <w:rPr>
          <w:rFonts w:ascii="Tahoma" w:hAnsi="Tahoma" w:cs="Tahoma"/>
          <w:bCs/>
          <w:iCs/>
          <w:sz w:val="20"/>
          <w:szCs w:val="20"/>
        </w:rPr>
        <w:t xml:space="preserve"> punktów</w:t>
      </w:r>
      <w:r w:rsidRPr="00EC62A4">
        <w:rPr>
          <w:rFonts w:ascii="Tahoma" w:hAnsi="Tahoma" w:cs="Tahoma"/>
          <w:bCs/>
          <w:iCs/>
          <w:sz w:val="20"/>
          <w:szCs w:val="20"/>
        </w:rPr>
        <w:t>.</w:t>
      </w:r>
    </w:p>
    <w:p w:rsidR="00EC62A4" w:rsidRPr="00EC62A4" w:rsidRDefault="00EC62A4" w:rsidP="00EC62A4">
      <w:pPr>
        <w:pStyle w:val="Akapitzlist"/>
        <w:numPr>
          <w:ilvl w:val="0"/>
          <w:numId w:val="29"/>
        </w:numPr>
        <w:autoSpaceDE w:val="0"/>
        <w:autoSpaceDN w:val="0"/>
        <w:adjustRightInd w:val="0"/>
        <w:spacing w:after="0"/>
        <w:ind w:left="284" w:hanging="284"/>
        <w:jc w:val="both"/>
        <w:outlineLvl w:val="1"/>
        <w:rPr>
          <w:rFonts w:ascii="Tahoma" w:hAnsi="Tahoma" w:cs="Tahoma"/>
          <w:b/>
          <w:bCs/>
          <w:iCs/>
          <w:sz w:val="20"/>
          <w:szCs w:val="20"/>
        </w:rPr>
      </w:pPr>
      <w:r w:rsidRPr="00EC62A4">
        <w:rPr>
          <w:rFonts w:ascii="Tahoma" w:hAnsi="Tahoma" w:cs="Tahoma"/>
          <w:b/>
          <w:bCs/>
          <w:iCs/>
          <w:sz w:val="20"/>
          <w:szCs w:val="20"/>
        </w:rPr>
        <w:t>Dodatkowe benefity dla uczestników PPK</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 xml:space="preserve">Za każdy benefit </w:t>
      </w:r>
      <w:r>
        <w:rPr>
          <w:rFonts w:ascii="Tahoma" w:hAnsi="Tahoma" w:cs="Tahoma"/>
          <w:bCs/>
          <w:iCs/>
          <w:sz w:val="20"/>
          <w:szCs w:val="20"/>
        </w:rPr>
        <w:t>Wykonawcy</w:t>
      </w:r>
      <w:r w:rsidRPr="00EC62A4">
        <w:rPr>
          <w:rFonts w:ascii="Tahoma" w:hAnsi="Tahoma" w:cs="Tahoma"/>
          <w:bCs/>
          <w:iCs/>
          <w:sz w:val="20"/>
          <w:szCs w:val="20"/>
        </w:rPr>
        <w:t xml:space="preserve"> zostanie przyznany </w:t>
      </w:r>
      <w:r>
        <w:rPr>
          <w:rFonts w:ascii="Tahoma" w:hAnsi="Tahoma" w:cs="Tahoma"/>
          <w:bCs/>
          <w:iCs/>
          <w:sz w:val="20"/>
          <w:szCs w:val="20"/>
        </w:rPr>
        <w:t>0,5</w:t>
      </w:r>
      <w:r w:rsidRPr="00EC62A4">
        <w:rPr>
          <w:rFonts w:ascii="Tahoma" w:hAnsi="Tahoma" w:cs="Tahoma"/>
          <w:bCs/>
          <w:iCs/>
          <w:sz w:val="20"/>
          <w:szCs w:val="20"/>
        </w:rPr>
        <w:t xml:space="preserve"> </w:t>
      </w:r>
      <w:r>
        <w:rPr>
          <w:rFonts w:ascii="Tahoma" w:hAnsi="Tahoma" w:cs="Tahoma"/>
          <w:bCs/>
          <w:iCs/>
          <w:sz w:val="20"/>
          <w:szCs w:val="20"/>
        </w:rPr>
        <w:t>punktu</w:t>
      </w:r>
      <w:r w:rsidRPr="00EC62A4">
        <w:rPr>
          <w:rFonts w:ascii="Tahoma" w:hAnsi="Tahoma" w:cs="Tahoma"/>
          <w:bCs/>
          <w:iCs/>
          <w:sz w:val="20"/>
          <w:szCs w:val="20"/>
        </w:rPr>
        <w:t xml:space="preserve">. </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Przykładowa lista proponowanych benefitów:</w:t>
      </w:r>
    </w:p>
    <w:p w:rsidR="00EC62A4" w:rsidRP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brak opłat za otwarcie IKE/IKZE dla pracowników;</w:t>
      </w:r>
    </w:p>
    <w:p w:rsidR="00EC62A4" w:rsidRP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brak opłat za prowadzenie IKE/IKZE dla pracowników;</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oprogramowanie zapewniające wsparcie w raportowaniu i rozliczaniu składek na PPK, kontroli istotnych terminów;</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zniżki na oferowane usługi;</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 xml:space="preserve">przeprowadzenie edukacji pracowników Zamawiającego w zakresie inwestowania; </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przesyłanie Zamawiającemu wszelkich informacji na temat PPK w tym raportów na żądanie;</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spotkania informacyjne dla pracowników na żądanie;</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przesyłanie w wersji elektronicznej cyklicznych informacji o rynku, funduszach, prognozach dla pracowników i Zamawiającego;</w:t>
      </w:r>
    </w:p>
    <w:p w:rsid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programy rabatowe u partnerów instytucji finansowej;</w:t>
      </w:r>
    </w:p>
    <w:p w:rsidR="00EC62A4" w:rsidRPr="00EC62A4" w:rsidRDefault="00EC62A4" w:rsidP="00EC62A4">
      <w:pPr>
        <w:pStyle w:val="Akapitzlist"/>
        <w:numPr>
          <w:ilvl w:val="7"/>
          <w:numId w:val="32"/>
        </w:numPr>
        <w:autoSpaceDE w:val="0"/>
        <w:autoSpaceDN w:val="0"/>
        <w:adjustRightInd w:val="0"/>
        <w:ind w:left="284" w:hanging="284"/>
        <w:jc w:val="both"/>
        <w:outlineLvl w:val="1"/>
        <w:rPr>
          <w:rFonts w:ascii="Tahoma" w:hAnsi="Tahoma" w:cs="Tahoma"/>
          <w:bCs/>
          <w:iCs/>
          <w:sz w:val="20"/>
          <w:szCs w:val="20"/>
        </w:rPr>
      </w:pPr>
      <w:r w:rsidRPr="00EC62A4">
        <w:rPr>
          <w:rFonts w:ascii="Tahoma" w:hAnsi="Tahoma" w:cs="Tahoma"/>
          <w:bCs/>
          <w:iCs/>
          <w:sz w:val="20"/>
          <w:szCs w:val="20"/>
        </w:rPr>
        <w:t>mobilna aplikacja do obsługi.</w:t>
      </w:r>
    </w:p>
    <w:p w:rsidR="00EC62A4" w:rsidRPr="00EC62A4" w:rsidRDefault="00EC62A4" w:rsidP="00EC62A4">
      <w:pPr>
        <w:autoSpaceDE w:val="0"/>
        <w:autoSpaceDN w:val="0"/>
        <w:adjustRightInd w:val="0"/>
        <w:spacing w:line="276" w:lineRule="auto"/>
        <w:jc w:val="both"/>
        <w:outlineLvl w:val="1"/>
        <w:rPr>
          <w:rFonts w:ascii="Tahoma" w:hAnsi="Tahoma" w:cs="Tahoma"/>
          <w:bCs/>
          <w:iCs/>
          <w:sz w:val="20"/>
          <w:szCs w:val="20"/>
        </w:rPr>
      </w:pPr>
      <w:r w:rsidRPr="00EC62A4">
        <w:rPr>
          <w:rFonts w:ascii="Tahoma" w:hAnsi="Tahoma" w:cs="Tahoma"/>
          <w:bCs/>
          <w:iCs/>
          <w:sz w:val="20"/>
          <w:szCs w:val="20"/>
        </w:rPr>
        <w:t>Maksymalna</w:t>
      </w:r>
      <w:r>
        <w:rPr>
          <w:rFonts w:ascii="Tahoma" w:hAnsi="Tahoma" w:cs="Tahoma"/>
          <w:bCs/>
          <w:iCs/>
          <w:sz w:val="20"/>
          <w:szCs w:val="20"/>
        </w:rPr>
        <w:t xml:space="preserve"> </w:t>
      </w:r>
      <w:r w:rsidRPr="00EC62A4">
        <w:rPr>
          <w:rFonts w:ascii="Tahoma" w:hAnsi="Tahoma" w:cs="Tahoma"/>
          <w:bCs/>
          <w:iCs/>
          <w:sz w:val="20"/>
          <w:szCs w:val="20"/>
        </w:rPr>
        <w:t>ilość w tym kryterium wynosi 5</w:t>
      </w:r>
      <w:r>
        <w:rPr>
          <w:rFonts w:ascii="Tahoma" w:hAnsi="Tahoma" w:cs="Tahoma"/>
          <w:bCs/>
          <w:iCs/>
          <w:sz w:val="20"/>
          <w:szCs w:val="20"/>
        </w:rPr>
        <w:t xml:space="preserve"> punktów</w:t>
      </w:r>
      <w:r w:rsidRPr="00EC62A4">
        <w:rPr>
          <w:rFonts w:ascii="Tahoma" w:hAnsi="Tahoma" w:cs="Tahoma"/>
          <w:bCs/>
          <w:iCs/>
          <w:sz w:val="20"/>
          <w:szCs w:val="20"/>
        </w:rPr>
        <w:t>.</w:t>
      </w:r>
    </w:p>
    <w:p w:rsidR="00EC62A4" w:rsidRPr="006C08EA" w:rsidRDefault="006C08EA" w:rsidP="00AB5F22">
      <w:pPr>
        <w:autoSpaceDE w:val="0"/>
        <w:autoSpaceDN w:val="0"/>
        <w:adjustRightInd w:val="0"/>
        <w:spacing w:line="276" w:lineRule="auto"/>
        <w:jc w:val="both"/>
        <w:outlineLvl w:val="1"/>
        <w:rPr>
          <w:rFonts w:ascii="Tahoma" w:hAnsi="Tahoma" w:cs="Tahoma"/>
          <w:bCs/>
          <w:iCs/>
          <w:sz w:val="20"/>
          <w:szCs w:val="20"/>
        </w:rPr>
      </w:pPr>
      <w:r w:rsidRPr="006C08EA">
        <w:rPr>
          <w:rFonts w:ascii="Tahoma" w:hAnsi="Tahoma" w:cs="Tahoma"/>
          <w:bCs/>
          <w:iCs/>
          <w:sz w:val="20"/>
          <w:szCs w:val="20"/>
        </w:rPr>
        <w:t xml:space="preserve">Wykonawca wypełnia </w:t>
      </w:r>
      <w:r w:rsidR="00070996">
        <w:rPr>
          <w:rFonts w:ascii="Tahoma" w:hAnsi="Tahoma" w:cs="Tahoma"/>
          <w:bCs/>
          <w:iCs/>
          <w:sz w:val="20"/>
          <w:szCs w:val="20"/>
        </w:rPr>
        <w:t>T</w:t>
      </w:r>
      <w:r w:rsidRPr="006C08EA">
        <w:rPr>
          <w:rFonts w:ascii="Tahoma" w:hAnsi="Tahoma" w:cs="Tahoma"/>
          <w:bCs/>
          <w:iCs/>
          <w:sz w:val="20"/>
          <w:szCs w:val="20"/>
        </w:rPr>
        <w:t>abelę Nr 3 w Formularzu Oferty Cenowej.</w:t>
      </w:r>
    </w:p>
    <w:p w:rsidR="00E356F6" w:rsidRDefault="007D0D50" w:rsidP="00AB5F22">
      <w:pPr>
        <w:autoSpaceDE w:val="0"/>
        <w:autoSpaceDN w:val="0"/>
        <w:adjustRightInd w:val="0"/>
        <w:spacing w:line="276" w:lineRule="auto"/>
        <w:jc w:val="both"/>
        <w:outlineLvl w:val="1"/>
        <w:rPr>
          <w:rFonts w:ascii="Tahoma" w:hAnsi="Tahoma" w:cs="Tahoma"/>
          <w:bCs/>
          <w:iCs/>
          <w:sz w:val="20"/>
          <w:szCs w:val="20"/>
        </w:rPr>
      </w:pPr>
      <w:r>
        <w:rPr>
          <w:rFonts w:ascii="Tahoma" w:hAnsi="Tahoma" w:cs="Tahoma"/>
          <w:b/>
          <w:bCs/>
          <w:iCs/>
          <w:sz w:val="20"/>
          <w:szCs w:val="20"/>
        </w:rPr>
        <w:t xml:space="preserve">Kryterium </w:t>
      </w:r>
      <w:r w:rsidR="002E09CF">
        <w:rPr>
          <w:rFonts w:ascii="Tahoma" w:hAnsi="Tahoma" w:cs="Tahoma"/>
          <w:b/>
          <w:bCs/>
          <w:iCs/>
          <w:sz w:val="20"/>
          <w:szCs w:val="20"/>
        </w:rPr>
        <w:t>4</w:t>
      </w:r>
      <w:r>
        <w:rPr>
          <w:rFonts w:ascii="Tahoma" w:hAnsi="Tahoma" w:cs="Tahoma"/>
          <w:b/>
          <w:bCs/>
          <w:iCs/>
          <w:sz w:val="20"/>
          <w:szCs w:val="20"/>
        </w:rPr>
        <w:t xml:space="preserve"> - </w:t>
      </w:r>
      <w:r w:rsidRPr="007D0D50">
        <w:rPr>
          <w:rFonts w:ascii="Tahoma" w:hAnsi="Tahoma" w:cs="Tahoma"/>
          <w:b/>
          <w:bCs/>
          <w:iCs/>
          <w:sz w:val="20"/>
          <w:szCs w:val="20"/>
        </w:rPr>
        <w:t xml:space="preserve">Wartość aktywów pod zarządzaniem (A) </w:t>
      </w:r>
      <w:r w:rsidRPr="007D0D50">
        <w:rPr>
          <w:rFonts w:ascii="Tahoma" w:hAnsi="Tahoma" w:cs="Tahoma"/>
          <w:bCs/>
          <w:iCs/>
          <w:sz w:val="20"/>
          <w:szCs w:val="20"/>
        </w:rPr>
        <w:t>– suma wszystkich aktywów zgodnie</w:t>
      </w:r>
      <w:r>
        <w:rPr>
          <w:rFonts w:ascii="Tahoma" w:hAnsi="Tahoma" w:cs="Tahoma"/>
          <w:bCs/>
          <w:iCs/>
          <w:sz w:val="20"/>
          <w:szCs w:val="20"/>
        </w:rPr>
        <w:t xml:space="preserve"> </w:t>
      </w:r>
      <w:r w:rsidRPr="007D0D50">
        <w:rPr>
          <w:rFonts w:ascii="Tahoma" w:hAnsi="Tahoma" w:cs="Tahoma"/>
          <w:bCs/>
          <w:iCs/>
          <w:sz w:val="20"/>
          <w:szCs w:val="20"/>
        </w:rPr>
        <w:t xml:space="preserve">z danymi </w:t>
      </w:r>
      <w:r w:rsidRPr="004E14B2">
        <w:rPr>
          <w:rFonts w:ascii="Tahoma" w:hAnsi="Tahoma" w:cs="Tahoma"/>
          <w:bCs/>
          <w:iCs/>
          <w:sz w:val="20"/>
          <w:szCs w:val="20"/>
        </w:rPr>
        <w:t>wskazanymi w Formularz</w:t>
      </w:r>
      <w:r w:rsidR="004E14B2" w:rsidRPr="004E14B2">
        <w:rPr>
          <w:rFonts w:ascii="Tahoma" w:hAnsi="Tahoma" w:cs="Tahoma"/>
          <w:bCs/>
          <w:iCs/>
          <w:sz w:val="20"/>
          <w:szCs w:val="20"/>
        </w:rPr>
        <w:t>u</w:t>
      </w:r>
      <w:r w:rsidRPr="004E14B2">
        <w:rPr>
          <w:rFonts w:ascii="Tahoma" w:hAnsi="Tahoma" w:cs="Tahoma"/>
          <w:bCs/>
          <w:iCs/>
          <w:sz w:val="20"/>
          <w:szCs w:val="20"/>
        </w:rPr>
        <w:t xml:space="preserve"> </w:t>
      </w:r>
      <w:r w:rsidRPr="007D0D50">
        <w:rPr>
          <w:rFonts w:ascii="Tahoma" w:hAnsi="Tahoma" w:cs="Tahoma"/>
          <w:bCs/>
          <w:iCs/>
          <w:sz w:val="20"/>
          <w:szCs w:val="20"/>
        </w:rPr>
        <w:t>Oferty</w:t>
      </w:r>
      <w:r w:rsidR="004E14B2">
        <w:rPr>
          <w:rFonts w:ascii="Tahoma" w:hAnsi="Tahoma" w:cs="Tahoma"/>
          <w:bCs/>
          <w:iCs/>
          <w:sz w:val="20"/>
          <w:szCs w:val="20"/>
        </w:rPr>
        <w:t xml:space="preserve"> Cenowej</w:t>
      </w:r>
      <w:r w:rsidRPr="007D0D50">
        <w:rPr>
          <w:rFonts w:ascii="Tahoma" w:hAnsi="Tahoma" w:cs="Tahoma"/>
          <w:bCs/>
          <w:iCs/>
          <w:sz w:val="20"/>
          <w:szCs w:val="20"/>
        </w:rPr>
        <w:t>.</w:t>
      </w:r>
    </w:p>
    <w:p w:rsidR="007D0D50" w:rsidRDefault="007D0D50" w:rsidP="007D0D50">
      <w:pPr>
        <w:autoSpaceDE w:val="0"/>
        <w:autoSpaceDN w:val="0"/>
        <w:adjustRightInd w:val="0"/>
        <w:jc w:val="both"/>
        <w:outlineLvl w:val="1"/>
        <w:rPr>
          <w:rFonts w:ascii="Tahoma" w:hAnsi="Tahoma" w:cs="Tahoma"/>
          <w:bCs/>
          <w:iCs/>
          <w:sz w:val="20"/>
          <w:szCs w:val="20"/>
        </w:rPr>
      </w:pPr>
    </w:p>
    <w:p w:rsidR="00CB07F1" w:rsidRDefault="00CB07F1" w:rsidP="007D0D50">
      <w:pPr>
        <w:autoSpaceDE w:val="0"/>
        <w:autoSpaceDN w:val="0"/>
        <w:adjustRightInd w:val="0"/>
        <w:jc w:val="both"/>
        <w:outlineLvl w:val="1"/>
        <w:rPr>
          <w:rFonts w:ascii="Tahoma" w:hAnsi="Tahoma" w:cs="Tahoma"/>
          <w:bCs/>
          <w:iCs/>
          <w:sz w:val="20"/>
          <w:szCs w:val="20"/>
        </w:rPr>
      </w:pPr>
      <m:oMathPara>
        <m:oMath>
          <m:r>
            <m:rPr>
              <m:sty m:val="p"/>
            </m:rPr>
            <w:rPr>
              <w:rFonts w:ascii="Cambria Math" w:hAnsi="Cambria Math" w:cs="Cambria Math"/>
              <w:sz w:val="20"/>
              <w:szCs w:val="20"/>
            </w:rPr>
            <m:t>wartość punktowa=</m:t>
          </m:r>
          <m:f>
            <m:fPr>
              <m:ctrlPr>
                <w:rPr>
                  <w:rFonts w:ascii="Cambria Math" w:hAnsi="Cambria Math" w:cs="Tahoma"/>
                  <w:bCs/>
                  <w:iCs/>
                  <w:sz w:val="20"/>
                  <w:szCs w:val="20"/>
                </w:rPr>
              </m:ctrlPr>
            </m:fPr>
            <m:num>
              <m:r>
                <w:rPr>
                  <w:rFonts w:ascii="Cambria Math" w:hAnsi="Cambria Math" w:cs="Tahoma"/>
                  <w:sz w:val="20"/>
                  <w:szCs w:val="20"/>
                </w:rPr>
                <m:t>kwota aktywów badanej oferty</m:t>
              </m:r>
            </m:num>
            <m:den>
              <m:r>
                <m:rPr>
                  <m:sty m:val="p"/>
                </m:rPr>
                <w:rPr>
                  <w:rFonts w:ascii="Cambria Math" w:hAnsi="Cambria Math" w:cs="Cambria Math"/>
                  <w:sz w:val="20"/>
                  <w:szCs w:val="20"/>
                </w:rPr>
                <m:t>najwyższa kwota aktywów</m:t>
              </m:r>
            </m:den>
          </m:f>
          <m:r>
            <w:rPr>
              <w:rFonts w:ascii="Cambria Math" w:hAnsi="Cambria Math" w:cs="Tahoma"/>
              <w:sz w:val="20"/>
              <w:szCs w:val="20"/>
            </w:rPr>
            <m:t xml:space="preserve"> x 10</m:t>
          </m:r>
        </m:oMath>
      </m:oMathPara>
    </w:p>
    <w:p w:rsidR="00070996" w:rsidRDefault="00070996" w:rsidP="007D0D50">
      <w:pPr>
        <w:autoSpaceDE w:val="0"/>
        <w:autoSpaceDN w:val="0"/>
        <w:adjustRightInd w:val="0"/>
        <w:jc w:val="both"/>
        <w:outlineLvl w:val="1"/>
        <w:rPr>
          <w:rFonts w:ascii="Tahoma" w:hAnsi="Tahoma" w:cs="Tahoma"/>
          <w:bCs/>
          <w:iCs/>
          <w:sz w:val="20"/>
          <w:szCs w:val="20"/>
        </w:rPr>
      </w:pPr>
    </w:p>
    <w:p w:rsidR="00CB07F1" w:rsidRDefault="00070996" w:rsidP="007D0D50">
      <w:pPr>
        <w:autoSpaceDE w:val="0"/>
        <w:autoSpaceDN w:val="0"/>
        <w:adjustRightInd w:val="0"/>
        <w:jc w:val="both"/>
        <w:outlineLvl w:val="1"/>
        <w:rPr>
          <w:rFonts w:ascii="Tahoma" w:hAnsi="Tahoma" w:cs="Tahoma"/>
          <w:bCs/>
          <w:iCs/>
          <w:sz w:val="20"/>
          <w:szCs w:val="20"/>
        </w:rPr>
      </w:pPr>
      <w:r w:rsidRPr="00070996">
        <w:rPr>
          <w:rFonts w:ascii="Tahoma" w:hAnsi="Tahoma" w:cs="Tahoma"/>
          <w:bCs/>
          <w:iCs/>
          <w:sz w:val="20"/>
          <w:szCs w:val="20"/>
        </w:rPr>
        <w:t xml:space="preserve">Wykonawca wypełnia Tabelę Nr </w:t>
      </w:r>
      <w:r>
        <w:rPr>
          <w:rFonts w:ascii="Tahoma" w:hAnsi="Tahoma" w:cs="Tahoma"/>
          <w:bCs/>
          <w:iCs/>
          <w:sz w:val="20"/>
          <w:szCs w:val="20"/>
        </w:rPr>
        <w:t>4</w:t>
      </w:r>
      <w:r w:rsidRPr="00070996">
        <w:rPr>
          <w:rFonts w:ascii="Tahoma" w:hAnsi="Tahoma" w:cs="Tahoma"/>
          <w:bCs/>
          <w:iCs/>
          <w:sz w:val="20"/>
          <w:szCs w:val="20"/>
        </w:rPr>
        <w:t xml:space="preserve"> w Formularzu Oferty Cenowej.</w:t>
      </w:r>
    </w:p>
    <w:p w:rsidR="00CB07F1" w:rsidRDefault="00CB07F1" w:rsidP="007D0D50">
      <w:pPr>
        <w:autoSpaceDE w:val="0"/>
        <w:autoSpaceDN w:val="0"/>
        <w:adjustRightInd w:val="0"/>
        <w:jc w:val="both"/>
        <w:outlineLvl w:val="1"/>
        <w:rPr>
          <w:rFonts w:ascii="Tahoma" w:hAnsi="Tahoma" w:cs="Tahoma"/>
          <w:bCs/>
          <w:iCs/>
          <w:sz w:val="20"/>
          <w:szCs w:val="20"/>
        </w:rPr>
      </w:pPr>
    </w:p>
    <w:p w:rsidR="007D0D50" w:rsidRDefault="007D0D50" w:rsidP="007D0D50">
      <w:pPr>
        <w:autoSpaceDE w:val="0"/>
        <w:autoSpaceDN w:val="0"/>
        <w:adjustRightInd w:val="0"/>
        <w:jc w:val="both"/>
        <w:outlineLvl w:val="1"/>
        <w:rPr>
          <w:rFonts w:ascii="Tahoma" w:hAnsi="Tahoma" w:cs="Tahoma"/>
          <w:b/>
          <w:bCs/>
          <w:iCs/>
          <w:sz w:val="20"/>
          <w:szCs w:val="20"/>
        </w:rPr>
      </w:pPr>
      <w:r w:rsidRPr="007D0D50">
        <w:rPr>
          <w:rFonts w:ascii="Tahoma" w:hAnsi="Tahoma" w:cs="Tahoma"/>
          <w:b/>
          <w:bCs/>
          <w:iCs/>
          <w:sz w:val="20"/>
          <w:szCs w:val="20"/>
        </w:rPr>
        <w:t xml:space="preserve">Kryterium </w:t>
      </w:r>
      <w:r w:rsidR="002E09CF">
        <w:rPr>
          <w:rFonts w:ascii="Tahoma" w:hAnsi="Tahoma" w:cs="Tahoma"/>
          <w:b/>
          <w:bCs/>
          <w:iCs/>
          <w:sz w:val="20"/>
          <w:szCs w:val="20"/>
        </w:rPr>
        <w:t>5</w:t>
      </w:r>
      <w:r w:rsidRPr="007D0D50">
        <w:rPr>
          <w:rFonts w:ascii="Tahoma" w:hAnsi="Tahoma" w:cs="Tahoma"/>
          <w:b/>
          <w:bCs/>
          <w:iCs/>
          <w:sz w:val="20"/>
          <w:szCs w:val="20"/>
        </w:rPr>
        <w:t xml:space="preserve"> </w:t>
      </w:r>
      <w:r>
        <w:rPr>
          <w:rFonts w:ascii="Tahoma" w:hAnsi="Tahoma" w:cs="Tahoma"/>
          <w:b/>
          <w:bCs/>
          <w:iCs/>
          <w:sz w:val="20"/>
          <w:szCs w:val="20"/>
        </w:rPr>
        <w:t xml:space="preserve">- </w:t>
      </w:r>
      <w:r w:rsidRPr="007D0D50">
        <w:rPr>
          <w:rFonts w:ascii="Tahoma" w:hAnsi="Tahoma" w:cs="Tahoma"/>
          <w:b/>
          <w:bCs/>
          <w:iCs/>
          <w:sz w:val="20"/>
          <w:szCs w:val="20"/>
        </w:rPr>
        <w:t>Liczba podpisanych umów o zarządzanie PPK na dzień 30.09.2020 r. (</w:t>
      </w:r>
      <w:r w:rsidR="00C70EE0">
        <w:rPr>
          <w:rFonts w:ascii="Tahoma" w:hAnsi="Tahoma" w:cs="Tahoma"/>
          <w:b/>
          <w:bCs/>
          <w:iCs/>
          <w:sz w:val="20"/>
          <w:szCs w:val="20"/>
        </w:rPr>
        <w:t>U</w:t>
      </w:r>
      <w:r w:rsidRPr="007D0D50">
        <w:rPr>
          <w:rFonts w:ascii="Tahoma" w:hAnsi="Tahoma" w:cs="Tahoma"/>
          <w:b/>
          <w:bCs/>
          <w:iCs/>
          <w:sz w:val="20"/>
          <w:szCs w:val="20"/>
        </w:rPr>
        <w:t>)</w:t>
      </w:r>
    </w:p>
    <w:p w:rsidR="007D0D50" w:rsidRDefault="007D0D50" w:rsidP="007D0D50">
      <w:pPr>
        <w:autoSpaceDE w:val="0"/>
        <w:autoSpaceDN w:val="0"/>
        <w:adjustRightInd w:val="0"/>
        <w:jc w:val="both"/>
        <w:outlineLvl w:val="1"/>
        <w:rPr>
          <w:rFonts w:ascii="Tahoma" w:hAnsi="Tahoma" w:cs="Tahoma"/>
          <w:b/>
          <w:bCs/>
          <w:iCs/>
          <w:sz w:val="20"/>
          <w:szCs w:val="20"/>
        </w:rPr>
      </w:pPr>
    </w:p>
    <w:p w:rsidR="007D0D50" w:rsidRPr="007D0D50" w:rsidRDefault="007D0D50" w:rsidP="007D0D50">
      <w:pPr>
        <w:autoSpaceDE w:val="0"/>
        <w:autoSpaceDN w:val="0"/>
        <w:adjustRightInd w:val="0"/>
        <w:spacing w:line="276" w:lineRule="auto"/>
        <w:jc w:val="both"/>
        <w:outlineLvl w:val="1"/>
        <w:rPr>
          <w:rFonts w:ascii="Tahoma" w:hAnsi="Tahoma" w:cs="Tahoma"/>
          <w:bCs/>
          <w:iCs/>
          <w:sz w:val="20"/>
          <w:szCs w:val="20"/>
        </w:rPr>
      </w:pPr>
      <w:r w:rsidRPr="007D0D50">
        <w:rPr>
          <w:rFonts w:ascii="Tahoma" w:hAnsi="Tahoma" w:cs="Tahoma"/>
          <w:bCs/>
          <w:iCs/>
          <w:sz w:val="20"/>
          <w:szCs w:val="20"/>
        </w:rPr>
        <w:t>Punkty zostaną przyznane na podstawie informacji z Formularza Oferty</w:t>
      </w:r>
      <w:r>
        <w:rPr>
          <w:rFonts w:ascii="Tahoma" w:hAnsi="Tahoma" w:cs="Tahoma"/>
          <w:bCs/>
          <w:iCs/>
          <w:sz w:val="20"/>
          <w:szCs w:val="20"/>
        </w:rPr>
        <w:t xml:space="preserve"> </w:t>
      </w:r>
      <w:r w:rsidR="00070996">
        <w:rPr>
          <w:rFonts w:ascii="Tahoma" w:hAnsi="Tahoma" w:cs="Tahoma"/>
          <w:bCs/>
          <w:iCs/>
          <w:sz w:val="20"/>
          <w:szCs w:val="20"/>
        </w:rPr>
        <w:t xml:space="preserve">Cenowej </w:t>
      </w:r>
      <w:r w:rsidRPr="007D0D50">
        <w:rPr>
          <w:rFonts w:ascii="Tahoma" w:hAnsi="Tahoma" w:cs="Tahoma"/>
          <w:bCs/>
          <w:iCs/>
          <w:sz w:val="20"/>
          <w:szCs w:val="20"/>
        </w:rPr>
        <w:t>według następujących zasad:</w:t>
      </w:r>
    </w:p>
    <w:p w:rsidR="007D0D50" w:rsidRPr="007D0D50" w:rsidRDefault="00E964FE" w:rsidP="007D0D50">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Pr>
          <w:rFonts w:ascii="Tahoma" w:hAnsi="Tahoma" w:cs="Tahoma"/>
          <w:bCs/>
          <w:iCs/>
          <w:sz w:val="20"/>
          <w:szCs w:val="20"/>
        </w:rPr>
        <w:t xml:space="preserve">do </w:t>
      </w:r>
      <w:r w:rsidR="007D0D50" w:rsidRPr="007D0D50">
        <w:rPr>
          <w:rFonts w:ascii="Tahoma" w:hAnsi="Tahoma" w:cs="Tahoma"/>
          <w:bCs/>
          <w:iCs/>
          <w:sz w:val="20"/>
          <w:szCs w:val="20"/>
        </w:rPr>
        <w:t>500 umów o zarządzanie PPK podpisanych na dzień 30.09.2020 r. – 0 pkt.</w:t>
      </w:r>
    </w:p>
    <w:p w:rsidR="007D0D50" w:rsidRDefault="007D0D50" w:rsidP="007D0D50">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sidRPr="007D0D50">
        <w:rPr>
          <w:rFonts w:ascii="Tahoma" w:hAnsi="Tahoma" w:cs="Tahoma"/>
          <w:bCs/>
          <w:iCs/>
          <w:sz w:val="20"/>
          <w:szCs w:val="20"/>
        </w:rPr>
        <w:t xml:space="preserve">od 501 do </w:t>
      </w:r>
      <w:r w:rsidR="00E964FE">
        <w:rPr>
          <w:rFonts w:ascii="Tahoma" w:hAnsi="Tahoma" w:cs="Tahoma"/>
          <w:bCs/>
          <w:iCs/>
          <w:sz w:val="20"/>
          <w:szCs w:val="20"/>
        </w:rPr>
        <w:t>900</w:t>
      </w:r>
      <w:r w:rsidRPr="007D0D50">
        <w:rPr>
          <w:rFonts w:ascii="Tahoma" w:hAnsi="Tahoma" w:cs="Tahoma"/>
          <w:bCs/>
          <w:iCs/>
          <w:sz w:val="20"/>
          <w:szCs w:val="20"/>
        </w:rPr>
        <w:t xml:space="preserve"> umów o zarządzanie PPK podpisanych na dzień 30.09.2020 r. – </w:t>
      </w:r>
      <w:r w:rsidR="003F5F1D">
        <w:rPr>
          <w:rFonts w:ascii="Tahoma" w:hAnsi="Tahoma" w:cs="Tahoma"/>
          <w:bCs/>
          <w:iCs/>
          <w:sz w:val="20"/>
          <w:szCs w:val="20"/>
        </w:rPr>
        <w:t>1</w:t>
      </w:r>
      <w:r w:rsidRPr="007D0D50">
        <w:rPr>
          <w:rFonts w:ascii="Tahoma" w:hAnsi="Tahoma" w:cs="Tahoma"/>
          <w:bCs/>
          <w:iCs/>
          <w:sz w:val="20"/>
          <w:szCs w:val="20"/>
        </w:rPr>
        <w:t xml:space="preserve"> pkt.</w:t>
      </w:r>
    </w:p>
    <w:p w:rsidR="007D0D50" w:rsidRDefault="00E964FE" w:rsidP="00E964FE">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Pr>
          <w:rFonts w:ascii="Tahoma" w:hAnsi="Tahoma" w:cs="Tahoma"/>
          <w:bCs/>
          <w:iCs/>
          <w:sz w:val="20"/>
          <w:szCs w:val="20"/>
        </w:rPr>
        <w:t>od 9</w:t>
      </w:r>
      <w:r w:rsidR="007D0D50" w:rsidRPr="00E964FE">
        <w:rPr>
          <w:rFonts w:ascii="Tahoma" w:hAnsi="Tahoma" w:cs="Tahoma"/>
          <w:bCs/>
          <w:iCs/>
          <w:sz w:val="20"/>
          <w:szCs w:val="20"/>
        </w:rPr>
        <w:t>01 do 1</w:t>
      </w:r>
      <w:r w:rsidRPr="00E964FE">
        <w:rPr>
          <w:rFonts w:ascii="Tahoma" w:hAnsi="Tahoma" w:cs="Tahoma"/>
          <w:bCs/>
          <w:iCs/>
          <w:sz w:val="20"/>
          <w:szCs w:val="20"/>
        </w:rPr>
        <w:t xml:space="preserve"> </w:t>
      </w:r>
      <w:r>
        <w:rPr>
          <w:rFonts w:ascii="Tahoma" w:hAnsi="Tahoma" w:cs="Tahoma"/>
          <w:bCs/>
          <w:iCs/>
          <w:sz w:val="20"/>
          <w:szCs w:val="20"/>
        </w:rPr>
        <w:t>3</w:t>
      </w:r>
      <w:r w:rsidR="007D0D50" w:rsidRPr="00E964FE">
        <w:rPr>
          <w:rFonts w:ascii="Tahoma" w:hAnsi="Tahoma" w:cs="Tahoma"/>
          <w:bCs/>
          <w:iCs/>
          <w:sz w:val="20"/>
          <w:szCs w:val="20"/>
        </w:rPr>
        <w:t>00 umów o zarządzanie PPK podpisanych na dzień 30.09.2020 r. –</w:t>
      </w:r>
      <w:r w:rsidR="003F5F1D">
        <w:rPr>
          <w:rFonts w:ascii="Tahoma" w:hAnsi="Tahoma" w:cs="Tahoma"/>
          <w:bCs/>
          <w:iCs/>
          <w:sz w:val="20"/>
          <w:szCs w:val="20"/>
        </w:rPr>
        <w:t xml:space="preserve"> 2</w:t>
      </w:r>
      <w:r w:rsidR="007D0D50" w:rsidRPr="00E964FE">
        <w:rPr>
          <w:rFonts w:ascii="Tahoma" w:hAnsi="Tahoma" w:cs="Tahoma"/>
          <w:bCs/>
          <w:iCs/>
          <w:sz w:val="20"/>
          <w:szCs w:val="20"/>
        </w:rPr>
        <w:t xml:space="preserve"> pkt.</w:t>
      </w:r>
    </w:p>
    <w:p w:rsidR="007D0D50" w:rsidRPr="00E964FE" w:rsidRDefault="007D0D50" w:rsidP="00E964FE">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sidRPr="00E964FE">
        <w:rPr>
          <w:rFonts w:ascii="Tahoma" w:hAnsi="Tahoma" w:cs="Tahoma"/>
          <w:bCs/>
          <w:iCs/>
          <w:sz w:val="20"/>
          <w:szCs w:val="20"/>
        </w:rPr>
        <w:t>od 1</w:t>
      </w:r>
      <w:r w:rsidR="00E964FE" w:rsidRPr="00E964FE">
        <w:rPr>
          <w:rFonts w:ascii="Tahoma" w:hAnsi="Tahoma" w:cs="Tahoma"/>
          <w:bCs/>
          <w:iCs/>
          <w:sz w:val="20"/>
          <w:szCs w:val="20"/>
        </w:rPr>
        <w:t xml:space="preserve"> </w:t>
      </w:r>
      <w:r w:rsidR="00E964FE">
        <w:rPr>
          <w:rFonts w:ascii="Tahoma" w:hAnsi="Tahoma" w:cs="Tahoma"/>
          <w:bCs/>
          <w:iCs/>
          <w:sz w:val="20"/>
          <w:szCs w:val="20"/>
        </w:rPr>
        <w:t>301 do 1</w:t>
      </w:r>
      <w:r w:rsidR="00E964FE" w:rsidRPr="00E964FE">
        <w:rPr>
          <w:rFonts w:ascii="Tahoma" w:hAnsi="Tahoma" w:cs="Tahoma"/>
          <w:bCs/>
          <w:iCs/>
          <w:sz w:val="20"/>
          <w:szCs w:val="20"/>
        </w:rPr>
        <w:t xml:space="preserve"> </w:t>
      </w:r>
      <w:r w:rsidR="00E964FE">
        <w:rPr>
          <w:rFonts w:ascii="Tahoma" w:hAnsi="Tahoma" w:cs="Tahoma"/>
          <w:bCs/>
          <w:iCs/>
          <w:sz w:val="20"/>
          <w:szCs w:val="20"/>
        </w:rPr>
        <w:t>7</w:t>
      </w:r>
      <w:r w:rsidRPr="00E964FE">
        <w:rPr>
          <w:rFonts w:ascii="Tahoma" w:hAnsi="Tahoma" w:cs="Tahoma"/>
          <w:bCs/>
          <w:iCs/>
          <w:sz w:val="20"/>
          <w:szCs w:val="20"/>
        </w:rPr>
        <w:t xml:space="preserve">00 umów o zarządzanie PPK podpisanych na dzień 30.09.2020 r. – </w:t>
      </w:r>
      <w:r w:rsidR="003F5F1D">
        <w:rPr>
          <w:rFonts w:ascii="Tahoma" w:hAnsi="Tahoma" w:cs="Tahoma"/>
          <w:bCs/>
          <w:iCs/>
          <w:sz w:val="20"/>
          <w:szCs w:val="20"/>
        </w:rPr>
        <w:t>3</w:t>
      </w:r>
      <w:r w:rsidRPr="00E964FE">
        <w:rPr>
          <w:rFonts w:ascii="Tahoma" w:hAnsi="Tahoma" w:cs="Tahoma"/>
          <w:bCs/>
          <w:iCs/>
          <w:sz w:val="20"/>
          <w:szCs w:val="20"/>
        </w:rPr>
        <w:t xml:space="preserve"> pkt.</w:t>
      </w:r>
    </w:p>
    <w:p w:rsidR="007D0D50" w:rsidRPr="007D0D50" w:rsidRDefault="007D0D50" w:rsidP="007D0D50">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sidRPr="007D0D50">
        <w:rPr>
          <w:rFonts w:ascii="Tahoma" w:hAnsi="Tahoma" w:cs="Tahoma"/>
          <w:bCs/>
          <w:iCs/>
          <w:sz w:val="20"/>
          <w:szCs w:val="20"/>
        </w:rPr>
        <w:t>od 1</w:t>
      </w:r>
      <w:r w:rsidR="00E964FE">
        <w:rPr>
          <w:rFonts w:ascii="Tahoma" w:hAnsi="Tahoma" w:cs="Tahoma"/>
          <w:bCs/>
          <w:iCs/>
          <w:sz w:val="20"/>
          <w:szCs w:val="20"/>
        </w:rPr>
        <w:t xml:space="preserve"> 7</w:t>
      </w:r>
      <w:r w:rsidRPr="007D0D50">
        <w:rPr>
          <w:rFonts w:ascii="Tahoma" w:hAnsi="Tahoma" w:cs="Tahoma"/>
          <w:bCs/>
          <w:iCs/>
          <w:sz w:val="20"/>
          <w:szCs w:val="20"/>
        </w:rPr>
        <w:t>01 do 2</w:t>
      </w:r>
      <w:r w:rsidR="00E964FE">
        <w:rPr>
          <w:rFonts w:ascii="Tahoma" w:hAnsi="Tahoma" w:cs="Tahoma"/>
          <w:bCs/>
          <w:iCs/>
          <w:sz w:val="20"/>
          <w:szCs w:val="20"/>
        </w:rPr>
        <w:t xml:space="preserve"> 1</w:t>
      </w:r>
      <w:r w:rsidRPr="007D0D50">
        <w:rPr>
          <w:rFonts w:ascii="Tahoma" w:hAnsi="Tahoma" w:cs="Tahoma"/>
          <w:bCs/>
          <w:iCs/>
          <w:sz w:val="20"/>
          <w:szCs w:val="20"/>
        </w:rPr>
        <w:t xml:space="preserve">00 umów o zarządzanie PPK podpisanych na dzień 30.09.2020 r. – </w:t>
      </w:r>
      <w:r w:rsidR="003F5F1D">
        <w:rPr>
          <w:rFonts w:ascii="Tahoma" w:hAnsi="Tahoma" w:cs="Tahoma"/>
          <w:bCs/>
          <w:iCs/>
          <w:sz w:val="20"/>
          <w:szCs w:val="20"/>
        </w:rPr>
        <w:t>4</w:t>
      </w:r>
      <w:r w:rsidRPr="007D0D50">
        <w:rPr>
          <w:rFonts w:ascii="Tahoma" w:hAnsi="Tahoma" w:cs="Tahoma"/>
          <w:bCs/>
          <w:iCs/>
          <w:sz w:val="20"/>
          <w:szCs w:val="20"/>
        </w:rPr>
        <w:t xml:space="preserve"> pkt.</w:t>
      </w:r>
    </w:p>
    <w:p w:rsidR="007D0D50" w:rsidRDefault="007D0D50" w:rsidP="007D0D50">
      <w:pPr>
        <w:pStyle w:val="Akapitzlist"/>
        <w:numPr>
          <w:ilvl w:val="7"/>
          <w:numId w:val="22"/>
        </w:numPr>
        <w:autoSpaceDE w:val="0"/>
        <w:autoSpaceDN w:val="0"/>
        <w:adjustRightInd w:val="0"/>
        <w:ind w:left="284" w:hanging="284"/>
        <w:jc w:val="both"/>
        <w:outlineLvl w:val="1"/>
        <w:rPr>
          <w:rFonts w:ascii="Tahoma" w:hAnsi="Tahoma" w:cs="Tahoma"/>
          <w:bCs/>
          <w:iCs/>
          <w:sz w:val="20"/>
          <w:szCs w:val="20"/>
        </w:rPr>
      </w:pPr>
      <w:r w:rsidRPr="007D0D50">
        <w:rPr>
          <w:rFonts w:ascii="Tahoma" w:hAnsi="Tahoma" w:cs="Tahoma"/>
          <w:bCs/>
          <w:iCs/>
          <w:sz w:val="20"/>
          <w:szCs w:val="20"/>
        </w:rPr>
        <w:t>powyżej 2</w:t>
      </w:r>
      <w:r w:rsidR="00E964FE">
        <w:rPr>
          <w:rFonts w:ascii="Tahoma" w:hAnsi="Tahoma" w:cs="Tahoma"/>
          <w:bCs/>
          <w:iCs/>
          <w:sz w:val="20"/>
          <w:szCs w:val="20"/>
        </w:rPr>
        <w:t xml:space="preserve"> </w:t>
      </w:r>
      <w:r w:rsidR="00570C22">
        <w:rPr>
          <w:rFonts w:ascii="Tahoma" w:hAnsi="Tahoma" w:cs="Tahoma"/>
          <w:bCs/>
          <w:iCs/>
          <w:sz w:val="20"/>
          <w:szCs w:val="20"/>
        </w:rPr>
        <w:t>100</w:t>
      </w:r>
      <w:r w:rsidRPr="007D0D50">
        <w:rPr>
          <w:rFonts w:ascii="Tahoma" w:hAnsi="Tahoma" w:cs="Tahoma"/>
          <w:bCs/>
          <w:iCs/>
          <w:sz w:val="20"/>
          <w:szCs w:val="20"/>
        </w:rPr>
        <w:t xml:space="preserve"> umów o zarządzanie PPK podpisa</w:t>
      </w:r>
      <w:r w:rsidR="003F5F1D">
        <w:rPr>
          <w:rFonts w:ascii="Tahoma" w:hAnsi="Tahoma" w:cs="Tahoma"/>
          <w:bCs/>
          <w:iCs/>
          <w:sz w:val="20"/>
          <w:szCs w:val="20"/>
        </w:rPr>
        <w:t>nych na dzień 30.09.2020 r. – 5</w:t>
      </w:r>
      <w:r w:rsidRPr="007D0D50">
        <w:rPr>
          <w:rFonts w:ascii="Tahoma" w:hAnsi="Tahoma" w:cs="Tahoma"/>
          <w:bCs/>
          <w:iCs/>
          <w:sz w:val="20"/>
          <w:szCs w:val="20"/>
        </w:rPr>
        <w:t xml:space="preserve"> pkt.</w:t>
      </w:r>
    </w:p>
    <w:p w:rsidR="00070996" w:rsidRPr="007D0D50" w:rsidRDefault="00070996" w:rsidP="00070996">
      <w:pPr>
        <w:pStyle w:val="Akapitzlist"/>
        <w:autoSpaceDE w:val="0"/>
        <w:autoSpaceDN w:val="0"/>
        <w:adjustRightInd w:val="0"/>
        <w:ind w:left="284"/>
        <w:jc w:val="both"/>
        <w:outlineLvl w:val="1"/>
        <w:rPr>
          <w:rFonts w:ascii="Tahoma" w:hAnsi="Tahoma" w:cs="Tahoma"/>
          <w:bCs/>
          <w:iCs/>
          <w:sz w:val="20"/>
          <w:szCs w:val="20"/>
        </w:rPr>
      </w:pPr>
    </w:p>
    <w:p w:rsidR="00E964FE" w:rsidRPr="00E964FE" w:rsidRDefault="00E964FE" w:rsidP="00E964FE">
      <w:pPr>
        <w:pStyle w:val="Akapitzlist"/>
        <w:numPr>
          <w:ilvl w:val="0"/>
          <w:numId w:val="5"/>
        </w:numPr>
        <w:autoSpaceDE w:val="0"/>
        <w:autoSpaceDN w:val="0"/>
        <w:adjustRightInd w:val="0"/>
        <w:ind w:left="284" w:hanging="284"/>
        <w:jc w:val="both"/>
        <w:rPr>
          <w:rFonts w:ascii="Tahoma" w:eastAsia="Times New Roman" w:hAnsi="Tahoma" w:cs="Tahoma"/>
          <w:sz w:val="20"/>
          <w:szCs w:val="20"/>
        </w:rPr>
      </w:pPr>
      <w:r w:rsidRPr="00E964FE">
        <w:rPr>
          <w:rFonts w:ascii="Tahoma" w:hAnsi="Tahoma" w:cs="Tahoma"/>
          <w:sz w:val="20"/>
          <w:szCs w:val="20"/>
        </w:rPr>
        <w:t xml:space="preserve">Za ofertę najkorzystniejszą zostanie uznana ta oferta, która spełnia wymagania </w:t>
      </w:r>
      <w:r w:rsidRPr="00E964FE">
        <w:rPr>
          <w:rFonts w:ascii="Tahoma" w:eastAsia="Times New Roman" w:hAnsi="Tahoma" w:cs="Tahoma"/>
          <w:sz w:val="20"/>
          <w:szCs w:val="20"/>
        </w:rPr>
        <w:t>niniejszego zapytania ofertowego oraz otrzyma największą liczbę punktów po zsumowaniu liczby punktów uzyskanych we wskazanych wyżej kryteriach, zgodnie z poniższym wzorem:</w:t>
      </w:r>
    </w:p>
    <w:p w:rsidR="00E964FE" w:rsidRPr="00E964FE" w:rsidRDefault="00E964FE" w:rsidP="00E964FE">
      <w:pPr>
        <w:autoSpaceDE w:val="0"/>
        <w:autoSpaceDN w:val="0"/>
        <w:adjustRightInd w:val="0"/>
        <w:jc w:val="both"/>
        <w:rPr>
          <w:rFonts w:ascii="Tahoma" w:hAnsi="Tahoma" w:cs="Tahoma"/>
          <w:b/>
          <w:sz w:val="20"/>
          <w:szCs w:val="20"/>
        </w:rPr>
      </w:pPr>
      <w:r w:rsidRPr="00E964FE">
        <w:rPr>
          <w:rFonts w:ascii="Tahoma" w:hAnsi="Tahoma" w:cs="Tahoma"/>
          <w:b/>
          <w:sz w:val="20"/>
          <w:szCs w:val="20"/>
        </w:rPr>
        <w:t xml:space="preserve">S = O + </w:t>
      </w:r>
      <w:r w:rsidR="00C70EE0">
        <w:rPr>
          <w:rFonts w:ascii="Tahoma" w:hAnsi="Tahoma" w:cs="Tahoma"/>
          <w:b/>
          <w:sz w:val="20"/>
          <w:szCs w:val="20"/>
        </w:rPr>
        <w:t xml:space="preserve">E + </w:t>
      </w:r>
      <w:r w:rsidR="00070996">
        <w:rPr>
          <w:rFonts w:ascii="Tahoma" w:hAnsi="Tahoma" w:cs="Tahoma"/>
          <w:b/>
          <w:sz w:val="20"/>
          <w:szCs w:val="20"/>
        </w:rPr>
        <w:t xml:space="preserve">F + </w:t>
      </w:r>
      <w:r w:rsidR="00C70EE0">
        <w:rPr>
          <w:rFonts w:ascii="Tahoma" w:hAnsi="Tahoma" w:cs="Tahoma"/>
          <w:b/>
          <w:sz w:val="20"/>
          <w:szCs w:val="20"/>
        </w:rPr>
        <w:t>A + U</w:t>
      </w:r>
      <w:r w:rsidRPr="00E964FE">
        <w:rPr>
          <w:rFonts w:ascii="Tahoma" w:hAnsi="Tahoma" w:cs="Tahoma"/>
          <w:b/>
          <w:sz w:val="20"/>
          <w:szCs w:val="20"/>
        </w:rPr>
        <w:t xml:space="preserve"> </w:t>
      </w:r>
    </w:p>
    <w:p w:rsidR="00E964FE" w:rsidRPr="00E964FE" w:rsidRDefault="00E964FE" w:rsidP="00E964FE">
      <w:pPr>
        <w:autoSpaceDE w:val="0"/>
        <w:autoSpaceDN w:val="0"/>
        <w:adjustRightInd w:val="0"/>
        <w:jc w:val="both"/>
        <w:rPr>
          <w:rFonts w:ascii="Tahoma" w:hAnsi="Tahoma" w:cs="Tahoma"/>
          <w:sz w:val="20"/>
          <w:szCs w:val="20"/>
        </w:rPr>
      </w:pPr>
    </w:p>
    <w:p w:rsidR="00E964FE" w:rsidRPr="00E964FE" w:rsidRDefault="00E964FE" w:rsidP="00E964FE">
      <w:pPr>
        <w:autoSpaceDE w:val="0"/>
        <w:autoSpaceDN w:val="0"/>
        <w:adjustRightInd w:val="0"/>
        <w:spacing w:line="276" w:lineRule="auto"/>
        <w:jc w:val="both"/>
        <w:rPr>
          <w:rFonts w:ascii="Tahoma" w:hAnsi="Tahoma" w:cs="Tahoma"/>
          <w:sz w:val="20"/>
          <w:szCs w:val="20"/>
        </w:rPr>
      </w:pPr>
      <w:r w:rsidRPr="00E964FE">
        <w:rPr>
          <w:rFonts w:ascii="Tahoma" w:hAnsi="Tahoma" w:cs="Tahoma"/>
          <w:sz w:val="20"/>
          <w:szCs w:val="20"/>
        </w:rPr>
        <w:t>gdzie:</w:t>
      </w:r>
    </w:p>
    <w:p w:rsidR="00E964FE" w:rsidRPr="00070996" w:rsidRDefault="00E964FE" w:rsidP="00E964FE">
      <w:pPr>
        <w:autoSpaceDE w:val="0"/>
        <w:autoSpaceDN w:val="0"/>
        <w:adjustRightInd w:val="0"/>
        <w:spacing w:line="276" w:lineRule="auto"/>
        <w:jc w:val="both"/>
        <w:rPr>
          <w:rFonts w:ascii="Tahoma" w:hAnsi="Tahoma" w:cs="Tahoma"/>
          <w:b/>
          <w:sz w:val="20"/>
          <w:szCs w:val="20"/>
        </w:rPr>
      </w:pPr>
      <w:r w:rsidRPr="00070996">
        <w:rPr>
          <w:rFonts w:ascii="Tahoma" w:hAnsi="Tahoma" w:cs="Tahoma"/>
          <w:b/>
          <w:sz w:val="20"/>
          <w:szCs w:val="20"/>
        </w:rPr>
        <w:t>S - całkowita liczba punktów przyznanych badanej ofercie,</w:t>
      </w:r>
    </w:p>
    <w:p w:rsidR="00E964FE" w:rsidRPr="00E964FE" w:rsidRDefault="00E964FE" w:rsidP="00E964FE">
      <w:pPr>
        <w:autoSpaceDE w:val="0"/>
        <w:autoSpaceDN w:val="0"/>
        <w:adjustRightInd w:val="0"/>
        <w:spacing w:line="276" w:lineRule="auto"/>
        <w:jc w:val="both"/>
        <w:rPr>
          <w:rFonts w:ascii="Tahoma" w:hAnsi="Tahoma" w:cs="Tahoma"/>
          <w:sz w:val="20"/>
          <w:szCs w:val="20"/>
        </w:rPr>
      </w:pPr>
      <w:r w:rsidRPr="00E964FE">
        <w:rPr>
          <w:rFonts w:ascii="Tahoma" w:hAnsi="Tahoma" w:cs="Tahoma"/>
          <w:sz w:val="20"/>
          <w:szCs w:val="20"/>
        </w:rPr>
        <w:t>O - liczba punktów przyznanych badanej ofercie w kryterium „Średnia opłata za</w:t>
      </w:r>
      <w:r>
        <w:rPr>
          <w:rFonts w:ascii="Tahoma" w:hAnsi="Tahoma" w:cs="Tahoma"/>
          <w:sz w:val="20"/>
          <w:szCs w:val="20"/>
        </w:rPr>
        <w:t xml:space="preserve"> </w:t>
      </w:r>
      <w:r w:rsidRPr="00E964FE">
        <w:rPr>
          <w:rFonts w:ascii="Tahoma" w:hAnsi="Tahoma" w:cs="Tahoma"/>
          <w:sz w:val="20"/>
          <w:szCs w:val="20"/>
        </w:rPr>
        <w:t>zarządzanie PPK”,</w:t>
      </w:r>
    </w:p>
    <w:p w:rsidR="00C70EE0" w:rsidRPr="00C70EE0" w:rsidRDefault="00C70EE0" w:rsidP="00C70EE0">
      <w:pPr>
        <w:autoSpaceDE w:val="0"/>
        <w:autoSpaceDN w:val="0"/>
        <w:adjustRightInd w:val="0"/>
        <w:spacing w:line="276" w:lineRule="auto"/>
        <w:jc w:val="both"/>
        <w:rPr>
          <w:rFonts w:ascii="Tahoma" w:hAnsi="Tahoma" w:cs="Tahoma"/>
          <w:sz w:val="20"/>
          <w:szCs w:val="20"/>
        </w:rPr>
      </w:pPr>
      <w:r w:rsidRPr="00C70EE0">
        <w:rPr>
          <w:rFonts w:ascii="Tahoma" w:hAnsi="Tahoma" w:cs="Tahoma"/>
          <w:sz w:val="20"/>
          <w:szCs w:val="20"/>
        </w:rPr>
        <w:t>E - liczba punktów przyznanych badanej ofercie w kryterium „Efektywność</w:t>
      </w:r>
      <w:r>
        <w:rPr>
          <w:rFonts w:ascii="Tahoma" w:hAnsi="Tahoma" w:cs="Tahoma"/>
          <w:sz w:val="20"/>
          <w:szCs w:val="20"/>
        </w:rPr>
        <w:t xml:space="preserve"> </w:t>
      </w:r>
      <w:r w:rsidRPr="00C70EE0">
        <w:rPr>
          <w:rFonts w:ascii="Tahoma" w:hAnsi="Tahoma" w:cs="Tahoma"/>
          <w:sz w:val="20"/>
          <w:szCs w:val="20"/>
        </w:rPr>
        <w:t>w zarządzaniu aktywami”,</w:t>
      </w:r>
    </w:p>
    <w:p w:rsidR="00070996" w:rsidRDefault="00070996" w:rsidP="00C70EE0">
      <w:pPr>
        <w:autoSpaceDE w:val="0"/>
        <w:autoSpaceDN w:val="0"/>
        <w:adjustRightInd w:val="0"/>
        <w:spacing w:line="276" w:lineRule="auto"/>
        <w:jc w:val="both"/>
        <w:rPr>
          <w:rFonts w:ascii="Tahoma" w:hAnsi="Tahoma" w:cs="Tahoma"/>
          <w:sz w:val="20"/>
          <w:szCs w:val="20"/>
        </w:rPr>
      </w:pPr>
      <w:r>
        <w:rPr>
          <w:rFonts w:ascii="Tahoma" w:hAnsi="Tahoma" w:cs="Tahoma"/>
          <w:sz w:val="20"/>
          <w:szCs w:val="20"/>
        </w:rPr>
        <w:t xml:space="preserve">F - </w:t>
      </w:r>
      <w:r w:rsidRPr="00070996">
        <w:rPr>
          <w:rFonts w:ascii="Tahoma" w:hAnsi="Tahoma" w:cs="Tahoma"/>
          <w:sz w:val="20"/>
          <w:szCs w:val="20"/>
        </w:rPr>
        <w:t>Funkcjonalność oprogramowa</w:t>
      </w:r>
      <w:r>
        <w:rPr>
          <w:rFonts w:ascii="Tahoma" w:hAnsi="Tahoma" w:cs="Tahoma"/>
          <w:sz w:val="20"/>
          <w:szCs w:val="20"/>
        </w:rPr>
        <w:t>nia PPK i dodatkowe benefity</w:t>
      </w:r>
    </w:p>
    <w:p w:rsidR="00E964FE" w:rsidRDefault="00C70EE0" w:rsidP="00C70EE0">
      <w:pPr>
        <w:autoSpaceDE w:val="0"/>
        <w:autoSpaceDN w:val="0"/>
        <w:adjustRightInd w:val="0"/>
        <w:spacing w:line="276" w:lineRule="auto"/>
        <w:jc w:val="both"/>
        <w:rPr>
          <w:rFonts w:ascii="Tahoma" w:hAnsi="Tahoma" w:cs="Tahoma"/>
          <w:sz w:val="20"/>
          <w:szCs w:val="20"/>
        </w:rPr>
      </w:pPr>
      <w:r w:rsidRPr="00C70EE0">
        <w:rPr>
          <w:rFonts w:ascii="Tahoma" w:hAnsi="Tahoma" w:cs="Tahoma"/>
          <w:sz w:val="20"/>
          <w:szCs w:val="20"/>
        </w:rPr>
        <w:t>A - liczba punktów przyznanych badanej ofercie w kryterium „Wartość aktywów pod</w:t>
      </w:r>
      <w:r>
        <w:rPr>
          <w:rFonts w:ascii="Tahoma" w:hAnsi="Tahoma" w:cs="Tahoma"/>
          <w:sz w:val="20"/>
          <w:szCs w:val="20"/>
        </w:rPr>
        <w:t xml:space="preserve"> </w:t>
      </w:r>
      <w:r w:rsidRPr="00C70EE0">
        <w:rPr>
          <w:rFonts w:ascii="Tahoma" w:hAnsi="Tahoma" w:cs="Tahoma"/>
          <w:sz w:val="20"/>
          <w:szCs w:val="20"/>
        </w:rPr>
        <w:t>zarządzaniem”,</w:t>
      </w:r>
    </w:p>
    <w:p w:rsidR="00C70EE0" w:rsidRDefault="00C70EE0" w:rsidP="00C70EE0">
      <w:pPr>
        <w:autoSpaceDE w:val="0"/>
        <w:autoSpaceDN w:val="0"/>
        <w:adjustRightInd w:val="0"/>
        <w:spacing w:line="276" w:lineRule="auto"/>
        <w:jc w:val="both"/>
        <w:rPr>
          <w:rFonts w:ascii="Tahoma" w:hAnsi="Tahoma" w:cs="Tahoma"/>
          <w:sz w:val="20"/>
          <w:szCs w:val="20"/>
        </w:rPr>
      </w:pPr>
      <w:r>
        <w:rPr>
          <w:rFonts w:ascii="Tahoma" w:hAnsi="Tahoma" w:cs="Tahoma"/>
          <w:sz w:val="20"/>
          <w:szCs w:val="20"/>
        </w:rPr>
        <w:t>U</w:t>
      </w:r>
      <w:r w:rsidRPr="00C70EE0">
        <w:rPr>
          <w:rFonts w:ascii="Tahoma" w:hAnsi="Tahoma" w:cs="Tahoma"/>
          <w:sz w:val="20"/>
          <w:szCs w:val="20"/>
        </w:rPr>
        <w:t xml:space="preserve"> - liczba punktów przyznanych badanej ofercie w kryterium „Liczba podpisanych</w:t>
      </w:r>
      <w:r>
        <w:rPr>
          <w:rFonts w:ascii="Tahoma" w:hAnsi="Tahoma" w:cs="Tahoma"/>
          <w:sz w:val="20"/>
          <w:szCs w:val="20"/>
        </w:rPr>
        <w:t xml:space="preserve"> </w:t>
      </w:r>
      <w:r w:rsidRPr="00C70EE0">
        <w:rPr>
          <w:rFonts w:ascii="Tahoma" w:hAnsi="Tahoma" w:cs="Tahoma"/>
          <w:sz w:val="20"/>
          <w:szCs w:val="20"/>
        </w:rPr>
        <w:t>umów o zarządzanie PPK na dzień 3</w:t>
      </w:r>
      <w:r w:rsidR="00070996">
        <w:rPr>
          <w:rFonts w:ascii="Tahoma" w:hAnsi="Tahoma" w:cs="Tahoma"/>
          <w:sz w:val="20"/>
          <w:szCs w:val="20"/>
        </w:rPr>
        <w:t>0</w:t>
      </w:r>
      <w:r w:rsidRPr="00C70EE0">
        <w:rPr>
          <w:rFonts w:ascii="Tahoma" w:hAnsi="Tahoma" w:cs="Tahoma"/>
          <w:sz w:val="20"/>
          <w:szCs w:val="20"/>
        </w:rPr>
        <w:t>.0</w:t>
      </w:r>
      <w:r w:rsidR="00070996">
        <w:rPr>
          <w:rFonts w:ascii="Tahoma" w:hAnsi="Tahoma" w:cs="Tahoma"/>
          <w:sz w:val="20"/>
          <w:szCs w:val="20"/>
        </w:rPr>
        <w:t>9</w:t>
      </w:r>
      <w:r w:rsidRPr="00C70EE0">
        <w:rPr>
          <w:rFonts w:ascii="Tahoma" w:hAnsi="Tahoma" w:cs="Tahoma"/>
          <w:sz w:val="20"/>
          <w:szCs w:val="20"/>
        </w:rPr>
        <w:t>.2020 r.”,</w:t>
      </w:r>
    </w:p>
    <w:p w:rsidR="00E964FE" w:rsidRDefault="00E964FE" w:rsidP="00E964FE">
      <w:pPr>
        <w:autoSpaceDE w:val="0"/>
        <w:autoSpaceDN w:val="0"/>
        <w:adjustRightInd w:val="0"/>
        <w:spacing w:line="276" w:lineRule="auto"/>
        <w:jc w:val="both"/>
        <w:rPr>
          <w:rFonts w:ascii="Tahoma" w:hAnsi="Tahoma" w:cs="Tahoma"/>
          <w:sz w:val="20"/>
          <w:szCs w:val="20"/>
        </w:rPr>
      </w:pPr>
    </w:p>
    <w:p w:rsidR="00987CC4" w:rsidRPr="00FB465E" w:rsidRDefault="00987CC4" w:rsidP="00987CC4">
      <w:pPr>
        <w:numPr>
          <w:ilvl w:val="0"/>
          <w:numId w:val="1"/>
        </w:numPr>
        <w:jc w:val="both"/>
        <w:rPr>
          <w:rFonts w:ascii="Tahoma" w:hAnsi="Tahoma" w:cs="Tahoma"/>
          <w:b/>
          <w:sz w:val="22"/>
          <w:szCs w:val="22"/>
        </w:rPr>
      </w:pPr>
      <w:r w:rsidRPr="00A563AF">
        <w:rPr>
          <w:rFonts w:ascii="Tahoma" w:hAnsi="Tahoma" w:cs="Tahoma"/>
          <w:b/>
          <w:bCs/>
          <w:sz w:val="20"/>
          <w:szCs w:val="20"/>
        </w:rPr>
        <w:t xml:space="preserve">Klauzula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B5F22" w:rsidRDefault="00AB5F22" w:rsidP="00987CC4">
      <w:pPr>
        <w:autoSpaceDE w:val="0"/>
        <w:autoSpaceDN w:val="0"/>
        <w:adjustRightInd w:val="0"/>
        <w:jc w:val="both"/>
        <w:rPr>
          <w:rFonts w:ascii="Tahoma" w:hAnsi="Tahoma" w:cs="Tahoma"/>
          <w:sz w:val="20"/>
          <w:szCs w:val="20"/>
        </w:rPr>
      </w:pP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zwanej dalej „RODO”, Zamawiający informuję, iż: </w:t>
      </w:r>
    </w:p>
    <w:p w:rsidR="00987CC4" w:rsidRPr="00A563AF" w:rsidRDefault="00987CC4" w:rsidP="00AB5F22">
      <w:pPr>
        <w:autoSpaceDE w:val="0"/>
        <w:autoSpaceDN w:val="0"/>
        <w:adjustRightInd w:val="0"/>
        <w:spacing w:after="44" w:line="276" w:lineRule="auto"/>
        <w:jc w:val="both"/>
        <w:rPr>
          <w:rFonts w:ascii="Tahoma" w:hAnsi="Tahoma" w:cs="Tahoma"/>
          <w:sz w:val="20"/>
          <w:szCs w:val="20"/>
        </w:rPr>
      </w:pPr>
      <w:r w:rsidRPr="00A563AF">
        <w:rPr>
          <w:rFonts w:ascii="Tahoma" w:hAnsi="Tahoma" w:cs="Tahoma"/>
          <w:sz w:val="20"/>
          <w:szCs w:val="20"/>
        </w:rPr>
        <w:t xml:space="preserve">1) administratorem danych osobowych jest Mazowiecki Wojewódzki Ośrodek Medycyny Pracy,              ul. Kolegialna 17, 09-402 Płock, tel. 24 267 84 52, faks 24 262 88 42; e-mail: plock@mwomp.pl </w:t>
      </w:r>
    </w:p>
    <w:p w:rsidR="00987CC4" w:rsidRPr="00A563AF" w:rsidRDefault="00987CC4" w:rsidP="00AB5F22">
      <w:pPr>
        <w:autoSpaceDE w:val="0"/>
        <w:autoSpaceDN w:val="0"/>
        <w:adjustRightInd w:val="0"/>
        <w:spacing w:after="44" w:line="276" w:lineRule="auto"/>
        <w:jc w:val="both"/>
        <w:rPr>
          <w:rFonts w:ascii="Tahoma" w:hAnsi="Tahoma" w:cs="Tahoma"/>
          <w:sz w:val="20"/>
          <w:szCs w:val="20"/>
        </w:rPr>
      </w:pPr>
      <w:r w:rsidRPr="00A563AF">
        <w:rPr>
          <w:rFonts w:ascii="Tahoma" w:hAnsi="Tahoma" w:cs="Tahoma"/>
          <w:sz w:val="20"/>
          <w:szCs w:val="20"/>
        </w:rPr>
        <w:t>2) dane kontaktowe do inspektora ochrony danych to e-mail: iod@mwomp.pl</w:t>
      </w:r>
      <w:r w:rsidRPr="00A563AF">
        <w:rPr>
          <w:rFonts w:ascii="Tahoma" w:hAnsi="Tahoma" w:cs="Tahoma"/>
          <w:i/>
          <w:iCs/>
          <w:sz w:val="20"/>
          <w:szCs w:val="20"/>
        </w:rPr>
        <w:t xml:space="preserve">;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3) Pani/Pana dane osobowe przetwarzane będą na podstawie art. 6 ust. 1 lit. c RODO w celu związanym z niniejszym postępowaniem o udzielenie zamówienia publicznego prowadzonym w trybie przetargu nieograniczonego; </w:t>
      </w:r>
    </w:p>
    <w:p w:rsidR="00987CC4" w:rsidRPr="00A563AF" w:rsidRDefault="00987CC4" w:rsidP="00AB5F22">
      <w:pPr>
        <w:autoSpaceDE w:val="0"/>
        <w:autoSpaceDN w:val="0"/>
        <w:adjustRightInd w:val="0"/>
        <w:spacing w:after="49" w:line="276" w:lineRule="auto"/>
        <w:jc w:val="both"/>
        <w:rPr>
          <w:rFonts w:ascii="Tahoma" w:hAnsi="Tahoma" w:cs="Tahoma"/>
          <w:sz w:val="20"/>
          <w:szCs w:val="20"/>
        </w:rPr>
      </w:pPr>
      <w:r w:rsidRPr="00A563AF">
        <w:rPr>
          <w:rFonts w:ascii="Tahoma" w:hAnsi="Tahoma" w:cs="Tahoma"/>
          <w:sz w:val="20"/>
          <w:szCs w:val="20"/>
        </w:rPr>
        <w:t xml:space="preserve">4) odbiorcami Pani/Pana danych osobowych będą osoby lub podmioty, którym udostępniona zostanie dokumentacja postępowania w oparciu o art. 8 oraz art. 96 ust. 3 ustawy Pzp.; </w:t>
      </w:r>
    </w:p>
    <w:p w:rsidR="00987CC4" w:rsidRPr="00A563AF" w:rsidRDefault="00987CC4" w:rsidP="00AB5F22">
      <w:pPr>
        <w:autoSpaceDE w:val="0"/>
        <w:autoSpaceDN w:val="0"/>
        <w:adjustRightInd w:val="0"/>
        <w:spacing w:after="49" w:line="276" w:lineRule="auto"/>
        <w:jc w:val="both"/>
        <w:rPr>
          <w:rFonts w:ascii="Tahoma" w:hAnsi="Tahoma" w:cs="Tahoma"/>
          <w:sz w:val="20"/>
          <w:szCs w:val="20"/>
        </w:rPr>
      </w:pPr>
      <w:r w:rsidRPr="00A563AF">
        <w:rPr>
          <w:rFonts w:ascii="Tahoma" w:hAnsi="Tahoma" w:cs="Tahoma"/>
          <w:sz w:val="20"/>
          <w:szCs w:val="20"/>
        </w:rPr>
        <w:t xml:space="preserve">5) Pani/Pana dane osobowe będą przechowywane, zgodnie z art. 97 ust. 1 Pzp., przez okres 4 lat od dnia zakończenia postępowania o udzielenie zamówienia, a jeżeli czas trwania umowy przekracza 4 lata, okres przechowywania obejmuje cały czas trwania umowy;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87CC4" w:rsidRPr="00A563AF" w:rsidRDefault="00987CC4" w:rsidP="00AB5F22">
      <w:pPr>
        <w:autoSpaceDE w:val="0"/>
        <w:autoSpaceDN w:val="0"/>
        <w:adjustRightInd w:val="0"/>
        <w:spacing w:after="49" w:line="276" w:lineRule="auto"/>
        <w:jc w:val="both"/>
        <w:rPr>
          <w:rFonts w:ascii="Tahoma" w:hAnsi="Tahoma" w:cs="Tahoma"/>
          <w:sz w:val="20"/>
          <w:szCs w:val="20"/>
        </w:rPr>
      </w:pPr>
      <w:r w:rsidRPr="00A563AF">
        <w:rPr>
          <w:rFonts w:ascii="Tahoma" w:hAnsi="Tahoma" w:cs="Tahoma"/>
          <w:sz w:val="20"/>
          <w:szCs w:val="20"/>
        </w:rPr>
        <w:t xml:space="preserve">7) w odniesieniu do Pani/Pana danych osobowych decyzje nie będą podejmowane w sposób zautomatyzowany, stosowanie do art. 22 RODO;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8) posiada Pani/Pan: </w:t>
      </w:r>
    </w:p>
    <w:p w:rsidR="00987CC4" w:rsidRPr="00A563AF" w:rsidRDefault="00987CC4" w:rsidP="00AB5F22">
      <w:pPr>
        <w:autoSpaceDE w:val="0"/>
        <w:autoSpaceDN w:val="0"/>
        <w:adjustRightInd w:val="0"/>
        <w:spacing w:after="47" w:line="276" w:lineRule="auto"/>
        <w:jc w:val="both"/>
        <w:rPr>
          <w:rFonts w:ascii="Tahoma" w:hAnsi="Tahoma" w:cs="Tahoma"/>
          <w:sz w:val="20"/>
          <w:szCs w:val="20"/>
        </w:rPr>
      </w:pPr>
      <w:r w:rsidRPr="00A563AF">
        <w:rPr>
          <w:rFonts w:ascii="Tahoma" w:hAnsi="Tahoma" w:cs="Tahoma"/>
          <w:sz w:val="20"/>
          <w:szCs w:val="20"/>
        </w:rPr>
        <w:t xml:space="preserve">a) na podstawie art. 15 RODO prawo dostępu do danych osobowych Pani/Pana dotyczących; </w:t>
      </w:r>
    </w:p>
    <w:p w:rsidR="00987CC4" w:rsidRPr="00A563AF" w:rsidRDefault="00987CC4" w:rsidP="00AB5F22">
      <w:pPr>
        <w:autoSpaceDE w:val="0"/>
        <w:autoSpaceDN w:val="0"/>
        <w:adjustRightInd w:val="0"/>
        <w:spacing w:after="47" w:line="276" w:lineRule="auto"/>
        <w:jc w:val="both"/>
        <w:rPr>
          <w:rFonts w:ascii="Tahoma" w:hAnsi="Tahoma" w:cs="Tahoma"/>
          <w:sz w:val="20"/>
          <w:szCs w:val="20"/>
        </w:rPr>
      </w:pPr>
      <w:r w:rsidRPr="00A563AF">
        <w:rPr>
          <w:rFonts w:ascii="Tahoma" w:hAnsi="Tahoma" w:cs="Tahoma"/>
          <w:sz w:val="20"/>
          <w:szCs w:val="20"/>
        </w:rPr>
        <w:t xml:space="preserve">b) podstawie art. 16 RODO prawo do sprostowania Pani/Pana danych osobowych; </w:t>
      </w:r>
    </w:p>
    <w:p w:rsidR="00987CC4" w:rsidRPr="00A563AF" w:rsidRDefault="00987CC4" w:rsidP="00AB5F22">
      <w:pPr>
        <w:autoSpaceDE w:val="0"/>
        <w:autoSpaceDN w:val="0"/>
        <w:adjustRightInd w:val="0"/>
        <w:spacing w:after="47" w:line="276" w:lineRule="auto"/>
        <w:jc w:val="both"/>
        <w:rPr>
          <w:rFonts w:ascii="Tahoma" w:hAnsi="Tahoma" w:cs="Tahoma"/>
          <w:sz w:val="20"/>
          <w:szCs w:val="20"/>
        </w:rPr>
      </w:pPr>
      <w:r w:rsidRPr="00A563AF">
        <w:rPr>
          <w:rFonts w:ascii="Tahoma" w:hAnsi="Tahoma" w:cs="Tahoma"/>
          <w:sz w:val="20"/>
          <w:szCs w:val="20"/>
        </w:rPr>
        <w:t xml:space="preserve">c) na podstawie art. 18 RODO prawo żądania od administratora ograniczenia przetwarzania danych osobowych z zastrzeżeniem przypadków, o których mowa w art. 18 ust. 2 RODO;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d) prawo do wniesienia skargi do Prezesa Urzędu Ochrony Danych Osobowych, gdy uzna Pani/Pan, że przetwarzanie danych osobowych Pani/Pana dotyczących narusza przepisy RODO;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9) nie przysługuje Pani/Panu: </w:t>
      </w:r>
    </w:p>
    <w:p w:rsidR="00987CC4" w:rsidRPr="00A563AF" w:rsidRDefault="00987CC4" w:rsidP="00AB5F22">
      <w:pPr>
        <w:autoSpaceDE w:val="0"/>
        <w:autoSpaceDN w:val="0"/>
        <w:adjustRightInd w:val="0"/>
        <w:spacing w:after="47" w:line="276" w:lineRule="auto"/>
        <w:jc w:val="both"/>
        <w:rPr>
          <w:rFonts w:ascii="Tahoma" w:hAnsi="Tahoma" w:cs="Tahoma"/>
          <w:sz w:val="20"/>
          <w:szCs w:val="20"/>
        </w:rPr>
      </w:pPr>
      <w:r w:rsidRPr="00A563AF">
        <w:rPr>
          <w:rFonts w:ascii="Tahoma" w:hAnsi="Tahoma" w:cs="Tahoma"/>
          <w:sz w:val="20"/>
          <w:szCs w:val="20"/>
        </w:rPr>
        <w:t xml:space="preserve">a) w związku z art. 17 ust. 3 lit. b, d lub e RODO prawo do usunięcia danych osobowych; </w:t>
      </w:r>
    </w:p>
    <w:p w:rsidR="00987CC4" w:rsidRPr="00A563AF" w:rsidRDefault="00987CC4" w:rsidP="00AB5F22">
      <w:pPr>
        <w:autoSpaceDE w:val="0"/>
        <w:autoSpaceDN w:val="0"/>
        <w:adjustRightInd w:val="0"/>
        <w:spacing w:after="47" w:line="276" w:lineRule="auto"/>
        <w:jc w:val="both"/>
        <w:rPr>
          <w:rFonts w:ascii="Tahoma" w:hAnsi="Tahoma" w:cs="Tahoma"/>
          <w:sz w:val="20"/>
          <w:szCs w:val="20"/>
        </w:rPr>
      </w:pPr>
      <w:r w:rsidRPr="00A563AF">
        <w:rPr>
          <w:rFonts w:ascii="Tahoma" w:hAnsi="Tahoma" w:cs="Tahoma"/>
          <w:sz w:val="20"/>
          <w:szCs w:val="20"/>
        </w:rPr>
        <w:t xml:space="preserve">b) prawo do przenoszenia danych osobowych, o którym mowa w art. 20 RODO; </w:t>
      </w:r>
    </w:p>
    <w:p w:rsidR="00987CC4" w:rsidRPr="00A563AF" w:rsidRDefault="00987CC4" w:rsidP="00AB5F22">
      <w:pPr>
        <w:autoSpaceDE w:val="0"/>
        <w:autoSpaceDN w:val="0"/>
        <w:adjustRightInd w:val="0"/>
        <w:spacing w:line="276" w:lineRule="auto"/>
        <w:jc w:val="both"/>
        <w:rPr>
          <w:rFonts w:ascii="Tahoma" w:hAnsi="Tahoma" w:cs="Tahoma"/>
          <w:sz w:val="20"/>
          <w:szCs w:val="20"/>
        </w:rPr>
      </w:pPr>
      <w:r w:rsidRPr="00A563AF">
        <w:rPr>
          <w:rFonts w:ascii="Tahoma" w:hAnsi="Tahoma" w:cs="Tahoma"/>
          <w:sz w:val="20"/>
          <w:szCs w:val="20"/>
        </w:rPr>
        <w:t xml:space="preserve">c) na podstawie art. 21 RODO prawo sprzeciwu, wobec przetwarzania danych osobowych, gdyż podstawą prawną przetwarzania Pani/Pana danych osobowych jest art. 6 ust. 1 lit. c RODO. </w:t>
      </w:r>
    </w:p>
    <w:p w:rsidR="00987CC4" w:rsidRPr="00A563AF" w:rsidRDefault="00987CC4" w:rsidP="00987CC4">
      <w:pPr>
        <w:rPr>
          <w:rFonts w:ascii="Tahoma" w:hAnsi="Tahoma" w:cs="Tahoma"/>
          <w:b/>
          <w:sz w:val="16"/>
          <w:szCs w:val="16"/>
        </w:rPr>
      </w:pPr>
    </w:p>
    <w:p w:rsidR="00987CC4" w:rsidRPr="00A563AF" w:rsidRDefault="00987CC4" w:rsidP="00987CC4">
      <w:pPr>
        <w:rPr>
          <w:rFonts w:ascii="Tahoma" w:hAnsi="Tahoma" w:cs="Tahoma"/>
          <w:b/>
          <w:sz w:val="16"/>
          <w:szCs w:val="16"/>
        </w:rPr>
      </w:pPr>
    </w:p>
    <w:p w:rsidR="00987CC4" w:rsidRPr="00A563AF" w:rsidRDefault="00987CC4" w:rsidP="00987CC4">
      <w:pPr>
        <w:numPr>
          <w:ilvl w:val="0"/>
          <w:numId w:val="1"/>
        </w:numPr>
        <w:ind w:left="360"/>
        <w:rPr>
          <w:rFonts w:ascii="Tahoma" w:hAnsi="Tahoma" w:cs="Tahoma"/>
          <w:b/>
          <w:sz w:val="22"/>
          <w:szCs w:val="22"/>
        </w:rPr>
      </w:pPr>
      <w:r w:rsidRPr="00A563AF">
        <w:rPr>
          <w:rFonts w:ascii="Tahoma" w:hAnsi="Tahoma" w:cs="Tahoma"/>
          <w:b/>
          <w:sz w:val="22"/>
          <w:szCs w:val="22"/>
        </w:rPr>
        <w:t>Inne:</w:t>
      </w:r>
    </w:p>
    <w:p w:rsidR="00193929" w:rsidRDefault="00193929" w:rsidP="00193929">
      <w:pPr>
        <w:rPr>
          <w:rFonts w:ascii="Tahoma" w:hAnsi="Tahoma" w:cs="Tahoma"/>
          <w:color w:val="FF0000"/>
          <w:sz w:val="20"/>
          <w:szCs w:val="20"/>
        </w:rPr>
      </w:pPr>
    </w:p>
    <w:p w:rsidR="00987CC4" w:rsidRPr="00193929" w:rsidRDefault="00193929" w:rsidP="00193929">
      <w:pPr>
        <w:spacing w:line="276" w:lineRule="auto"/>
        <w:jc w:val="both"/>
        <w:rPr>
          <w:rFonts w:ascii="Tahoma" w:hAnsi="Tahoma" w:cs="Tahoma"/>
          <w:b/>
        </w:rPr>
      </w:pPr>
      <w:r w:rsidRPr="00193929">
        <w:rPr>
          <w:rFonts w:ascii="Tahoma" w:hAnsi="Tahoma" w:cs="Tahoma"/>
          <w:sz w:val="20"/>
          <w:szCs w:val="20"/>
        </w:rPr>
        <w:t>Niniejsze zapytanie ofertowe nie stanowi zobowiązania Zamawiającego do udzielenia zamówienia (nie stanowi zaproszenia do zawarcia umowy w rozumieniu art. 71 ustawy Kodeks Cywilny). Zamawiający zastrzega sobie możliwość zamknięcia postępowania bez wyboru oferty, bez podania przyczyny.</w:t>
      </w:r>
    </w:p>
    <w:p w:rsidR="00193929" w:rsidRDefault="00193929" w:rsidP="00987CC4">
      <w:pPr>
        <w:rPr>
          <w:rFonts w:ascii="Tahoma" w:hAnsi="Tahoma" w:cs="Tahoma"/>
          <w:b/>
          <w:sz w:val="20"/>
          <w:szCs w:val="20"/>
        </w:rPr>
      </w:pPr>
    </w:p>
    <w:p w:rsidR="00987CC4" w:rsidRDefault="00987CC4" w:rsidP="00987CC4">
      <w:pPr>
        <w:rPr>
          <w:rFonts w:ascii="Tahoma" w:hAnsi="Tahoma" w:cs="Tahoma"/>
          <w:b/>
          <w:sz w:val="20"/>
          <w:szCs w:val="20"/>
        </w:rPr>
      </w:pPr>
      <w:r w:rsidRPr="00A563AF">
        <w:rPr>
          <w:rFonts w:ascii="Tahoma" w:hAnsi="Tahoma" w:cs="Tahoma"/>
          <w:b/>
          <w:sz w:val="20"/>
          <w:szCs w:val="20"/>
        </w:rPr>
        <w:t>Wykaz załączników:</w:t>
      </w:r>
    </w:p>
    <w:p w:rsidR="00987CC4" w:rsidRPr="00A563AF" w:rsidRDefault="00987CC4" w:rsidP="00987CC4">
      <w:pPr>
        <w:rPr>
          <w:rFonts w:ascii="Tahoma" w:hAnsi="Tahoma" w:cs="Tahoma"/>
          <w:b/>
          <w:sz w:val="20"/>
          <w:szCs w:val="20"/>
        </w:rPr>
      </w:pPr>
    </w:p>
    <w:p w:rsidR="002340F8" w:rsidRDefault="00987CC4" w:rsidP="00330D56">
      <w:pPr>
        <w:pStyle w:val="Nagwek2"/>
        <w:spacing w:line="360" w:lineRule="auto"/>
      </w:pPr>
      <w:r w:rsidRPr="00A563AF">
        <w:t>Nr</w:t>
      </w:r>
      <w:r w:rsidRPr="00A563AF">
        <w:tab/>
        <w:t xml:space="preserve">1 – </w:t>
      </w:r>
      <w:r w:rsidR="002340F8" w:rsidRPr="00A563AF">
        <w:t>Formularz Oferty Cenowej</w:t>
      </w:r>
      <w:r w:rsidR="00330D56">
        <w:t xml:space="preserve"> </w:t>
      </w:r>
    </w:p>
    <w:p w:rsidR="00987CC4" w:rsidRDefault="00987CC4" w:rsidP="00330D56">
      <w:pPr>
        <w:pStyle w:val="Nagwek2"/>
        <w:spacing w:line="360" w:lineRule="auto"/>
      </w:pPr>
      <w:r w:rsidRPr="00A563AF">
        <w:t>Nr</w:t>
      </w:r>
      <w:r w:rsidRPr="00A563AF">
        <w:tab/>
      </w:r>
      <w:r>
        <w:t>2</w:t>
      </w:r>
      <w:r w:rsidRPr="00A563AF">
        <w:t xml:space="preserve"> – </w:t>
      </w:r>
      <w:r w:rsidR="00330D56">
        <w:t>Oświadczenie Wykonawcy</w:t>
      </w:r>
    </w:p>
    <w:p w:rsidR="00330D56" w:rsidRPr="00A563AF" w:rsidRDefault="00330D56" w:rsidP="00987CC4">
      <w:pPr>
        <w:ind w:hanging="360"/>
      </w:pPr>
    </w:p>
    <w:p w:rsidR="00CD354E" w:rsidRDefault="00CD354E" w:rsidP="00987CC4">
      <w:pPr>
        <w:ind w:left="4963" w:firstLine="709"/>
        <w:rPr>
          <w:rFonts w:ascii="Tahoma" w:hAnsi="Tahoma" w:cs="Tahoma"/>
          <w:sz w:val="22"/>
          <w:szCs w:val="22"/>
        </w:rPr>
      </w:pPr>
    </w:p>
    <w:p w:rsidR="00CD354E" w:rsidRDefault="00CD354E" w:rsidP="00987CC4">
      <w:pPr>
        <w:ind w:left="4963" w:firstLine="709"/>
        <w:rPr>
          <w:rFonts w:ascii="Tahoma" w:hAnsi="Tahoma" w:cs="Tahoma"/>
          <w:sz w:val="22"/>
          <w:szCs w:val="22"/>
        </w:rPr>
      </w:pPr>
    </w:p>
    <w:p w:rsidR="00CD354E" w:rsidRDefault="00CD354E" w:rsidP="00987CC4">
      <w:pPr>
        <w:ind w:left="4963" w:firstLine="709"/>
        <w:rPr>
          <w:rFonts w:ascii="Tahoma" w:hAnsi="Tahoma" w:cs="Tahoma"/>
          <w:sz w:val="22"/>
          <w:szCs w:val="22"/>
        </w:rPr>
      </w:pPr>
    </w:p>
    <w:p w:rsidR="00987CC4" w:rsidRPr="00A563AF" w:rsidRDefault="00987CC4" w:rsidP="00987CC4">
      <w:pPr>
        <w:ind w:left="4963" w:firstLine="709"/>
        <w:rPr>
          <w:rFonts w:ascii="Tahoma" w:hAnsi="Tahoma" w:cs="Tahoma"/>
          <w:sz w:val="22"/>
          <w:szCs w:val="22"/>
        </w:rPr>
      </w:pPr>
      <w:r w:rsidRPr="00A563AF">
        <w:rPr>
          <w:rFonts w:ascii="Tahoma" w:hAnsi="Tahoma" w:cs="Tahoma"/>
          <w:sz w:val="22"/>
          <w:szCs w:val="22"/>
        </w:rPr>
        <w:t>Z A T W I E R D Z A M</w:t>
      </w:r>
    </w:p>
    <w:p w:rsidR="00330D56" w:rsidRDefault="00330D56" w:rsidP="00987CC4">
      <w:pPr>
        <w:ind w:left="4963" w:firstLine="709"/>
        <w:rPr>
          <w:rFonts w:ascii="Tahoma" w:hAnsi="Tahoma" w:cs="Tahoma"/>
          <w:sz w:val="22"/>
          <w:szCs w:val="22"/>
        </w:rPr>
      </w:pPr>
    </w:p>
    <w:p w:rsidR="00612D3B" w:rsidRPr="00987CC4" w:rsidRDefault="00FA6F9F" w:rsidP="000D2A6A">
      <w:pPr>
        <w:ind w:left="3545" w:firstLine="709"/>
        <w:jc w:val="center"/>
      </w:pPr>
      <w:r>
        <w:rPr>
          <w:rFonts w:ascii="Tahoma" w:hAnsi="Tahoma" w:cs="Tahoma"/>
          <w:sz w:val="22"/>
          <w:szCs w:val="22"/>
        </w:rPr>
        <w:t>09.10.2020 r. p.o. Dyrektor Agnieszka Sulkowska</w:t>
      </w:r>
    </w:p>
    <w:sectPr w:rsidR="00612D3B" w:rsidRPr="00987CC4" w:rsidSect="008E0A98">
      <w:headerReference w:type="even" r:id="rId10"/>
      <w:headerReference w:type="default" r:id="rId11"/>
      <w:footerReference w:type="even" r:id="rId12"/>
      <w:footerReference w:type="default" r:id="rId13"/>
      <w:headerReference w:type="first" r:id="rId14"/>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7E" w:rsidRDefault="00AB5F22">
      <w:r>
        <w:separator/>
      </w:r>
    </w:p>
  </w:endnote>
  <w:endnote w:type="continuationSeparator" w:id="0">
    <w:p w:rsidR="008F327E" w:rsidRDefault="00AB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0" w:rsidRDefault="00C66C35" w:rsidP="004049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C0A30" w:rsidRDefault="00FA6F9F" w:rsidP="008E0A9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0" w:rsidRPr="008E0A98" w:rsidRDefault="00C66C35" w:rsidP="00404925">
    <w:pPr>
      <w:pStyle w:val="Stopka"/>
      <w:framePr w:wrap="around" w:vAnchor="text" w:hAnchor="margin" w:xAlign="right" w:y="1"/>
      <w:rPr>
        <w:rStyle w:val="Numerstrony"/>
        <w:rFonts w:ascii="Tahoma" w:hAnsi="Tahoma" w:cs="Tahoma"/>
        <w:sz w:val="18"/>
        <w:szCs w:val="18"/>
      </w:rPr>
    </w:pPr>
    <w:r w:rsidRPr="008E0A98">
      <w:rPr>
        <w:rStyle w:val="Numerstrony"/>
        <w:rFonts w:ascii="Tahoma" w:hAnsi="Tahoma" w:cs="Tahoma"/>
        <w:sz w:val="18"/>
        <w:szCs w:val="18"/>
      </w:rPr>
      <w:fldChar w:fldCharType="begin"/>
    </w:r>
    <w:r w:rsidRPr="008E0A98">
      <w:rPr>
        <w:rStyle w:val="Numerstrony"/>
        <w:rFonts w:ascii="Tahoma" w:hAnsi="Tahoma" w:cs="Tahoma"/>
        <w:sz w:val="18"/>
        <w:szCs w:val="18"/>
      </w:rPr>
      <w:instrText xml:space="preserve">PAGE  </w:instrText>
    </w:r>
    <w:r w:rsidRPr="008E0A98">
      <w:rPr>
        <w:rStyle w:val="Numerstrony"/>
        <w:rFonts w:ascii="Tahoma" w:hAnsi="Tahoma" w:cs="Tahoma"/>
        <w:sz w:val="18"/>
        <w:szCs w:val="18"/>
      </w:rPr>
      <w:fldChar w:fldCharType="separate"/>
    </w:r>
    <w:r w:rsidR="00FA6F9F">
      <w:rPr>
        <w:rStyle w:val="Numerstrony"/>
        <w:rFonts w:ascii="Tahoma" w:hAnsi="Tahoma" w:cs="Tahoma"/>
        <w:noProof/>
        <w:sz w:val="18"/>
        <w:szCs w:val="18"/>
      </w:rPr>
      <w:t>5</w:t>
    </w:r>
    <w:r w:rsidRPr="008E0A98">
      <w:rPr>
        <w:rStyle w:val="Numerstrony"/>
        <w:rFonts w:ascii="Tahoma" w:hAnsi="Tahoma" w:cs="Tahoma"/>
        <w:sz w:val="18"/>
        <w:szCs w:val="18"/>
      </w:rPr>
      <w:fldChar w:fldCharType="end"/>
    </w:r>
  </w:p>
  <w:p w:rsidR="000C0A30" w:rsidRDefault="00FA6F9F" w:rsidP="008E0A9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7E" w:rsidRDefault="00AB5F22">
      <w:r>
        <w:separator/>
      </w:r>
    </w:p>
  </w:footnote>
  <w:footnote w:type="continuationSeparator" w:id="0">
    <w:p w:rsidR="008F327E" w:rsidRDefault="00AB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0" w:rsidRDefault="00C66C35" w:rsidP="0040492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C0A30" w:rsidRDefault="00FA6F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18" w:rsidRDefault="00C66C35" w:rsidP="00DE4118">
    <w:pPr>
      <w:pStyle w:val="Nagwek"/>
      <w:framePr w:wrap="around" w:vAnchor="text" w:hAnchor="margin" w:xAlign="center" w:y="1"/>
      <w:jc w:val="center"/>
      <w:rPr>
        <w:rStyle w:val="Numerstrony"/>
        <w:rFonts w:ascii="Tahoma" w:hAnsi="Tahoma" w:cs="Tahoma"/>
        <w:sz w:val="16"/>
        <w:szCs w:val="16"/>
        <w:u w:val="single"/>
      </w:rPr>
    </w:pPr>
    <w:r>
      <w:rPr>
        <w:rStyle w:val="Numerstrony"/>
        <w:rFonts w:ascii="Tahoma" w:hAnsi="Tahoma" w:cs="Tahoma"/>
        <w:sz w:val="16"/>
        <w:szCs w:val="16"/>
        <w:u w:val="single"/>
      </w:rPr>
      <w:t xml:space="preserve">Specyfikacja Istotnych Warunków Zamówienia ZP. </w:t>
    </w:r>
    <w:r w:rsidR="00330D56">
      <w:rPr>
        <w:rStyle w:val="Numerstrony"/>
        <w:rFonts w:ascii="Tahoma" w:hAnsi="Tahoma" w:cs="Tahoma"/>
        <w:sz w:val="16"/>
        <w:szCs w:val="16"/>
        <w:u w:val="single"/>
      </w:rPr>
      <w:t>264.24.</w:t>
    </w:r>
    <w:r>
      <w:rPr>
        <w:rStyle w:val="Numerstrony"/>
        <w:rFonts w:ascii="Tahoma" w:hAnsi="Tahoma" w:cs="Tahoma"/>
        <w:sz w:val="16"/>
        <w:szCs w:val="16"/>
        <w:u w:val="single"/>
      </w:rPr>
      <w:t>2020</w:t>
    </w:r>
  </w:p>
  <w:p w:rsidR="000C0A30" w:rsidRPr="00422678" w:rsidRDefault="00C66C35" w:rsidP="001C38CD">
    <w:pPr>
      <w:pStyle w:val="Nagwek"/>
      <w:framePr w:wrap="around" w:vAnchor="text" w:hAnchor="margin" w:xAlign="center" w:y="1"/>
      <w:jc w:val="center"/>
    </w:pPr>
    <w:r w:rsidRPr="001C38CD">
      <w:rPr>
        <w:rFonts w:ascii="Tahoma" w:hAnsi="Tahoma" w:cs="Tahoma"/>
        <w:sz w:val="16"/>
        <w:szCs w:val="16"/>
      </w:rPr>
      <w:t>Wybór instytucji finansowej zarządzającej i prowadzącej Pracownicze Plany Kapitałowe (PPK)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30" w:rsidRDefault="00987CC4">
    <w:pPr>
      <w:pStyle w:val="Nagwek"/>
    </w:pPr>
    <w:r>
      <w:rPr>
        <w:noProof/>
      </w:rPr>
      <w:drawing>
        <wp:inline distT="0" distB="0" distL="0" distR="0">
          <wp:extent cx="5772150" cy="1028700"/>
          <wp:effectExtent l="0" t="0" r="0" b="0"/>
          <wp:docPr id="1" name="Obraz 1" descr="logo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FB7"/>
    <w:multiLevelType w:val="hybridMultilevel"/>
    <w:tmpl w:val="B1CC8AF6"/>
    <w:lvl w:ilvl="0" w:tplc="A3A43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111E77"/>
    <w:multiLevelType w:val="hybridMultilevel"/>
    <w:tmpl w:val="E7F0A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37BB7"/>
    <w:multiLevelType w:val="hybridMultilevel"/>
    <w:tmpl w:val="F9B89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D4200B6">
      <w:start w:val="1"/>
      <w:numFmt w:val="decimal"/>
      <w:lvlText w:val="%6."/>
      <w:lvlJc w:val="left"/>
      <w:pPr>
        <w:ind w:left="4320" w:hanging="180"/>
      </w:pPr>
      <w:rPr>
        <w:b w:val="0"/>
        <w:sz w:val="20"/>
        <w:szCs w:val="2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E31083"/>
    <w:multiLevelType w:val="hybridMultilevel"/>
    <w:tmpl w:val="0EC28248"/>
    <w:lvl w:ilvl="0" w:tplc="A3A43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D1785E"/>
    <w:multiLevelType w:val="hybridMultilevel"/>
    <w:tmpl w:val="61F429E8"/>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1">
      <w:start w:val="1"/>
      <w:numFmt w:val="decimal"/>
      <w:lvlText w:val="%3)"/>
      <w:lvlJc w:val="lef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
    <w:nsid w:val="0CB94029"/>
    <w:multiLevelType w:val="hybridMultilevel"/>
    <w:tmpl w:val="26808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FD3EB4"/>
    <w:multiLevelType w:val="hybridMultilevel"/>
    <w:tmpl w:val="66F671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0A0A88"/>
    <w:multiLevelType w:val="hybridMultilevel"/>
    <w:tmpl w:val="4028AC80"/>
    <w:lvl w:ilvl="0" w:tplc="3C04DD56">
      <w:start w:val="1"/>
      <w:numFmt w:val="upperRoman"/>
      <w:lvlText w:val="%1."/>
      <w:lvlJc w:val="right"/>
      <w:pPr>
        <w:ind w:left="720" w:hanging="720"/>
      </w:pPr>
      <w:rPr>
        <w:rFonts w:hint="default"/>
        <w:b/>
        <w:i w:val="0"/>
      </w:rPr>
    </w:lvl>
    <w:lvl w:ilvl="1" w:tplc="2C062786">
      <w:start w:val="1"/>
      <w:numFmt w:val="decimal"/>
      <w:lvlText w:val="%2."/>
      <w:lvlJc w:val="left"/>
      <w:pPr>
        <w:ind w:left="1440" w:hanging="360"/>
      </w:pPr>
      <w:rPr>
        <w:rFonts w:hint="default"/>
        <w:b w:val="0"/>
        <w:i w:val="0"/>
        <w:strike w:val="0"/>
        <w:color w:val="auto"/>
      </w:rPr>
    </w:lvl>
    <w:lvl w:ilvl="2" w:tplc="F7B4571C">
      <w:start w:val="1"/>
      <w:numFmt w:val="decimal"/>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8F66F9"/>
    <w:multiLevelType w:val="hybridMultilevel"/>
    <w:tmpl w:val="9A9487DA"/>
    <w:lvl w:ilvl="0" w:tplc="CD4200B6">
      <w:start w:val="1"/>
      <w:numFmt w:val="decimal"/>
      <w:lvlText w:val="%1."/>
      <w:lvlJc w:val="left"/>
      <w:pPr>
        <w:ind w:left="4500" w:hanging="360"/>
      </w:pPr>
      <w:rPr>
        <w:b w:val="0"/>
        <w:sz w:val="20"/>
        <w:szCs w:val="20"/>
      </w:r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9">
    <w:nsid w:val="272852AE"/>
    <w:multiLevelType w:val="hybridMultilevel"/>
    <w:tmpl w:val="25463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581E14"/>
    <w:multiLevelType w:val="hybridMultilevel"/>
    <w:tmpl w:val="8066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620EA0"/>
    <w:multiLevelType w:val="hybridMultilevel"/>
    <w:tmpl w:val="E4F66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AFC511A"/>
    <w:multiLevelType w:val="hybridMultilevel"/>
    <w:tmpl w:val="245C327C"/>
    <w:lvl w:ilvl="0" w:tplc="A3A43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7A10EB"/>
    <w:multiLevelType w:val="hybridMultilevel"/>
    <w:tmpl w:val="61660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5E2A81"/>
    <w:multiLevelType w:val="hybridMultilevel"/>
    <w:tmpl w:val="9A38E074"/>
    <w:lvl w:ilvl="0" w:tplc="CD4200B6">
      <w:start w:val="1"/>
      <w:numFmt w:val="decimal"/>
      <w:lvlText w:val="%1."/>
      <w:lvlJc w:val="left"/>
      <w:pPr>
        <w:ind w:left="4500" w:hanging="360"/>
      </w:pPr>
      <w:rPr>
        <w:b w:val="0"/>
        <w:sz w:val="20"/>
        <w:szCs w:val="20"/>
      </w:r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15">
    <w:nsid w:val="2F8F4712"/>
    <w:multiLevelType w:val="hybridMultilevel"/>
    <w:tmpl w:val="B7304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621A4"/>
    <w:multiLevelType w:val="hybridMultilevel"/>
    <w:tmpl w:val="946A1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10176F"/>
    <w:multiLevelType w:val="hybridMultilevel"/>
    <w:tmpl w:val="52BC7B7C"/>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18">
    <w:nsid w:val="34CE6F62"/>
    <w:multiLevelType w:val="hybridMultilevel"/>
    <w:tmpl w:val="B8D2FDC6"/>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9">
    <w:nsid w:val="3BBC6BF9"/>
    <w:multiLevelType w:val="hybridMultilevel"/>
    <w:tmpl w:val="D7FA1600"/>
    <w:lvl w:ilvl="0" w:tplc="A3A4324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40D43654"/>
    <w:multiLevelType w:val="hybridMultilevel"/>
    <w:tmpl w:val="CC6CD2C2"/>
    <w:lvl w:ilvl="0" w:tplc="D70EF05E">
      <w:start w:val="1"/>
      <w:numFmt w:val="decimal"/>
      <w:lvlText w:val="%1."/>
      <w:lvlJc w:val="left"/>
      <w:pPr>
        <w:ind w:left="4500" w:hanging="360"/>
      </w:pPr>
      <w:rPr>
        <w:b w:val="0"/>
      </w:r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1">
    <w:nsid w:val="40DD0DDE"/>
    <w:multiLevelType w:val="hybridMultilevel"/>
    <w:tmpl w:val="C2E8C73E"/>
    <w:lvl w:ilvl="0" w:tplc="2746232E">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171D88"/>
    <w:multiLevelType w:val="hybridMultilevel"/>
    <w:tmpl w:val="29D40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5F2571"/>
    <w:multiLevelType w:val="hybridMultilevel"/>
    <w:tmpl w:val="384AC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095E6E"/>
    <w:multiLevelType w:val="multilevel"/>
    <w:tmpl w:val="D8A82660"/>
    <w:lvl w:ilvl="0">
      <w:start w:val="1"/>
      <w:numFmt w:val="upperRoman"/>
      <w:lvlText w:val="%1."/>
      <w:lvlJc w:val="right"/>
      <w:pPr>
        <w:tabs>
          <w:tab w:val="num" w:pos="502"/>
        </w:tabs>
        <w:ind w:left="502" w:hanging="360"/>
      </w:pPr>
      <w:rPr>
        <w:rFonts w:hint="default"/>
        <w:b/>
        <w:i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ind w:left="4330" w:hanging="360"/>
      </w:pPr>
      <w:rPr>
        <w:rFonts w:hint="default"/>
        <w:b w:val="0"/>
      </w:rPr>
    </w:lvl>
    <w:lvl w:ilvl="6">
      <w:start w:val="5"/>
      <w:numFmt w:val="decimal"/>
      <w:lvlText w:val="%7"/>
      <w:lvlJc w:val="left"/>
      <w:pPr>
        <w:ind w:left="5040" w:hanging="360"/>
      </w:pPr>
      <w:rPr>
        <w:rFonts w:hint="default"/>
      </w:rPr>
    </w:lvl>
    <w:lvl w:ilvl="7">
      <w:numFmt w:val="bullet"/>
      <w:lvlText w:val="•"/>
      <w:lvlJc w:val="left"/>
      <w:pPr>
        <w:ind w:left="5760" w:hanging="360"/>
      </w:pPr>
      <w:rPr>
        <w:rFonts w:ascii="Tahoma" w:eastAsia="Times New Roman" w:hAnsi="Tahoma" w:cs="Tahoma" w:hint="default"/>
      </w:rPr>
    </w:lvl>
    <w:lvl w:ilvl="8" w:tentative="1">
      <w:start w:val="1"/>
      <w:numFmt w:val="lowerRoman"/>
      <w:lvlText w:val="%9."/>
      <w:lvlJc w:val="right"/>
      <w:pPr>
        <w:tabs>
          <w:tab w:val="num" w:pos="6480"/>
        </w:tabs>
        <w:ind w:left="6480" w:hanging="180"/>
      </w:pPr>
    </w:lvl>
  </w:abstractNum>
  <w:abstractNum w:abstractNumId="25">
    <w:nsid w:val="68CE053A"/>
    <w:multiLevelType w:val="hybridMultilevel"/>
    <w:tmpl w:val="7CB6EC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6ED41A5C"/>
    <w:multiLevelType w:val="hybridMultilevel"/>
    <w:tmpl w:val="F1C23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5842F3"/>
    <w:multiLevelType w:val="hybridMultilevel"/>
    <w:tmpl w:val="537E6376"/>
    <w:lvl w:ilvl="0" w:tplc="95F0A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A239CA"/>
    <w:multiLevelType w:val="hybridMultilevel"/>
    <w:tmpl w:val="8AF6A3D2"/>
    <w:lvl w:ilvl="0" w:tplc="A3A43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A3A4324C">
      <w:start w:val="1"/>
      <w:numFmt w:val="bullet"/>
      <w:lvlText w:val=""/>
      <w:lvlJc w:val="left"/>
      <w:pPr>
        <w:ind w:left="5760" w:hanging="360"/>
      </w:pPr>
      <w:rPr>
        <w:rFonts w:ascii="Symbol" w:hAnsi="Symbol"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6FC7AC6"/>
    <w:multiLevelType w:val="hybridMultilevel"/>
    <w:tmpl w:val="C506F1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CA4A1C"/>
    <w:multiLevelType w:val="hybridMultilevel"/>
    <w:tmpl w:val="C47094A0"/>
    <w:lvl w:ilvl="0" w:tplc="A3A432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A3A4324C">
      <w:start w:val="1"/>
      <w:numFmt w:val="bullet"/>
      <w:lvlText w:val=""/>
      <w:lvlJc w:val="left"/>
      <w:pPr>
        <w:ind w:left="5760" w:hanging="360"/>
      </w:pPr>
      <w:rPr>
        <w:rFonts w:ascii="Symbol" w:hAnsi="Symbol"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D157EF"/>
    <w:multiLevelType w:val="hybridMultilevel"/>
    <w:tmpl w:val="4E941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B80FB8"/>
    <w:multiLevelType w:val="hybridMultilevel"/>
    <w:tmpl w:val="580C55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4"/>
  </w:num>
  <w:num w:numId="2">
    <w:abstractNumId w:val="7"/>
  </w:num>
  <w:num w:numId="3">
    <w:abstractNumId w:val="21"/>
  </w:num>
  <w:num w:numId="4">
    <w:abstractNumId w:val="26"/>
  </w:num>
  <w:num w:numId="5">
    <w:abstractNumId w:val="27"/>
  </w:num>
  <w:num w:numId="6">
    <w:abstractNumId w:val="1"/>
  </w:num>
  <w:num w:numId="7">
    <w:abstractNumId w:val="11"/>
  </w:num>
  <w:num w:numId="8">
    <w:abstractNumId w:val="19"/>
  </w:num>
  <w:num w:numId="9">
    <w:abstractNumId w:val="31"/>
  </w:num>
  <w:num w:numId="10">
    <w:abstractNumId w:val="18"/>
  </w:num>
  <w:num w:numId="11">
    <w:abstractNumId w:val="15"/>
  </w:num>
  <w:num w:numId="12">
    <w:abstractNumId w:val="22"/>
  </w:num>
  <w:num w:numId="13">
    <w:abstractNumId w:val="25"/>
  </w:num>
  <w:num w:numId="14">
    <w:abstractNumId w:val="20"/>
  </w:num>
  <w:num w:numId="15">
    <w:abstractNumId w:val="4"/>
  </w:num>
  <w:num w:numId="16">
    <w:abstractNumId w:val="17"/>
  </w:num>
  <w:num w:numId="17">
    <w:abstractNumId w:val="16"/>
  </w:num>
  <w:num w:numId="18">
    <w:abstractNumId w:val="10"/>
  </w:num>
  <w:num w:numId="19">
    <w:abstractNumId w:val="29"/>
  </w:num>
  <w:num w:numId="20">
    <w:abstractNumId w:val="6"/>
  </w:num>
  <w:num w:numId="21">
    <w:abstractNumId w:val="0"/>
  </w:num>
  <w:num w:numId="22">
    <w:abstractNumId w:val="28"/>
  </w:num>
  <w:num w:numId="23">
    <w:abstractNumId w:val="13"/>
  </w:num>
  <w:num w:numId="24">
    <w:abstractNumId w:val="9"/>
  </w:num>
  <w:num w:numId="25">
    <w:abstractNumId w:val="23"/>
  </w:num>
  <w:num w:numId="26">
    <w:abstractNumId w:val="14"/>
  </w:num>
  <w:num w:numId="27">
    <w:abstractNumId w:val="5"/>
  </w:num>
  <w:num w:numId="28">
    <w:abstractNumId w:val="32"/>
  </w:num>
  <w:num w:numId="29">
    <w:abstractNumId w:val="8"/>
  </w:num>
  <w:num w:numId="30">
    <w:abstractNumId w:val="3"/>
  </w:num>
  <w:num w:numId="31">
    <w:abstractNumId w:val="12"/>
  </w:num>
  <w:num w:numId="32">
    <w:abstractNumId w:val="3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C4"/>
    <w:rsid w:val="00051384"/>
    <w:rsid w:val="00070996"/>
    <w:rsid w:val="000B302D"/>
    <w:rsid w:val="000D2A6A"/>
    <w:rsid w:val="000E1B38"/>
    <w:rsid w:val="001101FD"/>
    <w:rsid w:val="00193929"/>
    <w:rsid w:val="001F3F7B"/>
    <w:rsid w:val="002340F8"/>
    <w:rsid w:val="00275DDC"/>
    <w:rsid w:val="002E09CF"/>
    <w:rsid w:val="002F2F9C"/>
    <w:rsid w:val="00330D56"/>
    <w:rsid w:val="003A746B"/>
    <w:rsid w:val="003D4C19"/>
    <w:rsid w:val="003F5F1D"/>
    <w:rsid w:val="00486456"/>
    <w:rsid w:val="004C4AD8"/>
    <w:rsid w:val="004E14B2"/>
    <w:rsid w:val="004E35BA"/>
    <w:rsid w:val="00542DA5"/>
    <w:rsid w:val="00553129"/>
    <w:rsid w:val="00570C22"/>
    <w:rsid w:val="00697B7F"/>
    <w:rsid w:val="006C08EA"/>
    <w:rsid w:val="0070005B"/>
    <w:rsid w:val="00761E39"/>
    <w:rsid w:val="007D0D50"/>
    <w:rsid w:val="00801FFA"/>
    <w:rsid w:val="008F327E"/>
    <w:rsid w:val="00987CC4"/>
    <w:rsid w:val="009D5AED"/>
    <w:rsid w:val="00A910EF"/>
    <w:rsid w:val="00AB5F22"/>
    <w:rsid w:val="00B36088"/>
    <w:rsid w:val="00B364C5"/>
    <w:rsid w:val="00B51447"/>
    <w:rsid w:val="00BC2FDE"/>
    <w:rsid w:val="00BD325A"/>
    <w:rsid w:val="00C36071"/>
    <w:rsid w:val="00C45E5A"/>
    <w:rsid w:val="00C64C0E"/>
    <w:rsid w:val="00C66C35"/>
    <w:rsid w:val="00C70EE0"/>
    <w:rsid w:val="00C97DCE"/>
    <w:rsid w:val="00CB07F1"/>
    <w:rsid w:val="00CB799B"/>
    <w:rsid w:val="00CC04F0"/>
    <w:rsid w:val="00CC2076"/>
    <w:rsid w:val="00CD31BD"/>
    <w:rsid w:val="00CD354E"/>
    <w:rsid w:val="00D64C54"/>
    <w:rsid w:val="00DE1361"/>
    <w:rsid w:val="00E356F6"/>
    <w:rsid w:val="00E74AD1"/>
    <w:rsid w:val="00E964FE"/>
    <w:rsid w:val="00EC62A4"/>
    <w:rsid w:val="00ED0DF7"/>
    <w:rsid w:val="00F62F99"/>
    <w:rsid w:val="00FA6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99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qFormat/>
    <w:rsid w:val="00987CC4"/>
    <w:pPr>
      <w:autoSpaceDE w:val="0"/>
      <w:autoSpaceDN w:val="0"/>
      <w:adjustRightInd w:val="0"/>
      <w:ind w:left="862" w:hanging="862"/>
      <w:jc w:val="both"/>
      <w:outlineLvl w:val="1"/>
    </w:pPr>
    <w:rPr>
      <w:rFonts w:ascii="Tahoma" w:hAnsi="Tahoma" w:cs="Tahoma"/>
      <w:bCs/>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87CC4"/>
    <w:rPr>
      <w:rFonts w:ascii="Tahoma" w:eastAsia="Times New Roman" w:hAnsi="Tahoma" w:cs="Tahoma"/>
      <w:bCs/>
      <w:iCs/>
      <w:sz w:val="20"/>
      <w:szCs w:val="20"/>
      <w:lang w:eastAsia="pl-PL"/>
    </w:rPr>
  </w:style>
  <w:style w:type="paragraph" w:customStyle="1" w:styleId="pkt">
    <w:name w:val="pkt"/>
    <w:basedOn w:val="Normalny"/>
    <w:rsid w:val="00987CC4"/>
    <w:pPr>
      <w:spacing w:before="60" w:after="60"/>
      <w:ind w:left="851" w:hanging="295"/>
      <w:jc w:val="both"/>
    </w:pPr>
    <w:rPr>
      <w:szCs w:val="20"/>
    </w:rPr>
  </w:style>
  <w:style w:type="paragraph" w:styleId="Tytu">
    <w:name w:val="Title"/>
    <w:basedOn w:val="Normalny"/>
    <w:next w:val="Normalny"/>
    <w:link w:val="TytuZnak"/>
    <w:autoRedefine/>
    <w:qFormat/>
    <w:rsid w:val="00987CC4"/>
    <w:pPr>
      <w:spacing w:before="240" w:after="60"/>
      <w:jc w:val="center"/>
      <w:outlineLvl w:val="0"/>
    </w:pPr>
    <w:rPr>
      <w:rFonts w:ascii="Tahoma" w:hAnsi="Tahoma" w:cs="Arial"/>
      <w:b/>
      <w:bCs/>
      <w:kern w:val="28"/>
    </w:rPr>
  </w:style>
  <w:style w:type="character" w:customStyle="1" w:styleId="TytuZnak">
    <w:name w:val="Tytuł Znak"/>
    <w:basedOn w:val="Domylnaczcionkaakapitu"/>
    <w:link w:val="Tytu"/>
    <w:rsid w:val="00987CC4"/>
    <w:rPr>
      <w:rFonts w:ascii="Tahoma" w:eastAsia="Times New Roman" w:hAnsi="Tahoma" w:cs="Arial"/>
      <w:b/>
      <w:bCs/>
      <w:kern w:val="28"/>
      <w:sz w:val="24"/>
      <w:szCs w:val="24"/>
      <w:lang w:eastAsia="pl-PL"/>
    </w:rPr>
  </w:style>
  <w:style w:type="paragraph" w:styleId="Nagwek">
    <w:name w:val="header"/>
    <w:basedOn w:val="Normalny"/>
    <w:link w:val="NagwekZnak"/>
    <w:rsid w:val="00987CC4"/>
    <w:pPr>
      <w:tabs>
        <w:tab w:val="center" w:pos="4536"/>
        <w:tab w:val="right" w:pos="9072"/>
      </w:tabs>
    </w:pPr>
  </w:style>
  <w:style w:type="character" w:customStyle="1" w:styleId="NagwekZnak">
    <w:name w:val="Nagłówek Znak"/>
    <w:basedOn w:val="Domylnaczcionkaakapitu"/>
    <w:link w:val="Nagwek"/>
    <w:rsid w:val="00987CC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987CC4"/>
    <w:pPr>
      <w:spacing w:after="120"/>
      <w:ind w:left="283"/>
    </w:pPr>
  </w:style>
  <w:style w:type="character" w:customStyle="1" w:styleId="TekstpodstawowywcityZnak">
    <w:name w:val="Tekst podstawowy wcięty Znak"/>
    <w:basedOn w:val="Domylnaczcionkaakapitu"/>
    <w:link w:val="Tekstpodstawowywcity"/>
    <w:uiPriority w:val="99"/>
    <w:semiHidden/>
    <w:rsid w:val="00987CC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987CC4"/>
    <w:pPr>
      <w:ind w:firstLine="210"/>
    </w:pPr>
  </w:style>
  <w:style w:type="character" w:customStyle="1" w:styleId="Tekstpodstawowyzwciciem2Znak">
    <w:name w:val="Tekst podstawowy z wcięciem 2 Znak"/>
    <w:basedOn w:val="TekstpodstawowywcityZnak"/>
    <w:link w:val="Tekstpodstawowyzwciciem2"/>
    <w:rsid w:val="00987CC4"/>
    <w:rPr>
      <w:rFonts w:ascii="Times New Roman" w:eastAsia="Times New Roman" w:hAnsi="Times New Roman" w:cs="Times New Roman"/>
      <w:sz w:val="24"/>
      <w:szCs w:val="24"/>
      <w:lang w:eastAsia="pl-PL"/>
    </w:rPr>
  </w:style>
  <w:style w:type="character" w:styleId="Hipercze">
    <w:name w:val="Hyperlink"/>
    <w:rsid w:val="00987CC4"/>
    <w:rPr>
      <w:color w:val="0000FF"/>
      <w:u w:val="single"/>
    </w:rPr>
  </w:style>
  <w:style w:type="character" w:styleId="Numerstrony">
    <w:name w:val="page number"/>
    <w:basedOn w:val="Domylnaczcionkaakapitu"/>
    <w:rsid w:val="00987CC4"/>
  </w:style>
  <w:style w:type="paragraph" w:styleId="Stopka">
    <w:name w:val="footer"/>
    <w:basedOn w:val="Normalny"/>
    <w:link w:val="StopkaZnak"/>
    <w:rsid w:val="00987CC4"/>
    <w:pPr>
      <w:tabs>
        <w:tab w:val="center" w:pos="4536"/>
        <w:tab w:val="right" w:pos="9072"/>
      </w:tabs>
    </w:pPr>
  </w:style>
  <w:style w:type="character" w:customStyle="1" w:styleId="StopkaZnak">
    <w:name w:val="Stopka Znak"/>
    <w:basedOn w:val="Domylnaczcionkaakapitu"/>
    <w:link w:val="Stopka"/>
    <w:rsid w:val="00987CC4"/>
    <w:rPr>
      <w:rFonts w:ascii="Times New Roman" w:eastAsia="Times New Roman" w:hAnsi="Times New Roman" w:cs="Times New Roman"/>
      <w:sz w:val="24"/>
      <w:szCs w:val="24"/>
      <w:lang w:eastAsia="pl-PL"/>
    </w:rPr>
  </w:style>
  <w:style w:type="paragraph" w:customStyle="1" w:styleId="Default">
    <w:name w:val="Default"/>
    <w:rsid w:val="00987CC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87CC4"/>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987CC4"/>
    <w:rPr>
      <w:rFonts w:ascii="Tahoma" w:hAnsi="Tahoma" w:cs="Tahoma"/>
      <w:sz w:val="16"/>
      <w:szCs w:val="16"/>
    </w:rPr>
  </w:style>
  <w:style w:type="character" w:customStyle="1" w:styleId="TekstdymkaZnak">
    <w:name w:val="Tekst dymka Znak"/>
    <w:basedOn w:val="Domylnaczcionkaakapitu"/>
    <w:link w:val="Tekstdymka"/>
    <w:uiPriority w:val="99"/>
    <w:semiHidden/>
    <w:rsid w:val="00987CC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4864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99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qFormat/>
    <w:rsid w:val="00987CC4"/>
    <w:pPr>
      <w:autoSpaceDE w:val="0"/>
      <w:autoSpaceDN w:val="0"/>
      <w:adjustRightInd w:val="0"/>
      <w:ind w:left="862" w:hanging="862"/>
      <w:jc w:val="both"/>
      <w:outlineLvl w:val="1"/>
    </w:pPr>
    <w:rPr>
      <w:rFonts w:ascii="Tahoma" w:hAnsi="Tahoma" w:cs="Tahoma"/>
      <w:bCs/>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87CC4"/>
    <w:rPr>
      <w:rFonts w:ascii="Tahoma" w:eastAsia="Times New Roman" w:hAnsi="Tahoma" w:cs="Tahoma"/>
      <w:bCs/>
      <w:iCs/>
      <w:sz w:val="20"/>
      <w:szCs w:val="20"/>
      <w:lang w:eastAsia="pl-PL"/>
    </w:rPr>
  </w:style>
  <w:style w:type="paragraph" w:customStyle="1" w:styleId="pkt">
    <w:name w:val="pkt"/>
    <w:basedOn w:val="Normalny"/>
    <w:rsid w:val="00987CC4"/>
    <w:pPr>
      <w:spacing w:before="60" w:after="60"/>
      <w:ind w:left="851" w:hanging="295"/>
      <w:jc w:val="both"/>
    </w:pPr>
    <w:rPr>
      <w:szCs w:val="20"/>
    </w:rPr>
  </w:style>
  <w:style w:type="paragraph" w:styleId="Tytu">
    <w:name w:val="Title"/>
    <w:basedOn w:val="Normalny"/>
    <w:next w:val="Normalny"/>
    <w:link w:val="TytuZnak"/>
    <w:autoRedefine/>
    <w:qFormat/>
    <w:rsid w:val="00987CC4"/>
    <w:pPr>
      <w:spacing w:before="240" w:after="60"/>
      <w:jc w:val="center"/>
      <w:outlineLvl w:val="0"/>
    </w:pPr>
    <w:rPr>
      <w:rFonts w:ascii="Tahoma" w:hAnsi="Tahoma" w:cs="Arial"/>
      <w:b/>
      <w:bCs/>
      <w:kern w:val="28"/>
    </w:rPr>
  </w:style>
  <w:style w:type="character" w:customStyle="1" w:styleId="TytuZnak">
    <w:name w:val="Tytuł Znak"/>
    <w:basedOn w:val="Domylnaczcionkaakapitu"/>
    <w:link w:val="Tytu"/>
    <w:rsid w:val="00987CC4"/>
    <w:rPr>
      <w:rFonts w:ascii="Tahoma" w:eastAsia="Times New Roman" w:hAnsi="Tahoma" w:cs="Arial"/>
      <w:b/>
      <w:bCs/>
      <w:kern w:val="28"/>
      <w:sz w:val="24"/>
      <w:szCs w:val="24"/>
      <w:lang w:eastAsia="pl-PL"/>
    </w:rPr>
  </w:style>
  <w:style w:type="paragraph" w:styleId="Nagwek">
    <w:name w:val="header"/>
    <w:basedOn w:val="Normalny"/>
    <w:link w:val="NagwekZnak"/>
    <w:rsid w:val="00987CC4"/>
    <w:pPr>
      <w:tabs>
        <w:tab w:val="center" w:pos="4536"/>
        <w:tab w:val="right" w:pos="9072"/>
      </w:tabs>
    </w:pPr>
  </w:style>
  <w:style w:type="character" w:customStyle="1" w:styleId="NagwekZnak">
    <w:name w:val="Nagłówek Znak"/>
    <w:basedOn w:val="Domylnaczcionkaakapitu"/>
    <w:link w:val="Nagwek"/>
    <w:rsid w:val="00987CC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987CC4"/>
    <w:pPr>
      <w:spacing w:after="120"/>
      <w:ind w:left="283"/>
    </w:pPr>
  </w:style>
  <w:style w:type="character" w:customStyle="1" w:styleId="TekstpodstawowywcityZnak">
    <w:name w:val="Tekst podstawowy wcięty Znak"/>
    <w:basedOn w:val="Domylnaczcionkaakapitu"/>
    <w:link w:val="Tekstpodstawowywcity"/>
    <w:uiPriority w:val="99"/>
    <w:semiHidden/>
    <w:rsid w:val="00987CC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987CC4"/>
    <w:pPr>
      <w:ind w:firstLine="210"/>
    </w:pPr>
  </w:style>
  <w:style w:type="character" w:customStyle="1" w:styleId="Tekstpodstawowyzwciciem2Znak">
    <w:name w:val="Tekst podstawowy z wcięciem 2 Znak"/>
    <w:basedOn w:val="TekstpodstawowywcityZnak"/>
    <w:link w:val="Tekstpodstawowyzwciciem2"/>
    <w:rsid w:val="00987CC4"/>
    <w:rPr>
      <w:rFonts w:ascii="Times New Roman" w:eastAsia="Times New Roman" w:hAnsi="Times New Roman" w:cs="Times New Roman"/>
      <w:sz w:val="24"/>
      <w:szCs w:val="24"/>
      <w:lang w:eastAsia="pl-PL"/>
    </w:rPr>
  </w:style>
  <w:style w:type="character" w:styleId="Hipercze">
    <w:name w:val="Hyperlink"/>
    <w:rsid w:val="00987CC4"/>
    <w:rPr>
      <w:color w:val="0000FF"/>
      <w:u w:val="single"/>
    </w:rPr>
  </w:style>
  <w:style w:type="character" w:styleId="Numerstrony">
    <w:name w:val="page number"/>
    <w:basedOn w:val="Domylnaczcionkaakapitu"/>
    <w:rsid w:val="00987CC4"/>
  </w:style>
  <w:style w:type="paragraph" w:styleId="Stopka">
    <w:name w:val="footer"/>
    <w:basedOn w:val="Normalny"/>
    <w:link w:val="StopkaZnak"/>
    <w:rsid w:val="00987CC4"/>
    <w:pPr>
      <w:tabs>
        <w:tab w:val="center" w:pos="4536"/>
        <w:tab w:val="right" w:pos="9072"/>
      </w:tabs>
    </w:pPr>
  </w:style>
  <w:style w:type="character" w:customStyle="1" w:styleId="StopkaZnak">
    <w:name w:val="Stopka Znak"/>
    <w:basedOn w:val="Domylnaczcionkaakapitu"/>
    <w:link w:val="Stopka"/>
    <w:rsid w:val="00987CC4"/>
    <w:rPr>
      <w:rFonts w:ascii="Times New Roman" w:eastAsia="Times New Roman" w:hAnsi="Times New Roman" w:cs="Times New Roman"/>
      <w:sz w:val="24"/>
      <w:szCs w:val="24"/>
      <w:lang w:eastAsia="pl-PL"/>
    </w:rPr>
  </w:style>
  <w:style w:type="paragraph" w:customStyle="1" w:styleId="Default">
    <w:name w:val="Default"/>
    <w:rsid w:val="00987CC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87CC4"/>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987CC4"/>
    <w:rPr>
      <w:rFonts w:ascii="Tahoma" w:hAnsi="Tahoma" w:cs="Tahoma"/>
      <w:sz w:val="16"/>
      <w:szCs w:val="16"/>
    </w:rPr>
  </w:style>
  <w:style w:type="character" w:customStyle="1" w:styleId="TekstdymkaZnak">
    <w:name w:val="Tekst dymka Znak"/>
    <w:basedOn w:val="Domylnaczcionkaakapitu"/>
    <w:link w:val="Tekstdymka"/>
    <w:uiPriority w:val="99"/>
    <w:semiHidden/>
    <w:rsid w:val="00987CC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4864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omp.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ock@mwomp.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4227</Words>
  <Characters>25366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Igielski</dc:creator>
  <cp:lastModifiedBy>Daniel Igielski</cp:lastModifiedBy>
  <cp:revision>44</cp:revision>
  <cp:lastPrinted>2020-10-09T06:16:00Z</cp:lastPrinted>
  <dcterms:created xsi:type="dcterms:W3CDTF">2020-10-02T13:14:00Z</dcterms:created>
  <dcterms:modified xsi:type="dcterms:W3CDTF">2020-10-09T12:31:00Z</dcterms:modified>
</cp:coreProperties>
</file>