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DCE9" w14:textId="3D15CE99" w:rsidR="00C0010F" w:rsidRPr="007102FA" w:rsidRDefault="007102FA" w:rsidP="00F87B2F">
      <w:pPr>
        <w:pStyle w:val="Nagwek5"/>
        <w:jc w:val="center"/>
        <w:rPr>
          <w:rFonts w:ascii="Palatino Linotype" w:hAnsi="Palatino Linotype" w:cs="Arial"/>
          <w:sz w:val="21"/>
          <w:szCs w:val="21"/>
        </w:rPr>
      </w:pPr>
      <w:proofErr w:type="gramStart"/>
      <w:r w:rsidRPr="007102FA">
        <w:rPr>
          <w:rFonts w:ascii="Palatino Linotype" w:hAnsi="Palatino Linotype" w:cs="Arial"/>
          <w:sz w:val="21"/>
          <w:szCs w:val="21"/>
        </w:rPr>
        <w:t>ŁÓŻKO  OIOM</w:t>
      </w:r>
      <w:proofErr w:type="gramEnd"/>
      <w:r w:rsidRPr="007102FA">
        <w:rPr>
          <w:rFonts w:ascii="Palatino Linotype" w:hAnsi="Palatino Linotype" w:cs="Arial"/>
          <w:sz w:val="21"/>
          <w:szCs w:val="21"/>
        </w:rPr>
        <w:t xml:space="preserve"> WRAZ Z MATERACEM</w:t>
      </w:r>
      <w:r w:rsidR="0039143B" w:rsidRPr="007102FA">
        <w:rPr>
          <w:rFonts w:ascii="Palatino Linotype" w:hAnsi="Palatino Linotype" w:cs="Arial"/>
          <w:sz w:val="21"/>
          <w:szCs w:val="21"/>
        </w:rPr>
        <w:t xml:space="preserve">– </w:t>
      </w:r>
      <w:r w:rsidRPr="007102FA">
        <w:rPr>
          <w:rFonts w:ascii="Palatino Linotype" w:hAnsi="Palatino Linotype" w:cs="Arial"/>
          <w:sz w:val="21"/>
          <w:szCs w:val="21"/>
        </w:rPr>
        <w:t>6</w:t>
      </w:r>
      <w:r w:rsidR="0039143B" w:rsidRPr="007102FA">
        <w:rPr>
          <w:rFonts w:ascii="Palatino Linotype" w:hAnsi="Palatino Linotype" w:cs="Arial"/>
          <w:sz w:val="21"/>
          <w:szCs w:val="21"/>
        </w:rPr>
        <w:t xml:space="preserve"> szt.</w:t>
      </w:r>
    </w:p>
    <w:p w14:paraId="7B4DCB0B" w14:textId="77777777" w:rsidR="006C475C" w:rsidRPr="007102FA" w:rsidRDefault="006C475C" w:rsidP="00F87B2F">
      <w:pPr>
        <w:pStyle w:val="Nagwek5"/>
        <w:jc w:val="center"/>
        <w:rPr>
          <w:rFonts w:ascii="Palatino Linotype" w:hAnsi="Palatino Linotype" w:cs="Arial"/>
          <w:sz w:val="21"/>
          <w:szCs w:val="21"/>
        </w:rPr>
      </w:pPr>
    </w:p>
    <w:p w14:paraId="031F621F" w14:textId="3889033B" w:rsidR="006C475C" w:rsidRPr="007102FA" w:rsidRDefault="006C475C" w:rsidP="00F87B2F">
      <w:pPr>
        <w:pStyle w:val="Nagwek5"/>
        <w:jc w:val="center"/>
        <w:rPr>
          <w:rFonts w:ascii="Palatino Linotype" w:hAnsi="Palatino Linotype" w:cs="Arial"/>
          <w:sz w:val="21"/>
          <w:szCs w:val="21"/>
        </w:rPr>
      </w:pPr>
      <w:r w:rsidRPr="007102FA">
        <w:rPr>
          <w:rFonts w:ascii="Palatino Linotype" w:hAnsi="Palatino Linotype" w:cs="Arial"/>
          <w:sz w:val="21"/>
          <w:szCs w:val="21"/>
        </w:rPr>
        <w:t>ZESTAWIENIE PARAMETRÓW</w:t>
      </w:r>
    </w:p>
    <w:p w14:paraId="6A6AA5EB" w14:textId="77777777" w:rsidR="00C0010F" w:rsidRPr="007102FA" w:rsidRDefault="00C0010F" w:rsidP="00F87B2F">
      <w:pPr>
        <w:pStyle w:val="Tekstpodstawowy"/>
        <w:spacing w:after="0" w:line="240" w:lineRule="auto"/>
        <w:jc w:val="center"/>
        <w:rPr>
          <w:rFonts w:ascii="Palatino Linotype" w:hAnsi="Palatino Linotype" w:cs="Arial"/>
          <w:sz w:val="21"/>
          <w:szCs w:val="21"/>
        </w:rPr>
      </w:pPr>
    </w:p>
    <w:p w14:paraId="186C08F5" w14:textId="7E15918D" w:rsidR="00C0010F" w:rsidRPr="007102FA" w:rsidRDefault="00C0010F" w:rsidP="00F87B2F">
      <w:pPr>
        <w:spacing w:after="0" w:line="240" w:lineRule="auto"/>
        <w:ind w:right="565"/>
        <w:jc w:val="both"/>
        <w:rPr>
          <w:rFonts w:ascii="Palatino Linotype" w:hAnsi="Palatino Linotype" w:cs="Arial"/>
          <w:b/>
          <w:i/>
          <w:sz w:val="21"/>
          <w:szCs w:val="21"/>
        </w:rPr>
      </w:pPr>
      <w:r w:rsidRPr="007102FA">
        <w:rPr>
          <w:rFonts w:ascii="Palatino Linotype" w:hAnsi="Palatino Linotype" w:cs="Arial"/>
          <w:b/>
          <w:i/>
          <w:sz w:val="21"/>
          <w:szCs w:val="21"/>
        </w:rPr>
        <w:t xml:space="preserve">Uwaga! </w:t>
      </w:r>
      <w:r w:rsidR="009749BC" w:rsidRPr="007102FA">
        <w:rPr>
          <w:rFonts w:ascii="Palatino Linotype" w:hAnsi="Palatino Linotype" w:cs="Arial"/>
          <w:b/>
          <w:i/>
          <w:sz w:val="21"/>
          <w:szCs w:val="21"/>
        </w:rPr>
        <w:t>Szczegółowy opis wypełnienia niniejszego załącznika znajduje się w Rozdz. X</w:t>
      </w:r>
      <w:r w:rsidR="0039143B" w:rsidRPr="007102FA">
        <w:rPr>
          <w:rFonts w:ascii="Palatino Linotype" w:hAnsi="Palatino Linotype" w:cs="Arial"/>
          <w:b/>
          <w:i/>
          <w:sz w:val="21"/>
          <w:szCs w:val="21"/>
        </w:rPr>
        <w:t>I</w:t>
      </w:r>
      <w:r w:rsidR="009749BC" w:rsidRPr="007102FA">
        <w:rPr>
          <w:rFonts w:ascii="Palatino Linotype" w:hAnsi="Palatino Linotype" w:cs="Arial"/>
          <w:b/>
          <w:i/>
          <w:sz w:val="21"/>
          <w:szCs w:val="21"/>
        </w:rPr>
        <w:t xml:space="preserve">, pkt. </w:t>
      </w:r>
      <w:r w:rsidR="0039143B" w:rsidRPr="007102FA">
        <w:rPr>
          <w:rFonts w:ascii="Palatino Linotype" w:hAnsi="Palatino Linotype" w:cs="Arial"/>
          <w:b/>
          <w:i/>
          <w:sz w:val="21"/>
          <w:szCs w:val="21"/>
        </w:rPr>
        <w:t>4</w:t>
      </w:r>
      <w:r w:rsidR="009749BC" w:rsidRPr="007102FA">
        <w:rPr>
          <w:rFonts w:ascii="Palatino Linotype" w:hAnsi="Palatino Linotype" w:cs="Arial"/>
          <w:b/>
          <w:i/>
          <w:sz w:val="21"/>
          <w:szCs w:val="21"/>
        </w:rPr>
        <w:t xml:space="preserve"> SIWZ</w:t>
      </w:r>
      <w:r w:rsidR="00854C20" w:rsidRPr="007102FA">
        <w:rPr>
          <w:rFonts w:ascii="Palatino Linotype" w:hAnsi="Palatino Linotype" w:cs="Arial"/>
          <w:b/>
          <w:i/>
          <w:sz w:val="21"/>
          <w:szCs w:val="21"/>
        </w:rPr>
        <w:t>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7102FA" w14:paraId="4384AD6C" w14:textId="77777777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14:paraId="394F616F" w14:textId="77777777" w:rsidR="00C0010F" w:rsidRPr="007102FA" w:rsidRDefault="00C0010F" w:rsidP="00F87B2F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7102FA">
              <w:rPr>
                <w:rFonts w:ascii="Palatino Linotype" w:hAnsi="Palatino Linotype" w:cs="Arial"/>
                <w:bCs/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14:paraId="3559A8E8" w14:textId="5ECC6B6E" w:rsidR="00C0010F" w:rsidRPr="007102FA" w:rsidRDefault="00C0010F" w:rsidP="00F87B2F">
            <w:pPr>
              <w:spacing w:after="0" w:line="240" w:lineRule="auto"/>
              <w:rPr>
                <w:rFonts w:ascii="Palatino Linotype" w:hAnsi="Palatino Linotype" w:cs="Arial"/>
                <w:bCs/>
                <w:i/>
                <w:iCs/>
                <w:sz w:val="21"/>
                <w:szCs w:val="21"/>
              </w:rPr>
            </w:pPr>
            <w:r w:rsidRPr="007102FA">
              <w:rPr>
                <w:rFonts w:ascii="Palatino Linotype" w:hAnsi="Palatino Linotype" w:cs="Arial"/>
                <w:sz w:val="21"/>
                <w:szCs w:val="21"/>
              </w:rPr>
              <w:t>Producent</w:t>
            </w:r>
          </w:p>
        </w:tc>
        <w:tc>
          <w:tcPr>
            <w:tcW w:w="850" w:type="dxa"/>
            <w:vAlign w:val="center"/>
          </w:tcPr>
          <w:p w14:paraId="4BB18DFE" w14:textId="77777777" w:rsidR="00C0010F" w:rsidRPr="007102FA" w:rsidRDefault="00C0010F" w:rsidP="00F87B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7102FA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14:paraId="75A12E93" w14:textId="77777777" w:rsidR="00C0010F" w:rsidRPr="007102FA" w:rsidRDefault="00C0010F" w:rsidP="00F87B2F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  <w:tr w:rsidR="00C0010F" w:rsidRPr="007102FA" w14:paraId="052FB515" w14:textId="77777777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14:paraId="53FDD0FD" w14:textId="77777777" w:rsidR="00C0010F" w:rsidRPr="007102FA" w:rsidRDefault="00C0010F" w:rsidP="00F87B2F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7102FA">
              <w:rPr>
                <w:rFonts w:ascii="Palatino Linotype" w:hAnsi="Palatino Linotype" w:cs="Arial"/>
                <w:bCs/>
                <w:sz w:val="21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14:paraId="4B47620F" w14:textId="77777777" w:rsidR="00C0010F" w:rsidRPr="007102FA" w:rsidRDefault="00C0010F" w:rsidP="00F87B2F">
            <w:pPr>
              <w:spacing w:after="0" w:line="240" w:lineRule="auto"/>
              <w:rPr>
                <w:rFonts w:ascii="Palatino Linotype" w:hAnsi="Palatino Linotype" w:cs="Arial"/>
                <w:bCs/>
                <w:i/>
                <w:iCs/>
                <w:sz w:val="21"/>
                <w:szCs w:val="21"/>
              </w:rPr>
            </w:pPr>
            <w:r w:rsidRPr="007102FA">
              <w:rPr>
                <w:rFonts w:ascii="Palatino Linotype" w:hAnsi="Palatino Linotype" w:cs="Arial"/>
                <w:sz w:val="21"/>
                <w:szCs w:val="21"/>
              </w:rPr>
              <w:t>Nazwa i typ</w:t>
            </w:r>
          </w:p>
        </w:tc>
        <w:tc>
          <w:tcPr>
            <w:tcW w:w="850" w:type="dxa"/>
            <w:vAlign w:val="center"/>
          </w:tcPr>
          <w:p w14:paraId="0C89C5B9" w14:textId="77777777" w:rsidR="00C0010F" w:rsidRPr="007102FA" w:rsidRDefault="00C0010F" w:rsidP="00F87B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7102FA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14:paraId="1C730FBE" w14:textId="77777777" w:rsidR="00C0010F" w:rsidRPr="007102FA" w:rsidRDefault="00C0010F" w:rsidP="00F87B2F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  <w:tr w:rsidR="00C0010F" w:rsidRPr="007102FA" w14:paraId="7F9FE38E" w14:textId="77777777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14:paraId="12429DEE" w14:textId="77777777" w:rsidR="00C0010F" w:rsidRPr="007102FA" w:rsidRDefault="00C0010F" w:rsidP="00F87B2F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7102FA">
              <w:rPr>
                <w:rFonts w:ascii="Palatino Linotype" w:hAnsi="Palatino Linotype" w:cs="Arial"/>
                <w:bCs/>
                <w:sz w:val="21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14:paraId="20B168E3" w14:textId="77777777" w:rsidR="00C0010F" w:rsidRPr="007102FA" w:rsidRDefault="00C0010F" w:rsidP="00F87B2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7102FA">
              <w:rPr>
                <w:rFonts w:ascii="Palatino Linotype" w:hAnsi="Palatino Linotype" w:cs="Arial"/>
                <w:sz w:val="21"/>
                <w:szCs w:val="21"/>
              </w:rPr>
              <w:t>Kraj pochodzenia</w:t>
            </w:r>
          </w:p>
        </w:tc>
        <w:tc>
          <w:tcPr>
            <w:tcW w:w="850" w:type="dxa"/>
            <w:vAlign w:val="center"/>
          </w:tcPr>
          <w:p w14:paraId="5111937F" w14:textId="77777777" w:rsidR="00C0010F" w:rsidRPr="007102FA" w:rsidRDefault="00C0010F" w:rsidP="00F87B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7102FA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14:paraId="2A545078" w14:textId="77777777" w:rsidR="00C0010F" w:rsidRPr="007102FA" w:rsidRDefault="00C0010F" w:rsidP="00F87B2F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  <w:tr w:rsidR="00C0010F" w:rsidRPr="007102FA" w14:paraId="02A2A850" w14:textId="77777777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14:paraId="33E9C83B" w14:textId="77777777" w:rsidR="00C0010F" w:rsidRPr="007102FA" w:rsidRDefault="00C0010F" w:rsidP="00F87B2F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7102FA">
              <w:rPr>
                <w:rFonts w:ascii="Palatino Linotype" w:hAnsi="Palatino Linotype" w:cs="Arial"/>
                <w:bCs/>
                <w:sz w:val="21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14:paraId="2AB34CD6" w14:textId="02853962" w:rsidR="00C0010F" w:rsidRPr="007102FA" w:rsidRDefault="00C0010F" w:rsidP="00F87B2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7102FA">
              <w:rPr>
                <w:rFonts w:ascii="Palatino Linotype" w:hAnsi="Palatino Linotype" w:cs="Arial"/>
                <w:sz w:val="21"/>
                <w:szCs w:val="21"/>
              </w:rPr>
              <w:t xml:space="preserve">Rok produkcji </w:t>
            </w:r>
            <w:r w:rsidR="0039143B" w:rsidRPr="007102FA">
              <w:rPr>
                <w:rFonts w:ascii="Palatino Linotype" w:hAnsi="Palatino Linotype" w:cs="Arial"/>
                <w:sz w:val="21"/>
                <w:szCs w:val="21"/>
              </w:rPr>
              <w:t>(</w:t>
            </w:r>
            <w:r w:rsidR="00D11D98" w:rsidRPr="007102FA">
              <w:rPr>
                <w:rFonts w:ascii="Palatino Linotype" w:hAnsi="Palatino Linotype" w:cs="Arial"/>
                <w:sz w:val="21"/>
                <w:szCs w:val="21"/>
              </w:rPr>
              <w:t>min. 20</w:t>
            </w:r>
            <w:r w:rsidR="0039143B" w:rsidRPr="007102FA">
              <w:rPr>
                <w:rFonts w:ascii="Palatino Linotype" w:hAnsi="Palatino Linotype" w:cs="Arial"/>
                <w:sz w:val="21"/>
                <w:szCs w:val="21"/>
              </w:rPr>
              <w:t>19)</w:t>
            </w:r>
          </w:p>
        </w:tc>
        <w:tc>
          <w:tcPr>
            <w:tcW w:w="850" w:type="dxa"/>
            <w:vAlign w:val="center"/>
          </w:tcPr>
          <w:p w14:paraId="3B977992" w14:textId="77777777" w:rsidR="00C0010F" w:rsidRPr="007102FA" w:rsidRDefault="00C0010F" w:rsidP="00F87B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7102FA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14:paraId="3D1FA8FC" w14:textId="77777777" w:rsidR="00C0010F" w:rsidRPr="007102FA" w:rsidRDefault="00C0010F" w:rsidP="00F87B2F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</w:tbl>
    <w:p w14:paraId="351FB398" w14:textId="59EDDFE2" w:rsidR="00AC1F88" w:rsidRPr="007102FA" w:rsidRDefault="00AC1F88" w:rsidP="00F87B2F">
      <w:pPr>
        <w:spacing w:after="0" w:line="240" w:lineRule="auto"/>
        <w:rPr>
          <w:rFonts w:ascii="Palatino Linotype" w:hAnsi="Palatino Linotype"/>
          <w:b/>
          <w:sz w:val="21"/>
          <w:szCs w:val="21"/>
        </w:rPr>
      </w:pPr>
      <w:bookmarkStart w:id="0" w:name="_Hlk512257171"/>
    </w:p>
    <w:tbl>
      <w:tblPr>
        <w:tblW w:w="96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544"/>
        <w:gridCol w:w="1919"/>
        <w:gridCol w:w="2597"/>
      </w:tblGrid>
      <w:tr w:rsidR="007102FA" w:rsidRPr="007102FA" w14:paraId="7E524981" w14:textId="77777777" w:rsidTr="00286B25">
        <w:trPr>
          <w:trHeight w:val="412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bookmarkEnd w:id="0"/>
          <w:p w14:paraId="7D0282C7" w14:textId="2302EA20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7102FA">
              <w:rPr>
                <w:rFonts w:ascii="Palatino Linotype" w:hAnsi="Palatino Linotype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FF797" w14:textId="48C3B565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7102FA">
              <w:rPr>
                <w:rFonts w:ascii="Palatino Linotype" w:hAnsi="Palatino Linotype" w:cs="Times New Roman"/>
                <w:b/>
                <w:sz w:val="21"/>
                <w:szCs w:val="21"/>
                <w:lang w:eastAsia="ko-KR"/>
              </w:rPr>
              <w:t>PARAMETRY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4480C" w14:textId="77777777" w:rsidR="007102FA" w:rsidRPr="007102FA" w:rsidRDefault="007102FA" w:rsidP="00F87B2F">
            <w:pPr>
              <w:spacing w:after="0" w:line="240" w:lineRule="auto"/>
              <w:jc w:val="center"/>
              <w:rPr>
                <w:rStyle w:val="FontStyle76"/>
                <w:rFonts w:ascii="Palatino Linotype" w:eastAsia="Microsoft YaHei" w:hAnsi="Palatino Linotype"/>
                <w:sz w:val="21"/>
                <w:szCs w:val="21"/>
              </w:rPr>
            </w:pPr>
            <w:r w:rsidRPr="007102FA">
              <w:rPr>
                <w:rStyle w:val="FontStyle76"/>
                <w:rFonts w:ascii="Palatino Linotype" w:eastAsia="Microsoft YaHei" w:hAnsi="Palatino Linotype"/>
                <w:sz w:val="21"/>
                <w:szCs w:val="21"/>
              </w:rPr>
              <w:t xml:space="preserve">PARAMETRY GRANICZNE/ </w:t>
            </w:r>
          </w:p>
          <w:p w14:paraId="50AA39E4" w14:textId="35FC969A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7102FA">
              <w:rPr>
                <w:rStyle w:val="FontStyle76"/>
                <w:rFonts w:ascii="Palatino Linotype" w:eastAsia="Microsoft YaHei" w:hAnsi="Palatino Linotype"/>
                <w:sz w:val="21"/>
                <w:szCs w:val="21"/>
              </w:rPr>
              <w:t>ilość punktów w kryterium oceny parametrów technicznych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B753B3" w14:textId="77777777" w:rsidR="007102FA" w:rsidRPr="007102FA" w:rsidRDefault="007102FA" w:rsidP="00F87B2F">
            <w:pPr>
              <w:pStyle w:val="Style66"/>
              <w:widowControl/>
              <w:jc w:val="center"/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</w:pPr>
            <w:r w:rsidRPr="007102FA"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  <w:t>Oferowane parametry</w:t>
            </w:r>
          </w:p>
          <w:p w14:paraId="2D7BB818" w14:textId="3C12CEB2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7102FA">
              <w:rPr>
                <w:rStyle w:val="FontStyle70"/>
                <w:rFonts w:ascii="Palatino Linotype" w:hAnsi="Palatino Linotype" w:cs="Times New Roman"/>
                <w:sz w:val="21"/>
                <w:szCs w:val="21"/>
              </w:rPr>
              <w:t>(wypełnia Wykonawca)</w:t>
            </w:r>
          </w:p>
        </w:tc>
      </w:tr>
      <w:tr w:rsidR="007102FA" w:rsidRPr="007102FA" w14:paraId="17BC8F74" w14:textId="77777777" w:rsidTr="00286B25">
        <w:trPr>
          <w:trHeight w:val="1954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5DAE36F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1.</w:t>
            </w:r>
          </w:p>
        </w:tc>
        <w:tc>
          <w:tcPr>
            <w:tcW w:w="4544" w:type="dxa"/>
            <w:shd w:val="clear" w:color="auto" w:fill="D9D9D9" w:themeFill="background1" w:themeFillShade="D9"/>
            <w:vAlign w:val="center"/>
          </w:tcPr>
          <w:p w14:paraId="11B9058F" w14:textId="2031BB4D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Konstrukcja łóżka wykonane z profili stalowych, pokryte lakierem proszkowym odpornym na uszkodzenia mechaniczne, </w:t>
            </w:r>
            <w:proofErr w:type="gramStart"/>
            <w:r w:rsidRPr="007102FA">
              <w:rPr>
                <w:rFonts w:ascii="Palatino Linotype" w:hAnsi="Palatino Linotype" w:cs="Calibri"/>
                <w:sz w:val="21"/>
                <w:szCs w:val="21"/>
              </w:rPr>
              <w:t>chemiczne ,</w:t>
            </w:r>
            <w:proofErr w:type="gramEnd"/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promieniowanie UV. Podwozie leża osłonięte tworzywową osłoną.</w:t>
            </w:r>
          </w:p>
          <w:p w14:paraId="0216EF48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Układ elektryczny spełniający </w:t>
            </w:r>
            <w:proofErr w:type="gramStart"/>
            <w:r w:rsidRPr="007102FA">
              <w:rPr>
                <w:rFonts w:ascii="Palatino Linotype" w:hAnsi="Palatino Linotype" w:cs="Calibri"/>
                <w:sz w:val="21"/>
                <w:szCs w:val="21"/>
              </w:rPr>
              <w:t>wymagania  IPX</w:t>
            </w:r>
            <w:proofErr w:type="gramEnd"/>
            <w:r w:rsidRPr="007102FA">
              <w:rPr>
                <w:rFonts w:ascii="Palatino Linotype" w:hAnsi="Palatino Linotype" w:cs="Calibri"/>
                <w:sz w:val="21"/>
                <w:szCs w:val="21"/>
              </w:rPr>
              <w:t>6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6539998A" w14:textId="77777777" w:rsidR="007102FA" w:rsidRDefault="007102FA" w:rsidP="00F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1BD3FD60" w14:textId="49DBB8FC" w:rsidR="007102FA" w:rsidRPr="007102FA" w:rsidRDefault="007102FA" w:rsidP="00F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TAK</w:t>
            </w:r>
          </w:p>
          <w:p w14:paraId="2632FE46" w14:textId="6DC43938" w:rsidR="007102FA" w:rsidRPr="00105909" w:rsidRDefault="007102FA" w:rsidP="00F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0590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14:paraId="59ED179A" w14:textId="77777777" w:rsidR="00F87B2F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Wspornik do reanimacji </w:t>
            </w:r>
          </w:p>
          <w:p w14:paraId="1C906149" w14:textId="77777777" w:rsidR="00F87B2F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– 10 pkt,</w:t>
            </w:r>
          </w:p>
          <w:p w14:paraId="69122321" w14:textId="77AF5658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</w:t>
            </w:r>
            <w:proofErr w:type="gramStart"/>
            <w:r w:rsidRPr="007102FA">
              <w:rPr>
                <w:rFonts w:ascii="Palatino Linotype" w:hAnsi="Palatino Linotype" w:cs="Calibri"/>
                <w:sz w:val="21"/>
                <w:szCs w:val="21"/>
              </w:rPr>
              <w:t>brak  -</w:t>
            </w:r>
            <w:proofErr w:type="gramEnd"/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0 pkt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14:paraId="77DA9615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64A1B312" w14:textId="77777777" w:rsidTr="00286B25">
        <w:tc>
          <w:tcPr>
            <w:tcW w:w="588" w:type="dxa"/>
            <w:shd w:val="clear" w:color="auto" w:fill="auto"/>
            <w:vAlign w:val="center"/>
          </w:tcPr>
          <w:p w14:paraId="37D8174E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2.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7802CDB8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Wymiary zewnętrzne:</w:t>
            </w:r>
          </w:p>
          <w:p w14:paraId="1E9B0980" w14:textId="77777777" w:rsidR="007102FA" w:rsidRPr="007102FA" w:rsidRDefault="007102FA" w:rsidP="00F87B2F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długość 2160 mm (+/</w:t>
            </w:r>
            <w:proofErr w:type="gramStart"/>
            <w:r w:rsidRPr="007102FA">
              <w:rPr>
                <w:rFonts w:ascii="Palatino Linotype" w:hAnsi="Palatino Linotype" w:cs="Calibri"/>
                <w:sz w:val="21"/>
                <w:szCs w:val="21"/>
              </w:rPr>
              <w:t>-  20</w:t>
            </w:r>
            <w:proofErr w:type="gramEnd"/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mm)</w:t>
            </w:r>
          </w:p>
          <w:p w14:paraId="6912ADE2" w14:textId="44DACF40" w:rsidR="007102FA" w:rsidRPr="007102FA" w:rsidRDefault="007102FA" w:rsidP="00F87B2F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szerokość 1040 </w:t>
            </w:r>
            <w:proofErr w:type="gramStart"/>
            <w:r w:rsidRPr="007102FA">
              <w:rPr>
                <w:rFonts w:ascii="Palatino Linotype" w:hAnsi="Palatino Linotype" w:cs="Calibri"/>
                <w:sz w:val="21"/>
                <w:szCs w:val="21"/>
              </w:rPr>
              <w:t>mm  (</w:t>
            </w:r>
            <w:proofErr w:type="gramEnd"/>
            <w:r w:rsidRPr="007102FA">
              <w:rPr>
                <w:rFonts w:ascii="Palatino Linotype" w:hAnsi="Palatino Linotype" w:cs="Calibri"/>
                <w:sz w:val="21"/>
                <w:szCs w:val="21"/>
              </w:rPr>
              <w:t>+/- 20 mm)</w:t>
            </w:r>
          </w:p>
        </w:tc>
        <w:tc>
          <w:tcPr>
            <w:tcW w:w="1919" w:type="dxa"/>
            <w:shd w:val="clear" w:color="auto" w:fill="auto"/>
          </w:tcPr>
          <w:p w14:paraId="4831AE27" w14:textId="1839932E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</w:tc>
        <w:tc>
          <w:tcPr>
            <w:tcW w:w="2597" w:type="dxa"/>
            <w:shd w:val="clear" w:color="auto" w:fill="auto"/>
          </w:tcPr>
          <w:p w14:paraId="34F2E0AA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5406470E" w14:textId="77777777" w:rsidTr="00286B25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2A5FA729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3.</w:t>
            </w:r>
          </w:p>
        </w:tc>
        <w:tc>
          <w:tcPr>
            <w:tcW w:w="4544" w:type="dxa"/>
            <w:shd w:val="clear" w:color="auto" w:fill="D9D9D9" w:themeFill="background1" w:themeFillShade="D9"/>
            <w:vAlign w:val="center"/>
          </w:tcPr>
          <w:p w14:paraId="329C9FC5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Możliwość przedłużenia leża od strony stóp min. 20 cm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3DAA142B" w14:textId="4FC598BF" w:rsidR="007102FA" w:rsidRDefault="007102FA" w:rsidP="00F87B2F">
            <w:pPr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  <w:p w14:paraId="204FA2F8" w14:textId="77777777" w:rsidR="007102FA" w:rsidRPr="00105909" w:rsidRDefault="007102FA" w:rsidP="00F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0590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14:paraId="44D2B023" w14:textId="77777777" w:rsidR="00F87B2F" w:rsidRDefault="00F87B2F" w:rsidP="00F87B2F">
            <w:pPr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Przedłużenie  </w:t>
            </w:r>
          </w:p>
          <w:p w14:paraId="57036A6F" w14:textId="70AAC35D" w:rsidR="00F87B2F" w:rsidRPr="007102FA" w:rsidRDefault="00F87B2F" w:rsidP="00F87B2F">
            <w:pPr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>
              <w:rPr>
                <w:rFonts w:ascii="Palatino Linotype" w:hAnsi="Palatino Linotype" w:cs="Calibri"/>
                <w:sz w:val="21"/>
                <w:szCs w:val="21"/>
              </w:rPr>
              <w:t>20-25</w:t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cm – 0 pkt</w:t>
            </w:r>
          </w:p>
          <w:p w14:paraId="347987E5" w14:textId="77777777" w:rsidR="00F87B2F" w:rsidRDefault="007102FA" w:rsidP="00F87B2F">
            <w:pPr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proofErr w:type="gramStart"/>
            <w:r w:rsidRPr="007102FA">
              <w:rPr>
                <w:rFonts w:ascii="Palatino Linotype" w:hAnsi="Palatino Linotype" w:cs="Calibri"/>
                <w:sz w:val="21"/>
                <w:szCs w:val="21"/>
              </w:rPr>
              <w:t>Przedłużenie  więcej</w:t>
            </w:r>
            <w:proofErr w:type="gramEnd"/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niż 25 cm </w:t>
            </w:r>
          </w:p>
          <w:p w14:paraId="41B2657F" w14:textId="35B32404" w:rsidR="007102FA" w:rsidRPr="007102FA" w:rsidRDefault="007102FA" w:rsidP="00F87B2F">
            <w:pPr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– 10 pkt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14:paraId="73EC870F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0E5D3E0D" w14:textId="77777777" w:rsidTr="00286B25">
        <w:tc>
          <w:tcPr>
            <w:tcW w:w="588" w:type="dxa"/>
            <w:shd w:val="clear" w:color="auto" w:fill="auto"/>
            <w:vAlign w:val="center"/>
          </w:tcPr>
          <w:p w14:paraId="0FE0C0A0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4.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103B8906" w14:textId="743B5ACC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Ochrona przed uderzeniami-4 kółka odbojowe w narożnikach ramy leża. W części wezgłowia krążki 2 osiowe chroniące w pionie i poziomie.</w:t>
            </w:r>
          </w:p>
        </w:tc>
        <w:tc>
          <w:tcPr>
            <w:tcW w:w="1919" w:type="dxa"/>
            <w:shd w:val="clear" w:color="auto" w:fill="auto"/>
          </w:tcPr>
          <w:p w14:paraId="57046087" w14:textId="77777777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</w:tc>
        <w:tc>
          <w:tcPr>
            <w:tcW w:w="2597" w:type="dxa"/>
            <w:shd w:val="clear" w:color="auto" w:fill="auto"/>
          </w:tcPr>
          <w:p w14:paraId="5DF80178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3E6F94CC" w14:textId="77777777" w:rsidTr="00286B25">
        <w:tc>
          <w:tcPr>
            <w:tcW w:w="588" w:type="dxa"/>
            <w:shd w:val="clear" w:color="auto" w:fill="auto"/>
            <w:vAlign w:val="center"/>
          </w:tcPr>
          <w:p w14:paraId="2A2229F4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5.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4A778A96" w14:textId="241743F0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Szyny nierdzewne mocowane po bokach wzdłuż ramy leża na elementy wyposażenia.</w:t>
            </w:r>
          </w:p>
        </w:tc>
        <w:tc>
          <w:tcPr>
            <w:tcW w:w="1919" w:type="dxa"/>
            <w:shd w:val="clear" w:color="auto" w:fill="auto"/>
          </w:tcPr>
          <w:p w14:paraId="670C8C22" w14:textId="77777777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</w:tc>
        <w:tc>
          <w:tcPr>
            <w:tcW w:w="2597" w:type="dxa"/>
            <w:shd w:val="clear" w:color="auto" w:fill="auto"/>
          </w:tcPr>
          <w:p w14:paraId="6768E6EA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41ED6C2A" w14:textId="77777777" w:rsidTr="00286B25">
        <w:tc>
          <w:tcPr>
            <w:tcW w:w="588" w:type="dxa"/>
            <w:shd w:val="clear" w:color="auto" w:fill="auto"/>
            <w:vAlign w:val="center"/>
          </w:tcPr>
          <w:p w14:paraId="59AC1E44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lastRenderedPageBreak/>
              <w:t>6.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3B11ED79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Szczyty łóżka wykonane ze stali nierdzewnej z tworzywowymi wstawkami, wypełnione płyta HPL. Możliwość zabezpieczenia szczytów przed przypadkowym wyjęciem.</w:t>
            </w:r>
          </w:p>
          <w:p w14:paraId="39CFFB79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W części wezgłowia szczyt z możliwością położenia do poziomu (zwiększające pole przezierności</w:t>
            </w:r>
          </w:p>
        </w:tc>
        <w:tc>
          <w:tcPr>
            <w:tcW w:w="1919" w:type="dxa"/>
            <w:shd w:val="clear" w:color="auto" w:fill="auto"/>
          </w:tcPr>
          <w:p w14:paraId="7AEF137D" w14:textId="77777777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  <w:p w14:paraId="6AB9E264" w14:textId="77777777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597" w:type="dxa"/>
            <w:shd w:val="clear" w:color="auto" w:fill="auto"/>
          </w:tcPr>
          <w:p w14:paraId="782F1960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04774167" w14:textId="77777777" w:rsidTr="00286B25">
        <w:tc>
          <w:tcPr>
            <w:tcW w:w="588" w:type="dxa"/>
            <w:shd w:val="clear" w:color="auto" w:fill="auto"/>
            <w:vAlign w:val="center"/>
          </w:tcPr>
          <w:p w14:paraId="4C5B5D80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7.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681ED3F6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Podstawa łóżka zbliżona do konstrukcji typu pantograf podpierająca leże w minimum 4 punktach gwarantująca stabilność leża</w:t>
            </w:r>
          </w:p>
        </w:tc>
        <w:tc>
          <w:tcPr>
            <w:tcW w:w="1919" w:type="dxa"/>
            <w:shd w:val="clear" w:color="auto" w:fill="auto"/>
          </w:tcPr>
          <w:p w14:paraId="01B663C1" w14:textId="77777777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</w:tc>
        <w:tc>
          <w:tcPr>
            <w:tcW w:w="2597" w:type="dxa"/>
            <w:shd w:val="clear" w:color="auto" w:fill="auto"/>
          </w:tcPr>
          <w:p w14:paraId="4D1D9F5B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54CA0712" w14:textId="77777777" w:rsidTr="00286B25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E14C0A4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8.</w:t>
            </w:r>
          </w:p>
        </w:tc>
        <w:tc>
          <w:tcPr>
            <w:tcW w:w="4544" w:type="dxa"/>
            <w:shd w:val="clear" w:color="auto" w:fill="D9D9D9" w:themeFill="background1" w:themeFillShade="D9"/>
            <w:vAlign w:val="center"/>
          </w:tcPr>
          <w:p w14:paraId="09666B96" w14:textId="4F9FC732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Leże czterosegmentowe wypełnione odejmowanymi panelami. Segment oparcia pleców wypełniony płytą tworzywową przezierną dla RTG wraz z tunelem na kasetę.</w:t>
            </w:r>
          </w:p>
          <w:p w14:paraId="393A051A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  <w:p w14:paraId="01E28559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19" w:type="dxa"/>
            <w:shd w:val="clear" w:color="auto" w:fill="D9D9D9" w:themeFill="background1" w:themeFillShade="D9"/>
          </w:tcPr>
          <w:p w14:paraId="6A226512" w14:textId="77777777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  <w:p w14:paraId="74C897A9" w14:textId="77777777" w:rsidR="00F87B2F" w:rsidRPr="00105909" w:rsidRDefault="00F87B2F" w:rsidP="00F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0590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14:paraId="78EA0862" w14:textId="77777777" w:rsidR="00F87B2F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Leże z polipropylenu</w:t>
            </w:r>
          </w:p>
          <w:p w14:paraId="6C9F6F59" w14:textId="04CE4998" w:rsidR="00F87B2F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– 5 pkt,</w:t>
            </w:r>
          </w:p>
          <w:p w14:paraId="3F0AB519" w14:textId="77777777" w:rsidR="00F87B2F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inne tworzywa </w:t>
            </w:r>
          </w:p>
          <w:p w14:paraId="13B11DB9" w14:textId="45509256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– 0 pkt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14:paraId="0CCDF8AF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08C5AB2E" w14:textId="77777777" w:rsidTr="00286B25">
        <w:tc>
          <w:tcPr>
            <w:tcW w:w="588" w:type="dxa"/>
            <w:shd w:val="clear" w:color="auto" w:fill="auto"/>
            <w:vAlign w:val="center"/>
          </w:tcPr>
          <w:p w14:paraId="657E31E7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9.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354D4821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  <w:p w14:paraId="70D4F253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Elektryczna regulacja wysokości w zakresie od 450-800(+/- 30 cm)</w:t>
            </w:r>
          </w:p>
          <w:p w14:paraId="34616046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19" w:type="dxa"/>
            <w:shd w:val="clear" w:color="auto" w:fill="auto"/>
          </w:tcPr>
          <w:p w14:paraId="16B73CAB" w14:textId="72555C65" w:rsidR="007102FA" w:rsidRPr="007102FA" w:rsidRDefault="00F87B2F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</w:tc>
        <w:tc>
          <w:tcPr>
            <w:tcW w:w="2597" w:type="dxa"/>
            <w:shd w:val="clear" w:color="auto" w:fill="auto"/>
          </w:tcPr>
          <w:p w14:paraId="0E9F1A6E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3057A6C5" w14:textId="77777777" w:rsidTr="00286B25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2244C68D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10.</w:t>
            </w:r>
          </w:p>
        </w:tc>
        <w:tc>
          <w:tcPr>
            <w:tcW w:w="4544" w:type="dxa"/>
            <w:shd w:val="clear" w:color="auto" w:fill="D9D9D9" w:themeFill="background1" w:themeFillShade="D9"/>
            <w:vAlign w:val="center"/>
          </w:tcPr>
          <w:p w14:paraId="4381C399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  <w:p w14:paraId="64399D25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Elektryczne regulacje:</w:t>
            </w:r>
          </w:p>
          <w:p w14:paraId="114E891C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segmentu oparcia pleców 0-70</w:t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sym w:font="Symbol" w:char="F0B0"/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(+/- 3</w:t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sym w:font="Symbol" w:char="F0B0"/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t>)</w:t>
            </w:r>
          </w:p>
          <w:p w14:paraId="0CEEA388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segmentu uda 0- 80</w:t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sym w:font="Symbol" w:char="F0B0"/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(+/- 3</w:t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sym w:font="Symbol" w:char="F0B0"/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t>)</w:t>
            </w:r>
          </w:p>
          <w:p w14:paraId="3A046043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poz. </w:t>
            </w:r>
            <w:proofErr w:type="spellStart"/>
            <w:r w:rsidRPr="007102FA">
              <w:rPr>
                <w:rFonts w:ascii="Palatino Linotype" w:hAnsi="Palatino Linotype" w:cs="Calibri"/>
                <w:sz w:val="21"/>
                <w:szCs w:val="21"/>
              </w:rPr>
              <w:t>Trendelenburga</w:t>
            </w:r>
            <w:proofErr w:type="spellEnd"/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0-17</w:t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sym w:font="Symbol" w:char="F0B0"/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(+/- 3</w:t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sym w:font="Symbol" w:char="F0B0"/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t>)</w:t>
            </w:r>
          </w:p>
          <w:p w14:paraId="54EDCB99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poz. Anty-</w:t>
            </w:r>
            <w:proofErr w:type="spellStart"/>
            <w:r w:rsidRPr="007102FA">
              <w:rPr>
                <w:rFonts w:ascii="Palatino Linotype" w:hAnsi="Palatino Linotype" w:cs="Calibri"/>
                <w:sz w:val="21"/>
                <w:szCs w:val="21"/>
              </w:rPr>
              <w:t>Trendelenburga</w:t>
            </w:r>
            <w:proofErr w:type="spellEnd"/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0-17</w:t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sym w:font="Symbol" w:char="F0B0"/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(+/- 3</w:t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sym w:font="Symbol" w:char="F0B0"/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t>)</w:t>
            </w:r>
          </w:p>
          <w:p w14:paraId="1D5343DC" w14:textId="37352778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przechyły boczne leża – ok. 25° (+/- 1</w:t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sym w:font="Symbol" w:char="F0B0"/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5655304F" w14:textId="77777777" w:rsidR="00F87B2F" w:rsidRPr="007102FA" w:rsidRDefault="00F87B2F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  <w:p w14:paraId="1D2B35D2" w14:textId="77777777" w:rsidR="00F87B2F" w:rsidRPr="00105909" w:rsidRDefault="00F87B2F" w:rsidP="00F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0590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14:paraId="338F1D08" w14:textId="77777777" w:rsidR="00F87B2F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Segment oparcia uda </w:t>
            </w:r>
            <w:proofErr w:type="gramStart"/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unoszony  </w:t>
            </w:r>
            <w:r w:rsidRPr="007102FA">
              <w:rPr>
                <w:rFonts w:ascii="Cambria Math" w:eastAsia="Cambria" w:hAnsi="Cambria Math" w:cs="Cambria Math"/>
                <w:sz w:val="21"/>
                <w:szCs w:val="21"/>
              </w:rPr>
              <w:t>≧</w:t>
            </w:r>
            <w:proofErr w:type="gramEnd"/>
            <w:r w:rsidRPr="007102FA">
              <w:rPr>
                <w:rFonts w:ascii="Palatino Linotype" w:eastAsia="Cambria" w:hAnsi="Palatino Linotype" w:cs="Calibri"/>
                <w:sz w:val="21"/>
                <w:szCs w:val="21"/>
              </w:rPr>
              <w:t xml:space="preserve"> 70</w:t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t>° - 10 pkt,</w:t>
            </w:r>
          </w:p>
          <w:p w14:paraId="1E5F1B34" w14:textId="54394168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mniej – 0 pkt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14:paraId="41A349EB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660551B6" w14:textId="77777777" w:rsidTr="00286B25">
        <w:tc>
          <w:tcPr>
            <w:tcW w:w="588" w:type="dxa"/>
            <w:shd w:val="clear" w:color="auto" w:fill="auto"/>
            <w:vAlign w:val="center"/>
          </w:tcPr>
          <w:p w14:paraId="2DA5AAB6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11.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64A09777" w14:textId="472A4F1D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Segment oparcia pleców z </w:t>
            </w:r>
            <w:proofErr w:type="gramStart"/>
            <w:r w:rsidRPr="007102FA">
              <w:rPr>
                <w:rFonts w:ascii="Palatino Linotype" w:hAnsi="Palatino Linotype" w:cs="Calibri"/>
                <w:sz w:val="21"/>
                <w:szCs w:val="21"/>
              </w:rPr>
              <w:t>autoregresją  min.</w:t>
            </w:r>
            <w:proofErr w:type="gramEnd"/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10cm</w:t>
            </w:r>
          </w:p>
        </w:tc>
        <w:tc>
          <w:tcPr>
            <w:tcW w:w="1919" w:type="dxa"/>
            <w:shd w:val="clear" w:color="auto" w:fill="auto"/>
          </w:tcPr>
          <w:p w14:paraId="3FBD6F52" w14:textId="49546EC5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</w:tc>
        <w:tc>
          <w:tcPr>
            <w:tcW w:w="2597" w:type="dxa"/>
            <w:shd w:val="clear" w:color="auto" w:fill="auto"/>
          </w:tcPr>
          <w:p w14:paraId="616475BA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6C933C59" w14:textId="77777777" w:rsidTr="00286B25">
        <w:tc>
          <w:tcPr>
            <w:tcW w:w="588" w:type="dxa"/>
            <w:shd w:val="clear" w:color="auto" w:fill="auto"/>
            <w:vAlign w:val="center"/>
          </w:tcPr>
          <w:p w14:paraId="751C9798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12.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64F0924F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Regulacja elektryczna funkcji </w:t>
            </w:r>
            <w:proofErr w:type="spellStart"/>
            <w:r w:rsidRPr="007102FA">
              <w:rPr>
                <w:rFonts w:ascii="Palatino Linotype" w:hAnsi="Palatino Linotype" w:cs="Calibri"/>
                <w:sz w:val="21"/>
                <w:szCs w:val="21"/>
              </w:rPr>
              <w:t>autokontur</w:t>
            </w:r>
            <w:proofErr w:type="spellEnd"/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sterowana przy pomocy przycisku na pilocie przewodowym</w:t>
            </w:r>
          </w:p>
          <w:p w14:paraId="7C29D6B5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1919" w:type="dxa"/>
            <w:shd w:val="clear" w:color="auto" w:fill="auto"/>
          </w:tcPr>
          <w:p w14:paraId="6C1EE12D" w14:textId="77777777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</w:tc>
        <w:tc>
          <w:tcPr>
            <w:tcW w:w="2597" w:type="dxa"/>
            <w:shd w:val="clear" w:color="auto" w:fill="auto"/>
          </w:tcPr>
          <w:p w14:paraId="77B16C43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20710154" w14:textId="77777777" w:rsidTr="00286B25">
        <w:tc>
          <w:tcPr>
            <w:tcW w:w="588" w:type="dxa"/>
            <w:shd w:val="clear" w:color="auto" w:fill="auto"/>
            <w:vAlign w:val="center"/>
          </w:tcPr>
          <w:p w14:paraId="677F25D4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13.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13DB2DD4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Łóżko wyposażone w dźwignię CPR umieszczoną w łatwo dostępnym miejscu tj. z boku łóżka. Funkcja wyrównująca wszystkie segmenty wraz z przechyłami bocznymi.</w:t>
            </w:r>
          </w:p>
          <w:p w14:paraId="5A79E280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  <w:p w14:paraId="10F32317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Dźwignia CPR umożliwiająca podnoszenie i opuszczanie segmentu nożnego i wezgłowia w przypadku awarii systemu elektrycznego </w:t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lastRenderedPageBreak/>
              <w:t>bądź wyczerpania zasilania akumulatorowego.</w:t>
            </w:r>
          </w:p>
        </w:tc>
        <w:tc>
          <w:tcPr>
            <w:tcW w:w="1919" w:type="dxa"/>
            <w:shd w:val="clear" w:color="auto" w:fill="auto"/>
          </w:tcPr>
          <w:p w14:paraId="5A95F3FC" w14:textId="77777777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lastRenderedPageBreak/>
              <w:t>TAK</w:t>
            </w:r>
          </w:p>
        </w:tc>
        <w:tc>
          <w:tcPr>
            <w:tcW w:w="2597" w:type="dxa"/>
            <w:shd w:val="clear" w:color="auto" w:fill="auto"/>
          </w:tcPr>
          <w:p w14:paraId="45BDE117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369E6F95" w14:textId="77777777" w:rsidTr="00286B25">
        <w:tc>
          <w:tcPr>
            <w:tcW w:w="588" w:type="dxa"/>
            <w:shd w:val="clear" w:color="auto" w:fill="auto"/>
            <w:vAlign w:val="center"/>
          </w:tcPr>
          <w:p w14:paraId="2A4CC26B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14.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4E9798C6" w14:textId="3D29D351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Akumulator wbudowany w układ elektryczny łóżka </w:t>
            </w:r>
          </w:p>
        </w:tc>
        <w:tc>
          <w:tcPr>
            <w:tcW w:w="1919" w:type="dxa"/>
            <w:shd w:val="clear" w:color="auto" w:fill="auto"/>
          </w:tcPr>
          <w:p w14:paraId="28CCBF1F" w14:textId="77777777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</w:tc>
        <w:tc>
          <w:tcPr>
            <w:tcW w:w="2597" w:type="dxa"/>
            <w:shd w:val="clear" w:color="auto" w:fill="auto"/>
          </w:tcPr>
          <w:p w14:paraId="51CCBDE9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3677DA5E" w14:textId="77777777" w:rsidTr="00286B25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772B7C18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15.</w:t>
            </w:r>
          </w:p>
        </w:tc>
        <w:tc>
          <w:tcPr>
            <w:tcW w:w="4544" w:type="dxa"/>
            <w:shd w:val="clear" w:color="auto" w:fill="D9D9D9" w:themeFill="background1" w:themeFillShade="D9"/>
            <w:vAlign w:val="center"/>
          </w:tcPr>
          <w:p w14:paraId="5A44A42C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Sterowanie elektryczne przy pomocy:</w:t>
            </w:r>
          </w:p>
          <w:p w14:paraId="165B04C7" w14:textId="77777777" w:rsidR="007102FA" w:rsidRPr="007102FA" w:rsidRDefault="007102FA" w:rsidP="00F87B2F">
            <w:pPr>
              <w:numPr>
                <w:ilvl w:val="0"/>
                <w:numId w:val="7"/>
              </w:num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Pilot przewodowy: czytelny i wygodny w obsłudze dla pacjenta</w:t>
            </w:r>
          </w:p>
          <w:p w14:paraId="3CD30323" w14:textId="77777777" w:rsidR="007102FA" w:rsidRPr="007102FA" w:rsidRDefault="007102FA" w:rsidP="00F87B2F">
            <w:pPr>
              <w:spacing w:after="0" w:line="240" w:lineRule="auto"/>
              <w:ind w:left="170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Dostępne funkcje z panelu centralnego:</w:t>
            </w:r>
          </w:p>
          <w:p w14:paraId="062C1C14" w14:textId="77777777" w:rsidR="007102FA" w:rsidRPr="007102FA" w:rsidRDefault="007102FA" w:rsidP="00F87B2F">
            <w:pPr>
              <w:numPr>
                <w:ilvl w:val="0"/>
                <w:numId w:val="8"/>
              </w:num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Elektryczny CPR</w:t>
            </w:r>
          </w:p>
          <w:p w14:paraId="653DCDE1" w14:textId="77777777" w:rsidR="007102FA" w:rsidRPr="007102FA" w:rsidRDefault="007102FA" w:rsidP="00F87B2F">
            <w:pPr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Pozycja szokowa</w:t>
            </w:r>
          </w:p>
          <w:p w14:paraId="0F102DCC" w14:textId="77777777" w:rsidR="007102FA" w:rsidRPr="007102FA" w:rsidRDefault="007102FA" w:rsidP="00F87B2F">
            <w:pPr>
              <w:numPr>
                <w:ilvl w:val="0"/>
                <w:numId w:val="10"/>
              </w:num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Pozycja kardiologiczna</w:t>
            </w:r>
          </w:p>
          <w:p w14:paraId="7AB9A4A7" w14:textId="77777777" w:rsidR="007102FA" w:rsidRPr="007102FA" w:rsidRDefault="007102FA" w:rsidP="00F87B2F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Pozycja egzaminacyjna</w:t>
            </w:r>
          </w:p>
          <w:p w14:paraId="3EEE87B0" w14:textId="09677239" w:rsidR="007102FA" w:rsidRPr="007102FA" w:rsidRDefault="007102FA" w:rsidP="00F87B2F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Stan podłączenia łó</w:t>
            </w:r>
            <w:r w:rsidR="00F87B2F">
              <w:rPr>
                <w:rFonts w:ascii="Palatino Linotype" w:hAnsi="Palatino Linotype" w:cs="Calibri"/>
                <w:sz w:val="21"/>
                <w:szCs w:val="21"/>
              </w:rPr>
              <w:t>ż</w:t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t>ka do prądu</w:t>
            </w:r>
          </w:p>
          <w:p w14:paraId="5FD84FDD" w14:textId="77777777" w:rsidR="007102FA" w:rsidRPr="007102FA" w:rsidRDefault="007102FA" w:rsidP="00F87B2F">
            <w:pPr>
              <w:numPr>
                <w:ilvl w:val="0"/>
                <w:numId w:val="7"/>
              </w:num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Informacja diodowa o zablokowanej funkcji leża</w:t>
            </w:r>
          </w:p>
          <w:p w14:paraId="087CC4D4" w14:textId="77777777" w:rsidR="007102FA" w:rsidRPr="007102FA" w:rsidRDefault="007102FA" w:rsidP="00F87B2F">
            <w:pPr>
              <w:spacing w:after="0" w:line="240" w:lineRule="auto"/>
              <w:ind w:left="170"/>
              <w:rPr>
                <w:rFonts w:ascii="Palatino Linotype" w:hAnsi="Palatino Linotype" w:cs="Calibri"/>
                <w:sz w:val="21"/>
                <w:szCs w:val="21"/>
              </w:rPr>
            </w:pPr>
          </w:p>
          <w:p w14:paraId="3597AFF0" w14:textId="77777777" w:rsidR="007102FA" w:rsidRPr="007102FA" w:rsidRDefault="007102FA" w:rsidP="00F87B2F">
            <w:pPr>
              <w:spacing w:after="0" w:line="240" w:lineRule="auto"/>
              <w:ind w:left="170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Panel centralny umieszczony w półce do odkładania pościeli z możliwością montażu na szczycie od strony nóg.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17456980" w14:textId="77777777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  <w:p w14:paraId="7C67D598" w14:textId="77777777" w:rsidR="00F87B2F" w:rsidRPr="00105909" w:rsidRDefault="00F87B2F" w:rsidP="00F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0590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14:paraId="69E5F349" w14:textId="77777777" w:rsidR="00F87B2F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Panel centralny wyposażony w dodatkowy przycisk umożlwiający dowolne zaprogramowanie dowolnej pozycji – 10 pkt, </w:t>
            </w:r>
          </w:p>
          <w:p w14:paraId="1B77335A" w14:textId="6095B24C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brak 0 pkt</w:t>
            </w:r>
          </w:p>
          <w:p w14:paraId="46F9C7A8" w14:textId="77777777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</w:tcPr>
          <w:p w14:paraId="776D4834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72AB74E8" w14:textId="77777777" w:rsidTr="00286B25">
        <w:tc>
          <w:tcPr>
            <w:tcW w:w="588" w:type="dxa"/>
            <w:shd w:val="clear" w:color="auto" w:fill="auto"/>
            <w:vAlign w:val="center"/>
          </w:tcPr>
          <w:p w14:paraId="2F011C25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16.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02071DBB" w14:textId="355F18E2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Zasilanie elektryczne 220-240V/50Hz</w:t>
            </w:r>
          </w:p>
        </w:tc>
        <w:tc>
          <w:tcPr>
            <w:tcW w:w="1919" w:type="dxa"/>
            <w:shd w:val="clear" w:color="auto" w:fill="auto"/>
          </w:tcPr>
          <w:p w14:paraId="660C3A77" w14:textId="77777777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</w:tc>
        <w:tc>
          <w:tcPr>
            <w:tcW w:w="2597" w:type="dxa"/>
            <w:shd w:val="clear" w:color="auto" w:fill="auto"/>
          </w:tcPr>
          <w:p w14:paraId="7E2BD586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2B6BFC0D" w14:textId="77777777" w:rsidTr="00286B25">
        <w:tc>
          <w:tcPr>
            <w:tcW w:w="588" w:type="dxa"/>
            <w:shd w:val="clear" w:color="auto" w:fill="auto"/>
            <w:vAlign w:val="center"/>
          </w:tcPr>
          <w:p w14:paraId="36B0D29B" w14:textId="77777777" w:rsidR="007102FA" w:rsidRPr="0052556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52556A">
              <w:rPr>
                <w:rFonts w:ascii="Palatino Linotype" w:hAnsi="Palatino Linotype" w:cs="Calibri"/>
                <w:sz w:val="21"/>
                <w:szCs w:val="21"/>
              </w:rPr>
              <w:t>17.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36B194B5" w14:textId="25F39A83" w:rsidR="007102FA" w:rsidRPr="0052556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52556A">
              <w:rPr>
                <w:rFonts w:ascii="Palatino Linotype" w:hAnsi="Palatino Linotype" w:cs="Calibri"/>
                <w:sz w:val="21"/>
                <w:szCs w:val="21"/>
              </w:rPr>
              <w:t xml:space="preserve">Obciążenie </w:t>
            </w:r>
            <w:r w:rsidRPr="00CA37D5">
              <w:rPr>
                <w:rFonts w:ascii="Palatino Linotype" w:hAnsi="Palatino Linotype" w:cs="Calibri"/>
                <w:sz w:val="21"/>
                <w:szCs w:val="21"/>
              </w:rPr>
              <w:t xml:space="preserve">robocze </w:t>
            </w:r>
            <w:r w:rsidR="00DC05CA" w:rsidRPr="00CA37D5">
              <w:rPr>
                <w:rFonts w:ascii="Palatino Linotype" w:hAnsi="Palatino Linotype" w:cs="Calibri"/>
                <w:sz w:val="21"/>
                <w:szCs w:val="21"/>
              </w:rPr>
              <w:t>min</w:t>
            </w:r>
            <w:r w:rsidRPr="00CA37D5">
              <w:rPr>
                <w:rFonts w:ascii="Palatino Linotype" w:hAnsi="Palatino Linotype" w:cs="Calibri"/>
                <w:sz w:val="21"/>
                <w:szCs w:val="21"/>
              </w:rPr>
              <w:t>. 260 kg</w:t>
            </w:r>
          </w:p>
        </w:tc>
        <w:tc>
          <w:tcPr>
            <w:tcW w:w="1919" w:type="dxa"/>
            <w:shd w:val="clear" w:color="auto" w:fill="auto"/>
          </w:tcPr>
          <w:p w14:paraId="55A2A876" w14:textId="77777777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</w:tc>
        <w:tc>
          <w:tcPr>
            <w:tcW w:w="2597" w:type="dxa"/>
            <w:shd w:val="clear" w:color="auto" w:fill="auto"/>
          </w:tcPr>
          <w:p w14:paraId="5C25A65C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4E8FE9D4" w14:textId="77777777" w:rsidTr="00286B25">
        <w:tc>
          <w:tcPr>
            <w:tcW w:w="588" w:type="dxa"/>
            <w:shd w:val="clear" w:color="auto" w:fill="auto"/>
            <w:vAlign w:val="center"/>
          </w:tcPr>
          <w:p w14:paraId="68B15663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18.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4DDF6088" w14:textId="2B701EE9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Łóżko wyposażone w cztery </w:t>
            </w:r>
            <w:proofErr w:type="gramStart"/>
            <w:r w:rsidRPr="007102FA">
              <w:rPr>
                <w:rFonts w:ascii="Palatino Linotype" w:hAnsi="Palatino Linotype" w:cs="Calibri"/>
                <w:sz w:val="21"/>
                <w:szCs w:val="21"/>
              </w:rPr>
              <w:t>opuszczane  i</w:t>
            </w:r>
            <w:proofErr w:type="gramEnd"/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składane na ramę leża, niezależne aluminiowe barierki boczne, nie powiększające gabarytów leża, zabezpieczające pacjenta (min. 420 mm powyżej powierzchni leża)</w:t>
            </w:r>
            <w:r w:rsidR="00286B25">
              <w:rPr>
                <w:rFonts w:ascii="Palatino Linotype" w:hAnsi="Palatino Linotype" w:cs="Calibri"/>
                <w:sz w:val="21"/>
                <w:szCs w:val="21"/>
              </w:rPr>
              <w:t xml:space="preserve"> </w:t>
            </w: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na całej długości. Każda Barierka umożliwia </w:t>
            </w:r>
            <w:proofErr w:type="gramStart"/>
            <w:r w:rsidRPr="007102FA">
              <w:rPr>
                <w:rFonts w:ascii="Palatino Linotype" w:hAnsi="Palatino Linotype" w:cs="Calibri"/>
                <w:sz w:val="21"/>
                <w:szCs w:val="21"/>
              </w:rPr>
              <w:t>wykorzystanie  jako</w:t>
            </w:r>
            <w:proofErr w:type="gramEnd"/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 słupek ułatwiający wstawanie lub siadanie. Barierka spełniająca normę bezpieczeństwa EN 60601-2-52</w:t>
            </w:r>
          </w:p>
        </w:tc>
        <w:tc>
          <w:tcPr>
            <w:tcW w:w="1919" w:type="dxa"/>
            <w:shd w:val="clear" w:color="auto" w:fill="auto"/>
          </w:tcPr>
          <w:p w14:paraId="0D872690" w14:textId="77777777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</w:tc>
        <w:tc>
          <w:tcPr>
            <w:tcW w:w="2597" w:type="dxa"/>
            <w:shd w:val="clear" w:color="auto" w:fill="auto"/>
          </w:tcPr>
          <w:p w14:paraId="14DF1E09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323388C4" w14:textId="77777777" w:rsidTr="00286B25">
        <w:tc>
          <w:tcPr>
            <w:tcW w:w="588" w:type="dxa"/>
            <w:shd w:val="clear" w:color="auto" w:fill="auto"/>
            <w:vAlign w:val="center"/>
          </w:tcPr>
          <w:p w14:paraId="020A4A74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19</w:t>
            </w:r>
          </w:p>
          <w:p w14:paraId="5FD6EED9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5395E934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Wbudowany system pomiaru wagi pacjenta.</w:t>
            </w:r>
          </w:p>
          <w:p w14:paraId="39204FBA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Obsługiwany na osobnym przewodowym panelu.</w:t>
            </w:r>
          </w:p>
          <w:p w14:paraId="279F5243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Dokładność ważenia: 100g-500 g</w:t>
            </w:r>
          </w:p>
          <w:p w14:paraId="45C2B856" w14:textId="4B5A81C1" w:rsidR="007102FA" w:rsidRPr="007102FA" w:rsidRDefault="007102FA" w:rsidP="00286B25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 xml:space="preserve">Funkcja alarmująca o nieobecności pacjenta w łóżku: Przy podłączeniu do sieci nagła utrata wagi powyżej 50% wartości pomiaru wagi alarm dźwiękowy 3-stopniowy. </w:t>
            </w:r>
          </w:p>
        </w:tc>
        <w:tc>
          <w:tcPr>
            <w:tcW w:w="1919" w:type="dxa"/>
            <w:shd w:val="clear" w:color="auto" w:fill="auto"/>
          </w:tcPr>
          <w:p w14:paraId="5A268EA3" w14:textId="77777777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</w:tc>
        <w:tc>
          <w:tcPr>
            <w:tcW w:w="2597" w:type="dxa"/>
            <w:shd w:val="clear" w:color="auto" w:fill="auto"/>
          </w:tcPr>
          <w:p w14:paraId="143AE36D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7AEABE69" w14:textId="77777777" w:rsidTr="00286B25">
        <w:tc>
          <w:tcPr>
            <w:tcW w:w="588" w:type="dxa"/>
            <w:shd w:val="clear" w:color="auto" w:fill="auto"/>
            <w:vAlign w:val="center"/>
          </w:tcPr>
          <w:p w14:paraId="7E129B92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20.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29ABF9E3" w14:textId="6A30A57F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4 antystatyczne podwójne koła jezdne, średnica 15 cm, z blokadą centralną i kierunkową</w:t>
            </w:r>
          </w:p>
        </w:tc>
        <w:tc>
          <w:tcPr>
            <w:tcW w:w="1919" w:type="dxa"/>
            <w:shd w:val="clear" w:color="auto" w:fill="auto"/>
          </w:tcPr>
          <w:p w14:paraId="459E35A2" w14:textId="77777777" w:rsidR="007102FA" w:rsidRPr="007102FA" w:rsidRDefault="007102FA" w:rsidP="00F87B2F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</w:tc>
        <w:tc>
          <w:tcPr>
            <w:tcW w:w="2597" w:type="dxa"/>
            <w:shd w:val="clear" w:color="auto" w:fill="auto"/>
          </w:tcPr>
          <w:p w14:paraId="617C5C38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102FA" w:rsidRPr="007102FA" w14:paraId="4EA20D87" w14:textId="77777777" w:rsidTr="00286B25">
        <w:tc>
          <w:tcPr>
            <w:tcW w:w="588" w:type="dxa"/>
            <w:shd w:val="clear" w:color="auto" w:fill="auto"/>
            <w:vAlign w:val="center"/>
          </w:tcPr>
          <w:p w14:paraId="1A97BBD5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21.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6FACD584" w14:textId="7C30E6F4" w:rsidR="007102FA" w:rsidRPr="0052556A" w:rsidRDefault="007102F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eastAsia="Arial" w:hAnsi="Palatino Linotype" w:cs="Calibri"/>
                <w:sz w:val="21"/>
                <w:szCs w:val="21"/>
              </w:rPr>
              <w:t>Uchwyt na worek urologiczny</w:t>
            </w:r>
          </w:p>
        </w:tc>
        <w:tc>
          <w:tcPr>
            <w:tcW w:w="1919" w:type="dxa"/>
            <w:shd w:val="clear" w:color="auto" w:fill="auto"/>
          </w:tcPr>
          <w:p w14:paraId="3E3F7D9A" w14:textId="6EE89F20" w:rsidR="007102FA" w:rsidRPr="007102FA" w:rsidRDefault="007102FA" w:rsidP="0052556A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</w:tc>
        <w:tc>
          <w:tcPr>
            <w:tcW w:w="2597" w:type="dxa"/>
            <w:shd w:val="clear" w:color="auto" w:fill="auto"/>
          </w:tcPr>
          <w:p w14:paraId="24C25776" w14:textId="77777777" w:rsidR="007102FA" w:rsidRPr="007102FA" w:rsidRDefault="007102FA" w:rsidP="00F87B2F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286B25" w:rsidRPr="007102FA" w14:paraId="17020632" w14:textId="77777777" w:rsidTr="00286B25">
        <w:tc>
          <w:tcPr>
            <w:tcW w:w="588" w:type="dxa"/>
            <w:shd w:val="clear" w:color="auto" w:fill="auto"/>
            <w:vAlign w:val="center"/>
          </w:tcPr>
          <w:p w14:paraId="1A3686FE" w14:textId="5E16846E" w:rsidR="00286B25" w:rsidRPr="004F2C3C" w:rsidRDefault="004F2C3C" w:rsidP="004F2C3C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>
              <w:rPr>
                <w:rFonts w:ascii="Palatino Linotype" w:hAnsi="Palatino Linotype" w:cs="Calibri"/>
                <w:sz w:val="21"/>
                <w:szCs w:val="21"/>
              </w:rPr>
              <w:t>22.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38E57858" w14:textId="0D3802D5" w:rsidR="00286B25" w:rsidRPr="007102FA" w:rsidRDefault="00286B25" w:rsidP="00286B25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7102FA">
              <w:rPr>
                <w:rFonts w:ascii="Palatino Linotype" w:eastAsia="Arial" w:hAnsi="Palatino Linotype" w:cs="Calibri"/>
                <w:sz w:val="21"/>
                <w:szCs w:val="21"/>
              </w:rPr>
              <w:t>Wieszak kroplówki wyprofilowany</w:t>
            </w:r>
          </w:p>
        </w:tc>
        <w:tc>
          <w:tcPr>
            <w:tcW w:w="1919" w:type="dxa"/>
            <w:shd w:val="clear" w:color="auto" w:fill="auto"/>
          </w:tcPr>
          <w:p w14:paraId="5646990A" w14:textId="5746948F" w:rsidR="00286B25" w:rsidRPr="007102FA" w:rsidRDefault="00286B25" w:rsidP="00286B25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917C12">
              <w:rPr>
                <w:rFonts w:ascii="Palatino Linotype" w:hAnsi="Palatino Linotype" w:cs="Calibri"/>
                <w:sz w:val="21"/>
                <w:szCs w:val="21"/>
              </w:rPr>
              <w:t>TAK</w:t>
            </w:r>
          </w:p>
        </w:tc>
        <w:tc>
          <w:tcPr>
            <w:tcW w:w="2597" w:type="dxa"/>
            <w:shd w:val="clear" w:color="auto" w:fill="auto"/>
          </w:tcPr>
          <w:p w14:paraId="6D6A0300" w14:textId="77777777" w:rsidR="00286B25" w:rsidRPr="007102FA" w:rsidRDefault="00286B25" w:rsidP="00286B25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286B25" w:rsidRPr="007102FA" w14:paraId="374BF97C" w14:textId="77777777" w:rsidTr="00286B25">
        <w:tc>
          <w:tcPr>
            <w:tcW w:w="588" w:type="dxa"/>
            <w:shd w:val="clear" w:color="auto" w:fill="auto"/>
            <w:vAlign w:val="center"/>
          </w:tcPr>
          <w:p w14:paraId="377AE3B7" w14:textId="775AA53D" w:rsidR="00286B25" w:rsidRPr="007102FA" w:rsidRDefault="004F2C3C" w:rsidP="00286B25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  <w:r>
              <w:rPr>
                <w:rFonts w:ascii="Palatino Linotype" w:hAnsi="Palatino Linotype" w:cs="Calibri"/>
                <w:sz w:val="21"/>
                <w:szCs w:val="21"/>
              </w:rPr>
              <w:lastRenderedPageBreak/>
              <w:t>2</w:t>
            </w:r>
            <w:r w:rsidR="009C3E4C">
              <w:rPr>
                <w:rFonts w:ascii="Palatino Linotype" w:hAnsi="Palatino Linotype" w:cs="Calibri"/>
                <w:sz w:val="21"/>
                <w:szCs w:val="21"/>
              </w:rPr>
              <w:t>3</w:t>
            </w:r>
            <w:r>
              <w:rPr>
                <w:rFonts w:ascii="Palatino Linotype" w:hAnsi="Palatino Linotype" w:cs="Calibri"/>
                <w:sz w:val="21"/>
                <w:szCs w:val="21"/>
              </w:rPr>
              <w:t>.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58CA40E2" w14:textId="53C6D2EB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trike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Materac powietrzny przeciwodleżynowy. Zestaw pompa i materac pochodzący od tego samego wytwórcy</w:t>
            </w:r>
            <w:r w:rsidR="009C3E4C" w:rsidRPr="009C3E4C">
              <w:rPr>
                <w:rFonts w:ascii="Palatino Linotype" w:eastAsia="Arial" w:hAnsi="Palatino Linotype" w:cs="Calibri"/>
                <w:sz w:val="21"/>
                <w:szCs w:val="21"/>
              </w:rPr>
              <w:t>.</w:t>
            </w:r>
          </w:p>
          <w:p w14:paraId="58B9BB5D" w14:textId="77777777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 xml:space="preserve">Materac przeznaczony do profilaktyki i/lub wspomagania leczenia odleżyn wszystkich stopni. </w:t>
            </w:r>
          </w:p>
          <w:p w14:paraId="36EBD5D9" w14:textId="39D919A6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System pracy zmiennociśnieniowy co druga komora, z możliwością przełączenia na tryb statyczny z automatycznym powrotem do trybu zmiennociśnieniowego po maksymalnie 30 minutach.</w:t>
            </w:r>
          </w:p>
          <w:p w14:paraId="1077ABD1" w14:textId="77777777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 xml:space="preserve">Komory umieszczone </w:t>
            </w:r>
            <w:proofErr w:type="gramStart"/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w  rzędach</w:t>
            </w:r>
            <w:proofErr w:type="gramEnd"/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 xml:space="preserve"> napełniają się powietrzem i opróżniają na przemian (co druga) w cyklu o regulowanym czasie 10/15/20 minut. Komory w sekcji głowy stale napełnione powietrzem.</w:t>
            </w:r>
          </w:p>
          <w:p w14:paraId="5A073D6D" w14:textId="77777777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 xml:space="preserve">Materac zbudowany z 16 poprzecznych komór wykonanych z elastycznego, </w:t>
            </w:r>
            <w:proofErr w:type="gramStart"/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nie usztywnionego</w:t>
            </w:r>
            <w:proofErr w:type="gramEnd"/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 xml:space="preserve"> poliuretanu zapewniającego wieloletnie użytkowanie. Wysokość każdej pojedynczej komory 13cm (±1cm). Komory materaca pojedynczo wymienne.</w:t>
            </w:r>
          </w:p>
          <w:p w14:paraId="5707543A" w14:textId="3AA44ECA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 xml:space="preserve">Materac wyposażony w funkcję przechyłów bocznych i rotacji pacjenta, możliwość przechyłu/rotacji jednostronnej lub obustronnej. Czas rotacji regulowany w zakresie co najmniej 10-20 minut modułem nie większym niż 5 minut. </w:t>
            </w:r>
          </w:p>
          <w:p w14:paraId="4F370D56" w14:textId="77777777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 xml:space="preserve">Funkcja przechyłów bocznych i rotacji pacjenta uruchamiana i wyłączana za pomocą zaworów wbudowanych w materac (nie w pompie). </w:t>
            </w:r>
          </w:p>
          <w:p w14:paraId="0E077509" w14:textId="77777777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Funkcja rotacji pracująca w trybie zmiennociśnieniowym</w:t>
            </w:r>
          </w:p>
          <w:p w14:paraId="4F21971C" w14:textId="77777777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 xml:space="preserve">Materac o wymiarach 200cm x 85cm x 13cm ± 1cm. </w:t>
            </w:r>
          </w:p>
          <w:p w14:paraId="56AEF9E4" w14:textId="77777777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 xml:space="preserve">Materac z funkcją </w:t>
            </w:r>
            <w:proofErr w:type="spellStart"/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owiewu</w:t>
            </w:r>
            <w:proofErr w:type="spellEnd"/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 xml:space="preserve"> ciała pacjenta powietrzem wydobywającym się przez </w:t>
            </w:r>
            <w:proofErr w:type="spellStart"/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mikrootworki</w:t>
            </w:r>
            <w:proofErr w:type="spellEnd"/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.</w:t>
            </w:r>
          </w:p>
          <w:p w14:paraId="11B58F2D" w14:textId="4C6F79CB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Pompa materaca wyposażona w pokrętło do płynnej bezstopniowej regulacji ciśnienia powietrza w materacu w zależności od wagi i pozycji pacjenta.</w:t>
            </w:r>
          </w:p>
          <w:p w14:paraId="7D4261AC" w14:textId="77777777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lastRenderedPageBreak/>
              <w:t xml:space="preserve">Materac pokryty półprzepuszczalnym pokrowcem - przepuszczającym parę wodną, a zatrzymującym ciecze </w:t>
            </w:r>
            <w:proofErr w:type="gramStart"/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-  wykonanym</w:t>
            </w:r>
            <w:proofErr w:type="gramEnd"/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 xml:space="preserve"> z dzianiny rozciągliwej dwukierunkowo. Możliwość mycia i dezynfekcji.</w:t>
            </w:r>
          </w:p>
          <w:p w14:paraId="1AA1E348" w14:textId="5D9CC6DF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Materac wyposażony w zasilacz pneumatyczny z panelem sterowania. Na panelu sterowania zasilacza alarmy niskiego ciśnienia, braku zasilania i serwisowy oznaczone każdy oddzielnym piktogramem i dedykowaną, osobną diodą dla każdego alarmu.</w:t>
            </w:r>
            <w:r w:rsidR="006D5D28">
              <w:rPr>
                <w:rFonts w:ascii="Palatino Linotype" w:eastAsia="Arial" w:hAnsi="Palatino Linotype" w:cs="Calibri"/>
                <w:sz w:val="21"/>
                <w:szCs w:val="21"/>
              </w:rPr>
              <w:t xml:space="preserve"> </w:t>
            </w: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 xml:space="preserve">Materac kładziony na spodni materac </w:t>
            </w:r>
            <w:r w:rsidR="009C3E4C" w:rsidRPr="009C3E4C">
              <w:rPr>
                <w:rFonts w:ascii="Palatino Linotype" w:eastAsia="Arial" w:hAnsi="Palatino Linotype" w:cs="Calibri"/>
                <w:sz w:val="21"/>
                <w:szCs w:val="21"/>
              </w:rPr>
              <w:t>pianko</w:t>
            </w: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wy.</w:t>
            </w:r>
            <w:r w:rsidR="006D5D28">
              <w:rPr>
                <w:rFonts w:ascii="Palatino Linotype" w:eastAsia="Arial" w:hAnsi="Palatino Linotype" w:cs="Calibri"/>
                <w:sz w:val="21"/>
                <w:szCs w:val="21"/>
              </w:rPr>
              <w:t xml:space="preserve"> </w:t>
            </w: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Możliwość szybkiego spuszczenia powietrza z materaca za pomocą zaworu CPR.</w:t>
            </w:r>
          </w:p>
          <w:p w14:paraId="4F990E68" w14:textId="77777777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Limit wagi pacjenta 200kg i więcej</w:t>
            </w:r>
          </w:p>
          <w:p w14:paraId="1F048476" w14:textId="6BA0357D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 xml:space="preserve">Możliwość transportu pacjenta na materacu pozbawionym zasilania w </w:t>
            </w:r>
            <w:proofErr w:type="gramStart"/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czasie  nie</w:t>
            </w:r>
            <w:proofErr w:type="gramEnd"/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 xml:space="preserve"> krótszym niż 12 godz.- tryb transportowy</w:t>
            </w:r>
          </w:p>
          <w:p w14:paraId="0B5A5885" w14:textId="77777777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Przewód elektryczny odłączalny od pompy z zabezpieczeniem przed przypadkowym odłączeniem</w:t>
            </w:r>
          </w:p>
          <w:p w14:paraId="24029BE4" w14:textId="77777777" w:rsidR="0052556A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Przewód powietrzny z podłączeniem kątowym do pompy</w:t>
            </w:r>
          </w:p>
          <w:p w14:paraId="007EB754" w14:textId="13234ECD" w:rsidR="00286B25" w:rsidRPr="009C3E4C" w:rsidRDefault="0052556A" w:rsidP="0052556A">
            <w:pPr>
              <w:suppressAutoHyphens/>
              <w:spacing w:after="0" w:line="240" w:lineRule="auto"/>
              <w:rPr>
                <w:rFonts w:ascii="Palatino Linotype" w:eastAsia="Arial" w:hAnsi="Palatino Linotype" w:cs="Calibri"/>
                <w:sz w:val="21"/>
                <w:szCs w:val="21"/>
              </w:rPr>
            </w:pPr>
            <w:r w:rsidRPr="009C3E4C">
              <w:rPr>
                <w:rFonts w:ascii="Palatino Linotype" w:eastAsia="Arial" w:hAnsi="Palatino Linotype" w:cs="Calibri"/>
                <w:sz w:val="21"/>
                <w:szCs w:val="21"/>
              </w:rPr>
              <w:t>Zasilanie 230V 50Hz</w:t>
            </w:r>
          </w:p>
        </w:tc>
        <w:tc>
          <w:tcPr>
            <w:tcW w:w="1919" w:type="dxa"/>
            <w:shd w:val="clear" w:color="auto" w:fill="auto"/>
          </w:tcPr>
          <w:p w14:paraId="184BCECF" w14:textId="19F12067" w:rsidR="00286B25" w:rsidRPr="007102FA" w:rsidRDefault="00286B25" w:rsidP="00286B25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1"/>
                <w:szCs w:val="21"/>
              </w:rPr>
            </w:pPr>
            <w:r w:rsidRPr="00917C12">
              <w:rPr>
                <w:rFonts w:ascii="Palatino Linotype" w:hAnsi="Palatino Linotype" w:cs="Calibri"/>
                <w:sz w:val="21"/>
                <w:szCs w:val="21"/>
              </w:rPr>
              <w:lastRenderedPageBreak/>
              <w:t>TAK</w:t>
            </w:r>
          </w:p>
        </w:tc>
        <w:tc>
          <w:tcPr>
            <w:tcW w:w="2597" w:type="dxa"/>
            <w:shd w:val="clear" w:color="auto" w:fill="auto"/>
          </w:tcPr>
          <w:p w14:paraId="2F49A502" w14:textId="77777777" w:rsidR="00286B25" w:rsidRPr="007102FA" w:rsidRDefault="00286B25" w:rsidP="00286B25">
            <w:pPr>
              <w:spacing w:after="0" w:line="240" w:lineRule="auto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</w:tbl>
    <w:p w14:paraId="372F2A2A" w14:textId="072804A4" w:rsidR="006D6CFD" w:rsidRDefault="006D6CFD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2546AF4B" w14:textId="23BF8E10" w:rsidR="007D7210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06B9D009" w14:textId="216EA30B" w:rsidR="007D7210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2C719232" w14:textId="1C0260A8" w:rsidR="007D7210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2242D45D" w14:textId="78D9CAA0" w:rsidR="007D7210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563F49F8" w14:textId="55059405" w:rsidR="007D7210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520C775B" w14:textId="434BBB58" w:rsidR="007D7210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4B5EFE47" w14:textId="164DC56F" w:rsidR="007D7210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409BEC6B" w14:textId="38C9AE72" w:rsidR="007D7210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2C3622A2" w14:textId="33DB64D0" w:rsidR="007D7210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02B74FBD" w14:textId="4D7AC6C6" w:rsidR="007D7210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7A286DD9" w14:textId="7C0B1F74" w:rsidR="007D7210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51C2AEA2" w14:textId="34B262AE" w:rsidR="007D7210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3A808148" w14:textId="6EEC795A" w:rsidR="007D7210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00F85581" w14:textId="51F4E73E" w:rsidR="007D7210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3B5803E6" w14:textId="3A9A73B5" w:rsidR="007D7210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5255C8D6" w14:textId="40068AAA" w:rsidR="007D7210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14:paraId="56027C31" w14:textId="77777777" w:rsidR="007D7210" w:rsidRPr="007102FA" w:rsidRDefault="007D7210" w:rsidP="00F87B2F">
      <w:pPr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sectPr w:rsidR="007D7210" w:rsidRPr="007102FA" w:rsidSect="003914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9AC1D" w14:textId="77777777" w:rsidR="00FC661F" w:rsidRDefault="00FC661F" w:rsidP="002F2BC0">
      <w:pPr>
        <w:spacing w:after="0" w:line="240" w:lineRule="auto"/>
      </w:pPr>
      <w:r>
        <w:separator/>
      </w:r>
    </w:p>
  </w:endnote>
  <w:endnote w:type="continuationSeparator" w:id="0">
    <w:p w14:paraId="6277DB9E" w14:textId="77777777" w:rsidR="00FC661F" w:rsidRDefault="00FC661F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14:paraId="6A7E78BB" w14:textId="77777777" w:rsidR="00CE7F13" w:rsidRDefault="00CE7F13" w:rsidP="00767A51">
            <w:pPr>
              <w:pStyle w:val="Stopka"/>
              <w:jc w:val="right"/>
            </w:pPr>
          </w:p>
          <w:p w14:paraId="10EA80B2" w14:textId="77777777" w:rsidR="00CE7F13" w:rsidRDefault="00CE7F13" w:rsidP="00767A51">
            <w:pPr>
              <w:pStyle w:val="Stopka"/>
              <w:jc w:val="right"/>
            </w:pPr>
          </w:p>
          <w:p w14:paraId="0F57D4AE" w14:textId="77777777" w:rsidR="00CE7F13" w:rsidRDefault="00CE7F13" w:rsidP="00767A51">
            <w:pPr>
              <w:pStyle w:val="Stopka"/>
              <w:jc w:val="right"/>
            </w:pPr>
          </w:p>
          <w:p w14:paraId="3786CA8A" w14:textId="77777777" w:rsidR="00CE7F13" w:rsidRDefault="00CE7F13" w:rsidP="00767A51">
            <w:pPr>
              <w:pStyle w:val="Stopka"/>
              <w:jc w:val="right"/>
            </w:pPr>
            <w:r>
              <w:t>……………………………..</w:t>
            </w:r>
          </w:p>
          <w:p w14:paraId="4914D3DE" w14:textId="77777777" w:rsidR="00CE7F13" w:rsidRDefault="00CE7F13" w:rsidP="00767A51">
            <w:pPr>
              <w:pStyle w:val="Stopka"/>
              <w:jc w:val="right"/>
            </w:pPr>
            <w:r>
              <w:t>Podpis Wykonawcy</w:t>
            </w:r>
          </w:p>
          <w:p w14:paraId="3F10CD48" w14:textId="77777777" w:rsidR="00CE7F13" w:rsidRDefault="00CE7F13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010A3" w14:textId="77777777" w:rsidR="00CE7F13" w:rsidRDefault="00CE7F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14:paraId="6C1B49C1" w14:textId="77777777" w:rsidR="00907E09" w:rsidRDefault="00907E09" w:rsidP="00767A51">
            <w:pPr>
              <w:pStyle w:val="Stopka"/>
              <w:jc w:val="right"/>
            </w:pPr>
          </w:p>
          <w:p w14:paraId="419D486E" w14:textId="5B808280" w:rsidR="00CE7F13" w:rsidRDefault="00CE7F13" w:rsidP="00767A51">
            <w:pPr>
              <w:pStyle w:val="Stopka"/>
              <w:jc w:val="right"/>
            </w:pPr>
            <w:r>
              <w:t>……………………………..</w:t>
            </w:r>
          </w:p>
          <w:p w14:paraId="49F08A2A" w14:textId="77777777" w:rsidR="00CE7F13" w:rsidRDefault="00CE7F13" w:rsidP="00767A51">
            <w:pPr>
              <w:pStyle w:val="Stopka"/>
              <w:jc w:val="right"/>
            </w:pPr>
            <w:r>
              <w:t>Podpis Wykonawcy</w:t>
            </w:r>
          </w:p>
          <w:p w14:paraId="2BF13DCF" w14:textId="6B6C2B27" w:rsidR="00CE7F13" w:rsidRDefault="00CE7F13" w:rsidP="00767A51">
            <w:pPr>
              <w:pStyle w:val="Stopka"/>
              <w:jc w:val="right"/>
            </w:pPr>
            <w:r w:rsidRPr="0039143B">
              <w:rPr>
                <w:noProof/>
              </w:rPr>
              <w:drawing>
                <wp:inline distT="0" distB="0" distL="0" distR="0" wp14:anchorId="5C00A58F" wp14:editId="3363F097">
                  <wp:extent cx="5760720" cy="381635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2B8BA" w14:textId="77777777" w:rsidR="00907E09" w:rsidRPr="003709AC" w:rsidRDefault="00907E09" w:rsidP="00907E09">
            <w:pPr>
              <w:pStyle w:val="Stopk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09AC">
              <w:rPr>
                <w:b/>
                <w:bCs/>
                <w:i/>
                <w:iCs/>
                <w:sz w:val="20"/>
                <w:szCs w:val="20"/>
              </w:rPr>
              <w:t>„Przeciwdziałanie wykluczeniu społecznemu spowodowanemu przez COVID-19”</w:t>
            </w:r>
          </w:p>
          <w:p w14:paraId="2FC05641" w14:textId="77777777" w:rsidR="00907E09" w:rsidRDefault="00907E09" w:rsidP="00767A51">
            <w:pPr>
              <w:pStyle w:val="Stopka"/>
              <w:jc w:val="right"/>
            </w:pPr>
          </w:p>
          <w:p w14:paraId="60DCEBCA" w14:textId="77777777" w:rsidR="00CE7F13" w:rsidRDefault="00CE7F13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4E8A10" w14:textId="77777777" w:rsidR="00CE7F13" w:rsidRDefault="00CE7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DE86" w14:textId="77777777" w:rsidR="00FC661F" w:rsidRDefault="00FC661F" w:rsidP="002F2BC0">
      <w:pPr>
        <w:spacing w:after="0" w:line="240" w:lineRule="auto"/>
      </w:pPr>
      <w:r>
        <w:separator/>
      </w:r>
    </w:p>
  </w:footnote>
  <w:footnote w:type="continuationSeparator" w:id="0">
    <w:p w14:paraId="3F4CBFFF" w14:textId="77777777" w:rsidR="00FC661F" w:rsidRDefault="00FC661F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DA6ED" w14:textId="77777777" w:rsidR="00CE7F13" w:rsidRDefault="00CE7F13">
    <w:pPr>
      <w:pStyle w:val="Nagwek"/>
      <w:rPr>
        <w:rFonts w:hint="eastAsia"/>
      </w:rPr>
    </w:pPr>
  </w:p>
  <w:p w14:paraId="3589C710" w14:textId="05353C48" w:rsidR="00CE7F13" w:rsidRPr="00EA5D15" w:rsidRDefault="00CE7F13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7102FA">
      <w:rPr>
        <w:b/>
        <w:sz w:val="24"/>
        <w:szCs w:val="28"/>
      </w:rPr>
      <w:t>2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7102FA">
      <w:rPr>
        <w:b/>
        <w:i/>
        <w:sz w:val="24"/>
        <w:szCs w:val="28"/>
      </w:rPr>
      <w:t>2</w:t>
    </w:r>
    <w:r w:rsidRPr="00C0010F">
      <w:rPr>
        <w:b/>
        <w:i/>
        <w:sz w:val="24"/>
        <w:szCs w:val="28"/>
      </w:rPr>
      <w:t xml:space="preserve">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5422" w14:textId="2433F403" w:rsidR="00CE7F13" w:rsidRDefault="00CE7F13" w:rsidP="00C0010F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343F5" wp14:editId="10B03EEE">
          <wp:simplePos x="0" y="0"/>
          <wp:positionH relativeFrom="margin">
            <wp:posOffset>66675</wp:posOffset>
          </wp:positionH>
          <wp:positionV relativeFrom="paragraph">
            <wp:posOffset>244475</wp:posOffset>
          </wp:positionV>
          <wp:extent cx="5760720" cy="798195"/>
          <wp:effectExtent l="0" t="0" r="0" b="1905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26A21" w14:textId="22D96526" w:rsidR="00CE7F13" w:rsidRDefault="00CE7F13" w:rsidP="00C0010F">
    <w:pPr>
      <w:rPr>
        <w:b/>
        <w:sz w:val="28"/>
        <w:szCs w:val="28"/>
      </w:rPr>
    </w:pPr>
  </w:p>
  <w:p w14:paraId="595F46B5" w14:textId="6022F227" w:rsidR="00CE7F13" w:rsidRDefault="00CE7F13" w:rsidP="00C0010F">
    <w:pPr>
      <w:rPr>
        <w:b/>
        <w:sz w:val="24"/>
        <w:szCs w:val="28"/>
      </w:rPr>
    </w:pPr>
  </w:p>
  <w:p w14:paraId="22797476" w14:textId="77777777" w:rsidR="00CE7F13" w:rsidRDefault="00CE7F13" w:rsidP="0039143B">
    <w:pPr>
      <w:spacing w:after="0" w:line="240" w:lineRule="auto"/>
      <w:rPr>
        <w:b/>
        <w:sz w:val="24"/>
        <w:szCs w:val="28"/>
      </w:rPr>
    </w:pPr>
  </w:p>
  <w:p w14:paraId="75DE3C4B" w14:textId="4EFA8188" w:rsidR="00CE7F13" w:rsidRPr="00C0010F" w:rsidRDefault="00CE7F13" w:rsidP="0039143B">
    <w:pPr>
      <w:spacing w:after="0" w:line="240" w:lineRule="auto"/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7102FA">
      <w:rPr>
        <w:b/>
        <w:sz w:val="24"/>
        <w:szCs w:val="28"/>
      </w:rPr>
      <w:t>2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7102FA">
      <w:rPr>
        <w:b/>
        <w:i/>
        <w:sz w:val="24"/>
        <w:szCs w:val="28"/>
      </w:rPr>
      <w:t>2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7B0"/>
    <w:multiLevelType w:val="hybridMultilevel"/>
    <w:tmpl w:val="AC00214C"/>
    <w:lvl w:ilvl="0" w:tplc="D8003866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766D40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EFCA8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3AFC5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02C7C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0045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D43D40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A6602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875A0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A5F"/>
    <w:multiLevelType w:val="hybridMultilevel"/>
    <w:tmpl w:val="D31E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EAE2BA7"/>
    <w:multiLevelType w:val="hybridMultilevel"/>
    <w:tmpl w:val="53CE59DA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D6B7A"/>
    <w:multiLevelType w:val="multilevel"/>
    <w:tmpl w:val="0E9CC0BC"/>
    <w:lvl w:ilvl="0">
      <w:numFmt w:val="bullet"/>
      <w:lvlText w:val="−"/>
      <w:lvlJc w:val="left"/>
      <w:pPr>
        <w:tabs>
          <w:tab w:val="num" w:pos="170"/>
        </w:tabs>
        <w:ind w:left="170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6" w15:restartNumberingAfterBreak="0">
    <w:nsid w:val="2B4D70A0"/>
    <w:multiLevelType w:val="multilevel"/>
    <w:tmpl w:val="D4C8B140"/>
    <w:lvl w:ilvl="0">
      <w:numFmt w:val="bullet"/>
      <w:lvlText w:val="−"/>
      <w:lvlJc w:val="left"/>
      <w:pPr>
        <w:tabs>
          <w:tab w:val="num" w:pos="170"/>
        </w:tabs>
        <w:ind w:left="170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7" w15:restartNumberingAfterBreak="0">
    <w:nsid w:val="452F672D"/>
    <w:multiLevelType w:val="multilevel"/>
    <w:tmpl w:val="FC42F666"/>
    <w:lvl w:ilvl="0">
      <w:numFmt w:val="bullet"/>
      <w:lvlText w:val="−"/>
      <w:lvlJc w:val="left"/>
      <w:pPr>
        <w:tabs>
          <w:tab w:val="num" w:pos="170"/>
        </w:tabs>
        <w:ind w:left="170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8" w15:restartNumberingAfterBreak="0">
    <w:nsid w:val="46E04B84"/>
    <w:multiLevelType w:val="multilevel"/>
    <w:tmpl w:val="9A82E34A"/>
    <w:lvl w:ilvl="0">
      <w:numFmt w:val="bullet"/>
      <w:lvlText w:val="−"/>
      <w:lvlJc w:val="left"/>
      <w:pPr>
        <w:tabs>
          <w:tab w:val="num" w:pos="170"/>
        </w:tabs>
        <w:ind w:left="170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9" w15:restartNumberingAfterBreak="0">
    <w:nsid w:val="5B242F14"/>
    <w:multiLevelType w:val="hybridMultilevel"/>
    <w:tmpl w:val="78805E6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C6402"/>
    <w:multiLevelType w:val="multilevel"/>
    <w:tmpl w:val="E2C086A2"/>
    <w:lvl w:ilvl="0">
      <w:numFmt w:val="bullet"/>
      <w:lvlText w:val="−"/>
      <w:lvlJc w:val="left"/>
      <w:pPr>
        <w:tabs>
          <w:tab w:val="num" w:pos="170"/>
        </w:tabs>
        <w:ind w:left="170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1" w15:restartNumberingAfterBreak="0">
    <w:nsid w:val="67CE07C6"/>
    <w:multiLevelType w:val="hybridMultilevel"/>
    <w:tmpl w:val="9010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024CE"/>
    <w:rsid w:val="000604E6"/>
    <w:rsid w:val="00090063"/>
    <w:rsid w:val="00096F9F"/>
    <w:rsid w:val="000B09F0"/>
    <w:rsid w:val="00141E64"/>
    <w:rsid w:val="001806AA"/>
    <w:rsid w:val="001C2310"/>
    <w:rsid w:val="0028186E"/>
    <w:rsid w:val="00286B25"/>
    <w:rsid w:val="002F2BC0"/>
    <w:rsid w:val="003071E4"/>
    <w:rsid w:val="00331660"/>
    <w:rsid w:val="0034251C"/>
    <w:rsid w:val="003566D0"/>
    <w:rsid w:val="0039143B"/>
    <w:rsid w:val="003D6B90"/>
    <w:rsid w:val="00454217"/>
    <w:rsid w:val="004602B4"/>
    <w:rsid w:val="00471F28"/>
    <w:rsid w:val="004A64C8"/>
    <w:rsid w:val="004D034D"/>
    <w:rsid w:val="004D5141"/>
    <w:rsid w:val="004F2C3C"/>
    <w:rsid w:val="0052556A"/>
    <w:rsid w:val="0054556E"/>
    <w:rsid w:val="00550930"/>
    <w:rsid w:val="005B3C54"/>
    <w:rsid w:val="006C475C"/>
    <w:rsid w:val="006D5D28"/>
    <w:rsid w:val="006D6CFD"/>
    <w:rsid w:val="006E1B70"/>
    <w:rsid w:val="006E7F90"/>
    <w:rsid w:val="007102FA"/>
    <w:rsid w:val="00761C07"/>
    <w:rsid w:val="00767A51"/>
    <w:rsid w:val="007762ED"/>
    <w:rsid w:val="007A5134"/>
    <w:rsid w:val="007D6BB3"/>
    <w:rsid w:val="007D7210"/>
    <w:rsid w:val="008238F4"/>
    <w:rsid w:val="00854C20"/>
    <w:rsid w:val="008705BF"/>
    <w:rsid w:val="008910B4"/>
    <w:rsid w:val="00907E09"/>
    <w:rsid w:val="00947E81"/>
    <w:rsid w:val="009749BC"/>
    <w:rsid w:val="00975B95"/>
    <w:rsid w:val="00984C11"/>
    <w:rsid w:val="009A6AB4"/>
    <w:rsid w:val="009B0531"/>
    <w:rsid w:val="009B26A3"/>
    <w:rsid w:val="009B529B"/>
    <w:rsid w:val="009C3E4C"/>
    <w:rsid w:val="009C40C7"/>
    <w:rsid w:val="00A346F2"/>
    <w:rsid w:val="00A82AF6"/>
    <w:rsid w:val="00A84B30"/>
    <w:rsid w:val="00AC1F88"/>
    <w:rsid w:val="00B060EC"/>
    <w:rsid w:val="00B22CD5"/>
    <w:rsid w:val="00B31B31"/>
    <w:rsid w:val="00BE0E5A"/>
    <w:rsid w:val="00C0010F"/>
    <w:rsid w:val="00C55E16"/>
    <w:rsid w:val="00C576C5"/>
    <w:rsid w:val="00C6177D"/>
    <w:rsid w:val="00CA37D5"/>
    <w:rsid w:val="00CE7F13"/>
    <w:rsid w:val="00D11D98"/>
    <w:rsid w:val="00D61432"/>
    <w:rsid w:val="00D7687E"/>
    <w:rsid w:val="00D96C48"/>
    <w:rsid w:val="00DA72A2"/>
    <w:rsid w:val="00DC05CA"/>
    <w:rsid w:val="00DC42DF"/>
    <w:rsid w:val="00DD10B5"/>
    <w:rsid w:val="00DE3581"/>
    <w:rsid w:val="00E60D87"/>
    <w:rsid w:val="00EA5D15"/>
    <w:rsid w:val="00EB0ADA"/>
    <w:rsid w:val="00F87B2F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F1255"/>
  <w15:docId w15:val="{69BB4FEF-2951-4DBB-B871-956E9CE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2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CE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4D5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4D5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wykytekst2">
    <w:name w:val="Zwykły tekst2"/>
    <w:rsid w:val="004D514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EF00-1BF5-48A1-8740-58D054BD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2020-10-23T12:35:00Z</cp:lastPrinted>
  <dcterms:created xsi:type="dcterms:W3CDTF">2020-10-28T10:46:00Z</dcterms:created>
  <dcterms:modified xsi:type="dcterms:W3CDTF">2020-11-05T13:44:00Z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