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40" w:rsidRDefault="00CF2AAD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F1D40">
        <w:rPr>
          <w:rFonts w:ascii="Times New Roman" w:eastAsia="Calibri" w:hAnsi="Times New Roman" w:cs="Times New Roman"/>
          <w:sz w:val="18"/>
          <w:lang w:eastAsia="en-US"/>
        </w:rPr>
        <w:t>Załącznik nr 1</w:t>
      </w:r>
      <w:r w:rsidR="00906B0B">
        <w:rPr>
          <w:rFonts w:ascii="Times New Roman" w:eastAsia="Calibri" w:hAnsi="Times New Roman" w:cs="Times New Roman"/>
          <w:sz w:val="18"/>
          <w:lang w:eastAsia="en-US"/>
        </w:rPr>
        <w:t>.</w:t>
      </w:r>
      <w:r w:rsidR="006952DD">
        <w:rPr>
          <w:rFonts w:ascii="Times New Roman" w:eastAsia="Calibri" w:hAnsi="Times New Roman" w:cs="Times New Roman"/>
          <w:sz w:val="18"/>
          <w:lang w:eastAsia="en-US"/>
        </w:rPr>
        <w:t>8</w:t>
      </w:r>
      <w:r w:rsidR="001F1D40">
        <w:rPr>
          <w:rFonts w:ascii="Times New Roman" w:eastAsia="Calibri" w:hAnsi="Times New Roman" w:cs="Times New Roman"/>
          <w:sz w:val="18"/>
          <w:lang w:eastAsia="en-US"/>
        </w:rPr>
        <w:t xml:space="preserve"> do SWZ</w:t>
      </w:r>
    </w:p>
    <w:p w:rsidR="001F1D40" w:rsidRDefault="001F1D40" w:rsidP="001F1D4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lang w:eastAsia="en-US"/>
        </w:rPr>
      </w:pPr>
      <w:r>
        <w:rPr>
          <w:rFonts w:ascii="Times New Roman" w:eastAsia="Calibri" w:hAnsi="Times New Roman" w:cs="Times New Roman"/>
          <w:sz w:val="18"/>
          <w:lang w:eastAsia="en-US"/>
        </w:rPr>
        <w:t xml:space="preserve">Nr wew. postępowania </w:t>
      </w:r>
      <w:r w:rsidR="005A5B22">
        <w:rPr>
          <w:rFonts w:ascii="Times New Roman" w:eastAsia="Calibri" w:hAnsi="Times New Roman" w:cs="Times New Roman"/>
          <w:sz w:val="18"/>
          <w:lang w:eastAsia="en-US"/>
        </w:rPr>
        <w:t>74</w:t>
      </w:r>
      <w:bookmarkStart w:id="0" w:name="_GoBack"/>
      <w:bookmarkEnd w:id="0"/>
      <w:r>
        <w:rPr>
          <w:rFonts w:ascii="Times New Roman" w:eastAsia="Calibri" w:hAnsi="Times New Roman" w:cs="Times New Roman"/>
          <w:sz w:val="18"/>
          <w:lang w:eastAsia="en-US"/>
        </w:rPr>
        <w:t>/22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CF2AAD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Szczegółowy opis przedmiotu zamówienia</w:t>
      </w:r>
    </w:p>
    <w:p w:rsidR="00DB1B47" w:rsidRDefault="00DB1B4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B1B47" w:rsidRDefault="00354014">
      <w:pPr>
        <w:spacing w:line="252" w:lineRule="auto"/>
        <w:jc w:val="center"/>
      </w:pPr>
      <w:r w:rsidRPr="00354014">
        <w:rPr>
          <w:rFonts w:ascii="Times New Roman" w:hAnsi="Times New Roman" w:cs="Times New Roman"/>
          <w:b/>
          <w:color w:val="000000"/>
          <w:sz w:val="24"/>
          <w:szCs w:val="24"/>
        </w:rPr>
        <w:t>Szkolenia realizowane w ramach Projektu pt.: „Skuteczni w działaniu – współpraca służb w sytuacjach zagrożenia infrastruktury krytycznej” o nr PL/2020/PR/0080 dofinansowanego z Funduszy Bezpieczeństwa Wewnętrznego na podstawie Porozumienia finansowego nr 80/PL/2020/FBW</w:t>
      </w:r>
    </w:p>
    <w:p w:rsidR="00DB1B47" w:rsidRDefault="00DB1B47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0"/>
        <w:gridCol w:w="15"/>
        <w:gridCol w:w="7080"/>
      </w:tblGrid>
      <w:tr w:rsidR="005A5B22" w:rsidRPr="005A5B22" w:rsidTr="001333A8">
        <w:trPr>
          <w:jc w:val="center"/>
        </w:trPr>
        <w:tc>
          <w:tcPr>
            <w:tcW w:w="2220" w:type="dxa"/>
            <w:shd w:val="clear" w:color="auto" w:fill="0D0D0D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95" w:type="dxa"/>
            <w:gridSpan w:val="2"/>
            <w:shd w:val="clear" w:color="auto" w:fill="0D0D0D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Cykl szkoleń dla administratorów policyjnych zasobów teleinformatycznych</w:t>
            </w:r>
          </w:p>
        </w:tc>
      </w:tr>
      <w:tr w:rsidR="005A5B22" w:rsidRPr="005A5B22" w:rsidTr="001333A8">
        <w:trPr>
          <w:jc w:val="center"/>
        </w:trPr>
        <w:tc>
          <w:tcPr>
            <w:tcW w:w="2235" w:type="dxa"/>
            <w:gridSpan w:val="2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Temat szkolenia</w:t>
            </w: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Bezpieczeństwo systemu Microsoft Windows 10/11</w:t>
            </w:r>
          </w:p>
        </w:tc>
      </w:tr>
      <w:tr w:rsidR="005A5B22" w:rsidRPr="005A5B22" w:rsidTr="001333A8">
        <w:trPr>
          <w:jc w:val="center"/>
        </w:trPr>
        <w:tc>
          <w:tcPr>
            <w:tcW w:w="2235" w:type="dxa"/>
            <w:gridSpan w:val="2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Odbiorcy szkolenia</w:t>
            </w: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0" w:type="dxa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 przeznaczone jest dla 20 uczestników – pracowników Wydziału Łączności i Informatyki KWP zs. w Radomiu.</w:t>
            </w:r>
          </w:p>
        </w:tc>
      </w:tr>
      <w:tr w:rsidR="005A5B22" w:rsidRPr="005A5B22" w:rsidTr="001333A8">
        <w:trPr>
          <w:jc w:val="center"/>
        </w:trPr>
        <w:tc>
          <w:tcPr>
            <w:tcW w:w="2235" w:type="dxa"/>
            <w:gridSpan w:val="2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ogólne dotyczące realizacji szkolenia</w:t>
            </w: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</w:tcPr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</w:rPr>
              <w:t>Szkolenie odbędzie się w formie stacjonarnej w wybranym przez Wykonawcę miejscu na terenie Polski.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 do i z miejsca szkolenia dla uczestników szkolenia zapewni Zamawiający.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</w:rPr>
              <w:t>Wykonawca szkolenia zapewni odpowiednie zaplecze techniczne (urządzenia sieciowe) do celów szkolenia i indywidualne stanowiska robocze (komputery kursantów) dla każdego z uczestników szkolenia.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przeprowadzi szkolenie w języku polskim.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Szkolenie odbędzie się w ramach min. 2 zamkniętych grup szkoleniowych w odrębnych terminach. Terminy szkoleń zostaną ustalone z Wykonawcą w ramach kontaktów roboczych.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Szkolenie musi obejmować 3 kolejne dni robocze, łącznie min. 21 godzin zegarowych. Każdy dzień szkoleniowy to min. 7 godzin zegarowych.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Dokładne terminy i harmonogram szkolenia zostaną uzgodnione</w:t>
            </w: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z Wykonawcą w ramach kontaktów roboczych i muszą być przedstawione Zamawiającemu w przeciągu maksymalnie 3 dni od podpisania umowy.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zapewni materiały szkoleniowe odpowiednie do tematyki szkolenia, dla każdego z uczestników szkolenia.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Materiały szkoleniowe muszą być przygotowane w języku polskim. Materiały szkoleniowe mogą być w formie papierowej lub elektronicznej.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ponosi koszty opracowania, powielania i transportu materiałów szkoleniowych.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Materiały szkoleniowe zostaną przekazane uczestnikom szkolenia maksymalnie w ostatnim dniu szkoleniowym.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Wymagany podział zakresu szkolenia to ok. 2 godzin zegarowych teorii oraz ok. 19 godzin zegarowych zajęć praktycznych. Dokładny </w:t>
            </w: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zakres podziału godzin zostanie uzgodniony z Wykonawcą w ramach kontaktów roboczych i przedstawiony w harmonogramie szkolenia.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ponosi pełną odpowiedzialność za zgodność merytoryczną oraz aktualność przekazywanych danych/informacji w materiałach szkoleniowych.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zapewni konsultacje on-line w zakresie tematyki określonej w szkoleniu do 14 dni kalendarzowych po zakończeniu szkolenia dla każdego z uczestników szkolenia.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Uczestnicy szkolenia otrzymają imienne certyfikaty ukończenia szkolenia, sygnowane przez Wykonawcę oraz podpisane przez trenera. I</w:t>
            </w: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mienne certyfikaty poświadczające uczestnictwo w szkoleniu w wersji papierowej, rozdane zostaną uczestnikom najpóźniej ostatniego dnia świadczenia usługi. </w:t>
            </w:r>
            <w:r w:rsidRPr="005A5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Certyfikaty, o których mowa powyżej, muszą zawierać oznaczenia wskazujące na finansowanie ze środków FBW w ramach Projektu (Zamawiający przekaże Wykonawcy niezbędne pliki graficzne).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Wykonawca przeprowadzi ankietę ewaluacyjną po szkoleniu, której wzór stanowi załącznik do umowy. Na podstawie przeprowadzonych ankiet sporządzi analizę ankiet ewaluacyjnych.</w:t>
            </w:r>
          </w:p>
          <w:p w:rsidR="005A5B22" w:rsidRPr="005A5B22" w:rsidRDefault="005A5B22" w:rsidP="005A5B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Wymaga się, aby prowadzący szkolenie trener przeprowadził minimum 5 szkoleń z zakresu bezpieczeństwa systemu Microsoft Windows w okresie ostatniego roku poprzedzającego złożenie oferty. </w:t>
            </w:r>
          </w:p>
        </w:tc>
      </w:tr>
      <w:tr w:rsidR="005A5B22" w:rsidRPr="005A5B22" w:rsidTr="001333A8">
        <w:trPr>
          <w:jc w:val="center"/>
        </w:trPr>
        <w:tc>
          <w:tcPr>
            <w:tcW w:w="2235" w:type="dxa"/>
            <w:gridSpan w:val="2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Minimalny zakres merytoryczny szkolenia</w:t>
            </w: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0" w:type="dxa"/>
          </w:tcPr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Uwierzytelnianie i autoryzacja w Windows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Zabezpieczenie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mechanizmy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obronne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Windows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przed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złośliwym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uwierzytelnianiem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kryptografia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w Windows (AppLocker; Windows Firewall; Windows Defender Application Control; Windows Defender Application Guard;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CredentialGuard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Controlled Folder Access;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ProcessMitigations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; BitLocker;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wykorzystanie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TPM)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Wbudowane mechanizmy zdalnego dostępu do systemu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Automatyzacja zabezpieczeń (PowerShell;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Desired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State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Configuration</w:t>
            </w:r>
            <w:proofErr w:type="spellEnd"/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Monitorowanie i analiza pracy systemu Windows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Ochrona i analiza ruchu sieciowego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Konfiguracja ustawień bezpieczeństwa w GPO, budowanie i wdrażanie polityk bezpieczeństwa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Narzędzia wbudowane ułatwiające pracę administratora – SCM, SCT, ASA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Wykorzystanie i konfiguracja aplikacji typu EMET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Diagnostyka usług systemowych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Reagowanie na incydenty (OODA; zbieranie informacji; analiza zdarzeń; obrona przed atakiem; udoskonalanie na podstawie incydentów)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Zabezpieczanie śladów cyfrowych (Pamięć; Dysk; Mechanizmy systemowe)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Typowe artefakty / dziennik zdarzeń i analiza logów (dziennik systemu Windows; artefakty systemu operacyjnego; artefakty Eksploratora Windows; pozostałe artefakty)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Analiza plików wykonywalnych (rodzaje plików wykonywalnych; metody automatycznego uruchamiania; wykrywanie ataków)</w:t>
            </w:r>
          </w:p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B22" w:rsidRPr="005A5B22" w:rsidTr="001333A8">
        <w:trPr>
          <w:jc w:val="center"/>
        </w:trPr>
        <w:tc>
          <w:tcPr>
            <w:tcW w:w="2235" w:type="dxa"/>
            <w:gridSpan w:val="2"/>
          </w:tcPr>
          <w:p w:rsidR="005A5B22" w:rsidRPr="005A5B22" w:rsidRDefault="005A5B22" w:rsidP="005A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Zakwaterowanie i wyżywienie</w:t>
            </w:r>
          </w:p>
        </w:tc>
        <w:tc>
          <w:tcPr>
            <w:tcW w:w="7080" w:type="dxa"/>
          </w:tcPr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Wykonawca szkolenia zapewnia uczestnikom nocleg (3 doby hotelowe) w standardzie minimum 3-gwiazdkowym, znajdującym się w obrębie miasta w którym będzie realizowane szkolenie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Wykonawca zobowiązany jest do udostępnienia pokoi dla uczestników szkolenia w dzień poprzedzający szkolenie do godziny 18.00, zaś wykwaterowanie umożliwi w ostatnim dniu szkolenia do standardowej godziny wymeldowania oferowanej przez obiekt noclegowy z zastrzeżeniem możliwości pozostawienia na parkingu pojazdów przeznaczonych do transportu uczestników szkolenia.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Wymogi dotyczące zakwaterowania uczestników:</w:t>
            </w:r>
          </w:p>
          <w:p w:rsidR="005A5B22" w:rsidRPr="005A5B22" w:rsidRDefault="005A5B22" w:rsidP="005A5B2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Wszyscy uczestnicy jednej grupy szkoleniowej muszą być zakwaterowani w jednym obiekcie;</w:t>
            </w:r>
          </w:p>
          <w:p w:rsidR="005A5B22" w:rsidRPr="005A5B22" w:rsidRDefault="005A5B22" w:rsidP="005A5B2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Zakwaterowanie w pokojach 1- lub 2-osobowych (pokoje dwuosobowe muszą być wyposażone w oddzielne łóżka);</w:t>
            </w:r>
          </w:p>
          <w:p w:rsidR="005A5B22" w:rsidRPr="005A5B22" w:rsidRDefault="005A5B22" w:rsidP="005A5B2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 każdym pokoju musi znajdować się węzeł sanitarny (umywalka i prysznic/wanna z ciepłą i zimną wodą, toaleta), ręcznik oraz ręcznik kąpielowy, mydło, papier toaletowy;</w:t>
            </w:r>
          </w:p>
          <w:p w:rsidR="005A5B22" w:rsidRPr="005A5B22" w:rsidRDefault="005A5B22" w:rsidP="005A5B2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Wykonawca zapewni bezpłatny dostęp do sieci Wi-Fi na terenie obiektu;</w:t>
            </w:r>
          </w:p>
          <w:p w:rsidR="005A5B22" w:rsidRPr="005A5B22" w:rsidRDefault="005A5B22" w:rsidP="005A5B22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 terenie obiektu zostaną bezpłatnie udostępnione miejsca parkingowe w ilości równej ilości uczestników szkolenia;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Wykonawca szkolenia zapewni uczestnikom wyżywienie. Wyżywienie musi obejmować w dniu zakwaterowania kolację. W pierwszym, drugim dniu szkolenia śniadanie, obiad dwudaniowy i kolację. W ostatnim dniu szkolenia śniadanie i obiad dwudaniowy.</w:t>
            </w:r>
          </w:p>
          <w:p w:rsidR="005A5B22" w:rsidRPr="005A5B22" w:rsidRDefault="005A5B22" w:rsidP="005A5B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B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 każdym dniu szkolenia (podczas przerw) zostanie zorganizowany serwis kawowy, w trakcie których zostanie podana: kawa, herbata, woda mineralna (gazowana i niegazowana), soki, cukier, mleczko do kawy, ciasta kruche lub ciasta. Serwis kawowy musi być zorganizowany w tym samym budynku co szkolenie (najlepiej w tej samej Sali lub jej bezpośrednim sąsiedztwie).</w:t>
            </w:r>
          </w:p>
        </w:tc>
      </w:tr>
    </w:tbl>
    <w:p w:rsidR="006952DD" w:rsidRPr="006952DD" w:rsidRDefault="006952DD" w:rsidP="006952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B0B" w:rsidRPr="00906B0B" w:rsidRDefault="00906B0B" w:rsidP="00906B0B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</w:p>
    <w:p w:rsidR="00906B0B" w:rsidRDefault="00906B0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06B0B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46" w:rsidRDefault="00817146">
      <w:pPr>
        <w:spacing w:after="0" w:line="240" w:lineRule="auto"/>
      </w:pPr>
      <w:r>
        <w:separator/>
      </w:r>
    </w:p>
  </w:endnote>
  <w:endnote w:type="continuationSeparator" w:id="0">
    <w:p w:rsidR="00817146" w:rsidRDefault="0081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870229"/>
      <w:docPartObj>
        <w:docPartGallery w:val="Page Numbers (Bottom of Page)"/>
        <w:docPartUnique/>
      </w:docPartObj>
    </w:sdtPr>
    <w:sdtEndPr/>
    <w:sdtContent>
      <w:p w:rsidR="00DB1B47" w:rsidRDefault="00CF2AAD">
        <w:pPr>
          <w:pStyle w:val="Stopka"/>
          <w:jc w:val="right"/>
        </w:pPr>
        <w:r>
          <w:rPr>
            <w:noProof/>
          </w:rPr>
          <w:drawing>
            <wp:inline distT="0" distB="0" distL="0" distR="0">
              <wp:extent cx="5760720" cy="47625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7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DB1B47" w:rsidRDefault="00DB1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46" w:rsidRDefault="00817146">
      <w:pPr>
        <w:spacing w:after="0" w:line="240" w:lineRule="auto"/>
      </w:pPr>
      <w:r>
        <w:separator/>
      </w:r>
    </w:p>
  </w:footnote>
  <w:footnote w:type="continuationSeparator" w:id="0">
    <w:p w:rsidR="00817146" w:rsidRDefault="0081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B47" w:rsidRDefault="00CF2AAD">
    <w:pPr>
      <w:pStyle w:val="Nagwek"/>
    </w:pPr>
    <w:r>
      <w:rPr>
        <w:noProof/>
      </w:rPr>
      <w:drawing>
        <wp:inline distT="0" distB="0" distL="0" distR="0">
          <wp:extent cx="5751830" cy="662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r="15" b="22014"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5055"/>
    <w:multiLevelType w:val="hybridMultilevel"/>
    <w:tmpl w:val="8DCA2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7A121E"/>
    <w:multiLevelType w:val="hybridMultilevel"/>
    <w:tmpl w:val="5E149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482B8F"/>
    <w:multiLevelType w:val="hybridMultilevel"/>
    <w:tmpl w:val="D3668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47"/>
    <w:rsid w:val="00025F79"/>
    <w:rsid w:val="000C4419"/>
    <w:rsid w:val="001F1D40"/>
    <w:rsid w:val="00222D63"/>
    <w:rsid w:val="002C2FB9"/>
    <w:rsid w:val="00354014"/>
    <w:rsid w:val="005A5B22"/>
    <w:rsid w:val="006778C7"/>
    <w:rsid w:val="006952DD"/>
    <w:rsid w:val="00710856"/>
    <w:rsid w:val="0078178F"/>
    <w:rsid w:val="00817146"/>
    <w:rsid w:val="0082292F"/>
    <w:rsid w:val="00906B0B"/>
    <w:rsid w:val="00B12F83"/>
    <w:rsid w:val="00B66F89"/>
    <w:rsid w:val="00CF2AAD"/>
    <w:rsid w:val="00DB1B47"/>
    <w:rsid w:val="00E74407"/>
    <w:rsid w:val="00EC7B09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0BC1"/>
  <w15:docId w15:val="{AF894DC1-E641-4892-8D24-03E65273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AF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D2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66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7664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6CF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61F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61F47"/>
    <w:rPr>
      <w:vertAlign w:val="superscript"/>
    </w:rPr>
  </w:style>
  <w:style w:type="character" w:customStyle="1" w:styleId="ListLabel1">
    <w:name w:val="ListLabel 1"/>
    <w:qFormat/>
    <w:rsid w:val="00E671B4"/>
    <w:rPr>
      <w:rFonts w:ascii="Times New Roman" w:hAnsi="Times New Roman"/>
      <w:b w:val="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4465B"/>
  </w:style>
  <w:style w:type="character" w:customStyle="1" w:styleId="NagwekZnak">
    <w:name w:val="Nagłówek Znak"/>
    <w:basedOn w:val="Domylnaczcionkaakapitu"/>
    <w:link w:val="Nagwek"/>
    <w:uiPriority w:val="99"/>
    <w:qFormat/>
    <w:rsid w:val="00D4465B"/>
    <w:rPr>
      <w:rFonts w:ascii="Liberation Sans" w:eastAsia="Microsoft YaHei" w:hAnsi="Liberation Sans" w:cs="Ari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D2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C01DC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664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664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55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55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5532"/>
    <w:rPr>
      <w:b/>
      <w:bCs/>
      <w:sz w:val="20"/>
      <w:szCs w:val="20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b w:val="0"/>
      <w:sz w:val="24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sz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color w:val="182C28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E671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71B4"/>
    <w:pPr>
      <w:spacing w:after="140" w:line="288" w:lineRule="auto"/>
    </w:pPr>
  </w:style>
  <w:style w:type="paragraph" w:styleId="Lista">
    <w:name w:val="List"/>
    <w:basedOn w:val="Tekstpodstawowy"/>
    <w:rsid w:val="00E671B4"/>
    <w:rPr>
      <w:rFonts w:cs="Arial"/>
    </w:rPr>
  </w:style>
  <w:style w:type="paragraph" w:styleId="Legenda">
    <w:name w:val="caption"/>
    <w:basedOn w:val="Normalny"/>
    <w:qFormat/>
    <w:rsid w:val="00E6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71B4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6C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61F47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13C2B"/>
    <w:pPr>
      <w:ind w:left="720"/>
      <w:contextualSpacing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465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55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35532"/>
    <w:rPr>
      <w:b/>
      <w:bCs/>
    </w:rPr>
  </w:style>
  <w:style w:type="paragraph" w:customStyle="1" w:styleId="Standard">
    <w:name w:val="Standard"/>
    <w:qFormat/>
    <w:rsid w:val="00896C9B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896C9B"/>
    <w:pPr>
      <w:suppressLineNumbers/>
    </w:pPr>
  </w:style>
  <w:style w:type="table" w:styleId="Tabela-Siatka">
    <w:name w:val="Table Grid"/>
    <w:basedOn w:val="Standardowy"/>
    <w:uiPriority w:val="59"/>
    <w:rsid w:val="00FB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7D7A-8C1B-44B0-9F3F-43908104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A70406</cp:lastModifiedBy>
  <cp:revision>8</cp:revision>
  <cp:lastPrinted>2022-08-23T10:16:00Z</cp:lastPrinted>
  <dcterms:created xsi:type="dcterms:W3CDTF">2022-09-01T13:10:00Z</dcterms:created>
  <dcterms:modified xsi:type="dcterms:W3CDTF">2022-11-10T10:48:00Z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