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67D14CA2" w:rsidR="009947DC" w:rsidRDefault="009947DC" w:rsidP="009947DC">
      <w:pPr>
        <w:spacing w:after="0"/>
        <w:jc w:val="right"/>
        <w:rPr>
          <w:rFonts w:ascii="Arial" w:hAnsi="Arial" w:cs="Arial"/>
          <w:i/>
          <w:sz w:val="20"/>
          <w:szCs w:val="20"/>
        </w:rPr>
      </w:pPr>
      <w:r w:rsidRPr="009F54E5">
        <w:rPr>
          <w:rFonts w:ascii="Arial" w:hAnsi="Arial" w:cs="Arial"/>
          <w:i/>
          <w:sz w:val="20"/>
          <w:szCs w:val="20"/>
        </w:rPr>
        <w:t>Załącznik nr 7</w:t>
      </w:r>
      <w:r w:rsidR="003236BF" w:rsidRPr="009F54E5">
        <w:rPr>
          <w:rFonts w:ascii="Arial" w:hAnsi="Arial" w:cs="Arial"/>
          <w:i/>
          <w:sz w:val="20"/>
          <w:szCs w:val="20"/>
        </w:rPr>
        <w:t xml:space="preserve"> </w:t>
      </w:r>
      <w:r w:rsidRPr="009F54E5">
        <w:rPr>
          <w:rFonts w:ascii="Arial" w:hAnsi="Arial" w:cs="Arial"/>
          <w:i/>
          <w:sz w:val="20"/>
          <w:szCs w:val="20"/>
        </w:rPr>
        <w:t xml:space="preserve"> do SWZ</w:t>
      </w:r>
      <w:r w:rsidR="002A3309" w:rsidRPr="009F54E5">
        <w:rPr>
          <w:rFonts w:ascii="Arial" w:hAnsi="Arial" w:cs="Arial"/>
          <w:i/>
          <w:sz w:val="20"/>
          <w:szCs w:val="20"/>
        </w:rPr>
        <w:t xml:space="preserve"> </w:t>
      </w:r>
    </w:p>
    <w:p w14:paraId="193A0A60" w14:textId="271E8984" w:rsidR="002A3309" w:rsidRPr="009F54E5" w:rsidRDefault="002A3309" w:rsidP="009947DC">
      <w:pPr>
        <w:spacing w:after="0"/>
        <w:jc w:val="right"/>
        <w:rPr>
          <w:rFonts w:ascii="Arial" w:hAnsi="Arial" w:cs="Arial"/>
          <w:i/>
          <w:sz w:val="20"/>
          <w:szCs w:val="20"/>
        </w:rPr>
      </w:pPr>
    </w:p>
    <w:p w14:paraId="10BE3DD4" w14:textId="77777777" w:rsidR="003963D0" w:rsidRDefault="003963D0" w:rsidP="009947DC">
      <w:pPr>
        <w:spacing w:after="120"/>
        <w:jc w:val="center"/>
        <w:rPr>
          <w:rFonts w:ascii="Arial" w:hAnsi="Arial" w:cs="Arial"/>
          <w:b/>
          <w:sz w:val="20"/>
          <w:szCs w:val="20"/>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24F25FBB"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602BFF">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w:t>
      </w:r>
      <w:r w:rsidR="00795C9D">
        <w:rPr>
          <w:rFonts w:ascii="Arial" w:eastAsia="Times New Roman" w:hAnsi="Arial" w:cs="Arial"/>
          <w:b/>
          <w:bCs/>
          <w:sz w:val="20"/>
          <w:szCs w:val="20"/>
          <w:lang w:eastAsia="pl-PL" w:bidi="ne-NP"/>
        </w:rPr>
        <w:t>3</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w:t>
      </w:r>
      <w:r w:rsidR="00795C9D">
        <w:rPr>
          <w:rFonts w:ascii="Arial" w:eastAsia="Times New Roman" w:hAnsi="Arial" w:cs="Arial"/>
          <w:b/>
          <w:bCs/>
          <w:sz w:val="20"/>
          <w:szCs w:val="20"/>
          <w:lang w:eastAsia="pl-PL" w:bidi="ne-NP"/>
        </w:rPr>
        <w:t>605</w:t>
      </w:r>
      <w:r w:rsidR="00602BFF">
        <w:rPr>
          <w:rFonts w:ascii="Arial" w:eastAsia="Times New Roman" w:hAnsi="Arial" w:cs="Arial"/>
          <w:b/>
          <w:bCs/>
          <w:sz w:val="20"/>
          <w:szCs w:val="20"/>
          <w:lang w:eastAsia="pl-PL" w:bidi="ne-NP"/>
        </w:rPr>
        <w:t xml:space="preserve"> ze zm.</w:t>
      </w:r>
      <w:r w:rsidRPr="009F54E5">
        <w:rPr>
          <w:rFonts w:ascii="Arial" w:eastAsia="Times New Roman" w:hAnsi="Arial" w:cs="Arial"/>
          <w:b/>
          <w:bCs/>
          <w:sz w:val="20"/>
          <w:szCs w:val="20"/>
          <w:lang w:eastAsia="pl-PL" w:bidi="ne-NP"/>
        </w:rPr>
        <w:t xml:space="preserve">)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148697A5" w14:textId="09AA0371" w:rsidR="00146389" w:rsidRPr="00886891" w:rsidRDefault="009947DC" w:rsidP="00886891">
      <w:pPr>
        <w:numPr>
          <w:ilvl w:val="0"/>
          <w:numId w:val="22"/>
        </w:numPr>
        <w:spacing w:after="120" w:line="240" w:lineRule="auto"/>
        <w:ind w:left="426" w:hanging="426"/>
        <w:contextualSpacing/>
        <w:jc w:val="both"/>
        <w:rPr>
          <w:rFonts w:ascii="Arial" w:hAnsi="Arial" w:cs="Arial"/>
          <w:b/>
          <w:bCs/>
          <w:sz w:val="20"/>
          <w:szCs w:val="20"/>
          <w:u w:val="single"/>
        </w:rPr>
      </w:pPr>
      <w:r w:rsidRPr="00146389">
        <w:rPr>
          <w:rFonts w:ascii="Arial" w:hAnsi="Arial" w:cs="Arial"/>
          <w:sz w:val="20"/>
          <w:szCs w:val="20"/>
        </w:rPr>
        <w:t xml:space="preserve">W wyniku dokonanego wyboru oferty w postępowaniu przeprowadzonym w trybie podstawowym </w:t>
      </w:r>
      <w:r w:rsidR="00ED08EB">
        <w:rPr>
          <w:rFonts w:ascii="Arial" w:hAnsi="Arial" w:cs="Arial"/>
          <w:sz w:val="20"/>
          <w:szCs w:val="20"/>
        </w:rPr>
        <w:t xml:space="preserve">z możliwością negocjacji </w:t>
      </w:r>
      <w:r w:rsidRPr="00146389">
        <w:rPr>
          <w:rFonts w:ascii="Arial" w:hAnsi="Arial" w:cs="Arial"/>
          <w:sz w:val="20"/>
          <w:szCs w:val="20"/>
        </w:rPr>
        <w:t xml:space="preserve">na podstawie art. 275 pkt </w:t>
      </w:r>
      <w:r w:rsidR="00ED08EB">
        <w:rPr>
          <w:rFonts w:ascii="Arial" w:hAnsi="Arial" w:cs="Arial"/>
          <w:sz w:val="20"/>
          <w:szCs w:val="20"/>
        </w:rPr>
        <w:t>2</w:t>
      </w:r>
      <w:r w:rsidRPr="00146389">
        <w:rPr>
          <w:rFonts w:ascii="Arial" w:hAnsi="Arial" w:cs="Arial"/>
          <w:sz w:val="20"/>
          <w:szCs w:val="20"/>
        </w:rPr>
        <w:t xml:space="preserve"> ustawy z dnia 11 września 2019 r. Prawo zamówień publicznych (Dz. U. z 20</w:t>
      </w:r>
      <w:r w:rsidR="00BA7BFB" w:rsidRPr="00146389">
        <w:rPr>
          <w:rFonts w:ascii="Arial" w:hAnsi="Arial" w:cs="Arial"/>
          <w:sz w:val="20"/>
          <w:szCs w:val="20"/>
        </w:rPr>
        <w:t>2</w:t>
      </w:r>
      <w:r w:rsidR="00795C9D">
        <w:rPr>
          <w:rFonts w:ascii="Arial" w:hAnsi="Arial" w:cs="Arial"/>
          <w:sz w:val="20"/>
          <w:szCs w:val="20"/>
        </w:rPr>
        <w:t>3</w:t>
      </w:r>
      <w:r w:rsidRPr="00146389">
        <w:rPr>
          <w:rFonts w:ascii="Arial" w:hAnsi="Arial" w:cs="Arial"/>
          <w:sz w:val="20"/>
          <w:szCs w:val="20"/>
        </w:rPr>
        <w:t xml:space="preserve"> r., poz. </w:t>
      </w:r>
      <w:r w:rsidR="00BA7BFB" w:rsidRPr="00146389">
        <w:rPr>
          <w:rFonts w:ascii="Arial" w:hAnsi="Arial" w:cs="Arial"/>
          <w:sz w:val="20"/>
          <w:szCs w:val="20"/>
        </w:rPr>
        <w:t>1</w:t>
      </w:r>
      <w:r w:rsidR="00795C9D">
        <w:rPr>
          <w:rFonts w:ascii="Arial" w:hAnsi="Arial" w:cs="Arial"/>
          <w:sz w:val="20"/>
          <w:szCs w:val="20"/>
        </w:rPr>
        <w:t>605 ze zm.)</w:t>
      </w:r>
      <w:r w:rsidRPr="00146389">
        <w:rPr>
          <w:rFonts w:ascii="Arial" w:hAnsi="Arial" w:cs="Arial"/>
          <w:sz w:val="20"/>
          <w:szCs w:val="20"/>
        </w:rPr>
        <w:t xml:space="preserve"> Zamawiający zleca, a Wykonawca zobowiązuje się do wykonania zadania pn.: </w:t>
      </w:r>
      <w:r w:rsidR="00146389" w:rsidRPr="00146389">
        <w:rPr>
          <w:rFonts w:ascii="Arial" w:hAnsi="Arial" w:cs="Arial"/>
          <w:b/>
          <w:bCs/>
          <w:sz w:val="20"/>
          <w:szCs w:val="20"/>
        </w:rPr>
        <w:t>„</w:t>
      </w:r>
      <w:r w:rsidR="00ED08EB" w:rsidRPr="00ED08EB">
        <w:rPr>
          <w:rFonts w:ascii="Arial" w:hAnsi="Arial" w:cs="Arial"/>
          <w:b/>
          <w:bCs/>
          <w:sz w:val="20"/>
          <w:szCs w:val="20"/>
        </w:rPr>
        <w:t>Przebudowa dróg gminnych</w:t>
      </w:r>
      <w:r w:rsidR="00146389" w:rsidRPr="00146389">
        <w:rPr>
          <w:rFonts w:ascii="Arial" w:hAnsi="Arial" w:cs="Arial"/>
          <w:b/>
          <w:bCs/>
          <w:sz w:val="20"/>
          <w:szCs w:val="20"/>
        </w:rPr>
        <w:t>”</w:t>
      </w:r>
      <w:r w:rsidR="00795C9D">
        <w:rPr>
          <w:rFonts w:ascii="Arial" w:hAnsi="Arial" w:cs="Arial"/>
          <w:b/>
          <w:bCs/>
          <w:sz w:val="20"/>
          <w:szCs w:val="20"/>
        </w:rPr>
        <w:t xml:space="preserve"> w zakresie </w:t>
      </w:r>
      <w:r w:rsidR="00795C9D">
        <w:rPr>
          <w:rFonts w:ascii="Arial" w:hAnsi="Arial" w:cs="Arial"/>
          <w:b/>
          <w:bCs/>
          <w:sz w:val="20"/>
          <w:szCs w:val="20"/>
        </w:rPr>
        <w:br/>
      </w:r>
      <w:r w:rsidR="008E6AA1" w:rsidRPr="00886891">
        <w:rPr>
          <w:rFonts w:ascii="Arial" w:hAnsi="Arial" w:cs="Arial"/>
          <w:b/>
          <w:bCs/>
          <w:sz w:val="20"/>
          <w:szCs w:val="20"/>
        </w:rPr>
        <w:t>części 5 – Przebudowa i budowa dróg na terenie Gminy Zblewo o nawierzchni asfaltowej.</w:t>
      </w:r>
      <w:r w:rsidR="00886891" w:rsidRPr="00886891">
        <w:rPr>
          <w:rFonts w:ascii="Arial" w:hAnsi="Arial" w:cs="Arial"/>
          <w:bCs/>
          <w:sz w:val="20"/>
          <w:szCs w:val="20"/>
        </w:rPr>
        <w:t xml:space="preserve"> </w:t>
      </w:r>
      <w:r w:rsidR="00886891" w:rsidRPr="00670F4A">
        <w:rPr>
          <w:rFonts w:ascii="Arial" w:hAnsi="Arial" w:cs="Arial"/>
          <w:bCs/>
          <w:sz w:val="20"/>
          <w:szCs w:val="20"/>
        </w:rPr>
        <w:t xml:space="preserve">Szczegółowy </w:t>
      </w:r>
      <w:r w:rsidR="00886891">
        <w:rPr>
          <w:rFonts w:ascii="Arial" w:hAnsi="Arial" w:cs="Arial"/>
          <w:bCs/>
          <w:sz w:val="20"/>
          <w:szCs w:val="20"/>
        </w:rPr>
        <w:t>wykaz dróg zawiera załącznik nr 1 do Umowy.</w:t>
      </w:r>
    </w:p>
    <w:p w14:paraId="7C44A6EB" w14:textId="1AABE174" w:rsidR="003B7309" w:rsidRPr="00795C9D" w:rsidRDefault="00BA7BFB" w:rsidP="00795C9D">
      <w:pPr>
        <w:numPr>
          <w:ilvl w:val="0"/>
          <w:numId w:val="22"/>
        </w:numPr>
        <w:spacing w:after="120" w:line="240" w:lineRule="auto"/>
        <w:ind w:left="426" w:hanging="426"/>
        <w:contextualSpacing/>
        <w:jc w:val="both"/>
        <w:rPr>
          <w:rFonts w:ascii="Arial" w:hAnsi="Arial" w:cs="Arial"/>
          <w:b/>
          <w:sz w:val="20"/>
          <w:szCs w:val="20"/>
        </w:rPr>
      </w:pPr>
      <w:r w:rsidRPr="00795C9D">
        <w:rPr>
          <w:rFonts w:ascii="Arial" w:hAnsi="Arial" w:cs="Arial"/>
          <w:sz w:val="20"/>
          <w:szCs w:val="20"/>
        </w:rPr>
        <w:t>Zamawiający informuje, że realizację przedmiotowego zamówienia przewiduje się z dofinansowaniem Programu Inwest</w:t>
      </w:r>
      <w:r w:rsidR="007075BE" w:rsidRPr="00795C9D">
        <w:rPr>
          <w:rFonts w:ascii="Arial" w:hAnsi="Arial" w:cs="Arial"/>
          <w:sz w:val="20"/>
          <w:szCs w:val="20"/>
        </w:rPr>
        <w:t>ycji Strategicznych „Polski Ład”</w:t>
      </w:r>
      <w:r w:rsidR="009E1E3A">
        <w:rPr>
          <w:rFonts w:ascii="Arial" w:hAnsi="Arial" w:cs="Arial"/>
          <w:sz w:val="20"/>
          <w:szCs w:val="20"/>
        </w:rPr>
        <w:t>.</w:t>
      </w:r>
    </w:p>
    <w:p w14:paraId="19E0E813" w14:textId="77777777" w:rsidR="003B7309" w:rsidRPr="007075BE" w:rsidRDefault="003B7309" w:rsidP="003B7309">
      <w:pPr>
        <w:spacing w:after="120" w:line="240" w:lineRule="auto"/>
        <w:ind w:left="426"/>
        <w:contextualSpacing/>
        <w:jc w:val="both"/>
        <w:rPr>
          <w:rFonts w:ascii="Arial" w:hAnsi="Arial" w:cs="Arial"/>
          <w:b/>
          <w:i/>
          <w:color w:val="FF0000"/>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6240F0B8" w14:textId="705FB7A8" w:rsidR="00795C9D" w:rsidRPr="009F54E5" w:rsidRDefault="00795C9D"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projektowej,</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złożonej ofercie.</w:t>
      </w:r>
    </w:p>
    <w:p w14:paraId="4E79D7E2" w14:textId="0328B5F7" w:rsidR="009947DC"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W ramach niniejszej umowy Wykonawca winien zrealizować zadanie inwestycyjne zgodnie                          z wymaganiami określonymi przez Zamawiającego i zasadami wiedzy technicznej określonych                    w ofercie z dnia ……</w:t>
      </w:r>
      <w:r w:rsidR="00283DCF" w:rsidRPr="009F54E5">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stanowiącej część składową umowy oraz zgodnie z zakresem określonym                 w </w:t>
      </w:r>
      <w:r w:rsidR="00554C4F" w:rsidRPr="009F54E5">
        <w:rPr>
          <w:rFonts w:ascii="Arial" w:eastAsia="Times New Roman" w:hAnsi="Arial" w:cs="Arial"/>
          <w:sz w:val="20"/>
          <w:szCs w:val="20"/>
          <w:lang w:eastAsia="pl-PL"/>
        </w:rPr>
        <w:t>Dokumentacji Projektowej</w:t>
      </w:r>
      <w:r w:rsidRPr="009F54E5">
        <w:rPr>
          <w:rFonts w:ascii="Arial" w:eastAsia="Times New Roman" w:hAnsi="Arial" w:cs="Arial"/>
          <w:sz w:val="20"/>
          <w:szCs w:val="20"/>
          <w:lang w:eastAsia="pl-PL"/>
        </w:rPr>
        <w:t>,</w:t>
      </w:r>
      <w:r w:rsidR="003963D0">
        <w:rPr>
          <w:rFonts w:ascii="Arial" w:eastAsia="Times New Roman" w:hAnsi="Arial" w:cs="Arial"/>
          <w:sz w:val="20"/>
          <w:szCs w:val="20"/>
          <w:lang w:eastAsia="pl-PL"/>
        </w:rPr>
        <w:t xml:space="preserve"> oraz opisu przedmiotu zamówienia,</w:t>
      </w:r>
      <w:r w:rsidRPr="009F54E5">
        <w:rPr>
          <w:rFonts w:ascii="Arial" w:eastAsia="Times New Roman" w:hAnsi="Arial" w:cs="Arial"/>
          <w:sz w:val="20"/>
          <w:szCs w:val="20"/>
          <w:lang w:eastAsia="pl-PL"/>
        </w:rPr>
        <w:t xml:space="preserve"> stanowiący</w:t>
      </w:r>
      <w:r w:rsidR="003963D0">
        <w:rPr>
          <w:rFonts w:ascii="Arial" w:eastAsia="Times New Roman" w:hAnsi="Arial" w:cs="Arial"/>
          <w:sz w:val="20"/>
          <w:szCs w:val="20"/>
          <w:lang w:eastAsia="pl-PL"/>
        </w:rPr>
        <w:t>ch</w:t>
      </w:r>
      <w:r w:rsidRPr="009F54E5">
        <w:rPr>
          <w:rFonts w:ascii="Arial" w:eastAsia="Times New Roman" w:hAnsi="Arial" w:cs="Arial"/>
          <w:sz w:val="20"/>
          <w:szCs w:val="20"/>
          <w:lang w:eastAsia="pl-PL"/>
        </w:rPr>
        <w:t xml:space="preserve"> załącznik</w:t>
      </w:r>
      <w:r w:rsidR="003963D0">
        <w:rPr>
          <w:rFonts w:ascii="Arial" w:eastAsia="Times New Roman" w:hAnsi="Arial" w:cs="Arial"/>
          <w:sz w:val="20"/>
          <w:szCs w:val="20"/>
          <w:lang w:eastAsia="pl-PL"/>
        </w:rPr>
        <w:t>i</w:t>
      </w:r>
      <w:r w:rsidRPr="009F54E5">
        <w:rPr>
          <w:rFonts w:ascii="Arial" w:eastAsia="Times New Roman" w:hAnsi="Arial" w:cs="Arial"/>
          <w:sz w:val="20"/>
          <w:szCs w:val="20"/>
          <w:lang w:eastAsia="pl-PL"/>
        </w:rPr>
        <w:t xml:space="preserve"> do SWZ. Oferta Wykonawcy oraz SWZ stanowią integralną część niniejszej umowy.</w:t>
      </w:r>
    </w:p>
    <w:p w14:paraId="7C65AC32" w14:textId="77777777" w:rsidR="00347428" w:rsidRDefault="00347428"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bidi="en-US"/>
        </w:rPr>
        <w:t>Przedmiot zamówienia obejmuje w szczególności:</w:t>
      </w:r>
    </w:p>
    <w:p w14:paraId="638BEA08" w14:textId="05C94AB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Odtworzenie geodezyjne pasa drogowego, regulację przebiegu ogrodzeń</w:t>
      </w:r>
      <w:r w:rsidR="00ED08EB">
        <w:rPr>
          <w:rFonts w:ascii="Arial" w:eastAsia="Times New Roman" w:hAnsi="Arial" w:cs="Arial"/>
          <w:sz w:val="20"/>
          <w:szCs w:val="20"/>
          <w:lang w:eastAsia="pl-PL"/>
        </w:rPr>
        <w:t xml:space="preserve"> (jeśli wymagane)</w:t>
      </w:r>
      <w:r w:rsidRPr="00347428">
        <w:rPr>
          <w:rFonts w:ascii="Arial" w:eastAsia="Times New Roman" w:hAnsi="Arial" w:cs="Arial"/>
          <w:sz w:val="20"/>
          <w:szCs w:val="20"/>
          <w:lang w:eastAsia="pl-PL"/>
        </w:rPr>
        <w:t xml:space="preserve"> i inwentaryzację powykonawczą,</w:t>
      </w:r>
    </w:p>
    <w:p w14:paraId="099E161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i wprowadzenie tymczasowej  organizacji ruchu - odcinkowej,</w:t>
      </w:r>
    </w:p>
    <w:p w14:paraId="5F208CE9" w14:textId="02B3A226" w:rsidR="00AF42FC" w:rsidRDefault="00AF42FC"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AF42FC">
        <w:rPr>
          <w:rFonts w:ascii="Arial" w:eastAsia="Times New Roman" w:hAnsi="Arial" w:cs="Arial"/>
          <w:sz w:val="20"/>
          <w:szCs w:val="20"/>
          <w:lang w:eastAsia="pl-PL" w:bidi="en-US"/>
        </w:rPr>
        <w:t xml:space="preserve">wprowadzenie </w:t>
      </w:r>
      <w:r>
        <w:rPr>
          <w:rFonts w:ascii="Arial" w:eastAsia="Times New Roman" w:hAnsi="Arial" w:cs="Arial"/>
          <w:sz w:val="20"/>
          <w:szCs w:val="20"/>
          <w:lang w:eastAsia="pl-PL" w:bidi="en-US"/>
        </w:rPr>
        <w:t>stałej</w:t>
      </w:r>
      <w:r w:rsidRPr="00AF42FC">
        <w:rPr>
          <w:rFonts w:ascii="Arial" w:eastAsia="Times New Roman" w:hAnsi="Arial" w:cs="Arial"/>
          <w:sz w:val="20"/>
          <w:szCs w:val="20"/>
          <w:lang w:eastAsia="pl-PL" w:bidi="en-US"/>
        </w:rPr>
        <w:t xml:space="preserve">  organizacji ruchu</w:t>
      </w:r>
      <w:r w:rsidR="00795C9D">
        <w:rPr>
          <w:rFonts w:ascii="Arial" w:eastAsia="Times New Roman" w:hAnsi="Arial" w:cs="Arial"/>
          <w:sz w:val="20"/>
          <w:szCs w:val="20"/>
          <w:lang w:eastAsia="pl-PL" w:bidi="en-US"/>
        </w:rPr>
        <w:t xml:space="preserve"> (jeśli będzie wymagane)</w:t>
      </w:r>
      <w:r w:rsidR="00D203A1">
        <w:rPr>
          <w:rFonts w:ascii="Arial" w:eastAsia="Times New Roman" w:hAnsi="Arial" w:cs="Arial"/>
          <w:sz w:val="20"/>
          <w:szCs w:val="20"/>
          <w:lang w:eastAsia="pl-PL" w:bidi="en-US"/>
        </w:rPr>
        <w:t>,</w:t>
      </w:r>
    </w:p>
    <w:p w14:paraId="0646AD21" w14:textId="230403D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Rozbiórkę istniejącej nawierzchni jezdni i zjazdów, </w:t>
      </w:r>
      <w:r>
        <w:rPr>
          <w:rFonts w:ascii="Arial" w:eastAsia="Times New Roman" w:hAnsi="Arial" w:cs="Arial"/>
          <w:sz w:val="20"/>
          <w:szCs w:val="20"/>
          <w:lang w:eastAsia="pl-PL"/>
        </w:rPr>
        <w:t xml:space="preserve">chodników </w:t>
      </w:r>
      <w:r w:rsidR="00795C9D">
        <w:rPr>
          <w:rFonts w:ascii="Arial" w:eastAsia="Times New Roman" w:hAnsi="Arial" w:cs="Arial"/>
          <w:sz w:val="20"/>
          <w:szCs w:val="20"/>
          <w:lang w:eastAsia="pl-PL"/>
        </w:rPr>
        <w:t xml:space="preserve">– jeśli będzie wymagany </w:t>
      </w:r>
      <w:r w:rsidRPr="00347428">
        <w:rPr>
          <w:rFonts w:ascii="Arial" w:eastAsia="Times New Roman" w:hAnsi="Arial" w:cs="Arial"/>
          <w:sz w:val="20"/>
          <w:szCs w:val="20"/>
          <w:lang w:eastAsia="pl-PL"/>
        </w:rPr>
        <w:t>(materiał z rozbiórki będzie własnością Zamawiającego, zaś  wywóz nastąpi do miejsca wskazanego przez Inwestora</w:t>
      </w:r>
      <w:r>
        <w:rPr>
          <w:rFonts w:ascii="Arial" w:eastAsia="Times New Roman" w:hAnsi="Arial" w:cs="Arial"/>
          <w:sz w:val="20"/>
          <w:szCs w:val="20"/>
          <w:lang w:eastAsia="pl-PL"/>
        </w:rPr>
        <w:t>, do 5 km od terenu inwestycji</w:t>
      </w:r>
      <w:r w:rsidRPr="00347428">
        <w:rPr>
          <w:rFonts w:ascii="Arial" w:eastAsia="Times New Roman" w:hAnsi="Arial" w:cs="Arial"/>
          <w:sz w:val="20"/>
          <w:szCs w:val="20"/>
          <w:lang w:eastAsia="pl-PL"/>
        </w:rPr>
        <w:t>),</w:t>
      </w:r>
    </w:p>
    <w:p w14:paraId="606C7133" w14:textId="71DF9ADA"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robót ziemnych dla koryta jezdni, zjazdów indywidualnych, urobek z rozbiórki będzie własnością Zamawiającego, zaś  wywóz nastąpi do miejsca wskazanego przez Inwestora)</w:t>
      </w:r>
      <w:r>
        <w:rPr>
          <w:rFonts w:ascii="Arial" w:eastAsia="Times New Roman" w:hAnsi="Arial" w:cs="Arial"/>
          <w:sz w:val="20"/>
          <w:szCs w:val="20"/>
          <w:lang w:eastAsia="pl-PL"/>
        </w:rPr>
        <w:t>,</w:t>
      </w:r>
    </w:p>
    <w:p w14:paraId="036A380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Sprawdzenie nośności podłoża i wykonanie podbudowy jezdni, </w:t>
      </w:r>
    </w:p>
    <w:p w14:paraId="1CF4868A" w14:textId="019D5DCB"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Wykonanie podbudowy i </w:t>
      </w:r>
      <w:r w:rsidR="00ED08EB">
        <w:rPr>
          <w:rFonts w:ascii="Arial" w:eastAsia="Times New Roman" w:hAnsi="Arial" w:cs="Arial"/>
          <w:sz w:val="20"/>
          <w:szCs w:val="20"/>
          <w:lang w:eastAsia="pl-PL"/>
        </w:rPr>
        <w:t>jezdni, zgodnie z opisem przedmiotu zamówienia</w:t>
      </w:r>
    </w:p>
    <w:p w14:paraId="2286B6C8" w14:textId="13812E9D" w:rsidR="00347428" w:rsidRDefault="00795C9D"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Pr>
          <w:rFonts w:ascii="Arial" w:eastAsia="Times New Roman" w:hAnsi="Arial" w:cs="Arial"/>
          <w:sz w:val="20"/>
          <w:szCs w:val="20"/>
          <w:lang w:eastAsia="pl-PL"/>
        </w:rPr>
        <w:t>W</w:t>
      </w:r>
      <w:r w:rsidR="00347428" w:rsidRPr="00347428">
        <w:rPr>
          <w:rFonts w:ascii="Arial" w:eastAsia="Times New Roman" w:hAnsi="Arial" w:cs="Arial"/>
          <w:sz w:val="20"/>
          <w:szCs w:val="20"/>
          <w:lang w:eastAsia="pl-PL"/>
        </w:rPr>
        <w:t xml:space="preserve">ykonanie projektu tymczasowej organizacji ruchu </w:t>
      </w:r>
      <w:r>
        <w:rPr>
          <w:rFonts w:ascii="Arial" w:eastAsia="Times New Roman" w:hAnsi="Arial" w:cs="Arial"/>
          <w:sz w:val="20"/>
          <w:szCs w:val="20"/>
          <w:lang w:eastAsia="pl-PL"/>
        </w:rPr>
        <w:t>– jeśli będzie wymagane</w:t>
      </w:r>
      <w:r w:rsidR="00347428" w:rsidRPr="00347428">
        <w:rPr>
          <w:rFonts w:ascii="Arial" w:eastAsia="Times New Roman" w:hAnsi="Arial" w:cs="Arial"/>
          <w:sz w:val="20"/>
          <w:szCs w:val="20"/>
          <w:lang w:eastAsia="pl-PL"/>
        </w:rPr>
        <w:t>. Przed przekazaniem placu budowy, Wykonawca musi przedstawić zatwierdzony przez Starostwo Powiatowe projek</w:t>
      </w:r>
      <w:r w:rsidR="00347428">
        <w:rPr>
          <w:rFonts w:ascii="Arial" w:eastAsia="Times New Roman" w:hAnsi="Arial" w:cs="Arial"/>
          <w:sz w:val="20"/>
          <w:szCs w:val="20"/>
          <w:lang w:eastAsia="pl-PL"/>
        </w:rPr>
        <w:t>t tymczasowej organizacji ruchu,</w:t>
      </w:r>
    </w:p>
    <w:p w14:paraId="251ED30D" w14:textId="1ECB7A4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po zakończeniu prac wykona komp</w:t>
      </w:r>
      <w:r>
        <w:rPr>
          <w:rFonts w:ascii="Arial" w:eastAsia="Times New Roman" w:hAnsi="Arial" w:cs="Arial"/>
          <w:sz w:val="20"/>
          <w:szCs w:val="20"/>
          <w:lang w:eastAsia="pl-PL"/>
        </w:rPr>
        <w:t>letną dokumentację powykonawczą,</w:t>
      </w:r>
    </w:p>
    <w:p w14:paraId="2A935CA3" w14:textId="6D1C3CFE"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w:t>
      </w:r>
      <w:r>
        <w:rPr>
          <w:rFonts w:ascii="Arial" w:eastAsia="Times New Roman" w:hAnsi="Arial" w:cs="Arial"/>
          <w:sz w:val="20"/>
          <w:szCs w:val="20"/>
          <w:lang w:eastAsia="pl-PL"/>
        </w:rPr>
        <w:t>zwolenia na użytkowanie obiektu,</w:t>
      </w:r>
    </w:p>
    <w:p w14:paraId="7255948E" w14:textId="5E1D351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Pr>
          <w:rFonts w:ascii="Arial" w:eastAsia="Times New Roman" w:hAnsi="Arial" w:cs="Arial"/>
          <w:sz w:val="20"/>
          <w:szCs w:val="20"/>
          <w:lang w:eastAsia="pl-PL"/>
        </w:rPr>
        <w:t>,</w:t>
      </w:r>
    </w:p>
    <w:p w14:paraId="58310664" w14:textId="7912D84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347428">
        <w:rPr>
          <w:rFonts w:ascii="Arial" w:eastAsia="Times New Roman" w:hAnsi="Arial" w:cs="Arial"/>
          <w:sz w:val="20"/>
          <w:szCs w:val="20"/>
          <w:lang w:eastAsia="pl-PL"/>
        </w:rPr>
        <w:t>ath</w:t>
      </w:r>
      <w:proofErr w:type="spellEnd"/>
      <w:r w:rsidRPr="00347428">
        <w:rPr>
          <w:rFonts w:ascii="Arial" w:eastAsia="Times New Roman" w:hAnsi="Arial" w:cs="Arial"/>
          <w:sz w:val="20"/>
          <w:szCs w:val="20"/>
          <w:lang w:eastAsia="pl-PL"/>
        </w:rPr>
        <w:t>)</w:t>
      </w:r>
      <w:r>
        <w:rPr>
          <w:rFonts w:ascii="Arial" w:eastAsia="Times New Roman" w:hAnsi="Arial" w:cs="Arial"/>
          <w:sz w:val="20"/>
          <w:szCs w:val="20"/>
          <w:lang w:eastAsia="pl-PL"/>
        </w:rPr>
        <w:t>,</w:t>
      </w:r>
    </w:p>
    <w:p w14:paraId="6BCF1F70" w14:textId="74630E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r>
        <w:rPr>
          <w:rFonts w:ascii="Arial" w:eastAsia="Times New Roman" w:hAnsi="Arial" w:cs="Arial"/>
          <w:sz w:val="20"/>
          <w:szCs w:val="20"/>
          <w:lang w:eastAsia="pl-PL"/>
        </w:rPr>
        <w:t>,</w:t>
      </w:r>
    </w:p>
    <w:p w14:paraId="03F60839" w14:textId="3B12CEFE" w:rsidR="00347428" w:rsidRP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Wszelkie koszty związane z ww. obowiązkami dotyczącymi dokumentacji powykonawczej i robót budowlanych ponosi Wykonawca</w:t>
      </w:r>
      <w:r>
        <w:rPr>
          <w:rFonts w:ascii="Arial" w:eastAsia="Times New Roman" w:hAnsi="Arial" w:cs="Arial"/>
          <w:sz w:val="20"/>
          <w:szCs w:val="20"/>
          <w:lang w:eastAsia="pl-PL"/>
        </w:rPr>
        <w:t>,</w:t>
      </w:r>
    </w:p>
    <w:p w14:paraId="335BD929" w14:textId="77777777" w:rsidR="009947DC" w:rsidRPr="00347428" w:rsidRDefault="009947DC"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347428">
        <w:rPr>
          <w:rFonts w:ascii="Arial" w:eastAsia="Times New Roman" w:hAnsi="Arial" w:cs="Arial"/>
          <w:sz w:val="20"/>
          <w:szCs w:val="20"/>
          <w:lang w:eastAsia="pl-PL"/>
        </w:rPr>
        <w:t>Wykonawca oświadcza, iż:</w:t>
      </w:r>
    </w:p>
    <w:p w14:paraId="65A6CE7D" w14:textId="5DE5F8D4"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xml:space="preserve">, </w:t>
      </w:r>
      <w:r w:rsidRPr="009F54E5">
        <w:rPr>
          <w:rFonts w:ascii="Arial" w:hAnsi="Arial" w:cs="Arial"/>
          <w:sz w:val="20"/>
          <w:szCs w:val="20"/>
        </w:rPr>
        <w:t>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szczegółowo zapoznał się z wymaganiami Zamawiającego, które uwzględnił w swojej </w:t>
      </w:r>
      <w:r w:rsidRPr="009F54E5">
        <w:rPr>
          <w:rFonts w:ascii="Arial" w:hAnsi="Arial" w:cs="Arial"/>
          <w:sz w:val="20"/>
          <w:szCs w:val="20"/>
        </w:rPr>
        <w:lastRenderedPageBreak/>
        <w:t>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59C61EA9"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protokolarne przekazanie terenu budowy w terminie do </w:t>
      </w:r>
      <w:r w:rsidR="00795C9D">
        <w:rPr>
          <w:rFonts w:ascii="Arial" w:hAnsi="Arial" w:cs="Arial"/>
          <w:sz w:val="20"/>
          <w:szCs w:val="20"/>
        </w:rPr>
        <w:t>30</w:t>
      </w:r>
      <w:r w:rsidRPr="009F54E5">
        <w:rPr>
          <w:rFonts w:ascii="Arial" w:hAnsi="Arial" w:cs="Arial"/>
          <w:sz w:val="20"/>
          <w:szCs w:val="20"/>
        </w:rPr>
        <w:t xml:space="preserve"> dni kalendarzowych liczonych od dnia zawarcia umowy wraz z wymaganymi przepisami prawa wszelkimi decyzjami, uzgodnieniami i opiniami umożliwiającymi realizację inwestycji,</w:t>
      </w:r>
      <w:r w:rsidR="00795C9D">
        <w:rPr>
          <w:rFonts w:ascii="Arial" w:hAnsi="Arial" w:cs="Arial"/>
          <w:sz w:val="20"/>
          <w:szCs w:val="20"/>
        </w:rPr>
        <w:t xml:space="preserve"> po uzyskaniu prawomocnej decyzji pozwolenia na budowę (jeżeli jest wymagane),</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654CE474"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przedmiotu Umowy zgodnie z ofertą, SWZ wraz ze stanowiącym integralną część SWZ –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przed rozpoczęciem robót budowlanych sporządzenie dokumentacji fotograficznej stanu nawierzchni dróg w obrębie zakresu budowy</w:t>
      </w:r>
      <w:bookmarkEnd w:id="0"/>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t>
      </w:r>
      <w:r w:rsidRPr="009F54E5">
        <w:rPr>
          <w:rFonts w:ascii="Arial" w:hAnsi="Arial" w:cs="Arial"/>
          <w:sz w:val="20"/>
          <w:szCs w:val="20"/>
        </w:rPr>
        <w:lastRenderedPageBreak/>
        <w:t>wprowadzenie do obrotu wyrobów budowlanych dla każdego używanego na budowie 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badań dodatkowych niezbędnych do zbadania robót, a następnie do </w:t>
      </w:r>
      <w:r w:rsidRPr="009F54E5">
        <w:rPr>
          <w:rFonts w:ascii="Arial" w:hAnsi="Arial" w:cs="Arial"/>
          <w:sz w:val="20"/>
          <w:szCs w:val="20"/>
        </w:rPr>
        <w:lastRenderedPageBreak/>
        <w:t>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4F23779F"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9F54E5">
        <w:rPr>
          <w:rFonts w:ascii="Arial" w:eastAsia="Times New Roman" w:hAnsi="Arial" w:cs="Arial"/>
          <w:b/>
          <w:sz w:val="20"/>
          <w:szCs w:val="20"/>
          <w:lang w:eastAsia="pl-PL"/>
        </w:rPr>
        <w:t xml:space="preserve">terminie  </w:t>
      </w:r>
      <w:r w:rsidR="00602BFF">
        <w:rPr>
          <w:rFonts w:ascii="Arial" w:eastAsia="Times New Roman" w:hAnsi="Arial" w:cs="Arial"/>
          <w:b/>
          <w:sz w:val="20"/>
          <w:szCs w:val="20"/>
          <w:lang w:eastAsia="pl-PL"/>
        </w:rPr>
        <w:t>do</w:t>
      </w:r>
      <w:r w:rsidR="00F01FB2">
        <w:rPr>
          <w:rFonts w:ascii="Arial" w:eastAsia="Times New Roman" w:hAnsi="Arial" w:cs="Arial"/>
          <w:b/>
          <w:sz w:val="20"/>
          <w:szCs w:val="20"/>
          <w:lang w:eastAsia="pl-PL"/>
        </w:rPr>
        <w:t xml:space="preserve"> </w:t>
      </w:r>
      <w:r w:rsidR="003963D0">
        <w:rPr>
          <w:rFonts w:ascii="Arial" w:eastAsia="Times New Roman" w:hAnsi="Arial" w:cs="Arial"/>
          <w:b/>
          <w:sz w:val="20"/>
          <w:szCs w:val="20"/>
          <w:lang w:eastAsia="pl-PL"/>
        </w:rPr>
        <w:t>1</w:t>
      </w:r>
      <w:r w:rsidR="009E1E3A">
        <w:rPr>
          <w:rFonts w:ascii="Arial" w:eastAsia="Times New Roman" w:hAnsi="Arial" w:cs="Arial"/>
          <w:b/>
          <w:sz w:val="20"/>
          <w:szCs w:val="20"/>
          <w:lang w:eastAsia="pl-PL"/>
        </w:rPr>
        <w:t>3</w:t>
      </w:r>
      <w:r w:rsidR="003963D0">
        <w:rPr>
          <w:rFonts w:ascii="Arial" w:eastAsia="Times New Roman" w:hAnsi="Arial" w:cs="Arial"/>
          <w:b/>
          <w:sz w:val="20"/>
          <w:szCs w:val="20"/>
          <w:lang w:eastAsia="pl-PL"/>
        </w:rPr>
        <w:t xml:space="preserve"> miesięcy</w:t>
      </w:r>
      <w:r w:rsidR="00C815EE" w:rsidRPr="009F54E5">
        <w:rPr>
          <w:rFonts w:ascii="Arial" w:eastAsia="Times New Roman" w:hAnsi="Arial" w:cs="Arial"/>
          <w:b/>
          <w:sz w:val="20"/>
          <w:szCs w:val="20"/>
          <w:lang w:eastAsia="pl-PL"/>
        </w:rPr>
        <w:t xml:space="preserve"> od dnia podpisania umowy</w:t>
      </w:r>
      <w:r w:rsidR="009E1E3A">
        <w:rPr>
          <w:rFonts w:ascii="Arial" w:eastAsia="Times New Roman" w:hAnsi="Arial" w:cs="Arial"/>
          <w:b/>
          <w:sz w:val="20"/>
          <w:szCs w:val="20"/>
          <w:lang w:eastAsia="pl-PL"/>
        </w:rPr>
        <w:t>, tj. do dnia ……………</w:t>
      </w:r>
      <w:r w:rsidR="003963D0">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 xml:space="preserve">protokół odbioru końcowego przedmiotu Umowy podpisany przez uczestników odbioru. </w:t>
      </w:r>
    </w:p>
    <w:p w14:paraId="36A567D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69B8EC9D"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w:t>
      </w:r>
      <w:r w:rsidR="00347428">
        <w:rPr>
          <w:rFonts w:ascii="Arial" w:eastAsia="Times New Roman" w:hAnsi="Arial" w:cs="Arial"/>
          <w:sz w:val="20"/>
          <w:szCs w:val="20"/>
        </w:rPr>
        <w:t xml:space="preserve"> w zakr</w:t>
      </w:r>
      <w:r w:rsidR="00795C9D">
        <w:rPr>
          <w:rFonts w:ascii="Arial" w:eastAsia="Times New Roman" w:hAnsi="Arial" w:cs="Arial"/>
          <w:sz w:val="20"/>
          <w:szCs w:val="20"/>
        </w:rPr>
        <w:t xml:space="preserve">esie </w:t>
      </w:r>
      <w:r w:rsidR="00036431">
        <w:rPr>
          <w:rFonts w:ascii="Arial" w:eastAsia="Times New Roman" w:hAnsi="Arial" w:cs="Arial"/>
          <w:sz w:val="20"/>
          <w:szCs w:val="20"/>
        </w:rPr>
        <w:t xml:space="preserve">układania nawierzchni </w:t>
      </w:r>
      <w:r w:rsidR="00103400">
        <w:rPr>
          <w:rFonts w:ascii="Arial" w:eastAsia="Times New Roman" w:hAnsi="Arial" w:cs="Arial"/>
          <w:sz w:val="20"/>
          <w:szCs w:val="20"/>
        </w:rPr>
        <w:t>asfaltowej</w:t>
      </w:r>
      <w:r w:rsidRPr="009F54E5">
        <w:rPr>
          <w:rFonts w:ascii="Arial" w:eastAsia="Times New Roman" w:hAnsi="Arial" w:cs="Arial"/>
          <w:sz w:val="20"/>
          <w:szCs w:val="20"/>
        </w:rPr>
        <w:t>, robót przygotowawczych i rozbiórko</w:t>
      </w:r>
      <w:r w:rsidR="00795C9D">
        <w:rPr>
          <w:rFonts w:ascii="Arial" w:eastAsia="Times New Roman" w:hAnsi="Arial" w:cs="Arial"/>
          <w:sz w:val="20"/>
          <w:szCs w:val="20"/>
        </w:rPr>
        <w:t xml:space="preserve">wych, robót </w:t>
      </w:r>
      <w:proofErr w:type="spellStart"/>
      <w:r w:rsidR="00795C9D">
        <w:rPr>
          <w:rFonts w:ascii="Arial" w:eastAsia="Times New Roman" w:hAnsi="Arial" w:cs="Arial"/>
          <w:sz w:val="20"/>
          <w:szCs w:val="20"/>
        </w:rPr>
        <w:t>ogólno</w:t>
      </w:r>
      <w:proofErr w:type="spellEnd"/>
      <w:r w:rsidR="00795C9D">
        <w:rPr>
          <w:rFonts w:ascii="Arial" w:eastAsia="Times New Roman" w:hAnsi="Arial" w:cs="Arial"/>
          <w:sz w:val="20"/>
          <w:szCs w:val="20"/>
        </w:rPr>
        <w:t>-budowlanych,</w:t>
      </w:r>
      <w:r w:rsidR="00036431">
        <w:rPr>
          <w:rFonts w:ascii="Arial" w:eastAsia="Times New Roman" w:hAnsi="Arial" w:cs="Arial"/>
          <w:sz w:val="20"/>
          <w:szCs w:val="20"/>
        </w:rPr>
        <w:t xml:space="preserve"> </w:t>
      </w:r>
      <w:r w:rsidRPr="009F54E5">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2C8EA6A2" w14:textId="77777777" w:rsidR="00B307C1" w:rsidRPr="009F54E5" w:rsidRDefault="00B307C1" w:rsidP="007E4B07">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79B7236" w14:textId="77777777" w:rsidR="00B307C1"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7DA15710" w14:textId="6C316F71" w:rsidR="003A78C3" w:rsidRPr="009F54E5" w:rsidRDefault="003A78C3"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odbiory częściowe robót budowlanych</w:t>
      </w:r>
      <w:r w:rsidR="003E30D9">
        <w:rPr>
          <w:rFonts w:ascii="Arial" w:eastAsia="Times New Roman" w:hAnsi="Arial" w:cs="Arial"/>
          <w:b/>
          <w:sz w:val="20"/>
          <w:szCs w:val="20"/>
        </w:rPr>
        <w:t>,</w:t>
      </w:r>
      <w:r>
        <w:rPr>
          <w:rFonts w:ascii="Arial" w:eastAsia="Times New Roman" w:hAnsi="Arial" w:cs="Arial"/>
          <w:b/>
          <w:sz w:val="20"/>
          <w:szCs w:val="20"/>
        </w:rPr>
        <w:t xml:space="preserve"> </w:t>
      </w:r>
    </w:p>
    <w:p w14:paraId="499393C8" w14:textId="37336BCA" w:rsidR="00B307C1" w:rsidRPr="003E30D9"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3E30D9">
        <w:rPr>
          <w:rFonts w:ascii="Arial" w:eastAsia="Times New Roman" w:hAnsi="Arial" w:cs="Arial"/>
          <w:b/>
          <w:sz w:val="20"/>
          <w:szCs w:val="20"/>
        </w:rPr>
        <w:t>odbi</w:t>
      </w:r>
      <w:r w:rsidR="003A78C3" w:rsidRPr="003E30D9">
        <w:rPr>
          <w:rFonts w:ascii="Arial" w:eastAsia="Times New Roman" w:hAnsi="Arial" w:cs="Arial"/>
          <w:b/>
          <w:sz w:val="20"/>
          <w:szCs w:val="20"/>
        </w:rPr>
        <w:t>ór</w:t>
      </w:r>
      <w:r w:rsidRPr="003E30D9">
        <w:rPr>
          <w:rFonts w:ascii="Arial" w:eastAsia="Times New Roman" w:hAnsi="Arial" w:cs="Arial"/>
          <w:b/>
          <w:sz w:val="20"/>
          <w:szCs w:val="20"/>
        </w:rPr>
        <w:t xml:space="preserve"> </w:t>
      </w:r>
      <w:r w:rsidR="003E30D9">
        <w:rPr>
          <w:rFonts w:ascii="Arial" w:eastAsia="Times New Roman" w:hAnsi="Arial" w:cs="Arial"/>
          <w:b/>
          <w:sz w:val="20"/>
          <w:szCs w:val="20"/>
        </w:rPr>
        <w:t xml:space="preserve">końcowy </w:t>
      </w:r>
      <w:r w:rsidRPr="003E30D9">
        <w:rPr>
          <w:rFonts w:ascii="Arial" w:eastAsia="Times New Roman" w:hAnsi="Arial" w:cs="Arial"/>
          <w:b/>
          <w:sz w:val="20"/>
          <w:szCs w:val="20"/>
        </w:rPr>
        <w:t>robót budowlanych.</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 przypadku odbioru końcowego Zamawiający wyznaczy odbiór na dzień przypadający w ciągu </w:t>
      </w:r>
      <w:r w:rsidRPr="009F54E5">
        <w:rPr>
          <w:rFonts w:ascii="Arial" w:eastAsia="Times New Roman" w:hAnsi="Arial" w:cs="Arial"/>
          <w:sz w:val="20"/>
          <w:szCs w:val="20"/>
        </w:rPr>
        <w:br/>
      </w:r>
      <w:r w:rsidRPr="009F54E5">
        <w:rPr>
          <w:rFonts w:ascii="Arial" w:eastAsia="Times New Roman" w:hAnsi="Arial" w:cs="Arial"/>
          <w:sz w:val="20"/>
          <w:szCs w:val="20"/>
        </w:rPr>
        <w:lastRenderedPageBreak/>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67FA2B40"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w:t>
      </w:r>
      <w:r w:rsidR="00451328" w:rsidRPr="009F54E5">
        <w:rPr>
          <w:rFonts w:ascii="Arial" w:eastAsia="Times New Roman" w:hAnsi="Arial" w:cs="Arial"/>
          <w:b/>
          <w:sz w:val="20"/>
          <w:szCs w:val="20"/>
          <w:u w:val="single"/>
          <w:lang w:eastAsia="pl-PL"/>
        </w:rPr>
        <w:t>orów</w:t>
      </w:r>
      <w:r w:rsidRPr="009F54E5">
        <w:rPr>
          <w:rFonts w:ascii="Arial" w:eastAsia="Times New Roman" w:hAnsi="Arial" w:cs="Arial"/>
          <w:b/>
          <w:sz w:val="20"/>
          <w:szCs w:val="20"/>
          <w:u w:val="single"/>
          <w:lang w:eastAsia="pl-PL"/>
        </w:rPr>
        <w:t xml:space="preserve"> częściow</w:t>
      </w:r>
      <w:r w:rsidR="00451328" w:rsidRPr="009F54E5">
        <w:rPr>
          <w:rFonts w:ascii="Arial" w:eastAsia="Times New Roman" w:hAnsi="Arial" w:cs="Arial"/>
          <w:b/>
          <w:sz w:val="20"/>
          <w:szCs w:val="20"/>
          <w:u w:val="single"/>
          <w:lang w:eastAsia="pl-PL"/>
        </w:rPr>
        <w:t>ych</w:t>
      </w:r>
      <w:r w:rsidR="00E34A2F"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Inspektorowi Nadzoru do sprawdzenia dokumenty dotyczące wykonanych robót które będą stanowić podstawę rozpisania odbioru częściowego w tym: </w:t>
      </w:r>
    </w:p>
    <w:p w14:paraId="48D96065"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Dziennik Budowy,</w:t>
      </w:r>
    </w:p>
    <w:p w14:paraId="5653DDCE"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6A710B43"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1A30D7D6"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odbioru końcowego</w:t>
      </w:r>
      <w:r w:rsidR="00E34A2F" w:rsidRPr="003A78C3">
        <w:rPr>
          <w:rFonts w:ascii="Arial" w:eastAsia="Times New Roman" w:hAnsi="Arial" w:cs="Arial"/>
          <w:b/>
          <w:sz w:val="20"/>
          <w:szCs w:val="20"/>
          <w:lang w:eastAsia="pl-PL"/>
        </w:rPr>
        <w:t xml:space="preserve"> </w:t>
      </w:r>
      <w:r w:rsidRPr="009F54E5">
        <w:rPr>
          <w:rFonts w:ascii="Arial" w:eastAsia="Times New Roman" w:hAnsi="Arial" w:cs="Arial"/>
          <w:b/>
          <w:sz w:val="20"/>
          <w:szCs w:val="20"/>
          <w:lang w:eastAsia="pl-PL"/>
        </w:rPr>
        <w:t>Wykonawca zobowiązany jest przekazać Inspektorowi Nadzoru do sprawdzenia dokumenty, które będą stanowić podstawę rozpisania odbioru końcowego, w tym:</w:t>
      </w:r>
    </w:p>
    <w:p w14:paraId="0F60D743"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112ED812"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1" w:name="_Hlk41395296"/>
      <w:r w:rsidRPr="000A52AF">
        <w:rPr>
          <w:rFonts w:ascii="Arial" w:eastAsia="Times New Roman" w:hAnsi="Arial" w:cs="Arial"/>
          <w:sz w:val="20"/>
          <w:szCs w:val="20"/>
          <w:lang w:eastAsia="pl-PL"/>
        </w:rPr>
        <w:t>Dziennik Budowy,</w:t>
      </w:r>
      <w:bookmarkEnd w:id="1"/>
    </w:p>
    <w:p w14:paraId="4D23DCE4"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projekt powykonawczy lub zamienny o ile zajdzie taka potrzeba, wykonany przez autora realizowanego projektu lub z nim uzgodniony,</w:t>
      </w:r>
    </w:p>
    <w:p w14:paraId="73DDF310"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atesty, deklaracje, aprobaty i certyfikaty na wbudowane materiały i urządzenia,</w:t>
      </w:r>
    </w:p>
    <w:p w14:paraId="24C29DA8"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protokoły z badań sieci energetycznych,</w:t>
      </w:r>
    </w:p>
    <w:p w14:paraId="5926FEC9"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inne wymagane SST protokoły, sprawdzenia,</w:t>
      </w:r>
    </w:p>
    <w:p w14:paraId="48094D2B"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3087D8F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8.</w:t>
      </w:r>
    </w:p>
    <w:p w14:paraId="669ADC69"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7689F2C3" w14:textId="79B850F4" w:rsidR="00F5720C"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niniejszej umowy, Strony ustalają wynagrodzenie ryczałtowe w wysokości: </w:t>
      </w:r>
      <w:r w:rsidR="00F5720C" w:rsidRPr="009F54E5">
        <w:rPr>
          <w:rFonts w:ascii="Arial" w:eastAsia="Times New Roman" w:hAnsi="Arial" w:cs="Arial"/>
          <w:sz w:val="20"/>
          <w:szCs w:val="20"/>
        </w:rPr>
        <w:t>netto …………………………….. zł (słownie: …………….), podatek VAT w stawce ………..%, łącznie brutto ………………………….. zł (słownie: ……………………………….. złotych).</w:t>
      </w:r>
    </w:p>
    <w:p w14:paraId="1805161E" w14:textId="6C330E48"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r w:rsidRPr="00CB476D">
        <w:rPr>
          <w:rFonts w:ascii="Arial" w:eastAsia="Times New Roman" w:hAnsi="Arial" w:cs="Arial"/>
          <w:sz w:val="20"/>
          <w:szCs w:val="20"/>
        </w:rPr>
        <w:lastRenderedPageBreak/>
        <w:t>2.</w:t>
      </w:r>
      <w:r w:rsidRPr="00CB476D">
        <w:rPr>
          <w:rFonts w:ascii="Arial" w:eastAsia="Times New Roman" w:hAnsi="Arial" w:cs="Arial"/>
          <w:sz w:val="20"/>
          <w:szCs w:val="20"/>
        </w:rPr>
        <w:tab/>
        <w:t>Zamawiający przewiduje wypłatę wynagrodzenia z wkładu własnego, oraz z Polskiego Ładu</w:t>
      </w:r>
      <w:r w:rsidR="003E30D9" w:rsidRPr="00CB476D">
        <w:rPr>
          <w:rFonts w:ascii="Arial" w:eastAsia="Times New Roman" w:hAnsi="Arial" w:cs="Arial"/>
          <w:sz w:val="20"/>
          <w:szCs w:val="20"/>
        </w:rPr>
        <w:t>.</w:t>
      </w:r>
    </w:p>
    <w:p w14:paraId="162E4548"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254913E3" w14:textId="4FAE3C8D" w:rsidR="008D4928"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3</w:t>
      </w:r>
      <w:r w:rsidR="008D4928" w:rsidRPr="00CB476D">
        <w:rPr>
          <w:rFonts w:ascii="Arial" w:eastAsia="Times New Roman" w:hAnsi="Arial" w:cs="Arial"/>
          <w:sz w:val="20"/>
          <w:szCs w:val="20"/>
        </w:rPr>
        <w:t>. Wykonawca zapewnia finansowanie inwestycji na czas poprzedzający wypłatę środków z Promesy</w:t>
      </w:r>
      <w:r w:rsidR="003E30D9" w:rsidRPr="00CB476D">
        <w:rPr>
          <w:rFonts w:ascii="Arial" w:eastAsia="Times New Roman" w:hAnsi="Arial" w:cs="Arial"/>
          <w:sz w:val="20"/>
          <w:szCs w:val="20"/>
        </w:rPr>
        <w:t xml:space="preserve"> Wstępnej </w:t>
      </w:r>
      <w:r w:rsidR="008D4928" w:rsidRPr="00CB476D">
        <w:rPr>
          <w:rFonts w:ascii="Arial" w:eastAsia="Times New Roman" w:hAnsi="Arial" w:cs="Arial"/>
          <w:sz w:val="20"/>
          <w:szCs w:val="20"/>
        </w:rPr>
        <w:t>Nr</w:t>
      </w:r>
      <w:r w:rsidR="003E30D9" w:rsidRPr="00CB476D">
        <w:rPr>
          <w:rFonts w:ascii="Arial" w:eastAsia="Times New Roman" w:hAnsi="Arial" w:cs="Arial"/>
          <w:sz w:val="20"/>
          <w:szCs w:val="20"/>
        </w:rPr>
        <w:t xml:space="preserve"> Edycja8/2023/6668/</w:t>
      </w:r>
      <w:proofErr w:type="spellStart"/>
      <w:r w:rsidR="003E30D9" w:rsidRPr="00CB476D">
        <w:rPr>
          <w:rFonts w:ascii="Arial" w:eastAsia="Times New Roman" w:hAnsi="Arial" w:cs="Arial"/>
          <w:sz w:val="20"/>
          <w:szCs w:val="20"/>
        </w:rPr>
        <w:t>PolskiLad</w:t>
      </w:r>
      <w:proofErr w:type="spellEnd"/>
      <w:r w:rsidR="008D4928" w:rsidRPr="00CB476D">
        <w:rPr>
          <w:rFonts w:ascii="Arial" w:eastAsia="Times New Roman" w:hAnsi="Arial" w:cs="Arial"/>
          <w:sz w:val="20"/>
          <w:szCs w:val="20"/>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35 dni od dnia odbioru inwestycji przez Zamawiającego.</w:t>
      </w:r>
    </w:p>
    <w:p w14:paraId="51C2C953"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6C17ABF3" w14:textId="12AA4D40" w:rsidR="001E61F5"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 xml:space="preserve">4. </w:t>
      </w:r>
      <w:r w:rsidR="008D4928" w:rsidRPr="00CB476D">
        <w:rPr>
          <w:rFonts w:ascii="Arial" w:eastAsia="Times New Roman" w:hAnsi="Arial" w:cs="Arial"/>
          <w:sz w:val="20"/>
          <w:szCs w:val="20"/>
        </w:rPr>
        <w:t xml:space="preserve">Ponadto Zamawiający zapewnia dodatkowo finansowanie inwestycji w ramach własnego wkładu z budżetu – dot. </w:t>
      </w:r>
      <w:r>
        <w:rPr>
          <w:rFonts w:ascii="Arial" w:eastAsia="Times New Roman" w:hAnsi="Arial" w:cs="Arial"/>
          <w:sz w:val="20"/>
          <w:szCs w:val="20"/>
        </w:rPr>
        <w:t>o</w:t>
      </w:r>
      <w:r w:rsidR="008D4928" w:rsidRPr="00CB476D">
        <w:rPr>
          <w:rFonts w:ascii="Arial" w:eastAsia="Times New Roman" w:hAnsi="Arial" w:cs="Arial"/>
          <w:sz w:val="20"/>
          <w:szCs w:val="20"/>
        </w:rPr>
        <w:t>dbiorów częściowych.</w:t>
      </w:r>
    </w:p>
    <w:p w14:paraId="38B25330" w14:textId="77777777" w:rsidR="008D4928" w:rsidRPr="001E61F5" w:rsidRDefault="008D4928" w:rsidP="008D4928">
      <w:pPr>
        <w:tabs>
          <w:tab w:val="left" w:pos="350"/>
        </w:tabs>
        <w:autoSpaceDE w:val="0"/>
        <w:autoSpaceDN w:val="0"/>
        <w:adjustRightInd w:val="0"/>
        <w:spacing w:after="0"/>
        <w:ind w:right="5"/>
        <w:jc w:val="both"/>
        <w:rPr>
          <w:rFonts w:ascii="Arial" w:eastAsia="Times New Roman" w:hAnsi="Arial" w:cs="Arial"/>
          <w:sz w:val="20"/>
          <w:szCs w:val="20"/>
          <w:u w:val="single"/>
          <w:lang w:eastAsia="pl-PL"/>
        </w:rPr>
      </w:pPr>
    </w:p>
    <w:p w14:paraId="5224F6AE" w14:textId="465A93D2" w:rsidR="00A16D71" w:rsidRDefault="001E61F5" w:rsidP="001E61F5">
      <w:pPr>
        <w:tabs>
          <w:tab w:val="left" w:pos="350"/>
        </w:tabs>
        <w:autoSpaceDE w:val="0"/>
        <w:autoSpaceDN w:val="0"/>
        <w:adjustRightInd w:val="0"/>
        <w:spacing w:after="0"/>
        <w:ind w:left="284" w:right="5"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Pr="001E61F5">
        <w:rPr>
          <w:rFonts w:ascii="Arial" w:eastAsia="Times New Roman" w:hAnsi="Arial" w:cs="Arial"/>
          <w:color w:val="000000"/>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35 dni od dnia odbioru inwestycji przez Zamawiającego.  </w:t>
      </w:r>
    </w:p>
    <w:p w14:paraId="0C68A37D" w14:textId="4A51E24C" w:rsidR="00186198" w:rsidRPr="00186198" w:rsidRDefault="00186198" w:rsidP="001E61F5">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186198">
        <w:rPr>
          <w:rFonts w:ascii="Arial" w:eastAsia="Times New Roman" w:hAnsi="Arial" w:cs="Arial"/>
          <w:sz w:val="20"/>
          <w:szCs w:val="20"/>
        </w:rPr>
        <w:t>6. Zapłata wynagrodzenia Wykonawcy za wykonane roboty uwarunkowana będzie przedstawieniem przez Wykonawcę łącznie z fakturą dowodów potwierdzających zapłatę wymagalnego wynagrodzenia Podwykonawcom lub dalszym Podwykonawcom, których wierzytelności są składową wystawionej faktury.</w:t>
      </w:r>
    </w:p>
    <w:p w14:paraId="3C5F5F94" w14:textId="77135479" w:rsidR="00B307C1" w:rsidRPr="009F54E5" w:rsidRDefault="00186198" w:rsidP="001E61F5">
      <w:pPr>
        <w:widowControl w:val="0"/>
        <w:autoSpaceDE w:val="0"/>
        <w:autoSpaceDN w:val="0"/>
        <w:adjustRightInd w:val="0"/>
        <w:spacing w:after="120" w:line="240" w:lineRule="auto"/>
        <w:ind w:left="284" w:hanging="284"/>
        <w:jc w:val="both"/>
        <w:rPr>
          <w:rFonts w:ascii="Arial" w:eastAsia="Times New Roman" w:hAnsi="Arial" w:cs="Arial"/>
          <w:sz w:val="20"/>
          <w:szCs w:val="20"/>
        </w:rPr>
      </w:pPr>
      <w:r>
        <w:rPr>
          <w:rFonts w:ascii="Arial" w:eastAsia="Times New Roman" w:hAnsi="Arial" w:cs="Arial"/>
          <w:sz w:val="20"/>
          <w:szCs w:val="20"/>
        </w:rPr>
        <w:t>7</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223FA979" w:rsidR="00B307C1" w:rsidRPr="009F54E5" w:rsidRDefault="00186198" w:rsidP="001E61F5">
      <w:pPr>
        <w:widowControl w:val="0"/>
        <w:autoSpaceDE w:val="0"/>
        <w:autoSpaceDN w:val="0"/>
        <w:adjustRightInd w:val="0"/>
        <w:spacing w:after="120" w:line="240" w:lineRule="auto"/>
        <w:ind w:left="360" w:hanging="360"/>
        <w:jc w:val="both"/>
        <w:rPr>
          <w:rFonts w:ascii="Arial" w:eastAsia="Times New Roman" w:hAnsi="Arial" w:cs="Arial"/>
          <w:sz w:val="20"/>
          <w:szCs w:val="20"/>
        </w:rPr>
      </w:pPr>
      <w:r>
        <w:rPr>
          <w:rFonts w:ascii="Arial" w:eastAsia="Times New Roman" w:hAnsi="Arial" w:cs="Arial"/>
          <w:sz w:val="20"/>
          <w:szCs w:val="20"/>
        </w:rPr>
        <w:t>8</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Przedstawione w ust. </w:t>
      </w:r>
      <w:r>
        <w:rPr>
          <w:rFonts w:ascii="Arial" w:eastAsia="Times New Roman" w:hAnsi="Arial" w:cs="Arial"/>
          <w:sz w:val="20"/>
          <w:szCs w:val="20"/>
        </w:rPr>
        <w:t>7</w:t>
      </w:r>
      <w:r w:rsidR="00B307C1" w:rsidRPr="009F54E5">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082A7266" w:rsidR="00B307C1" w:rsidRPr="009F54E5" w:rsidRDefault="00186198" w:rsidP="001E61F5">
      <w:pPr>
        <w:widowControl w:val="0"/>
        <w:autoSpaceDE w:val="0"/>
        <w:autoSpaceDN w:val="0"/>
        <w:adjustRightInd w:val="0"/>
        <w:spacing w:after="120" w:line="240" w:lineRule="auto"/>
        <w:ind w:left="426" w:hanging="426"/>
        <w:jc w:val="both"/>
        <w:rPr>
          <w:rFonts w:ascii="Arial" w:eastAsia="Times New Roman" w:hAnsi="Arial" w:cs="Arial"/>
          <w:sz w:val="20"/>
          <w:szCs w:val="20"/>
        </w:rPr>
      </w:pPr>
      <w:r>
        <w:rPr>
          <w:rFonts w:ascii="Arial" w:eastAsia="Times New Roman" w:hAnsi="Arial" w:cs="Arial"/>
          <w:sz w:val="20"/>
          <w:szCs w:val="20"/>
        </w:rPr>
        <w:t>9</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Niedoszacowanie, pominięcie oraz brak rozpoznania zakresu przedmiotu umowy </w:t>
      </w:r>
      <w:r w:rsidR="00B307C1" w:rsidRPr="009F54E5">
        <w:rPr>
          <w:rFonts w:ascii="Arial" w:eastAsia="Times New Roman" w:hAnsi="Arial" w:cs="Arial"/>
          <w:sz w:val="20"/>
          <w:szCs w:val="20"/>
        </w:rPr>
        <w:br/>
        <w:t xml:space="preserve">nie może być podstawą do żądania zmiany wynagrodzenia ryczałtowego określonego </w:t>
      </w:r>
      <w:r w:rsidR="00B307C1" w:rsidRPr="009F54E5">
        <w:rPr>
          <w:rFonts w:ascii="Arial" w:eastAsia="Times New Roman" w:hAnsi="Arial" w:cs="Arial"/>
          <w:sz w:val="20"/>
          <w:szCs w:val="20"/>
        </w:rPr>
        <w:br/>
        <w:t>w ust. 1 niniejszego paragrafu.</w:t>
      </w:r>
    </w:p>
    <w:p w14:paraId="25A6254D" w14:textId="69EEF88A" w:rsidR="00CA6E70" w:rsidRPr="009F54E5" w:rsidRDefault="00186198" w:rsidP="001E61F5">
      <w:pPr>
        <w:widowControl w:val="0"/>
        <w:autoSpaceDE w:val="0"/>
        <w:autoSpaceDN w:val="0"/>
        <w:adjustRightInd w:val="0"/>
        <w:spacing w:after="120" w:line="240" w:lineRule="auto"/>
        <w:jc w:val="both"/>
        <w:rPr>
          <w:rFonts w:ascii="Arial" w:eastAsia="Times New Roman" w:hAnsi="Arial" w:cs="Arial"/>
          <w:sz w:val="20"/>
          <w:szCs w:val="20"/>
          <w:u w:val="single"/>
          <w:lang w:eastAsia="pl-PL"/>
        </w:rPr>
      </w:pPr>
      <w:r>
        <w:rPr>
          <w:rFonts w:ascii="Arial" w:eastAsia="Times New Roman" w:hAnsi="Arial" w:cs="Arial"/>
          <w:sz w:val="20"/>
          <w:szCs w:val="20"/>
        </w:rPr>
        <w:t>10</w:t>
      </w:r>
      <w:r w:rsidR="001E61F5">
        <w:rPr>
          <w:rFonts w:ascii="Arial" w:eastAsia="Times New Roman" w:hAnsi="Arial" w:cs="Arial"/>
          <w:sz w:val="20"/>
          <w:szCs w:val="20"/>
        </w:rPr>
        <w:t xml:space="preserve">. </w:t>
      </w:r>
      <w:r w:rsidR="00CA6E70" w:rsidRPr="009F54E5">
        <w:rPr>
          <w:rFonts w:ascii="Arial" w:eastAsia="Times New Roman" w:hAnsi="Arial" w:cs="Arial"/>
          <w:sz w:val="20"/>
          <w:szCs w:val="20"/>
        </w:rPr>
        <w:t>Rozliczenie pomiędzy stronami za wykonanie przedmiotu umowy nastąpi na podstawie:</w:t>
      </w:r>
    </w:p>
    <w:p w14:paraId="71F1D213" w14:textId="5E44DF8A" w:rsidR="00CA6E70" w:rsidRPr="009F54E5" w:rsidRDefault="00CA6E70" w:rsidP="007E4B07">
      <w:pPr>
        <w:numPr>
          <w:ilvl w:val="0"/>
          <w:numId w:val="32"/>
        </w:numPr>
        <w:spacing w:after="120" w:line="240" w:lineRule="auto"/>
        <w:ind w:left="1418" w:hanging="284"/>
        <w:contextualSpacing/>
        <w:jc w:val="both"/>
        <w:rPr>
          <w:rFonts w:ascii="Arial" w:hAnsi="Arial" w:cs="Arial"/>
          <w:b/>
          <w:sz w:val="20"/>
          <w:szCs w:val="20"/>
        </w:rPr>
      </w:pPr>
      <w:r w:rsidRPr="0049729D">
        <w:rPr>
          <w:rFonts w:ascii="Arial" w:hAnsi="Arial" w:cs="Arial"/>
          <w:b/>
          <w:sz w:val="20"/>
          <w:szCs w:val="20"/>
        </w:rPr>
        <w:t>faktur częściowych</w:t>
      </w:r>
      <w:r w:rsidRPr="009F54E5">
        <w:rPr>
          <w:rFonts w:ascii="Arial" w:hAnsi="Arial" w:cs="Arial"/>
          <w:sz w:val="20"/>
          <w:szCs w:val="20"/>
        </w:rPr>
        <w:t xml:space="preserve"> (</w:t>
      </w:r>
      <w:r w:rsidR="00A16D71">
        <w:rPr>
          <w:rFonts w:ascii="Arial" w:hAnsi="Arial" w:cs="Arial"/>
          <w:sz w:val="20"/>
          <w:szCs w:val="20"/>
        </w:rPr>
        <w:t xml:space="preserve">płatność z wkładu własnego </w:t>
      </w:r>
      <w:r w:rsidR="00186198">
        <w:rPr>
          <w:rFonts w:ascii="Arial" w:hAnsi="Arial" w:cs="Arial"/>
          <w:sz w:val="20"/>
          <w:szCs w:val="20"/>
        </w:rPr>
        <w:t xml:space="preserve">budżetu </w:t>
      </w:r>
      <w:r w:rsidR="00A16D71">
        <w:rPr>
          <w:rFonts w:ascii="Arial" w:hAnsi="Arial" w:cs="Arial"/>
          <w:sz w:val="20"/>
          <w:szCs w:val="20"/>
        </w:rPr>
        <w:t>Zamawiającego</w:t>
      </w:r>
      <w:r w:rsidR="00186198">
        <w:rPr>
          <w:rFonts w:ascii="Arial" w:hAnsi="Arial" w:cs="Arial"/>
          <w:sz w:val="20"/>
          <w:szCs w:val="20"/>
        </w:rPr>
        <w:t xml:space="preserve"> </w:t>
      </w:r>
      <w:r w:rsidR="00A16D71">
        <w:rPr>
          <w:rFonts w:ascii="Arial" w:hAnsi="Arial" w:cs="Arial"/>
          <w:sz w:val="20"/>
          <w:szCs w:val="20"/>
        </w:rPr>
        <w:t xml:space="preserve">i </w:t>
      </w:r>
      <w:r w:rsidR="00186198">
        <w:rPr>
          <w:rFonts w:ascii="Arial" w:hAnsi="Arial" w:cs="Arial"/>
          <w:sz w:val="20"/>
          <w:szCs w:val="20"/>
        </w:rPr>
        <w:t>w ramach „Polskiego Ładu”</w:t>
      </w:r>
      <w:r w:rsidRPr="009F54E5">
        <w:rPr>
          <w:rFonts w:ascii="Arial" w:hAnsi="Arial" w:cs="Arial"/>
          <w:sz w:val="20"/>
          <w:szCs w:val="20"/>
        </w:rPr>
        <w:t>) , wystawionych po odbiorach częściowych i podpisaniu protokołu odbiorów częściowych robót budowlanych objętych nadzorem.</w:t>
      </w:r>
      <w:r w:rsidRPr="009F54E5">
        <w:rPr>
          <w:rFonts w:ascii="Arial" w:hAnsi="Arial" w:cs="Arial"/>
          <w:b/>
          <w:sz w:val="20"/>
          <w:szCs w:val="20"/>
        </w:rPr>
        <w:t>,</w:t>
      </w:r>
    </w:p>
    <w:p w14:paraId="651515F4" w14:textId="6512DDD5" w:rsidR="00CA6E70" w:rsidRPr="009F54E5" w:rsidRDefault="00CA6E70" w:rsidP="007E4B07">
      <w:pPr>
        <w:numPr>
          <w:ilvl w:val="0"/>
          <w:numId w:val="32"/>
        </w:numPr>
        <w:spacing w:after="120" w:line="240" w:lineRule="auto"/>
        <w:ind w:left="1418" w:hanging="284"/>
        <w:contextualSpacing/>
        <w:jc w:val="both"/>
        <w:rPr>
          <w:rFonts w:ascii="Arial" w:hAnsi="Arial" w:cs="Arial"/>
          <w:sz w:val="20"/>
          <w:szCs w:val="20"/>
        </w:rPr>
      </w:pPr>
      <w:r w:rsidRPr="0049729D">
        <w:rPr>
          <w:rFonts w:ascii="Arial" w:hAnsi="Arial" w:cs="Arial"/>
          <w:b/>
          <w:sz w:val="20"/>
          <w:szCs w:val="20"/>
        </w:rPr>
        <w:t>faktury końcowej</w:t>
      </w:r>
      <w:r w:rsidRPr="009F54E5">
        <w:rPr>
          <w:rFonts w:ascii="Arial" w:hAnsi="Arial" w:cs="Arial"/>
          <w:sz w:val="20"/>
          <w:szCs w:val="20"/>
        </w:rPr>
        <w:t xml:space="preserve"> (</w:t>
      </w:r>
      <w:r w:rsidR="00186198">
        <w:rPr>
          <w:rFonts w:ascii="Arial" w:hAnsi="Arial" w:cs="Arial"/>
          <w:sz w:val="20"/>
          <w:szCs w:val="20"/>
        </w:rPr>
        <w:t>w ramach „Polskiego Ładu”</w:t>
      </w:r>
      <w:r w:rsidRPr="009F54E5">
        <w:rPr>
          <w:rFonts w:ascii="Arial" w:hAnsi="Arial" w:cs="Arial"/>
          <w:sz w:val="20"/>
          <w:szCs w:val="20"/>
        </w:rPr>
        <w:t>), wystawionej po odbiorze końcowym wykonanych robót, potwierdzonych przez Inspektora Nadzoru Inwestorskiego i podpisaniu protokołu odbioru końcowego robót budowlanych.</w:t>
      </w:r>
    </w:p>
    <w:p w14:paraId="75EDC6C9" w14:textId="2C8BA36F"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11. </w:t>
      </w:r>
      <w:r w:rsidR="00B307C1"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5DB148DB" w:rsidR="00B307C1" w:rsidRPr="009F54E5" w:rsidRDefault="001E61F5" w:rsidP="001E61F5">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12. </w:t>
      </w:r>
      <w:r w:rsidR="00B307C1"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w:t>
      </w:r>
      <w:r w:rsidR="00A035F1">
        <w:rPr>
          <w:rFonts w:ascii="Arial" w:eastAsia="Times New Roman" w:hAnsi="Arial" w:cs="Arial"/>
          <w:sz w:val="20"/>
          <w:szCs w:val="20"/>
          <w:lang w:eastAsia="pl-PL"/>
        </w:rPr>
        <w:t>7</w:t>
      </w:r>
      <w:r w:rsidR="00B307C1" w:rsidRPr="009F54E5">
        <w:rPr>
          <w:rFonts w:ascii="Arial" w:eastAsia="Times New Roman" w:hAnsi="Arial" w:cs="Arial"/>
          <w:sz w:val="20"/>
          <w:szCs w:val="20"/>
          <w:lang w:eastAsia="pl-PL"/>
        </w:rPr>
        <w:t>.</w:t>
      </w:r>
    </w:p>
    <w:p w14:paraId="3C0D22E7" w14:textId="7F962D2E"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00B307C1"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6FE9D9A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14. </w:t>
      </w:r>
      <w:r w:rsidR="00B307C1" w:rsidRPr="009F54E5">
        <w:rPr>
          <w:rFonts w:ascii="Arial" w:eastAsia="Times New Roman" w:hAnsi="Arial" w:cs="Arial"/>
          <w:sz w:val="20"/>
          <w:szCs w:val="20"/>
        </w:rPr>
        <w:t>Dowodem, o którym mowa w ust. 1</w:t>
      </w:r>
      <w:r w:rsidR="00A035F1">
        <w:rPr>
          <w:rFonts w:ascii="Arial" w:eastAsia="Times New Roman" w:hAnsi="Arial" w:cs="Arial"/>
          <w:sz w:val="20"/>
          <w:szCs w:val="20"/>
        </w:rPr>
        <w:t>3</w:t>
      </w:r>
      <w:r w:rsidR="00B307C1" w:rsidRPr="009F54E5">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w:t>
      </w:r>
      <w:r w:rsidR="00B307C1" w:rsidRPr="009F54E5">
        <w:rPr>
          <w:rFonts w:ascii="Arial" w:eastAsia="Times New Roman" w:hAnsi="Arial" w:cs="Arial"/>
          <w:sz w:val="20"/>
          <w:szCs w:val="20"/>
        </w:rPr>
        <w:lastRenderedPageBreak/>
        <w:t xml:space="preserve">rzecz Podwykonawcy lub dalszego Podwykonawcy mogą być pomniejszone o kwoty wynikające </w:t>
      </w:r>
      <w:r w:rsidR="00B307C1" w:rsidRPr="009F54E5">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28C4E13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00B307C1"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A035F1">
        <w:rPr>
          <w:rFonts w:ascii="Arial" w:eastAsia="Times New Roman" w:hAnsi="Arial" w:cs="Arial"/>
          <w:sz w:val="20"/>
          <w:szCs w:val="20"/>
        </w:rPr>
        <w:t>6</w:t>
      </w:r>
      <w:r w:rsidR="00B307C1" w:rsidRPr="009F54E5">
        <w:rPr>
          <w:rFonts w:ascii="Arial" w:eastAsia="Times New Roman" w:hAnsi="Arial" w:cs="Arial"/>
          <w:sz w:val="20"/>
          <w:szCs w:val="20"/>
        </w:rPr>
        <w:t>-1</w:t>
      </w:r>
      <w:r w:rsidR="00A035F1">
        <w:rPr>
          <w:rFonts w:ascii="Arial" w:eastAsia="Times New Roman" w:hAnsi="Arial" w:cs="Arial"/>
          <w:sz w:val="20"/>
          <w:szCs w:val="20"/>
        </w:rPr>
        <w:t>9</w:t>
      </w:r>
      <w:r w:rsidR="00B307C1" w:rsidRPr="009F54E5">
        <w:rPr>
          <w:rFonts w:ascii="Arial" w:eastAsia="Times New Roman" w:hAnsi="Arial" w:cs="Arial"/>
          <w:sz w:val="20"/>
          <w:szCs w:val="20"/>
        </w:rPr>
        <w:t>.</w:t>
      </w:r>
    </w:p>
    <w:p w14:paraId="3435DB10" w14:textId="7B2EDB04"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16. </w:t>
      </w:r>
      <w:r w:rsidR="00B307C1" w:rsidRPr="009F54E5">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4F951F83"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17. </w:t>
      </w:r>
      <w:r w:rsidR="00B307C1"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2DBA8C8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18. </w:t>
      </w:r>
      <w:r w:rsidR="00B307C1" w:rsidRPr="009F54E5">
        <w:rPr>
          <w:rFonts w:ascii="Arial" w:eastAsia="Times New Roman" w:hAnsi="Arial" w:cs="Arial"/>
          <w:sz w:val="20"/>
          <w:szCs w:val="20"/>
        </w:rPr>
        <w:t>W przypadku zgłoszenia przez Wykonawcę uwag dot. zasadności bezpośredniej zapłaty wynagrodzenia, w terminie wskazanym w ust. 1</w:t>
      </w:r>
      <w:r w:rsidR="00A035F1">
        <w:rPr>
          <w:rFonts w:ascii="Arial" w:eastAsia="Times New Roman" w:hAnsi="Arial" w:cs="Arial"/>
          <w:sz w:val="20"/>
          <w:szCs w:val="20"/>
        </w:rPr>
        <w:t>7</w:t>
      </w:r>
      <w:r w:rsidR="00B307C1" w:rsidRPr="009F54E5">
        <w:rPr>
          <w:rFonts w:ascii="Arial" w:eastAsia="Times New Roman" w:hAnsi="Arial" w:cs="Arial"/>
          <w:sz w:val="20"/>
          <w:szCs w:val="20"/>
        </w:rPr>
        <w:t>, Zamawiający może:</w:t>
      </w:r>
    </w:p>
    <w:p w14:paraId="3CEC5A3C"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4B8E5E18"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19. </w:t>
      </w:r>
      <w:r w:rsidR="00B307C1"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A035F1">
        <w:rPr>
          <w:rFonts w:ascii="Arial" w:eastAsia="Times New Roman" w:hAnsi="Arial" w:cs="Arial"/>
          <w:sz w:val="20"/>
          <w:szCs w:val="20"/>
        </w:rPr>
        <w:t>6</w:t>
      </w:r>
      <w:r w:rsidR="00B307C1" w:rsidRPr="009F54E5">
        <w:rPr>
          <w:rFonts w:ascii="Arial" w:eastAsia="Times New Roman" w:hAnsi="Arial" w:cs="Arial"/>
          <w:sz w:val="20"/>
          <w:szCs w:val="20"/>
        </w:rPr>
        <w:t xml:space="preserve"> ust.1 pkt 7).</w:t>
      </w:r>
    </w:p>
    <w:p w14:paraId="1826B79A" w14:textId="2A3A7809"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20. </w:t>
      </w:r>
      <w:r w:rsidR="00B307C1" w:rsidRPr="009F54E5">
        <w:rPr>
          <w:rFonts w:ascii="Arial" w:eastAsia="Times New Roman" w:hAnsi="Arial" w:cs="Arial"/>
          <w:sz w:val="20"/>
          <w:szCs w:val="20"/>
        </w:rPr>
        <w:t>Wynagrodzenie zostanie przekazane na rachunek bankowy Wykonawcy w ……………….. nr rachunku ……………………………………………………...</w:t>
      </w:r>
    </w:p>
    <w:p w14:paraId="205E518F" w14:textId="06B36F5A"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21. </w:t>
      </w:r>
      <w:r w:rsidR="00B307C1" w:rsidRPr="009F54E5">
        <w:rPr>
          <w:rFonts w:ascii="Arial" w:eastAsia="Times New Roman" w:hAnsi="Arial" w:cs="Arial"/>
          <w:sz w:val="20"/>
          <w:szCs w:val="20"/>
        </w:rPr>
        <w:t>Spóźnienie w zapłacie należności powoduje obowiązek zapłaty odsetek ustawowych za opóźnienia w transakcjach handlowych.</w:t>
      </w:r>
    </w:p>
    <w:p w14:paraId="5D6BA0C8" w14:textId="2CC374A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22. </w:t>
      </w:r>
      <w:r w:rsidR="00B307C1"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615E59BE"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23. </w:t>
      </w:r>
      <w:r w:rsidR="00B307C1" w:rsidRPr="009F54E5">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BA5C7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24. </w:t>
      </w:r>
      <w:r w:rsidR="00B307C1"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21E86420"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25. </w:t>
      </w:r>
      <w:r w:rsidR="00B307C1" w:rsidRPr="009F54E5">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6B55E42F"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26. </w:t>
      </w:r>
      <w:r w:rsidR="00B307C1" w:rsidRPr="009F54E5">
        <w:rPr>
          <w:rFonts w:ascii="Arial" w:eastAsia="Times New Roman" w:hAnsi="Arial" w:cs="Arial"/>
          <w:sz w:val="20"/>
          <w:szCs w:val="20"/>
        </w:rPr>
        <w:t xml:space="preserve">Niedoszacowanie, pominięcie oraz brak rozpoznania zakresu przedmiotu umowy za wyjątkiem okoliczności wynikających z zastosowania  §14 ust. 1 pkt 2 lit. „a”, nie może być podstawą do </w:t>
      </w:r>
      <w:r w:rsidR="00B307C1" w:rsidRPr="009F54E5">
        <w:rPr>
          <w:rFonts w:ascii="Arial" w:eastAsia="Times New Roman" w:hAnsi="Arial" w:cs="Arial"/>
          <w:sz w:val="20"/>
          <w:szCs w:val="20"/>
        </w:rPr>
        <w:lastRenderedPageBreak/>
        <w:t>żądania zmiany wynagrodzenia ryczałtowego określonego w ust. 1 niniejszego paragrafu.</w:t>
      </w:r>
    </w:p>
    <w:p w14:paraId="1B7AE3FF" w14:textId="591FC0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27. </w:t>
      </w:r>
      <w:r w:rsidR="00B307C1"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322DCD8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28. </w:t>
      </w:r>
      <w:r w:rsidR="00B307C1"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2231D915"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29. </w:t>
      </w:r>
      <w:r w:rsidR="00B307C1"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59342AB9" w14:textId="77777777" w:rsidR="003E514E" w:rsidRPr="009F54E5" w:rsidRDefault="003E514E" w:rsidP="00B307C1">
      <w:pPr>
        <w:spacing w:after="120"/>
        <w:jc w:val="center"/>
        <w:rPr>
          <w:rFonts w:ascii="Arial" w:hAnsi="Arial" w:cs="Arial"/>
          <w:b/>
          <w:sz w:val="20"/>
          <w:szCs w:val="20"/>
          <w:lang w:val="en-US"/>
        </w:rPr>
      </w:pP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F6CA104" w14:textId="77777777" w:rsidR="00C07635" w:rsidRDefault="00C07635"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lastRenderedPageBreak/>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rozwiązania umowy z Podwykonawcą lub dalszym Podwykonawcą w przypadku rozwiązania 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2569D3BF" w14:textId="77777777" w:rsidR="00C07635" w:rsidRDefault="00C07635" w:rsidP="00B307C1">
      <w:pPr>
        <w:spacing w:after="120"/>
        <w:jc w:val="center"/>
        <w:rPr>
          <w:rFonts w:ascii="Arial" w:hAnsi="Arial" w:cs="Arial"/>
          <w:b/>
          <w:sz w:val="20"/>
          <w:szCs w:val="20"/>
          <w:lang w:val="en-US"/>
        </w:rPr>
      </w:pPr>
    </w:p>
    <w:p w14:paraId="67ED1030" w14:textId="77777777" w:rsidR="00C07635" w:rsidRDefault="00C07635" w:rsidP="00B307C1">
      <w:pPr>
        <w:spacing w:after="120"/>
        <w:jc w:val="center"/>
        <w:rPr>
          <w:rFonts w:ascii="Arial" w:hAnsi="Arial" w:cs="Arial"/>
          <w:b/>
          <w:sz w:val="20"/>
          <w:szCs w:val="20"/>
          <w:lang w:val="en-US"/>
        </w:rPr>
      </w:pPr>
    </w:p>
    <w:p w14:paraId="0C92FE6C" w14:textId="77777777" w:rsidR="00C07635" w:rsidRDefault="00C07635" w:rsidP="00B307C1">
      <w:pPr>
        <w:spacing w:after="120"/>
        <w:jc w:val="center"/>
        <w:rPr>
          <w:rFonts w:ascii="Arial" w:hAnsi="Arial" w:cs="Arial"/>
          <w:b/>
          <w:sz w:val="20"/>
          <w:szCs w:val="20"/>
          <w:lang w:val="en-US"/>
        </w:rPr>
      </w:pPr>
    </w:p>
    <w:p w14:paraId="6AAEEB3B" w14:textId="77777777" w:rsidR="00C07635" w:rsidRPr="009F54E5" w:rsidRDefault="00C07635" w:rsidP="00C07635">
      <w:pPr>
        <w:spacing w:after="120"/>
        <w:jc w:val="center"/>
        <w:rPr>
          <w:rFonts w:ascii="Arial" w:hAnsi="Arial" w:cs="Arial"/>
          <w:b/>
          <w:sz w:val="20"/>
          <w:szCs w:val="20"/>
          <w:lang w:val="en-US"/>
        </w:rPr>
      </w:pPr>
      <w:r w:rsidRPr="009F54E5">
        <w:rPr>
          <w:rFonts w:ascii="Arial" w:hAnsi="Arial" w:cs="Arial"/>
          <w:b/>
          <w:sz w:val="20"/>
          <w:szCs w:val="20"/>
          <w:lang w:val="en-US"/>
        </w:rPr>
        <w:lastRenderedPageBreak/>
        <w:t>§ 11.</w:t>
      </w:r>
    </w:p>
    <w:p w14:paraId="53833476" w14:textId="7E0DC6C6" w:rsidR="00C07635" w:rsidRPr="009F54E5" w:rsidRDefault="00C07635" w:rsidP="00C07635">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bookmarkStart w:id="2" w:name="_GoBack"/>
      <w:bookmarkEnd w:id="2"/>
      <w:proofErr w:type="spellEnd"/>
    </w:p>
    <w:p w14:paraId="6B8080A3" w14:textId="77777777" w:rsidR="00C07635" w:rsidRPr="00CB476D" w:rsidRDefault="00C07635" w:rsidP="00C07635">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t xml:space="preserve">Wykonawca ustanawia </w:t>
      </w:r>
      <w:r w:rsidRPr="00686226">
        <w:rPr>
          <w:rFonts w:ascii="Arial" w:eastAsia="Times New Roman" w:hAnsi="Arial" w:cs="Arial"/>
          <w:b/>
          <w:sz w:val="20"/>
          <w:szCs w:val="20"/>
          <w:lang w:eastAsia="pl-PL"/>
        </w:rPr>
        <w:t>Kierownika Budowy</w:t>
      </w:r>
      <w:r w:rsidRPr="009F54E5">
        <w:rPr>
          <w:rFonts w:ascii="Arial" w:eastAsia="Times New Roman" w:hAnsi="Arial" w:cs="Arial"/>
          <w:sz w:val="20"/>
          <w:szCs w:val="20"/>
          <w:lang w:eastAsia="pl-PL"/>
        </w:rPr>
        <w:t xml:space="preserve"> branży </w:t>
      </w:r>
      <w:r>
        <w:rPr>
          <w:rFonts w:ascii="Arial" w:eastAsia="Times New Roman" w:hAnsi="Arial" w:cs="Arial"/>
          <w:sz w:val="20"/>
          <w:szCs w:val="20"/>
          <w:lang w:eastAsia="pl-PL"/>
        </w:rPr>
        <w:t>drogowe</w:t>
      </w:r>
      <w:r w:rsidRPr="009F54E5">
        <w:rPr>
          <w:rFonts w:ascii="Arial" w:eastAsia="Times New Roman" w:hAnsi="Arial" w:cs="Arial"/>
          <w:sz w:val="20"/>
          <w:szCs w:val="20"/>
          <w:lang w:eastAsia="pl-PL"/>
        </w:rPr>
        <w:t xml:space="preserv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 który jest wiodący dla całego zamierzenia budowlanego</w:t>
      </w:r>
      <w:r w:rsidRPr="009F54E5">
        <w:rPr>
          <w:rFonts w:ascii="Arial" w:eastAsia="Times New Roman" w:hAnsi="Arial" w:cs="Arial"/>
          <w:b/>
          <w:sz w:val="20"/>
          <w:szCs w:val="20"/>
          <w:lang w:eastAsia="pl-PL"/>
        </w:rPr>
        <w:t>.</w:t>
      </w:r>
    </w:p>
    <w:p w14:paraId="47208EE7" w14:textId="77777777" w:rsidR="00C07635" w:rsidRPr="009F54E5" w:rsidRDefault="00C07635" w:rsidP="00C07635">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47171912" w14:textId="77777777" w:rsidR="00C07635" w:rsidRPr="009F54E5" w:rsidRDefault="00C07635" w:rsidP="00C07635">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5C29A99E" w14:textId="77777777" w:rsidR="00C07635" w:rsidRPr="009F54E5" w:rsidRDefault="00C07635" w:rsidP="00C07635">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455D09AF" w14:textId="77777777" w:rsidR="00C07635" w:rsidRPr="009F54E5" w:rsidRDefault="00C07635" w:rsidP="00C07635">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1D495F02" w14:textId="77777777" w:rsidR="00C07635" w:rsidRPr="00602BFF" w:rsidRDefault="00C07635" w:rsidP="00C07635">
      <w:pPr>
        <w:spacing w:after="120"/>
        <w:rPr>
          <w:rFonts w:ascii="Arial" w:hAnsi="Arial" w:cs="Arial"/>
          <w:sz w:val="16"/>
          <w:szCs w:val="16"/>
          <w:lang w:val="en-US"/>
        </w:rPr>
      </w:pPr>
      <w:r w:rsidRPr="00602BFF">
        <w:rPr>
          <w:rFonts w:ascii="Arial" w:hAnsi="Arial" w:cs="Arial"/>
          <w:sz w:val="16"/>
          <w:szCs w:val="16"/>
          <w:lang w:val="en-US"/>
        </w:rPr>
        <w:t xml:space="preserve">(*) </w:t>
      </w:r>
      <w:proofErr w:type="spellStart"/>
      <w:r w:rsidRPr="00602BFF">
        <w:rPr>
          <w:rFonts w:ascii="Arial" w:hAnsi="Arial" w:cs="Arial"/>
          <w:sz w:val="16"/>
          <w:szCs w:val="16"/>
          <w:lang w:val="en-US"/>
        </w:rPr>
        <w:t>niepotrzebne</w:t>
      </w:r>
      <w:proofErr w:type="spellEnd"/>
      <w:r w:rsidRPr="00602BFF">
        <w:rPr>
          <w:rFonts w:ascii="Arial" w:hAnsi="Arial" w:cs="Arial"/>
          <w:sz w:val="16"/>
          <w:szCs w:val="16"/>
          <w:lang w:val="en-US"/>
        </w:rPr>
        <w:t xml:space="preserve"> </w:t>
      </w:r>
      <w:proofErr w:type="spellStart"/>
      <w:r w:rsidRPr="00602BFF">
        <w:rPr>
          <w:rFonts w:ascii="Arial" w:hAnsi="Arial" w:cs="Arial"/>
          <w:sz w:val="16"/>
          <w:szCs w:val="16"/>
          <w:lang w:val="en-US"/>
        </w:rPr>
        <w:t>skreślić</w:t>
      </w:r>
      <w:proofErr w:type="spellEnd"/>
    </w:p>
    <w:p w14:paraId="22CEA0CD" w14:textId="77777777" w:rsidR="00C07635" w:rsidRPr="009F54E5" w:rsidRDefault="00C07635" w:rsidP="00C07635">
      <w:pPr>
        <w:spacing w:after="120"/>
        <w:jc w:val="center"/>
        <w:rPr>
          <w:rFonts w:ascii="Arial" w:hAnsi="Arial" w:cs="Arial"/>
          <w:b/>
          <w:sz w:val="20"/>
          <w:szCs w:val="20"/>
          <w:lang w:val="en-US"/>
        </w:rPr>
      </w:pPr>
      <w:r w:rsidRPr="009F54E5">
        <w:rPr>
          <w:rFonts w:ascii="Arial" w:hAnsi="Arial" w:cs="Arial"/>
          <w:b/>
          <w:sz w:val="20"/>
          <w:szCs w:val="20"/>
          <w:lang w:val="en-US"/>
        </w:rPr>
        <w:t>§ 12.</w:t>
      </w:r>
    </w:p>
    <w:p w14:paraId="6BFBA07A" w14:textId="77777777" w:rsidR="00C07635" w:rsidRPr="009F54E5" w:rsidRDefault="00C07635" w:rsidP="00C07635">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2F485784" w14:textId="77777777" w:rsidR="00C07635" w:rsidRDefault="00C07635" w:rsidP="00C07635">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w:t>
      </w:r>
      <w:r w:rsidRPr="00CB476D">
        <w:rPr>
          <w:rFonts w:ascii="Arial" w:eastAsia="Times New Roman" w:hAnsi="Arial" w:cs="Arial"/>
          <w:b/>
          <w:sz w:val="20"/>
          <w:szCs w:val="20"/>
          <w:lang w:eastAsia="pl-PL"/>
        </w:rPr>
        <w:t>branży drogowej - koordynator</w:t>
      </w:r>
      <w:r>
        <w:rPr>
          <w:rFonts w:ascii="Arial" w:eastAsia="Times New Roman" w:hAnsi="Arial" w:cs="Arial"/>
          <w:sz w:val="20"/>
          <w:szCs w:val="20"/>
          <w:lang w:eastAsia="pl-PL"/>
        </w:rPr>
        <w:t>a</w:t>
      </w:r>
      <w:r w:rsidRPr="009F54E5">
        <w:rPr>
          <w:rFonts w:ascii="Arial" w:eastAsia="Times New Roman" w:hAnsi="Arial" w:cs="Arial"/>
          <w:sz w:val="20"/>
          <w:szCs w:val="20"/>
          <w:lang w:eastAsia="pl-PL"/>
        </w:rPr>
        <w:t xml:space="preserve">, posiadającą uprawnienia budowlane do kierowania robotami budowlanymi w specjalności inżynieryjnej </w:t>
      </w:r>
      <w:r>
        <w:rPr>
          <w:rFonts w:ascii="Arial" w:eastAsia="Times New Roman" w:hAnsi="Arial" w:cs="Arial"/>
          <w:sz w:val="20"/>
          <w:szCs w:val="20"/>
          <w:lang w:eastAsia="pl-PL"/>
        </w:rPr>
        <w:t>drogowej</w:t>
      </w:r>
      <w:r w:rsidRPr="009F54E5">
        <w:rPr>
          <w:rFonts w:ascii="Arial" w:eastAsia="Times New Roman" w:hAnsi="Arial" w:cs="Arial"/>
          <w:sz w:val="20"/>
          <w:szCs w:val="20"/>
          <w:lang w:eastAsia="pl-PL"/>
        </w:rPr>
        <w:t xml:space="preserve"> bez ograniczeń,  w rozumieniu ustawy z dnia 7 lipca 1994 r. Prawo budowlane w osobie …………..</w:t>
      </w:r>
    </w:p>
    <w:p w14:paraId="3C63A6E8" w14:textId="77777777" w:rsidR="00C07635" w:rsidRPr="009F54E5" w:rsidRDefault="00C07635" w:rsidP="00C07635">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5606D830" w14:textId="77777777" w:rsidR="00C07635" w:rsidRPr="009F54E5" w:rsidRDefault="00C07635" w:rsidP="00C07635">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5FA09555" w14:textId="77777777" w:rsidR="00C07635" w:rsidRPr="009F54E5" w:rsidRDefault="00C07635" w:rsidP="00C07635">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2E8DCD4C" w14:textId="77777777" w:rsidR="00C07635" w:rsidRPr="009F54E5" w:rsidRDefault="00C07635" w:rsidP="00C07635">
      <w:pPr>
        <w:spacing w:after="120"/>
        <w:jc w:val="center"/>
        <w:rPr>
          <w:rFonts w:ascii="Arial" w:hAnsi="Arial" w:cs="Arial"/>
          <w:b/>
          <w:sz w:val="20"/>
          <w:szCs w:val="20"/>
          <w:lang w:val="en-US"/>
        </w:rPr>
      </w:pP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lastRenderedPageBreak/>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2B7147F8" w14:textId="77777777" w:rsidR="00311E5F" w:rsidRPr="009F54E5" w:rsidRDefault="00311E5F"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3712545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za każdy rozpoczęty dzień zwłoki, licząc od wymagalnego terminu określonego w § 5 ust. 1 umowy,</w:t>
      </w:r>
    </w:p>
    <w:p w14:paraId="59C9DAF6" w14:textId="202460D3"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00602BFF" w:rsidRPr="009F54E5">
        <w:rPr>
          <w:rFonts w:ascii="Arial" w:eastAsia="Times New Roman" w:hAnsi="Arial" w:cs="Arial"/>
          <w:sz w:val="20"/>
          <w:szCs w:val="20"/>
        </w:rPr>
        <w:t>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xml:space="preserve">,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z przyczyn zależnych od Wykonawcy,</w:t>
      </w:r>
    </w:p>
    <w:p w14:paraId="2FE1FE1D" w14:textId="1BB5A146"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 xml:space="preserve">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0BDE63D9" w14:textId="609B3C41"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Zamawiającego z powodu naruszenia przez Wykonawcę warunków umowy, 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1639277D"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lastRenderedPageBreak/>
        <w:t xml:space="preserve">brak zapłaty lub nieterminowej zapłaty wynagrodzenia należnego Podwykonawcom                                          lub dalszym Podwykonawcom w wysokości </w:t>
      </w:r>
      <w:r w:rsidR="00602BFF" w:rsidRPr="00602BFF">
        <w:rPr>
          <w:rFonts w:ascii="Arial" w:eastAsia="Times New Roman" w:hAnsi="Arial" w:cs="Arial"/>
          <w:sz w:val="20"/>
          <w:szCs w:val="20"/>
        </w:rPr>
        <w:t>0,1% wynagrodzenia brutto</w:t>
      </w:r>
      <w:r w:rsidRPr="009F54E5">
        <w:rPr>
          <w:rFonts w:ascii="Arial" w:eastAsia="Times New Roman" w:hAnsi="Arial" w:cs="Arial"/>
          <w:sz w:val="20"/>
          <w:szCs w:val="20"/>
        </w:rPr>
        <w:t>,</w:t>
      </w:r>
      <w:r w:rsidR="00602BFF">
        <w:rPr>
          <w:rFonts w:ascii="Arial" w:eastAsia="Times New Roman" w:hAnsi="Arial" w:cs="Arial"/>
          <w:sz w:val="20"/>
          <w:szCs w:val="20"/>
        </w:rPr>
        <w:t xml:space="preserve"> określonego w </w:t>
      </w:r>
      <w:r w:rsidR="00363111" w:rsidRPr="00363111">
        <w:rPr>
          <w:rFonts w:ascii="Arial" w:eastAsia="Times New Roman" w:hAnsi="Arial" w:cs="Arial"/>
          <w:sz w:val="20"/>
          <w:szCs w:val="20"/>
        </w:rPr>
        <w:t>§ 8 ust. 1 umowy</w:t>
      </w:r>
      <w:r w:rsidR="00363111">
        <w:rPr>
          <w:rFonts w:ascii="Arial" w:eastAsia="Times New Roman" w:hAnsi="Arial" w:cs="Arial"/>
          <w:sz w:val="20"/>
          <w:szCs w:val="20"/>
        </w:rPr>
        <w:t>, za każdy dzień opóźnienia,</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Zamawiający zapłaci Wykonawcy karę umowną za odstąpienie od umowy przez Wykonawcę </w:t>
      </w:r>
      <w:r w:rsidRPr="009F54E5">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 </w:t>
      </w:r>
      <w:r w:rsidRPr="009F54E5">
        <w:rPr>
          <w:rFonts w:ascii="Arial" w:eastAsia="Times New Roman" w:hAnsi="Arial" w:cs="Arial"/>
          <w:sz w:val="20"/>
          <w:szCs w:val="20"/>
          <w:lang w:eastAsia="pl-PL"/>
        </w:rPr>
        <w:lastRenderedPageBreak/>
        <w:t>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Wykonawca zgłosi do dokonania przez Zamawiającego odbioru robót przerwanych oraz robót </w:t>
      </w:r>
      <w:r w:rsidRPr="009F54E5">
        <w:rPr>
          <w:rFonts w:ascii="Arial" w:eastAsia="Times New Roman" w:hAnsi="Arial" w:cs="Arial"/>
          <w:sz w:val="20"/>
          <w:szCs w:val="20"/>
        </w:rPr>
        <w:lastRenderedPageBreak/>
        <w:t>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2FDBF680" w14:textId="77777777" w:rsidR="008820A0" w:rsidRDefault="008820A0"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3" w:name="_Hlk71286290"/>
      <w:r w:rsidRPr="009F54E5">
        <w:rPr>
          <w:rFonts w:ascii="Arial" w:eastAsia="Times New Roman" w:hAnsi="Arial" w:cs="Arial"/>
          <w:b/>
          <w:sz w:val="20"/>
          <w:szCs w:val="20"/>
          <w:lang w:eastAsia="pl-PL"/>
        </w:rPr>
        <w:t xml:space="preserve"> </w:t>
      </w:r>
    </w:p>
    <w:bookmarkEnd w:id="3"/>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lastRenderedPageBreak/>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9F54E5">
        <w:rPr>
          <w:rFonts w:ascii="Arial" w:hAnsi="Arial" w:cs="Arial"/>
          <w:sz w:val="20"/>
          <w:szCs w:val="20"/>
        </w:rPr>
        <w:t xml:space="preserve">Zamawiający przewiduje możliwość dokonania zmiany postanowień zawartej umowy w stosunku do treści oferty </w:t>
      </w:r>
      <w:bookmarkEnd w:id="4"/>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wstrzymania realizacji prac objętych umową, co uniemożliwia terminowe zakończenie realizacji 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lastRenderedPageBreak/>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lastRenderedPageBreak/>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9F54E5">
        <w:rPr>
          <w:rFonts w:ascii="Arial" w:hAnsi="Arial" w:cs="Arial"/>
          <w:sz w:val="20"/>
          <w:szCs w:val="20"/>
        </w:rPr>
        <w:t>Ponadto Zamawiający przewiduje możliwość dokonania zmian niniejszej umowy w zakresie zmiany:</w:t>
      </w:r>
    </w:p>
    <w:bookmarkEnd w:id="5"/>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osób odpowiedzialnych za kontakty i nadzór nad przedmiotem umowy, o ile spełniają one 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56B6E9B0" w14:textId="466453C9" w:rsidR="00D45BCD"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w:t>
      </w:r>
      <w:r>
        <w:rPr>
          <w:rFonts w:ascii="Arial" w:hAnsi="Arial" w:cs="Arial"/>
          <w:sz w:val="20"/>
          <w:szCs w:val="20"/>
        </w:rPr>
        <w:t>y</w:t>
      </w:r>
      <w:r w:rsidRPr="0084558B">
        <w:rPr>
          <w:rFonts w:ascii="Arial" w:hAnsi="Arial" w:cs="Arial"/>
          <w:sz w:val="20"/>
          <w:szCs w:val="20"/>
        </w:rPr>
        <w:t xml:space="preserve"> sposobu odbioru , ich ilości (dot. odbiorów częściowych) i rozliczania robót w przypadku wydłużenia terminu wykonania umowy z przyczyn niezależnych od Wykonawcy.</w:t>
      </w:r>
      <w:r w:rsidR="00D45BCD" w:rsidRPr="009F54E5">
        <w:rPr>
          <w:rFonts w:ascii="Arial" w:hAnsi="Arial" w:cs="Arial"/>
          <w:sz w:val="20"/>
          <w:szCs w:val="20"/>
        </w:rPr>
        <w:t>.</w:t>
      </w:r>
    </w:p>
    <w:p w14:paraId="422FE7FE" w14:textId="77777777" w:rsidR="00D45BCD"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1EA5E116" w14:textId="21A99969" w:rsidR="0084558B"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Zamawiający przewiduje wprowadzenie większej ilości odbiorów częściowych, w ramach wydatków związanych z wkładem własnym.</w:t>
      </w:r>
    </w:p>
    <w:p w14:paraId="026F219F" w14:textId="67925E96" w:rsidR="0084558B"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Zmiany terminu przekazania placu budowy.</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1D0F1B31" w14:textId="77777777" w:rsidR="00D45BCD" w:rsidRPr="009F54E5" w:rsidRDefault="00D45BCD" w:rsidP="00D45BCD">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1CB02419" w14:textId="67DD197E" w:rsidR="00D45BCD" w:rsidRPr="009F54E5" w:rsidRDefault="00D45BCD" w:rsidP="00D45BCD">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6C2CFA54" w14:textId="77777777" w:rsidR="00D45BCD"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 xml:space="preserve">Zamawiający dopuszcza możliwość zmiany wynagrodzenia Wykonawcy w przypadku zmiany cen materiałów </w:t>
      </w:r>
      <w:r w:rsidR="00D45BCD" w:rsidRPr="009F54E5">
        <w:rPr>
          <w:rFonts w:ascii="Arial" w:hAnsi="Arial" w:cs="Arial"/>
          <w:sz w:val="20"/>
          <w:szCs w:val="20"/>
        </w:rPr>
        <w:t xml:space="preserve">lub kosztów </w:t>
      </w:r>
      <w:r w:rsidRPr="009F54E5">
        <w:rPr>
          <w:rFonts w:ascii="Arial" w:hAnsi="Arial" w:cs="Arial"/>
          <w:sz w:val="20"/>
          <w:szCs w:val="20"/>
        </w:rPr>
        <w:t>związanych z realizacją zamówienia (waloryzacja).</w:t>
      </w:r>
    </w:p>
    <w:p w14:paraId="22D86D3C" w14:textId="67CB617C" w:rsidR="00C151A8"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63E360AD" w14:textId="7B96AAE6" w:rsidR="00C151A8" w:rsidRPr="009F54E5" w:rsidRDefault="00C151A8" w:rsidP="00C151A8">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w:t>
      </w:r>
      <w:r w:rsidR="008803CC" w:rsidRPr="009F54E5">
        <w:rPr>
          <w:rFonts w:ascii="Arial" w:hAnsi="Arial" w:cs="Arial"/>
          <w:sz w:val="20"/>
          <w:szCs w:val="20"/>
        </w:rPr>
        <w:t xml:space="preserve">  </w:t>
      </w:r>
      <w:r w:rsidR="00D45BCD" w:rsidRPr="009F54E5">
        <w:rPr>
          <w:rFonts w:ascii="Arial" w:hAnsi="Arial" w:cs="Arial"/>
          <w:sz w:val="20"/>
          <w:szCs w:val="20"/>
        </w:rPr>
        <w:t xml:space="preserve">lub </w:t>
      </w:r>
      <w:r w:rsidR="008803CC" w:rsidRPr="009F54E5">
        <w:rPr>
          <w:rFonts w:ascii="Arial" w:hAnsi="Arial" w:cs="Arial"/>
          <w:sz w:val="20"/>
          <w:szCs w:val="20"/>
        </w:rPr>
        <w:t>kosztów</w:t>
      </w:r>
      <w:r w:rsidR="00D45BCD" w:rsidRPr="009F54E5">
        <w:rPr>
          <w:rFonts w:ascii="Arial" w:hAnsi="Arial" w:cs="Arial"/>
          <w:sz w:val="20"/>
          <w:szCs w:val="20"/>
        </w:rPr>
        <w:t xml:space="preserve"> z wiązanych z realizacją zamówienia,</w:t>
      </w:r>
    </w:p>
    <w:p w14:paraId="2500AA6F" w14:textId="2F5D7861"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2) wynagrodzenie będzie podlegało waloryzacji po upływie 180 dni od dnia upływu terminu składania ofert w postępowaniu, które doprowadziło do zawarcia m.in. umowy, gdy wartość zmiany cen ww. materiałów w tym okresie przekroczy </w:t>
      </w:r>
      <w:r w:rsidR="003E514E" w:rsidRPr="009F54E5">
        <w:rPr>
          <w:rFonts w:ascii="Arial" w:hAnsi="Arial" w:cs="Arial"/>
          <w:sz w:val="20"/>
          <w:szCs w:val="20"/>
        </w:rPr>
        <w:t>5</w:t>
      </w:r>
      <w:r w:rsidRPr="009F54E5">
        <w:rPr>
          <w:rFonts w:ascii="Arial" w:hAnsi="Arial" w:cs="Arial"/>
          <w:sz w:val="20"/>
          <w:szCs w:val="20"/>
        </w:rPr>
        <w:t xml:space="preserve">% w stosunku do stawek przyjętych </w:t>
      </w:r>
      <w:r w:rsidRPr="009F54E5">
        <w:rPr>
          <w:rFonts w:ascii="Arial" w:hAnsi="Arial" w:cs="Arial"/>
          <w:sz w:val="20"/>
          <w:szCs w:val="20"/>
        </w:rPr>
        <w:lastRenderedPageBreak/>
        <w:t>przez Wykonawcę w Kosztorysie (stanowiącym załącznik do umowy) i utrzyma się przez okres 2 kolejnych miesięcy poprzedzających termin początkowy waloryzacji;</w:t>
      </w:r>
    </w:p>
    <w:p w14:paraId="25973925"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DD4199B"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4) przez zmianę ceny materiałów rozumie się wprost odpowiednio cen lub kosztów, względem ceny przyjętych w Kosztorysie (ofertowym, sporządzonym w celu ustalenia wynagrodzenia Wykonawcy zawartego w ofercie Wykonawcy </w:t>
      </w:r>
      <w:r w:rsidR="003E514E" w:rsidRPr="009F54E5">
        <w:rPr>
          <w:rFonts w:ascii="Arial" w:hAnsi="Arial" w:cs="Arial"/>
          <w:sz w:val="20"/>
          <w:szCs w:val="20"/>
        </w:rPr>
        <w:t>;</w:t>
      </w:r>
    </w:p>
    <w:p w14:paraId="5961A72D" w14:textId="5EA61FFF"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5) następna waloryzacja może nastąpić nie wcześniej niż po upływie kwartału od poprzedniej, wówczas pkt 1-4 stosuje się odpowiednio, przy czym w okresie trwania umowy waloryzacja może nastąpić nie więcej niż </w:t>
      </w:r>
      <w:r w:rsidR="003E514E" w:rsidRPr="009F54E5">
        <w:rPr>
          <w:rFonts w:ascii="Arial" w:hAnsi="Arial" w:cs="Arial"/>
          <w:sz w:val="20"/>
          <w:szCs w:val="20"/>
        </w:rPr>
        <w:t>jeden raz</w:t>
      </w:r>
      <w:r w:rsidRPr="009F54E5">
        <w:rPr>
          <w:rFonts w:ascii="Arial" w:hAnsi="Arial" w:cs="Arial"/>
          <w:sz w:val="20"/>
          <w:szCs w:val="20"/>
        </w:rPr>
        <w:t>;</w:t>
      </w:r>
    </w:p>
    <w:p w14:paraId="125744D7" w14:textId="1998A456"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w:t>
      </w:r>
      <w:r w:rsidR="007D033F">
        <w:rPr>
          <w:rFonts w:ascii="Arial" w:hAnsi="Arial" w:cs="Arial"/>
          <w:sz w:val="20"/>
          <w:szCs w:val="20"/>
        </w:rPr>
        <w:t>3</w:t>
      </w:r>
      <w:r w:rsidRPr="007D033F">
        <w:rPr>
          <w:rFonts w:ascii="Arial" w:hAnsi="Arial" w:cs="Arial"/>
          <w:sz w:val="20"/>
          <w:szCs w:val="20"/>
        </w:rPr>
        <w:t>%</w:t>
      </w:r>
      <w:r w:rsidRPr="009F54E5">
        <w:rPr>
          <w:rFonts w:ascii="Arial" w:hAnsi="Arial" w:cs="Arial"/>
          <w:sz w:val="20"/>
          <w:szCs w:val="20"/>
        </w:rPr>
        <w:t xml:space="preserve"> wynagrodzenia, o którym mowa w §8 ust. 1  PPU;</w:t>
      </w:r>
    </w:p>
    <w:p w14:paraId="38F89744"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33CFD728"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lastRenderedPageBreak/>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6551F3CB" w14:textId="77777777"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p>
    <w:p w14:paraId="265272D7" w14:textId="5C66D1E8" w:rsidR="00943C9F"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Załącznik:</w:t>
      </w:r>
    </w:p>
    <w:p w14:paraId="7196AD65" w14:textId="78243B42"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1. Opis przedmiotu zamówienia</w:t>
      </w:r>
      <w:r w:rsidR="00CB476D">
        <w:rPr>
          <w:rFonts w:ascii="Arial" w:hAnsi="Arial" w:cs="Arial"/>
          <w:sz w:val="20"/>
          <w:szCs w:val="20"/>
        </w:rPr>
        <w:t>.</w:t>
      </w:r>
    </w:p>
    <w:p w14:paraId="1D6A3D87" w14:textId="72744F7D" w:rsidR="00CB476D" w:rsidRPr="00496BC2" w:rsidRDefault="00CB476D"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2. Harmonogram rzeczowo-finansowy.</w:t>
      </w:r>
    </w:p>
    <w:sectPr w:rsidR="00CB476D" w:rsidRPr="00496BC2" w:rsidSect="009947DC">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7D1A1" w14:textId="77777777" w:rsidR="00A446DA" w:rsidRDefault="00A446DA" w:rsidP="0028607D">
      <w:pPr>
        <w:spacing w:after="0" w:line="240" w:lineRule="auto"/>
      </w:pPr>
      <w:r>
        <w:separator/>
      </w:r>
    </w:p>
  </w:endnote>
  <w:endnote w:type="continuationSeparator" w:id="0">
    <w:p w14:paraId="6A2FDD12" w14:textId="77777777" w:rsidR="00A446DA" w:rsidRDefault="00A446DA"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795C9D" w:rsidRDefault="00795C9D">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795C9D" w:rsidRDefault="00795C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795C9D" w:rsidRDefault="00795C9D">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7AC01" w14:textId="77777777" w:rsidR="00A446DA" w:rsidRDefault="00A446DA" w:rsidP="0028607D">
      <w:pPr>
        <w:spacing w:after="0" w:line="240" w:lineRule="auto"/>
      </w:pPr>
      <w:r>
        <w:separator/>
      </w:r>
    </w:p>
  </w:footnote>
  <w:footnote w:type="continuationSeparator" w:id="0">
    <w:p w14:paraId="692D8FC9" w14:textId="77777777" w:rsidR="00A446DA" w:rsidRDefault="00A446DA" w:rsidP="0028607D">
      <w:pPr>
        <w:spacing w:after="0" w:line="240" w:lineRule="auto"/>
      </w:pPr>
      <w:r>
        <w:continuationSeparator/>
      </w:r>
    </w:p>
  </w:footnote>
  <w:footnote w:id="1">
    <w:p w14:paraId="4CB70243" w14:textId="77777777" w:rsidR="00795C9D" w:rsidRPr="009668DB" w:rsidRDefault="00795C9D"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795C9D" w:rsidRDefault="00795C9D">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795C9D" w:rsidRDefault="00795C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795C9D" w:rsidRDefault="00795C9D">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10E45E40"/>
    <w:lvl w:ilvl="0" w:tplc="5A8AB646">
      <w:start w:val="1"/>
      <w:numFmt w:val="decimal"/>
      <w:lvlText w:val="%1."/>
      <w:lvlJc w:val="left"/>
      <w:pPr>
        <w:ind w:left="360" w:hanging="360"/>
      </w:pPr>
      <w:rPr>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BC1AC902"/>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353"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1400837C"/>
    <w:lvl w:ilvl="0" w:tplc="D4FA0606">
      <w:start w:val="1"/>
      <w:numFmt w:val="decimal"/>
      <w:lvlText w:val="%1."/>
      <w:lvlJc w:val="left"/>
      <w:pPr>
        <w:tabs>
          <w:tab w:val="num" w:pos="360"/>
        </w:tabs>
        <w:ind w:left="360"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7B36E8"/>
    <w:multiLevelType w:val="singleLevel"/>
    <w:tmpl w:val="A98025A6"/>
    <w:lvl w:ilvl="0">
      <w:start w:val="1"/>
      <w:numFmt w:val="decimal"/>
      <w:lvlText w:val="%1."/>
      <w:legacy w:legacy="1" w:legacySpace="0" w:legacyIndent="350"/>
      <w:lvlJc w:val="left"/>
      <w:rPr>
        <w:rFonts w:ascii="Arial" w:hAnsi="Arial" w:cs="Arial" w:hint="default"/>
        <w:color w:val="auto"/>
      </w:r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6"/>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4"/>
  </w:num>
  <w:num w:numId="42">
    <w:abstractNumId w:val="30"/>
  </w:num>
  <w:num w:numId="43">
    <w:abstractNumId w:val="53"/>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 w:numId="56">
    <w:abstractNumId w:val="52"/>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36431"/>
    <w:rsid w:val="00063673"/>
    <w:rsid w:val="000A6E19"/>
    <w:rsid w:val="000C2ADD"/>
    <w:rsid w:val="000D5DC6"/>
    <w:rsid w:val="000F1FC5"/>
    <w:rsid w:val="000F5FEF"/>
    <w:rsid w:val="00103400"/>
    <w:rsid w:val="00111B34"/>
    <w:rsid w:val="001176B2"/>
    <w:rsid w:val="001301A4"/>
    <w:rsid w:val="00135208"/>
    <w:rsid w:val="00146389"/>
    <w:rsid w:val="00156431"/>
    <w:rsid w:val="001636B2"/>
    <w:rsid w:val="00176558"/>
    <w:rsid w:val="00186198"/>
    <w:rsid w:val="0018766C"/>
    <w:rsid w:val="00196BD0"/>
    <w:rsid w:val="001A5F92"/>
    <w:rsid w:val="001B1FF8"/>
    <w:rsid w:val="001B260E"/>
    <w:rsid w:val="001C6C66"/>
    <w:rsid w:val="001D1527"/>
    <w:rsid w:val="001E61F5"/>
    <w:rsid w:val="001F0504"/>
    <w:rsid w:val="00201699"/>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2F2B59"/>
    <w:rsid w:val="0030244F"/>
    <w:rsid w:val="00311E5F"/>
    <w:rsid w:val="003236BF"/>
    <w:rsid w:val="00344807"/>
    <w:rsid w:val="003473C3"/>
    <w:rsid w:val="00347428"/>
    <w:rsid w:val="00361E15"/>
    <w:rsid w:val="00363111"/>
    <w:rsid w:val="00371832"/>
    <w:rsid w:val="00372900"/>
    <w:rsid w:val="00387F2C"/>
    <w:rsid w:val="003963D0"/>
    <w:rsid w:val="003A097A"/>
    <w:rsid w:val="003A45FD"/>
    <w:rsid w:val="003A78C3"/>
    <w:rsid w:val="003B1C34"/>
    <w:rsid w:val="003B7309"/>
    <w:rsid w:val="003C638E"/>
    <w:rsid w:val="003D03B5"/>
    <w:rsid w:val="003D71B9"/>
    <w:rsid w:val="003E2144"/>
    <w:rsid w:val="003E30D9"/>
    <w:rsid w:val="003E363C"/>
    <w:rsid w:val="003E514E"/>
    <w:rsid w:val="003F35D2"/>
    <w:rsid w:val="003F48FB"/>
    <w:rsid w:val="0040291D"/>
    <w:rsid w:val="00404864"/>
    <w:rsid w:val="00404F6F"/>
    <w:rsid w:val="004329B5"/>
    <w:rsid w:val="00451328"/>
    <w:rsid w:val="00464055"/>
    <w:rsid w:val="00472CA8"/>
    <w:rsid w:val="00496BC2"/>
    <w:rsid w:val="0049729D"/>
    <w:rsid w:val="004A50EF"/>
    <w:rsid w:val="004C3EFA"/>
    <w:rsid w:val="004D0740"/>
    <w:rsid w:val="004F197F"/>
    <w:rsid w:val="004F3ACD"/>
    <w:rsid w:val="004F7249"/>
    <w:rsid w:val="00502238"/>
    <w:rsid w:val="00523084"/>
    <w:rsid w:val="005331E8"/>
    <w:rsid w:val="00551B13"/>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D5924"/>
    <w:rsid w:val="005E1C72"/>
    <w:rsid w:val="005F314E"/>
    <w:rsid w:val="00602BFF"/>
    <w:rsid w:val="00604295"/>
    <w:rsid w:val="006075D3"/>
    <w:rsid w:val="00611F2C"/>
    <w:rsid w:val="00612465"/>
    <w:rsid w:val="00614B60"/>
    <w:rsid w:val="0062085F"/>
    <w:rsid w:val="006276EE"/>
    <w:rsid w:val="00643956"/>
    <w:rsid w:val="006503E6"/>
    <w:rsid w:val="006556C0"/>
    <w:rsid w:val="00661ED8"/>
    <w:rsid w:val="006801A0"/>
    <w:rsid w:val="006829AF"/>
    <w:rsid w:val="00686226"/>
    <w:rsid w:val="0068695D"/>
    <w:rsid w:val="0069737A"/>
    <w:rsid w:val="006A05C1"/>
    <w:rsid w:val="006A2F83"/>
    <w:rsid w:val="006A7D17"/>
    <w:rsid w:val="006B28C0"/>
    <w:rsid w:val="006C6F54"/>
    <w:rsid w:val="006D59A7"/>
    <w:rsid w:val="006E13F5"/>
    <w:rsid w:val="006E7EF7"/>
    <w:rsid w:val="00702B78"/>
    <w:rsid w:val="007075BE"/>
    <w:rsid w:val="007257D3"/>
    <w:rsid w:val="0073775C"/>
    <w:rsid w:val="00756C6F"/>
    <w:rsid w:val="007636FF"/>
    <w:rsid w:val="00764B98"/>
    <w:rsid w:val="00773F91"/>
    <w:rsid w:val="00784AB8"/>
    <w:rsid w:val="00787AB5"/>
    <w:rsid w:val="0079001D"/>
    <w:rsid w:val="00795C9D"/>
    <w:rsid w:val="00796E60"/>
    <w:rsid w:val="007A2A48"/>
    <w:rsid w:val="007B4B87"/>
    <w:rsid w:val="007D033F"/>
    <w:rsid w:val="007D7EB8"/>
    <w:rsid w:val="007E1B97"/>
    <w:rsid w:val="007E3E51"/>
    <w:rsid w:val="007E4B07"/>
    <w:rsid w:val="007E694D"/>
    <w:rsid w:val="007F3CE3"/>
    <w:rsid w:val="00813476"/>
    <w:rsid w:val="00814128"/>
    <w:rsid w:val="00824F68"/>
    <w:rsid w:val="00830657"/>
    <w:rsid w:val="00837104"/>
    <w:rsid w:val="00840174"/>
    <w:rsid w:val="0084558B"/>
    <w:rsid w:val="008579B9"/>
    <w:rsid w:val="00875ADF"/>
    <w:rsid w:val="00876180"/>
    <w:rsid w:val="00876652"/>
    <w:rsid w:val="008803CC"/>
    <w:rsid w:val="008820A0"/>
    <w:rsid w:val="00886891"/>
    <w:rsid w:val="00891686"/>
    <w:rsid w:val="00891E1F"/>
    <w:rsid w:val="00895893"/>
    <w:rsid w:val="008A15C6"/>
    <w:rsid w:val="008B3BAA"/>
    <w:rsid w:val="008B5288"/>
    <w:rsid w:val="008D4928"/>
    <w:rsid w:val="008E6AA1"/>
    <w:rsid w:val="008E6B4A"/>
    <w:rsid w:val="008F12FF"/>
    <w:rsid w:val="008F7DCC"/>
    <w:rsid w:val="0090140A"/>
    <w:rsid w:val="00902653"/>
    <w:rsid w:val="00903DE6"/>
    <w:rsid w:val="009125B2"/>
    <w:rsid w:val="00913D01"/>
    <w:rsid w:val="00921273"/>
    <w:rsid w:val="00933AA9"/>
    <w:rsid w:val="00943C9F"/>
    <w:rsid w:val="00945E36"/>
    <w:rsid w:val="00950BF7"/>
    <w:rsid w:val="009665A2"/>
    <w:rsid w:val="00976787"/>
    <w:rsid w:val="0098453B"/>
    <w:rsid w:val="009941E6"/>
    <w:rsid w:val="009947DC"/>
    <w:rsid w:val="009954FA"/>
    <w:rsid w:val="00996AF0"/>
    <w:rsid w:val="009B2039"/>
    <w:rsid w:val="009B35F6"/>
    <w:rsid w:val="009C2D1E"/>
    <w:rsid w:val="009D14A1"/>
    <w:rsid w:val="009E1E3A"/>
    <w:rsid w:val="009F1A39"/>
    <w:rsid w:val="009F31F3"/>
    <w:rsid w:val="009F51E4"/>
    <w:rsid w:val="009F54E5"/>
    <w:rsid w:val="00A000D4"/>
    <w:rsid w:val="00A02DD6"/>
    <w:rsid w:val="00A035F1"/>
    <w:rsid w:val="00A11A1C"/>
    <w:rsid w:val="00A16D71"/>
    <w:rsid w:val="00A24181"/>
    <w:rsid w:val="00A446DA"/>
    <w:rsid w:val="00A46C5C"/>
    <w:rsid w:val="00A5167F"/>
    <w:rsid w:val="00A5410C"/>
    <w:rsid w:val="00A54E13"/>
    <w:rsid w:val="00A65E70"/>
    <w:rsid w:val="00A71076"/>
    <w:rsid w:val="00A73FC6"/>
    <w:rsid w:val="00A77F7F"/>
    <w:rsid w:val="00A846BC"/>
    <w:rsid w:val="00AA1EBF"/>
    <w:rsid w:val="00AB63CD"/>
    <w:rsid w:val="00AD04E1"/>
    <w:rsid w:val="00AF42FC"/>
    <w:rsid w:val="00AF4AE5"/>
    <w:rsid w:val="00AF71ED"/>
    <w:rsid w:val="00AF7B68"/>
    <w:rsid w:val="00B12CDE"/>
    <w:rsid w:val="00B20035"/>
    <w:rsid w:val="00B307C1"/>
    <w:rsid w:val="00B31555"/>
    <w:rsid w:val="00B41BBA"/>
    <w:rsid w:val="00B4741C"/>
    <w:rsid w:val="00B66D01"/>
    <w:rsid w:val="00B76DF3"/>
    <w:rsid w:val="00B81064"/>
    <w:rsid w:val="00B8251E"/>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07635"/>
    <w:rsid w:val="00C12AFD"/>
    <w:rsid w:val="00C151A8"/>
    <w:rsid w:val="00C17C15"/>
    <w:rsid w:val="00C2263D"/>
    <w:rsid w:val="00C22B53"/>
    <w:rsid w:val="00C47E20"/>
    <w:rsid w:val="00C53111"/>
    <w:rsid w:val="00C70D58"/>
    <w:rsid w:val="00C80546"/>
    <w:rsid w:val="00C815EE"/>
    <w:rsid w:val="00C832B7"/>
    <w:rsid w:val="00C97300"/>
    <w:rsid w:val="00CA6E70"/>
    <w:rsid w:val="00CA76DC"/>
    <w:rsid w:val="00CB07CB"/>
    <w:rsid w:val="00CB1C87"/>
    <w:rsid w:val="00CB1ED6"/>
    <w:rsid w:val="00CB476D"/>
    <w:rsid w:val="00CB64CD"/>
    <w:rsid w:val="00CD2D44"/>
    <w:rsid w:val="00CD4057"/>
    <w:rsid w:val="00CD5430"/>
    <w:rsid w:val="00CD62B3"/>
    <w:rsid w:val="00CF3AB3"/>
    <w:rsid w:val="00D07196"/>
    <w:rsid w:val="00D17C2C"/>
    <w:rsid w:val="00D203A1"/>
    <w:rsid w:val="00D31C4B"/>
    <w:rsid w:val="00D361D9"/>
    <w:rsid w:val="00D45BCD"/>
    <w:rsid w:val="00D473D1"/>
    <w:rsid w:val="00D51BD2"/>
    <w:rsid w:val="00D54223"/>
    <w:rsid w:val="00D61C5D"/>
    <w:rsid w:val="00D61CED"/>
    <w:rsid w:val="00D62A8F"/>
    <w:rsid w:val="00D825C4"/>
    <w:rsid w:val="00D82B71"/>
    <w:rsid w:val="00D842FD"/>
    <w:rsid w:val="00D8517D"/>
    <w:rsid w:val="00D942B9"/>
    <w:rsid w:val="00DB48BD"/>
    <w:rsid w:val="00DB5A19"/>
    <w:rsid w:val="00DB5EFD"/>
    <w:rsid w:val="00DC26C2"/>
    <w:rsid w:val="00DC6BB1"/>
    <w:rsid w:val="00DD3487"/>
    <w:rsid w:val="00DD77B7"/>
    <w:rsid w:val="00DE45E9"/>
    <w:rsid w:val="00DE5F8A"/>
    <w:rsid w:val="00DE7A36"/>
    <w:rsid w:val="00DF006F"/>
    <w:rsid w:val="00DF4346"/>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61F"/>
    <w:rsid w:val="00E64C9A"/>
    <w:rsid w:val="00E757B4"/>
    <w:rsid w:val="00E80B5D"/>
    <w:rsid w:val="00E82E5D"/>
    <w:rsid w:val="00E87C49"/>
    <w:rsid w:val="00ED08EB"/>
    <w:rsid w:val="00ED7457"/>
    <w:rsid w:val="00EF673B"/>
    <w:rsid w:val="00EF7F68"/>
    <w:rsid w:val="00F01FB2"/>
    <w:rsid w:val="00F22444"/>
    <w:rsid w:val="00F3342A"/>
    <w:rsid w:val="00F34067"/>
    <w:rsid w:val="00F44088"/>
    <w:rsid w:val="00F500B2"/>
    <w:rsid w:val="00F5043F"/>
    <w:rsid w:val="00F54BBD"/>
    <w:rsid w:val="00F5720C"/>
    <w:rsid w:val="00F75B06"/>
    <w:rsid w:val="00F974AE"/>
    <w:rsid w:val="00FA2CC1"/>
    <w:rsid w:val="00FA3222"/>
    <w:rsid w:val="00FB37F1"/>
    <w:rsid w:val="00FB4890"/>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6BEE-F563-4FEF-8D5C-50D725B1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10211</Words>
  <Characters>61267</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13</cp:revision>
  <cp:lastPrinted>2023-02-01T12:51:00Z</cp:lastPrinted>
  <dcterms:created xsi:type="dcterms:W3CDTF">2024-01-31T11:48:00Z</dcterms:created>
  <dcterms:modified xsi:type="dcterms:W3CDTF">2024-05-22T09:18:00Z</dcterms:modified>
</cp:coreProperties>
</file>