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43C1A422"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A57DB8">
        <w:rPr>
          <w:sz w:val="20"/>
          <w:szCs w:val="20"/>
        </w:rPr>
        <w:t>21</w:t>
      </w:r>
      <w:r>
        <w:rPr>
          <w:sz w:val="20"/>
          <w:szCs w:val="20"/>
        </w:rPr>
        <w:t xml:space="preserve"> r. poz. </w:t>
      </w:r>
      <w:r w:rsidR="00A57DB8">
        <w:rPr>
          <w:sz w:val="20"/>
          <w:szCs w:val="20"/>
        </w:rPr>
        <w:t>1129</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0087E138" w:rsidR="00944389" w:rsidRPr="00944389" w:rsidRDefault="00FE3B06" w:rsidP="00FE21E9">
      <w:pPr>
        <w:jc w:val="center"/>
        <w:rPr>
          <w:b/>
          <w:sz w:val="32"/>
          <w:szCs w:val="32"/>
        </w:rPr>
      </w:pPr>
      <w:bookmarkStart w:id="0" w:name="_Hlk87865362"/>
      <w:r>
        <w:rPr>
          <w:b/>
          <w:iCs/>
          <w:sz w:val="28"/>
          <w:szCs w:val="24"/>
        </w:rPr>
        <w:t>Zakup wyposażenia dla szkół w ramach programu: „Laboratoria Przyszłości</w:t>
      </w:r>
      <w:r w:rsidR="00944389" w:rsidRPr="00944389">
        <w:rPr>
          <w:b/>
          <w:sz w:val="32"/>
          <w:szCs w:val="32"/>
        </w:rPr>
        <w:t>”</w:t>
      </w:r>
    </w:p>
    <w:bookmarkEnd w:id="0"/>
    <w:p w14:paraId="00000010" w14:textId="77777777" w:rsidR="00FE1011" w:rsidRDefault="00FE1011">
      <w:pPr>
        <w:jc w:val="center"/>
        <w:rPr>
          <w:sz w:val="16"/>
          <w:szCs w:val="16"/>
        </w:rPr>
      </w:pPr>
    </w:p>
    <w:p w14:paraId="00000011" w14:textId="3F9AFB92" w:rsidR="00FE1011" w:rsidRPr="00617215" w:rsidRDefault="001C2F34">
      <w:pPr>
        <w:jc w:val="center"/>
        <w:rPr>
          <w:b/>
        </w:rPr>
      </w:pPr>
      <w:r>
        <w:t xml:space="preserve">Nr postępowania: </w:t>
      </w:r>
      <w:r>
        <w:rPr>
          <w:sz w:val="20"/>
          <w:szCs w:val="20"/>
        </w:rPr>
        <w:t>ZP</w:t>
      </w:r>
      <w:r w:rsidRPr="00617215">
        <w:rPr>
          <w:sz w:val="20"/>
          <w:szCs w:val="20"/>
        </w:rPr>
        <w:t>.271.</w:t>
      </w:r>
      <w:r w:rsidR="00617215" w:rsidRPr="00617215">
        <w:rPr>
          <w:sz w:val="20"/>
          <w:szCs w:val="20"/>
        </w:rPr>
        <w:t>20</w:t>
      </w:r>
      <w:r w:rsidRPr="00617215">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2ADBF2B1" w:rsidR="00FE1011" w:rsidRPr="00944389" w:rsidRDefault="00FE3B06">
      <w:pPr>
        <w:jc w:val="center"/>
        <w:rPr>
          <w:b/>
          <w:color w:val="000000" w:themeColor="text1"/>
        </w:rPr>
      </w:pPr>
      <w:r>
        <w:rPr>
          <w:b/>
          <w:color w:val="000000" w:themeColor="text1"/>
        </w:rPr>
        <w:t>15</w:t>
      </w:r>
      <w:r w:rsidR="00944389" w:rsidRPr="00944389">
        <w:rPr>
          <w:b/>
          <w:color w:val="000000" w:themeColor="text1"/>
        </w:rPr>
        <w:t>.</w:t>
      </w:r>
      <w:r w:rsidR="00A57DB8">
        <w:rPr>
          <w:b/>
          <w:color w:val="000000" w:themeColor="text1"/>
        </w:rPr>
        <w:t>11</w:t>
      </w:r>
      <w:r w:rsidR="00944389" w:rsidRPr="00944389">
        <w:rPr>
          <w:b/>
          <w:color w:val="000000" w:themeColor="text1"/>
        </w:rPr>
        <w:t>.</w:t>
      </w:r>
      <w:r w:rsidR="001C2F34" w:rsidRPr="00944389">
        <w:rPr>
          <w:b/>
          <w:color w:val="000000" w:themeColor="text1"/>
        </w:rPr>
        <w:t>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E139B5">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E139B5">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E139B5">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E139B5">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E139B5">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E139B5">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E139B5">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E139B5">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E139B5">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E139B5">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E139B5">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E139B5">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E139B5">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E139B5">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E139B5">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E139B5">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E139B5">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E139B5">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E139B5">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E139B5">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E139B5">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E139B5">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E139B5">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E139B5">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F174112" w14:textId="7C23A465" w:rsidR="00944389" w:rsidRPr="004F553B" w:rsidRDefault="00944389" w:rsidP="002C3A07">
      <w:pPr>
        <w:numPr>
          <w:ilvl w:val="1"/>
          <w:numId w:val="45"/>
        </w:numPr>
        <w:spacing w:before="120" w:after="120" w:line="360" w:lineRule="auto"/>
        <w:jc w:val="both"/>
        <w:rPr>
          <w:sz w:val="20"/>
          <w:szCs w:val="20"/>
        </w:rPr>
      </w:pPr>
      <w:r w:rsidRPr="004F553B">
        <w:rPr>
          <w:sz w:val="20"/>
          <w:szCs w:val="20"/>
        </w:rPr>
        <w:t xml:space="preserve">Przedmiotem zamówienia jest </w:t>
      </w:r>
      <w:r w:rsidR="00FE3B06" w:rsidRPr="004F553B">
        <w:rPr>
          <w:sz w:val="20"/>
          <w:szCs w:val="20"/>
        </w:rPr>
        <w:t xml:space="preserve">zakup </w:t>
      </w:r>
      <w:r w:rsidR="004F553B" w:rsidRPr="004F553B">
        <w:rPr>
          <w:sz w:val="20"/>
          <w:szCs w:val="20"/>
        </w:rPr>
        <w:t>wyposażenia dla szkó</w:t>
      </w:r>
      <w:r w:rsidR="00ED5B0E">
        <w:rPr>
          <w:sz w:val="20"/>
          <w:szCs w:val="20"/>
        </w:rPr>
        <w:t>ł</w:t>
      </w:r>
      <w:r w:rsidR="004F553B" w:rsidRPr="004F553B">
        <w:rPr>
          <w:sz w:val="20"/>
          <w:szCs w:val="20"/>
        </w:rPr>
        <w:t xml:space="preserve"> z terenu Gminy Przodkowo. Zamówieni</w:t>
      </w:r>
      <w:r w:rsidR="000618B9">
        <w:rPr>
          <w:sz w:val="20"/>
          <w:szCs w:val="20"/>
        </w:rPr>
        <w:t>e</w:t>
      </w:r>
      <w:r w:rsidR="004F553B" w:rsidRPr="004F553B">
        <w:rPr>
          <w:sz w:val="20"/>
          <w:szCs w:val="20"/>
        </w:rPr>
        <w:t xml:space="preserve"> podzielone jest na 5 części. Szczegółowy opis przedmiotu zamówienia z podzia</w:t>
      </w:r>
      <w:r w:rsidR="004F553B">
        <w:rPr>
          <w:sz w:val="20"/>
          <w:szCs w:val="20"/>
        </w:rPr>
        <w:t>ł</w:t>
      </w:r>
      <w:r w:rsidR="004F553B" w:rsidRPr="004F553B">
        <w:rPr>
          <w:sz w:val="20"/>
          <w:szCs w:val="20"/>
        </w:rPr>
        <w:t xml:space="preserve">em na części zawarto </w:t>
      </w:r>
      <w:r w:rsidR="004F553B">
        <w:rPr>
          <w:sz w:val="20"/>
          <w:szCs w:val="20"/>
        </w:rPr>
        <w:t>w załączniku nr 8 do  SWZ.</w:t>
      </w:r>
    </w:p>
    <w:p w14:paraId="3F6B1BBE" w14:textId="77777777" w:rsidR="00E570FE" w:rsidRPr="00E570FE" w:rsidRDefault="00E570FE" w:rsidP="00E570FE">
      <w:pPr>
        <w:pStyle w:val="Akapitzlist"/>
        <w:spacing w:before="120" w:after="120" w:line="360" w:lineRule="auto"/>
        <w:jc w:val="both"/>
        <w:rPr>
          <w:b/>
          <w:sz w:val="20"/>
          <w:szCs w:val="20"/>
          <w:u w:val="single"/>
          <w:lang w:val="pl-PL"/>
        </w:rPr>
      </w:pPr>
      <w:r>
        <w:rPr>
          <w:sz w:val="20"/>
          <w:szCs w:val="20"/>
        </w:rPr>
        <w:t xml:space="preserve">a) </w:t>
      </w:r>
      <w:r w:rsidRPr="00E570FE">
        <w:rPr>
          <w:b/>
          <w:sz w:val="20"/>
          <w:szCs w:val="20"/>
          <w:lang w:val="pl-PL"/>
        </w:rPr>
        <w:t>Część 1</w:t>
      </w:r>
    </w:p>
    <w:p w14:paraId="45FDA0DE" w14:textId="47606B78" w:rsidR="00E570FE" w:rsidRDefault="004F553B" w:rsidP="00E570FE">
      <w:pPr>
        <w:pStyle w:val="Akapitzlist"/>
        <w:spacing w:before="120" w:after="120" w:line="360" w:lineRule="auto"/>
        <w:jc w:val="both"/>
        <w:rPr>
          <w:sz w:val="20"/>
          <w:szCs w:val="20"/>
          <w:lang w:val="pl-PL"/>
        </w:rPr>
      </w:pPr>
      <w:r>
        <w:rPr>
          <w:sz w:val="20"/>
          <w:szCs w:val="20"/>
          <w:lang w:val="pl-PL"/>
        </w:rPr>
        <w:t xml:space="preserve">Zakup wyposażenia dla </w:t>
      </w:r>
      <w:r w:rsidR="00ED5B0E">
        <w:rPr>
          <w:sz w:val="20"/>
          <w:szCs w:val="20"/>
          <w:lang w:val="pl-PL"/>
        </w:rPr>
        <w:t>S</w:t>
      </w:r>
      <w:r>
        <w:rPr>
          <w:sz w:val="20"/>
          <w:szCs w:val="20"/>
          <w:lang w:val="pl-PL"/>
        </w:rPr>
        <w:t>zkoły Podstawowej w</w:t>
      </w:r>
      <w:r w:rsidR="00E570FE" w:rsidRPr="00E570FE">
        <w:rPr>
          <w:sz w:val="20"/>
          <w:szCs w:val="20"/>
          <w:lang w:val="pl-PL"/>
        </w:rPr>
        <w:t xml:space="preserve"> </w:t>
      </w:r>
      <w:r>
        <w:rPr>
          <w:sz w:val="20"/>
          <w:szCs w:val="20"/>
          <w:lang w:val="pl-PL"/>
        </w:rPr>
        <w:t>Przodkowie</w:t>
      </w:r>
    </w:p>
    <w:p w14:paraId="40F78A52" w14:textId="77777777" w:rsidR="004F553B" w:rsidRDefault="004F553B" w:rsidP="00E570FE">
      <w:pPr>
        <w:pStyle w:val="Akapitzlist"/>
        <w:spacing w:before="120" w:after="120" w:line="360" w:lineRule="auto"/>
        <w:jc w:val="both"/>
        <w:rPr>
          <w:sz w:val="20"/>
          <w:szCs w:val="20"/>
          <w:lang w:val="pl-PL"/>
        </w:rPr>
      </w:pPr>
    </w:p>
    <w:p w14:paraId="760ADB88" w14:textId="1AA4D7CD"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5B8A387B" w14:textId="6FBC9696" w:rsidR="004F553B" w:rsidRDefault="004F553B" w:rsidP="00E570FE">
      <w:pPr>
        <w:pStyle w:val="Akapitzlist"/>
        <w:spacing w:before="120" w:after="120" w:line="360" w:lineRule="auto"/>
        <w:jc w:val="both"/>
        <w:rPr>
          <w:rFonts w:eastAsia="Times New Roman"/>
          <w:b/>
          <w:bCs/>
          <w:sz w:val="20"/>
          <w:szCs w:val="20"/>
          <w:lang w:val="pl-PL"/>
        </w:rPr>
      </w:pPr>
      <w:r>
        <w:rPr>
          <w:sz w:val="20"/>
          <w:szCs w:val="20"/>
          <w:lang w:val="pl-PL"/>
        </w:rPr>
        <w:t>Zakup  wyposażenia dla Szkoły Podstawowej w Pomieczynie</w:t>
      </w:r>
    </w:p>
    <w:p w14:paraId="72A1DB11" w14:textId="77777777" w:rsidR="00716B57" w:rsidRDefault="00716B57" w:rsidP="00E570FE">
      <w:pPr>
        <w:pStyle w:val="Akapitzlist"/>
        <w:spacing w:before="120" w:after="120" w:line="360" w:lineRule="auto"/>
        <w:jc w:val="both"/>
        <w:rPr>
          <w:rFonts w:eastAsia="Times New Roman"/>
          <w:b/>
          <w:bCs/>
          <w:sz w:val="20"/>
          <w:szCs w:val="20"/>
          <w:lang w:val="pl-PL"/>
        </w:rPr>
      </w:pPr>
    </w:p>
    <w:p w14:paraId="0183AD07" w14:textId="3277CD18" w:rsid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c) </w:t>
      </w:r>
      <w:r w:rsidRPr="00E570FE">
        <w:rPr>
          <w:rFonts w:eastAsia="Times New Roman"/>
          <w:b/>
          <w:bCs/>
          <w:sz w:val="20"/>
          <w:szCs w:val="20"/>
          <w:lang w:val="pl-PL"/>
        </w:rPr>
        <w:t>Część 3</w:t>
      </w:r>
    </w:p>
    <w:p w14:paraId="3903D814" w14:textId="07AAE65E" w:rsidR="004F553B" w:rsidRDefault="004F553B"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Zakup wyposażenia dla Szkoły Podstawowej </w:t>
      </w:r>
      <w:r w:rsidR="00055FBA">
        <w:rPr>
          <w:rFonts w:eastAsia="Times New Roman"/>
          <w:sz w:val="20"/>
          <w:szCs w:val="20"/>
          <w:lang w:val="pl-PL"/>
        </w:rPr>
        <w:t xml:space="preserve">w </w:t>
      </w:r>
      <w:r>
        <w:rPr>
          <w:rFonts w:eastAsia="Times New Roman"/>
          <w:sz w:val="20"/>
          <w:szCs w:val="20"/>
          <w:lang w:val="pl-PL"/>
        </w:rPr>
        <w:t>Czeczew</w:t>
      </w:r>
      <w:r w:rsidR="00055FBA">
        <w:rPr>
          <w:rFonts w:eastAsia="Times New Roman"/>
          <w:sz w:val="20"/>
          <w:szCs w:val="20"/>
          <w:lang w:val="pl-PL"/>
        </w:rPr>
        <w:t>ie</w:t>
      </w:r>
    </w:p>
    <w:p w14:paraId="25CC4A1A" w14:textId="77777777" w:rsidR="004F553B" w:rsidRDefault="004F553B" w:rsidP="00E570FE">
      <w:pPr>
        <w:pStyle w:val="Akapitzlist"/>
        <w:spacing w:before="120" w:after="120" w:line="360" w:lineRule="auto"/>
        <w:jc w:val="both"/>
        <w:rPr>
          <w:rFonts w:eastAsia="Times New Roman"/>
          <w:sz w:val="20"/>
          <w:szCs w:val="20"/>
          <w:lang w:val="pl-PL"/>
        </w:rPr>
      </w:pPr>
    </w:p>
    <w:p w14:paraId="236428F4" w14:textId="7160B352" w:rsidR="00716B57" w:rsidRDefault="00716B57"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d) </w:t>
      </w:r>
      <w:r>
        <w:rPr>
          <w:rFonts w:eastAsia="Times New Roman"/>
          <w:b/>
          <w:bCs/>
          <w:sz w:val="20"/>
          <w:szCs w:val="20"/>
          <w:lang w:val="pl-PL"/>
        </w:rPr>
        <w:t>Część 4</w:t>
      </w:r>
    </w:p>
    <w:p w14:paraId="3D993FE4" w14:textId="7EC70CFA" w:rsidR="004F553B" w:rsidRDefault="004F553B" w:rsidP="00E570FE">
      <w:pPr>
        <w:pStyle w:val="Akapitzlist"/>
        <w:spacing w:before="120" w:after="120" w:line="360" w:lineRule="auto"/>
        <w:jc w:val="both"/>
        <w:rPr>
          <w:rFonts w:eastAsia="Times New Roman"/>
          <w:b/>
          <w:bCs/>
          <w:sz w:val="20"/>
          <w:szCs w:val="20"/>
          <w:lang w:val="pl-PL"/>
        </w:rPr>
      </w:pPr>
      <w:bookmarkStart w:id="4" w:name="_Hlk87870493"/>
      <w:r w:rsidRPr="004F553B">
        <w:rPr>
          <w:rFonts w:eastAsia="Times New Roman"/>
          <w:sz w:val="20"/>
          <w:szCs w:val="20"/>
          <w:lang w:val="pl-PL"/>
        </w:rPr>
        <w:t xml:space="preserve">Zakup wyposażenia dla Szkoły Podstawowej </w:t>
      </w:r>
      <w:r>
        <w:rPr>
          <w:rFonts w:eastAsia="Times New Roman"/>
          <w:sz w:val="20"/>
          <w:szCs w:val="20"/>
          <w:lang w:val="pl-PL"/>
        </w:rPr>
        <w:t>w Wilanowie</w:t>
      </w:r>
    </w:p>
    <w:bookmarkEnd w:id="4"/>
    <w:p w14:paraId="1D427C3C" w14:textId="77777777" w:rsidR="004F553B" w:rsidRDefault="004F553B" w:rsidP="00716B57">
      <w:pPr>
        <w:pStyle w:val="Akapitzlist"/>
        <w:spacing w:before="120" w:after="120" w:line="360" w:lineRule="auto"/>
        <w:jc w:val="both"/>
        <w:rPr>
          <w:rFonts w:eastAsia="Times New Roman"/>
          <w:sz w:val="20"/>
          <w:szCs w:val="20"/>
          <w:lang w:val="pl-PL"/>
        </w:rPr>
      </w:pPr>
    </w:p>
    <w:p w14:paraId="638C3219" w14:textId="29437DEB" w:rsidR="00716B57" w:rsidRDefault="00716B57" w:rsidP="00716B57">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e) </w:t>
      </w:r>
      <w:r>
        <w:rPr>
          <w:rFonts w:eastAsia="Times New Roman"/>
          <w:b/>
          <w:bCs/>
          <w:sz w:val="20"/>
          <w:szCs w:val="20"/>
          <w:lang w:val="pl-PL"/>
        </w:rPr>
        <w:t>Część 5</w:t>
      </w:r>
    </w:p>
    <w:p w14:paraId="281A3F6F" w14:textId="30C42F8B" w:rsidR="004F553B" w:rsidRDefault="004F553B" w:rsidP="00716B57">
      <w:pPr>
        <w:pStyle w:val="Akapitzlist"/>
        <w:spacing w:before="120" w:after="120" w:line="360" w:lineRule="auto"/>
        <w:jc w:val="both"/>
        <w:rPr>
          <w:sz w:val="20"/>
          <w:szCs w:val="20"/>
        </w:rPr>
      </w:pPr>
      <w:bookmarkStart w:id="5" w:name="_Hlk87870523"/>
      <w:r w:rsidRPr="004F553B">
        <w:rPr>
          <w:rFonts w:eastAsia="Times New Roman"/>
          <w:sz w:val="20"/>
          <w:szCs w:val="20"/>
          <w:lang w:val="pl-PL"/>
        </w:rPr>
        <w:t xml:space="preserve">Zakup wyposażenia dla Szkoły Podstawowej </w:t>
      </w:r>
      <w:r>
        <w:rPr>
          <w:rFonts w:eastAsia="Times New Roman"/>
          <w:sz w:val="20"/>
          <w:szCs w:val="20"/>
          <w:lang w:val="pl-PL"/>
        </w:rPr>
        <w:t>w Szarłacie</w:t>
      </w:r>
      <w:bookmarkEnd w:id="5"/>
    </w:p>
    <w:p w14:paraId="4F0CF3A2" w14:textId="75E2324D" w:rsidR="00944389" w:rsidRPr="00944389" w:rsidRDefault="00944389" w:rsidP="00944389">
      <w:pPr>
        <w:spacing w:before="120" w:after="120" w:line="360" w:lineRule="auto"/>
        <w:ind w:left="-284"/>
        <w:jc w:val="both"/>
        <w:rPr>
          <w:sz w:val="20"/>
          <w:szCs w:val="20"/>
        </w:rPr>
      </w:pPr>
      <w:r>
        <w:rPr>
          <w:sz w:val="20"/>
          <w:szCs w:val="20"/>
        </w:rPr>
        <w:t xml:space="preserve">2.     </w:t>
      </w:r>
      <w:r w:rsidRPr="00944389">
        <w:rPr>
          <w:sz w:val="20"/>
          <w:szCs w:val="20"/>
        </w:rPr>
        <w:t xml:space="preserve">Nazwy i kody określone we Wspólnym Słowniku Zamówień: </w:t>
      </w:r>
    </w:p>
    <w:p w14:paraId="3EEB62D2" w14:textId="2CB3EA29" w:rsidR="00944389" w:rsidRPr="00944389" w:rsidRDefault="00944389" w:rsidP="00CE3743">
      <w:pPr>
        <w:spacing w:before="120" w:after="120" w:line="360" w:lineRule="auto"/>
        <w:ind w:firstLine="142"/>
        <w:jc w:val="both"/>
        <w:rPr>
          <w:sz w:val="20"/>
          <w:szCs w:val="20"/>
        </w:rPr>
      </w:pPr>
      <w:r w:rsidRPr="00944389">
        <w:rPr>
          <w:sz w:val="20"/>
          <w:szCs w:val="20"/>
        </w:rPr>
        <w:t xml:space="preserve">- kod CPV: </w:t>
      </w:r>
      <w:r w:rsidR="004F553B">
        <w:rPr>
          <w:sz w:val="20"/>
          <w:lang w:val="pl-PL"/>
        </w:rPr>
        <w:t>30232100-5</w:t>
      </w:r>
    </w:p>
    <w:p w14:paraId="5BCD9156" w14:textId="02869B87" w:rsidR="00944389" w:rsidRDefault="00944389" w:rsidP="00944389">
      <w:pPr>
        <w:spacing w:before="120" w:after="120" w:line="360" w:lineRule="auto"/>
        <w:ind w:firstLine="142"/>
        <w:jc w:val="both"/>
        <w:rPr>
          <w:sz w:val="20"/>
          <w:szCs w:val="20"/>
        </w:rPr>
      </w:pPr>
      <w:r w:rsidRPr="00944389">
        <w:rPr>
          <w:sz w:val="20"/>
          <w:szCs w:val="20"/>
        </w:rPr>
        <w:t xml:space="preserve">- kod CPV: </w:t>
      </w:r>
      <w:bookmarkStart w:id="6" w:name="_Hlk87880951"/>
      <w:r w:rsidR="004F553B">
        <w:rPr>
          <w:sz w:val="20"/>
          <w:szCs w:val="20"/>
        </w:rPr>
        <w:t>39162100-6</w:t>
      </w:r>
      <w:bookmarkEnd w:id="6"/>
    </w:p>
    <w:p w14:paraId="333C0262" w14:textId="01093C19" w:rsidR="004F553B" w:rsidRDefault="004F553B" w:rsidP="00944389">
      <w:pPr>
        <w:spacing w:before="120" w:after="120" w:line="360" w:lineRule="auto"/>
        <w:ind w:firstLine="142"/>
        <w:jc w:val="both"/>
        <w:rPr>
          <w:sz w:val="20"/>
          <w:szCs w:val="20"/>
        </w:rPr>
      </w:pPr>
      <w:r>
        <w:rPr>
          <w:sz w:val="20"/>
          <w:szCs w:val="20"/>
        </w:rPr>
        <w:t>- kod CPV: 38651000-3</w:t>
      </w:r>
    </w:p>
    <w:p w14:paraId="5A534B72" w14:textId="27C4FCE0" w:rsidR="004F553B" w:rsidRDefault="004F553B" w:rsidP="00944389">
      <w:pPr>
        <w:spacing w:before="120" w:after="120" w:line="360" w:lineRule="auto"/>
        <w:ind w:firstLine="142"/>
        <w:jc w:val="both"/>
        <w:rPr>
          <w:sz w:val="20"/>
          <w:szCs w:val="20"/>
        </w:rPr>
      </w:pPr>
      <w:r>
        <w:rPr>
          <w:sz w:val="20"/>
          <w:szCs w:val="20"/>
        </w:rPr>
        <w:t>- kod CPV: 38820000-9</w:t>
      </w:r>
    </w:p>
    <w:p w14:paraId="00000073" w14:textId="5AB837B0"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E570FE">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212A9B45"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7A9363A7" w14:textId="4642B5EE" w:rsidR="003377F0" w:rsidRPr="006C4D52" w:rsidRDefault="006C4D52" w:rsidP="00944389">
      <w:pPr>
        <w:numPr>
          <w:ilvl w:val="0"/>
          <w:numId w:val="46"/>
        </w:numPr>
        <w:spacing w:before="120" w:after="120" w:line="360" w:lineRule="auto"/>
        <w:ind w:left="142"/>
        <w:jc w:val="both"/>
        <w:rPr>
          <w:sz w:val="20"/>
          <w:szCs w:val="20"/>
        </w:rPr>
      </w:pPr>
      <w:r w:rsidRPr="006C4D52">
        <w:rPr>
          <w:sz w:val="20"/>
          <w:szCs w:val="20"/>
          <w:lang w:val="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r>
        <w:rPr>
          <w:sz w:val="20"/>
          <w:szCs w:val="20"/>
          <w:lang w:val="pl-PL"/>
        </w:rPr>
        <w:t>:</w:t>
      </w:r>
    </w:p>
    <w:p w14:paraId="084A563D" w14:textId="1898DFEA" w:rsidR="006C4D52" w:rsidRPr="00530280" w:rsidRDefault="00530280" w:rsidP="006C4D52">
      <w:pPr>
        <w:pStyle w:val="Akapitzlist"/>
        <w:numPr>
          <w:ilvl w:val="0"/>
          <w:numId w:val="48"/>
        </w:numPr>
        <w:spacing w:before="120" w:after="120" w:line="360" w:lineRule="auto"/>
        <w:jc w:val="both"/>
        <w:rPr>
          <w:sz w:val="20"/>
          <w:szCs w:val="20"/>
        </w:rPr>
      </w:pPr>
      <w:r w:rsidRPr="00530280">
        <w:rPr>
          <w:sz w:val="20"/>
          <w:szCs w:val="20"/>
          <w:lang w:val="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r>
        <w:rPr>
          <w:sz w:val="20"/>
          <w:szCs w:val="20"/>
          <w:lang w:val="pl-PL"/>
        </w:rPr>
        <w:t>;</w:t>
      </w:r>
    </w:p>
    <w:p w14:paraId="3BD2DD5D" w14:textId="2639DCEB" w:rsidR="00530280" w:rsidRPr="00530280" w:rsidRDefault="00530280" w:rsidP="006C4D52">
      <w:pPr>
        <w:pStyle w:val="Akapitzlist"/>
        <w:numPr>
          <w:ilvl w:val="0"/>
          <w:numId w:val="48"/>
        </w:numPr>
        <w:spacing w:before="120" w:after="120" w:line="360" w:lineRule="auto"/>
        <w:jc w:val="both"/>
        <w:rPr>
          <w:sz w:val="20"/>
          <w:szCs w:val="20"/>
        </w:rPr>
      </w:pPr>
      <w:r w:rsidRPr="00530280">
        <w:rPr>
          <w:sz w:val="20"/>
          <w:szCs w:val="20"/>
          <w:lang w:val="pl-PL"/>
        </w:rPr>
        <w:t>Elementami konstrukcyjnymi i konstrukcjom: wszystkie parametry nie gorsze, niż zakładane</w:t>
      </w:r>
      <w:r>
        <w:rPr>
          <w:sz w:val="20"/>
          <w:szCs w:val="20"/>
          <w:lang w:val="pl-PL"/>
        </w:rPr>
        <w:t>.</w:t>
      </w:r>
    </w:p>
    <w:p w14:paraId="14DCDF3E" w14:textId="6C22EDEC" w:rsidR="00530280" w:rsidRDefault="00530280" w:rsidP="00530280">
      <w:pPr>
        <w:spacing w:before="120" w:after="120" w:line="360" w:lineRule="auto"/>
        <w:ind w:left="142"/>
        <w:jc w:val="both"/>
        <w:rPr>
          <w:rFonts w:eastAsia="Times New Roman"/>
          <w:sz w:val="20"/>
          <w:szCs w:val="20"/>
          <w:lang w:val="pl-PL"/>
        </w:rPr>
      </w:pPr>
      <w:r w:rsidRPr="00530280">
        <w:rPr>
          <w:rFonts w:eastAsia="Times New Roman"/>
          <w:sz w:val="20"/>
          <w:szCs w:val="20"/>
          <w:lang w:val="pl-PL"/>
        </w:rPr>
        <w:t>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r>
        <w:rPr>
          <w:rFonts w:eastAsia="Times New Roman"/>
          <w:sz w:val="20"/>
          <w:szCs w:val="20"/>
          <w:lang w:val="pl-PL"/>
        </w:rPr>
        <w:t>.</w:t>
      </w:r>
    </w:p>
    <w:p w14:paraId="4B5853AD" w14:textId="463140FC" w:rsidR="00530280" w:rsidRPr="00530280" w:rsidRDefault="00530280" w:rsidP="00530280">
      <w:pPr>
        <w:pStyle w:val="Akapitzlist"/>
        <w:numPr>
          <w:ilvl w:val="0"/>
          <w:numId w:val="46"/>
        </w:numPr>
        <w:spacing w:before="120" w:after="120" w:line="360" w:lineRule="auto"/>
        <w:ind w:left="142"/>
        <w:jc w:val="both"/>
        <w:rPr>
          <w:sz w:val="20"/>
          <w:szCs w:val="20"/>
        </w:rPr>
      </w:pPr>
      <w:r w:rsidRPr="00530280">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Pr>
          <w:sz w:val="20"/>
          <w:szCs w:val="20"/>
          <w:lang w:val="pl-PL"/>
        </w:rPr>
        <w:t>.</w:t>
      </w:r>
    </w:p>
    <w:p w14:paraId="00000077" w14:textId="32392042" w:rsidR="00FE1011" w:rsidRDefault="008560DF">
      <w:pPr>
        <w:pStyle w:val="Nagwek2"/>
      </w:pPr>
      <w:bookmarkStart w:id="7" w:name="_Toc67402197"/>
      <w:r>
        <w:t>I</w:t>
      </w:r>
      <w:r w:rsidR="001C2F34">
        <w:t>V. Wizja lokalna</w:t>
      </w:r>
      <w:bookmarkEnd w:id="7"/>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8" w:name="_Toc67402198"/>
      <w:r>
        <w:t>V. Podwykonawstwo</w:t>
      </w:r>
      <w:bookmarkEnd w:id="8"/>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9" w:name="_Toc67402199"/>
      <w:r>
        <w:t>VI. Termin wykonania zamówienia</w:t>
      </w:r>
      <w:bookmarkEnd w:id="9"/>
    </w:p>
    <w:p w14:paraId="0000007F" w14:textId="44BC1261" w:rsidR="00FE1011" w:rsidRDefault="001C2F34" w:rsidP="001A29AB">
      <w:pPr>
        <w:numPr>
          <w:ilvl w:val="0"/>
          <w:numId w:val="14"/>
        </w:numPr>
        <w:spacing w:line="360" w:lineRule="auto"/>
        <w:ind w:left="425" w:hanging="357"/>
        <w:jc w:val="both"/>
        <w:rPr>
          <w:sz w:val="20"/>
          <w:szCs w:val="20"/>
        </w:rPr>
      </w:pPr>
      <w:r w:rsidRPr="00FC65EC">
        <w:rPr>
          <w:sz w:val="20"/>
          <w:szCs w:val="20"/>
        </w:rPr>
        <w:t xml:space="preserve">Termin realizacji zamówienia </w:t>
      </w:r>
      <w:bookmarkStart w:id="10" w:name="_Hlk87868891"/>
      <w:r w:rsidR="004E0B21" w:rsidRPr="00FC65EC">
        <w:rPr>
          <w:sz w:val="20"/>
          <w:szCs w:val="20"/>
        </w:rPr>
        <w:t xml:space="preserve">do 20 grudnia </w:t>
      </w:r>
      <w:r w:rsidR="001A327C" w:rsidRPr="00FC65EC">
        <w:rPr>
          <w:sz w:val="20"/>
          <w:szCs w:val="20"/>
        </w:rPr>
        <w:t>2021 roku.</w:t>
      </w:r>
    </w:p>
    <w:p w14:paraId="59005502" w14:textId="383B4931" w:rsidR="00FC65EC" w:rsidRPr="00013F77" w:rsidRDefault="00FC65EC" w:rsidP="00433CCF">
      <w:pPr>
        <w:numPr>
          <w:ilvl w:val="0"/>
          <w:numId w:val="14"/>
        </w:numPr>
        <w:spacing w:line="360" w:lineRule="auto"/>
        <w:ind w:left="425" w:hanging="357"/>
        <w:jc w:val="both"/>
        <w:rPr>
          <w:sz w:val="20"/>
          <w:szCs w:val="20"/>
        </w:rPr>
      </w:pPr>
      <w:r w:rsidRPr="00013F77">
        <w:rPr>
          <w:sz w:val="20"/>
          <w:szCs w:val="20"/>
        </w:rPr>
        <w:t>W przypadku gdyby towar nie mógł być dostarczony do dnia 20 grudnia 2021 roku, Zamawiający wymaga wystawienia faktury do dnia 20 grudnia 2021 roku. Termin dostawy nastąpić musi do dnia 31 marca 2022 roku.</w:t>
      </w:r>
    </w:p>
    <w:p w14:paraId="00000081" w14:textId="61449AC4" w:rsidR="00FE1011" w:rsidRDefault="001C2F34">
      <w:pPr>
        <w:pStyle w:val="Nagwek2"/>
        <w:tabs>
          <w:tab w:val="left" w:pos="0"/>
        </w:tabs>
      </w:pPr>
      <w:bookmarkStart w:id="11" w:name="_Toc67402200"/>
      <w:bookmarkEnd w:id="10"/>
      <w:r>
        <w:t>VII. Warunki udziału w postępowaniu</w:t>
      </w:r>
      <w:bookmarkEnd w:id="11"/>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2"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2"/>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3" w:name="_Hlk67906562"/>
      <w:r>
        <w:rPr>
          <w:sz w:val="20"/>
          <w:szCs w:val="20"/>
        </w:rPr>
        <w:t xml:space="preserve">Zamawiający nie określa warunku </w:t>
      </w:r>
      <w:r w:rsidR="00F10E7D">
        <w:rPr>
          <w:sz w:val="20"/>
          <w:szCs w:val="20"/>
        </w:rPr>
        <w:t>w powyższym zakresie</w:t>
      </w:r>
      <w:bookmarkEnd w:id="13"/>
      <w:r w:rsidR="00F10E7D">
        <w:rPr>
          <w:sz w:val="20"/>
          <w:szCs w:val="20"/>
        </w:rPr>
        <w:t>.</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4" w:name="_Toc67402201"/>
      <w:r>
        <w:t>VII</w:t>
      </w:r>
      <w:r w:rsidR="001C2F34">
        <w:t>I. Podstawy wykluczenia z postępowania</w:t>
      </w:r>
      <w:bookmarkEnd w:id="14"/>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5"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5"/>
    </w:p>
    <w:p w14:paraId="00000097" w14:textId="54F49096"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6" w:name="_Toc67402203"/>
      <w:r>
        <w:t>X. Poleganie na zasobach innych podmiotów</w:t>
      </w:r>
      <w:bookmarkEnd w:id="16"/>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7" w:name="_Toc67402204"/>
      <w:r>
        <w:t>XI. Informacja dla Wykonawców wspólnie ubiegających się o udzielenie zamówienia</w:t>
      </w:r>
      <w:bookmarkEnd w:id="17"/>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8" w:name="_Toc67402205"/>
      <w:r>
        <w:t>XII. Informacje o sposobie porozumiewania się zamawiającego z Wykonawcami oraz przekazywania oświadczeń lub dokumentów</w:t>
      </w:r>
      <w:bookmarkEnd w:id="18"/>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9"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9"/>
      <w:r>
        <w:rPr>
          <w:sz w:val="20"/>
          <w:szCs w:val="20"/>
        </w:rPr>
        <w:t xml:space="preserve"> pod adresem</w:t>
      </w:r>
      <w:r w:rsidR="0095173D">
        <w:rPr>
          <w:sz w:val="20"/>
          <w:szCs w:val="20"/>
        </w:rPr>
        <w:t xml:space="preserve"> </w:t>
      </w:r>
      <w:bookmarkStart w:id="20"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20"/>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4411F8">
      <w:pPr>
        <w:numPr>
          <w:ilvl w:val="0"/>
          <w:numId w:val="17"/>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21" w:name="_Toc67402206"/>
      <w:r>
        <w:t>XI</w:t>
      </w:r>
      <w:r w:rsidR="00EE23F1">
        <w:t>II</w:t>
      </w:r>
      <w:r>
        <w:t>. Opis sposobu przygotowania ofert oraz dokumentów wymaganych przez Zamawiającego w SWZ</w:t>
      </w:r>
      <w:bookmarkEnd w:id="21"/>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22" w:name="_21eeoojwb3nb" w:colFirst="0" w:colLast="0"/>
      <w:bookmarkStart w:id="23" w:name="_Toc67316341"/>
      <w:bookmarkStart w:id="24" w:name="_Toc67317398"/>
      <w:bookmarkStart w:id="25" w:name="_Toc67317962"/>
      <w:bookmarkStart w:id="26" w:name="_Toc67398821"/>
      <w:bookmarkStart w:id="27" w:name="_Toc67402207"/>
      <w:bookmarkStart w:id="28" w:name="_Toc66100166"/>
      <w:bookmarkEnd w:id="22"/>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3"/>
      <w:bookmarkEnd w:id="24"/>
      <w:bookmarkEnd w:id="25"/>
      <w:bookmarkEnd w:id="26"/>
      <w:bookmarkEnd w:id="27"/>
      <w:r>
        <w:rPr>
          <w:color w:val="000000"/>
          <w:sz w:val="20"/>
          <w:szCs w:val="20"/>
        </w:rPr>
        <w:t xml:space="preserve"> </w:t>
      </w:r>
      <w:bookmarkEnd w:id="28"/>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E139B5"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15F6ED3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B2482B">
      <w:pPr>
        <w:numPr>
          <w:ilvl w:val="0"/>
          <w:numId w:val="32"/>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9" w:name="_Toc67402208"/>
      <w:r>
        <w:t>X</w:t>
      </w:r>
      <w:r w:rsidR="00EE23F1">
        <w:t>I</w:t>
      </w:r>
      <w:r>
        <w:t>V. Sposób obliczania ceny oferty</w:t>
      </w:r>
      <w:bookmarkEnd w:id="29"/>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05ADBA6"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4B5CA08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sidR="00843EC8">
        <w:rPr>
          <w:sz w:val="20"/>
          <w:szCs w:val="20"/>
        </w:rPr>
        <w:t>1</w:t>
      </w:r>
      <w:r>
        <w:rPr>
          <w:sz w:val="20"/>
          <w:szCs w:val="20"/>
        </w:rPr>
        <w:t xml:space="preserve"> r. poz. </w:t>
      </w:r>
      <w:r w:rsidR="00843EC8">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30" w:name="_Toc67402209"/>
      <w:r w:rsidRPr="004411F8">
        <w:t>XV. Wymagania dotyczące wadium</w:t>
      </w:r>
      <w:bookmarkEnd w:id="30"/>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611D89D4"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004E0B21">
        <w:rPr>
          <w:b/>
          <w:bCs/>
          <w:sz w:val="20"/>
          <w:szCs w:val="20"/>
        </w:rPr>
        <w:t>1 500</w:t>
      </w:r>
      <w:r w:rsidR="00A84A8D" w:rsidRPr="00A84A8D">
        <w:rPr>
          <w:b/>
          <w:bCs/>
          <w:sz w:val="20"/>
          <w:szCs w:val="20"/>
        </w:rPr>
        <w:t> ,00</w:t>
      </w:r>
      <w:r w:rsidRPr="00A84A8D">
        <w:rPr>
          <w:b/>
          <w:bCs/>
          <w:sz w:val="20"/>
          <w:szCs w:val="20"/>
        </w:rPr>
        <w:t xml:space="preserve">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w:t>
      </w:r>
      <w:r w:rsidR="004E0B21">
        <w:rPr>
          <w:sz w:val="20"/>
          <w:szCs w:val="20"/>
        </w:rPr>
        <w:t>jeden</w:t>
      </w:r>
      <w:r w:rsidR="00A84A8D">
        <w:rPr>
          <w:sz w:val="20"/>
          <w:szCs w:val="20"/>
        </w:rPr>
        <w:t xml:space="preserve"> tysiąc </w:t>
      </w:r>
      <w:r w:rsidR="004E0B21">
        <w:rPr>
          <w:sz w:val="20"/>
          <w:szCs w:val="20"/>
        </w:rPr>
        <w:t xml:space="preserve">pięćset </w:t>
      </w:r>
      <w:r>
        <w:rPr>
          <w:sz w:val="20"/>
          <w:szCs w:val="20"/>
        </w:rPr>
        <w:t>złotych</w:t>
      </w:r>
      <w:r>
        <w:rPr>
          <w:smallCaps/>
          <w:sz w:val="20"/>
          <w:szCs w:val="20"/>
        </w:rPr>
        <w:t xml:space="preserve"> </w:t>
      </w:r>
      <w:r w:rsidR="001C2F34" w:rsidRPr="00E57DB1">
        <w:rPr>
          <w:sz w:val="20"/>
          <w:szCs w:val="20"/>
        </w:rPr>
        <w:t>00/100);</w:t>
      </w:r>
    </w:p>
    <w:p w14:paraId="6CB77465" w14:textId="74D937F8" w:rsidR="00E57DB1" w:rsidRDefault="00E57DB1" w:rsidP="00E57DB1">
      <w:pPr>
        <w:pStyle w:val="Akapitzlist"/>
        <w:numPr>
          <w:ilvl w:val="1"/>
          <w:numId w:val="47"/>
        </w:numPr>
        <w:spacing w:line="360" w:lineRule="auto"/>
        <w:jc w:val="both"/>
        <w:rPr>
          <w:sz w:val="20"/>
          <w:szCs w:val="20"/>
        </w:rPr>
      </w:pPr>
      <w:r>
        <w:rPr>
          <w:sz w:val="20"/>
          <w:szCs w:val="20"/>
        </w:rPr>
        <w:t xml:space="preserve">Część 2: </w:t>
      </w:r>
      <w:r w:rsidR="004E0B21">
        <w:rPr>
          <w:b/>
          <w:bCs/>
          <w:sz w:val="20"/>
          <w:szCs w:val="20"/>
        </w:rPr>
        <w:t>700</w:t>
      </w:r>
      <w:r w:rsidR="00A84A8D" w:rsidRPr="00A84A8D">
        <w:rPr>
          <w:b/>
          <w:bCs/>
          <w:sz w:val="20"/>
          <w:szCs w:val="20"/>
        </w:rPr>
        <w:t>,00</w:t>
      </w:r>
      <w:r w:rsidRPr="00A84A8D">
        <w:rPr>
          <w:b/>
          <w:bCs/>
          <w:sz w:val="20"/>
          <w:szCs w:val="20"/>
        </w:rPr>
        <w:t xml:space="preserve"> zł</w:t>
      </w:r>
      <w:r>
        <w:rPr>
          <w:sz w:val="20"/>
          <w:szCs w:val="20"/>
        </w:rPr>
        <w:t xml:space="preserve">  (słownie: </w:t>
      </w:r>
      <w:r w:rsidR="004E0B21">
        <w:rPr>
          <w:sz w:val="20"/>
          <w:szCs w:val="20"/>
        </w:rPr>
        <w:t>siedemset złotych</w:t>
      </w:r>
      <w:r>
        <w:rPr>
          <w:sz w:val="20"/>
          <w:szCs w:val="20"/>
        </w:rPr>
        <w:t xml:space="preserve"> 00/100)</w:t>
      </w:r>
      <w:r w:rsidR="00FA275C">
        <w:rPr>
          <w:sz w:val="20"/>
          <w:szCs w:val="20"/>
        </w:rPr>
        <w:t>;</w:t>
      </w:r>
    </w:p>
    <w:p w14:paraId="373BC9EE" w14:textId="3BF48BDA" w:rsidR="00FA275C" w:rsidRDefault="00FA275C" w:rsidP="00E57DB1">
      <w:pPr>
        <w:pStyle w:val="Akapitzlist"/>
        <w:numPr>
          <w:ilvl w:val="1"/>
          <w:numId w:val="47"/>
        </w:numPr>
        <w:spacing w:line="360" w:lineRule="auto"/>
        <w:jc w:val="both"/>
        <w:rPr>
          <w:sz w:val="20"/>
          <w:szCs w:val="20"/>
        </w:rPr>
      </w:pPr>
      <w:r>
        <w:rPr>
          <w:sz w:val="20"/>
          <w:szCs w:val="20"/>
        </w:rPr>
        <w:t>Część 3</w:t>
      </w:r>
      <w:r w:rsidR="00A84A8D">
        <w:rPr>
          <w:sz w:val="20"/>
          <w:szCs w:val="20"/>
        </w:rPr>
        <w:t>:</w:t>
      </w:r>
      <w:r>
        <w:rPr>
          <w:sz w:val="20"/>
          <w:szCs w:val="20"/>
        </w:rPr>
        <w:t xml:space="preserve"> </w:t>
      </w:r>
      <w:r w:rsidR="004E0B21">
        <w:rPr>
          <w:sz w:val="20"/>
          <w:szCs w:val="20"/>
        </w:rPr>
        <w:t>4</w:t>
      </w:r>
      <w:r w:rsidRPr="00A84A8D">
        <w:rPr>
          <w:b/>
          <w:bCs/>
          <w:sz w:val="20"/>
          <w:szCs w:val="20"/>
        </w:rPr>
        <w:t>00</w:t>
      </w:r>
      <w:r w:rsidR="00A84A8D">
        <w:rPr>
          <w:b/>
          <w:bCs/>
          <w:sz w:val="20"/>
          <w:szCs w:val="20"/>
        </w:rPr>
        <w:t>,00</w:t>
      </w:r>
      <w:r w:rsidRPr="00A84A8D">
        <w:rPr>
          <w:b/>
          <w:bCs/>
          <w:sz w:val="20"/>
          <w:szCs w:val="20"/>
        </w:rPr>
        <w:t xml:space="preserve"> z</w:t>
      </w:r>
      <w:r>
        <w:rPr>
          <w:sz w:val="20"/>
          <w:szCs w:val="20"/>
        </w:rPr>
        <w:t xml:space="preserve">ł (słownie: </w:t>
      </w:r>
      <w:r w:rsidR="004E0B21">
        <w:rPr>
          <w:sz w:val="20"/>
          <w:szCs w:val="20"/>
        </w:rPr>
        <w:t xml:space="preserve">czterysta </w:t>
      </w:r>
      <w:r>
        <w:rPr>
          <w:sz w:val="20"/>
          <w:szCs w:val="20"/>
        </w:rPr>
        <w:t>złotych 00/100).</w:t>
      </w:r>
    </w:p>
    <w:p w14:paraId="2FA5FBF2" w14:textId="45AE5423" w:rsidR="004E0B21" w:rsidRDefault="004E0B21" w:rsidP="00E57DB1">
      <w:pPr>
        <w:pStyle w:val="Akapitzlist"/>
        <w:numPr>
          <w:ilvl w:val="1"/>
          <w:numId w:val="47"/>
        </w:numPr>
        <w:spacing w:line="360" w:lineRule="auto"/>
        <w:jc w:val="both"/>
        <w:rPr>
          <w:sz w:val="20"/>
          <w:szCs w:val="20"/>
        </w:rPr>
      </w:pPr>
      <w:r>
        <w:rPr>
          <w:sz w:val="20"/>
          <w:szCs w:val="20"/>
        </w:rPr>
        <w:t xml:space="preserve">Cześć 4: </w:t>
      </w:r>
      <w:r w:rsidRPr="004E0B21">
        <w:rPr>
          <w:b/>
          <w:bCs/>
          <w:sz w:val="20"/>
          <w:szCs w:val="20"/>
        </w:rPr>
        <w:t>200,00</w:t>
      </w:r>
      <w:r>
        <w:rPr>
          <w:sz w:val="20"/>
          <w:szCs w:val="20"/>
        </w:rPr>
        <w:t xml:space="preserve"> zł (słownie: dwieście złotych),</w:t>
      </w:r>
    </w:p>
    <w:p w14:paraId="47D979BF" w14:textId="62196A1A" w:rsidR="004E0B21" w:rsidRPr="004E0B21" w:rsidRDefault="004E0B21" w:rsidP="004E0B21">
      <w:pPr>
        <w:pStyle w:val="Akapitzlist"/>
        <w:numPr>
          <w:ilvl w:val="1"/>
          <w:numId w:val="47"/>
        </w:numPr>
        <w:rPr>
          <w:sz w:val="20"/>
          <w:szCs w:val="20"/>
        </w:rPr>
      </w:pPr>
      <w:r w:rsidRPr="004E0B21">
        <w:rPr>
          <w:sz w:val="20"/>
          <w:szCs w:val="20"/>
        </w:rPr>
        <w:t xml:space="preserve">Cześć </w:t>
      </w:r>
      <w:r>
        <w:rPr>
          <w:sz w:val="20"/>
          <w:szCs w:val="20"/>
        </w:rPr>
        <w:t>5</w:t>
      </w:r>
      <w:r w:rsidRPr="004E0B21">
        <w:rPr>
          <w:sz w:val="20"/>
          <w:szCs w:val="20"/>
        </w:rPr>
        <w:t>:</w:t>
      </w:r>
      <w:r w:rsidRPr="004E0B21">
        <w:rPr>
          <w:b/>
          <w:bCs/>
          <w:sz w:val="20"/>
          <w:szCs w:val="20"/>
        </w:rPr>
        <w:t xml:space="preserve"> 200,00</w:t>
      </w:r>
      <w:r w:rsidRPr="004E0B21">
        <w:rPr>
          <w:sz w:val="20"/>
          <w:szCs w:val="20"/>
        </w:rPr>
        <w:t xml:space="preserve"> zł (słownie: dwieście złotych),</w:t>
      </w:r>
    </w:p>
    <w:p w14:paraId="4BDEA266" w14:textId="77777777" w:rsidR="004E0B21" w:rsidRPr="00E57DB1" w:rsidRDefault="004E0B21" w:rsidP="004E0B21">
      <w:pPr>
        <w:pStyle w:val="Akapitzlist"/>
        <w:spacing w:line="360" w:lineRule="auto"/>
        <w:ind w:left="644"/>
        <w:jc w:val="both"/>
        <w:rPr>
          <w:sz w:val="20"/>
          <w:szCs w:val="20"/>
        </w:rPr>
      </w:pP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1C0A57B8"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EC7F5A" w:rsidRPr="00EC7F5A">
        <w:rPr>
          <w:b/>
          <w:iCs/>
          <w:sz w:val="20"/>
          <w:szCs w:val="20"/>
        </w:rPr>
        <w:t>Zakup wyposażenia dla szkół w ramach programu: „Laboratoria Przyszłości”</w:t>
      </w:r>
      <w:r w:rsidR="00171B74" w:rsidRPr="00171B74">
        <w:rPr>
          <w:sz w:val="20"/>
          <w:szCs w:val="20"/>
          <w:lang w:val="pl-PL"/>
        </w:rPr>
        <w:t>” znak sprawy ZP.271.</w:t>
      </w:r>
      <w:r w:rsidR="00EC7F5A">
        <w:rPr>
          <w:sz w:val="20"/>
          <w:szCs w:val="20"/>
          <w:lang w:val="pl-PL"/>
        </w:rPr>
        <w:t>20</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1" w:name="_Toc67402210"/>
      <w:r>
        <w:t>XVI. Termin związania ofertą</w:t>
      </w:r>
      <w:bookmarkEnd w:id="31"/>
    </w:p>
    <w:p w14:paraId="00000108" w14:textId="64D0B20F"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EC7F5A">
        <w:rPr>
          <w:sz w:val="20"/>
          <w:szCs w:val="20"/>
        </w:rPr>
        <w:t>23 grudnia</w:t>
      </w:r>
      <w:r>
        <w:rPr>
          <w:sz w:val="20"/>
          <w:szCs w:val="20"/>
        </w:rPr>
        <w:t xml:space="preserve"> </w:t>
      </w:r>
      <w:r w:rsidR="00FA275C" w:rsidRPr="00FA275C">
        <w:rPr>
          <w:color w:val="000000" w:themeColor="text1"/>
          <w:sz w:val="20"/>
          <w:szCs w:val="20"/>
        </w:rPr>
        <w:t>2021</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2" w:name="_Toc67402211"/>
      <w:r>
        <w:t>XVII. Miejsce i termin składania ofert</w:t>
      </w:r>
      <w:bookmarkEnd w:id="32"/>
    </w:p>
    <w:p w14:paraId="0000010C" w14:textId="352D7EA1"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EC7F5A">
        <w:rPr>
          <w:color w:val="000000" w:themeColor="text1"/>
          <w:sz w:val="20"/>
          <w:szCs w:val="20"/>
        </w:rPr>
        <w:t xml:space="preserve">24 listopada </w:t>
      </w:r>
      <w:r w:rsidR="00FA275C" w:rsidRPr="00FA275C">
        <w:rPr>
          <w:color w:val="000000" w:themeColor="text1"/>
          <w:sz w:val="20"/>
          <w:szCs w:val="20"/>
        </w:rPr>
        <w:t xml:space="preserve">2021 roku godz. </w:t>
      </w:r>
      <w:r w:rsidR="00EC7F5A">
        <w:rPr>
          <w:color w:val="000000" w:themeColor="text1"/>
          <w:sz w:val="20"/>
          <w:szCs w:val="20"/>
        </w:rPr>
        <w:t>9</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3" w:name="_Toc67402212"/>
      <w:r>
        <w:t>X</w:t>
      </w:r>
      <w:r w:rsidR="00EE23F1">
        <w:t>VII</w:t>
      </w:r>
      <w:r>
        <w:t>I. Otwarcie ofert</w:t>
      </w:r>
      <w:bookmarkEnd w:id="33"/>
    </w:p>
    <w:p w14:paraId="00000113" w14:textId="13D44AA6"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EC7F5A">
        <w:rPr>
          <w:color w:val="000000" w:themeColor="text1"/>
          <w:sz w:val="20"/>
          <w:szCs w:val="20"/>
        </w:rPr>
        <w:t>24.11.</w:t>
      </w:r>
      <w:r w:rsidR="00FA275C" w:rsidRPr="00FA275C">
        <w:rPr>
          <w:color w:val="000000" w:themeColor="text1"/>
          <w:sz w:val="20"/>
          <w:szCs w:val="20"/>
        </w:rPr>
        <w:t xml:space="preserve">2021 roku godz. </w:t>
      </w:r>
      <w:r w:rsidR="00EC7F5A">
        <w:rPr>
          <w:color w:val="000000" w:themeColor="text1"/>
          <w:sz w:val="20"/>
          <w:szCs w:val="20"/>
        </w:rPr>
        <w:t>9</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4" w:name="_Toc67402213"/>
      <w:r>
        <w:t>X</w:t>
      </w:r>
      <w:r w:rsidR="00EE23F1">
        <w:t>I</w:t>
      </w:r>
      <w:r>
        <w:t>X. Opis kryteriów oceny ofert wraz z podaniem wag tych kryteriów i sposobu oceny ofert</w:t>
      </w:r>
      <w:bookmarkEnd w:id="34"/>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76891DDA" w:rsidR="00FE1011" w:rsidRDefault="00EC7F5A" w:rsidP="004411F8">
      <w:pPr>
        <w:numPr>
          <w:ilvl w:val="0"/>
          <w:numId w:val="23"/>
        </w:numPr>
        <w:spacing w:line="360" w:lineRule="auto"/>
        <w:ind w:left="924" w:hanging="476"/>
        <w:rPr>
          <w:sz w:val="20"/>
          <w:szCs w:val="20"/>
        </w:rPr>
      </w:pPr>
      <w:r>
        <w:rPr>
          <w:b/>
          <w:bCs/>
          <w:sz w:val="20"/>
          <w:szCs w:val="20"/>
        </w:rPr>
        <w:t>Okres gwarancji</w:t>
      </w:r>
      <w:r w:rsidR="00171B74">
        <w:rPr>
          <w:b/>
          <w:bCs/>
          <w:sz w:val="20"/>
          <w:szCs w:val="20"/>
        </w:rPr>
        <w:t xml:space="preserve"> (</w:t>
      </w:r>
      <w:r>
        <w:rPr>
          <w:b/>
          <w:bCs/>
          <w:sz w:val="20"/>
          <w:szCs w:val="20"/>
        </w:rPr>
        <w:t>OG</w:t>
      </w:r>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5"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5"/>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4B5E2EDE" w14:textId="77777777" w:rsidR="00EC7F5A" w:rsidRPr="00EC7F5A" w:rsidRDefault="00EC7F5A" w:rsidP="00EC7F5A">
      <w:pPr>
        <w:pStyle w:val="pkt"/>
        <w:autoSpaceDE w:val="0"/>
        <w:autoSpaceDN w:val="0"/>
        <w:spacing w:before="100" w:beforeAutospacing="1" w:after="100" w:afterAutospacing="1"/>
        <w:ind w:left="993"/>
        <w:rPr>
          <w:rFonts w:ascii="Arial" w:hAnsi="Arial" w:cs="Arial"/>
          <w:b/>
          <w:bCs/>
          <w:sz w:val="20"/>
          <w:szCs w:val="20"/>
        </w:rPr>
      </w:pPr>
      <w:r w:rsidRPr="00EC7F5A">
        <w:rPr>
          <w:rFonts w:ascii="Arial" w:hAnsi="Arial" w:cs="Arial"/>
          <w:b/>
          <w:bCs/>
          <w:sz w:val="20"/>
          <w:szCs w:val="20"/>
        </w:rPr>
        <w:t>B. Kryterium „Okres gwarancji” w miesiącach:</w:t>
      </w:r>
    </w:p>
    <w:p w14:paraId="7738D71B" w14:textId="709DB646" w:rsidR="00EC7F5A" w:rsidRPr="00EC7F5A" w:rsidRDefault="00EC7F5A" w:rsidP="00EC7F5A">
      <w:pPr>
        <w:pStyle w:val="pkt"/>
        <w:autoSpaceDE w:val="0"/>
        <w:autoSpaceDN w:val="0"/>
        <w:spacing w:before="100" w:beforeAutospacing="1" w:after="100" w:afterAutospacing="1"/>
        <w:ind w:left="993"/>
        <w:rPr>
          <w:rFonts w:ascii="Arial" w:hAnsi="Arial" w:cs="Arial"/>
          <w:sz w:val="20"/>
          <w:szCs w:val="20"/>
        </w:rPr>
      </w:pPr>
      <w:r w:rsidRPr="00EC7F5A">
        <w:rPr>
          <w:rFonts w:ascii="Arial" w:hAnsi="Arial" w:cs="Arial"/>
          <w:sz w:val="20"/>
          <w:szCs w:val="20"/>
        </w:rPr>
        <w:t>a)</w:t>
      </w:r>
      <w:r w:rsidRPr="00EC7F5A">
        <w:rPr>
          <w:rFonts w:ascii="Arial" w:hAnsi="Arial" w:cs="Arial"/>
          <w:sz w:val="20"/>
          <w:szCs w:val="20"/>
        </w:rPr>
        <w:tab/>
        <w:t xml:space="preserve">znaczenie kryterium - </w:t>
      </w:r>
      <w:r>
        <w:rPr>
          <w:rFonts w:ascii="Arial" w:hAnsi="Arial" w:cs="Arial"/>
          <w:sz w:val="20"/>
          <w:szCs w:val="20"/>
        </w:rPr>
        <w:t>4</w:t>
      </w:r>
      <w:r w:rsidRPr="00EC7F5A">
        <w:rPr>
          <w:rFonts w:ascii="Arial" w:hAnsi="Arial" w:cs="Arial"/>
          <w:sz w:val="20"/>
          <w:szCs w:val="20"/>
        </w:rPr>
        <w:t>0% (</w:t>
      </w:r>
      <w:r>
        <w:rPr>
          <w:rFonts w:ascii="Arial" w:hAnsi="Arial" w:cs="Arial"/>
          <w:sz w:val="20"/>
          <w:szCs w:val="20"/>
        </w:rPr>
        <w:t>4</w:t>
      </w:r>
      <w:r w:rsidRPr="00EC7F5A">
        <w:rPr>
          <w:rFonts w:ascii="Arial" w:hAnsi="Arial" w:cs="Arial"/>
          <w:sz w:val="20"/>
          <w:szCs w:val="20"/>
        </w:rPr>
        <w:t>0 pkt);</w:t>
      </w:r>
    </w:p>
    <w:p w14:paraId="5AA12C8E" w14:textId="77777777" w:rsidR="00EC7F5A" w:rsidRPr="00EC7F5A" w:rsidRDefault="00EC7F5A" w:rsidP="00EC7F5A">
      <w:pPr>
        <w:pStyle w:val="pkt"/>
        <w:autoSpaceDE w:val="0"/>
        <w:autoSpaceDN w:val="0"/>
        <w:spacing w:before="0" w:after="0"/>
        <w:ind w:left="993"/>
        <w:rPr>
          <w:rFonts w:ascii="Arial" w:hAnsi="Arial" w:cs="Arial"/>
          <w:sz w:val="20"/>
          <w:szCs w:val="20"/>
        </w:rPr>
      </w:pPr>
      <w:r w:rsidRPr="00EC7F5A">
        <w:rPr>
          <w:rFonts w:ascii="Arial" w:hAnsi="Arial" w:cs="Arial"/>
          <w:sz w:val="20"/>
          <w:szCs w:val="20"/>
        </w:rPr>
        <w:t>b)</w:t>
      </w:r>
      <w:r w:rsidRPr="00EC7F5A">
        <w:rPr>
          <w:rFonts w:ascii="Arial" w:hAnsi="Arial" w:cs="Arial"/>
          <w:sz w:val="20"/>
          <w:szCs w:val="20"/>
        </w:rPr>
        <w:tab/>
        <w:t xml:space="preserve">opis sposobu oceny ofert dla kryterium „Okres gwarancji”: </w:t>
      </w:r>
    </w:p>
    <w:p w14:paraId="74372643" w14:textId="1519DFD7" w:rsidR="00EC7F5A" w:rsidRPr="00EC7F5A" w:rsidRDefault="00EC7F5A" w:rsidP="00EC7F5A">
      <w:pPr>
        <w:pStyle w:val="pkt"/>
        <w:autoSpaceDE w:val="0"/>
        <w:autoSpaceDN w:val="0"/>
        <w:spacing w:before="0" w:after="0"/>
        <w:ind w:left="993"/>
        <w:rPr>
          <w:rFonts w:ascii="Arial" w:hAnsi="Arial" w:cs="Arial"/>
          <w:sz w:val="20"/>
          <w:szCs w:val="20"/>
        </w:rPr>
      </w:pPr>
      <w:r w:rsidRPr="00EC7F5A">
        <w:rPr>
          <w:rFonts w:ascii="Arial" w:hAnsi="Arial" w:cs="Arial"/>
          <w:sz w:val="20"/>
          <w:szCs w:val="20"/>
        </w:rPr>
        <w:t xml:space="preserve">LOG = (OG / </w:t>
      </w:r>
      <w:proofErr w:type="spellStart"/>
      <w:r w:rsidRPr="00EC7F5A">
        <w:rPr>
          <w:rFonts w:ascii="Arial" w:hAnsi="Arial" w:cs="Arial"/>
          <w:sz w:val="20"/>
          <w:szCs w:val="20"/>
        </w:rPr>
        <w:t>OGmax</w:t>
      </w:r>
      <w:proofErr w:type="spellEnd"/>
      <w:r w:rsidRPr="00EC7F5A">
        <w:rPr>
          <w:rFonts w:ascii="Arial" w:hAnsi="Arial" w:cs="Arial"/>
          <w:sz w:val="20"/>
          <w:szCs w:val="20"/>
        </w:rPr>
        <w:t xml:space="preserve">) x </w:t>
      </w:r>
      <w:r>
        <w:rPr>
          <w:rFonts w:ascii="Arial" w:hAnsi="Arial" w:cs="Arial"/>
          <w:sz w:val="20"/>
          <w:szCs w:val="20"/>
        </w:rPr>
        <w:t>4</w:t>
      </w:r>
      <w:r w:rsidRPr="00EC7F5A">
        <w:rPr>
          <w:rFonts w:ascii="Arial" w:hAnsi="Arial" w:cs="Arial"/>
          <w:sz w:val="20"/>
          <w:szCs w:val="20"/>
        </w:rPr>
        <w:t xml:space="preserve">0 pkt </w:t>
      </w:r>
    </w:p>
    <w:p w14:paraId="02C3E103" w14:textId="77777777" w:rsidR="00EC7F5A" w:rsidRPr="00EC7F5A" w:rsidRDefault="00EC7F5A" w:rsidP="00EC7F5A">
      <w:pPr>
        <w:pStyle w:val="pkt"/>
        <w:autoSpaceDE w:val="0"/>
        <w:autoSpaceDN w:val="0"/>
        <w:spacing w:before="0" w:after="0"/>
        <w:ind w:left="993"/>
        <w:rPr>
          <w:rFonts w:ascii="Arial" w:hAnsi="Arial" w:cs="Arial"/>
          <w:sz w:val="20"/>
          <w:szCs w:val="20"/>
        </w:rPr>
      </w:pPr>
      <w:r w:rsidRPr="00EC7F5A">
        <w:rPr>
          <w:rFonts w:ascii="Arial" w:hAnsi="Arial" w:cs="Arial"/>
          <w:sz w:val="20"/>
          <w:szCs w:val="20"/>
        </w:rPr>
        <w:t>gdzie:</w:t>
      </w:r>
    </w:p>
    <w:p w14:paraId="2F9BEF8E" w14:textId="77777777" w:rsidR="00EC7F5A" w:rsidRPr="00EC7F5A" w:rsidRDefault="00EC7F5A" w:rsidP="00EC7F5A">
      <w:pPr>
        <w:pStyle w:val="pkt"/>
        <w:autoSpaceDE w:val="0"/>
        <w:autoSpaceDN w:val="0"/>
        <w:spacing w:before="0" w:after="0"/>
        <w:ind w:left="993"/>
        <w:rPr>
          <w:rFonts w:ascii="Arial" w:hAnsi="Arial" w:cs="Arial"/>
          <w:sz w:val="20"/>
          <w:szCs w:val="20"/>
        </w:rPr>
      </w:pPr>
      <w:r w:rsidRPr="00EC7F5A">
        <w:rPr>
          <w:rFonts w:ascii="Arial" w:hAnsi="Arial" w:cs="Arial"/>
          <w:sz w:val="20"/>
          <w:szCs w:val="20"/>
        </w:rPr>
        <w:t>LOG - liczba uzyskanych punktów dla kryterium „Okres gwarancji” ocenianej oferty</w:t>
      </w:r>
    </w:p>
    <w:p w14:paraId="0C41EEA9" w14:textId="77777777" w:rsidR="00EC7F5A" w:rsidRPr="00EC7F5A" w:rsidRDefault="00EC7F5A" w:rsidP="00EC7F5A">
      <w:pPr>
        <w:pStyle w:val="pkt"/>
        <w:autoSpaceDE w:val="0"/>
        <w:autoSpaceDN w:val="0"/>
        <w:spacing w:before="0" w:after="0"/>
        <w:ind w:left="993"/>
        <w:rPr>
          <w:rFonts w:ascii="Arial" w:hAnsi="Arial" w:cs="Arial"/>
          <w:sz w:val="20"/>
          <w:szCs w:val="20"/>
        </w:rPr>
      </w:pPr>
      <w:r w:rsidRPr="00EC7F5A">
        <w:rPr>
          <w:rFonts w:ascii="Arial" w:hAnsi="Arial" w:cs="Arial"/>
          <w:sz w:val="20"/>
          <w:szCs w:val="20"/>
        </w:rPr>
        <w:t xml:space="preserve">OG - okres gwarancji w ofercie ocenianej </w:t>
      </w:r>
    </w:p>
    <w:p w14:paraId="586D8C3B" w14:textId="77777777" w:rsidR="00EC7F5A" w:rsidRPr="00EC7F5A" w:rsidRDefault="00EC7F5A" w:rsidP="00EC7F5A">
      <w:pPr>
        <w:pStyle w:val="pkt"/>
        <w:autoSpaceDE w:val="0"/>
        <w:autoSpaceDN w:val="0"/>
        <w:spacing w:before="0" w:after="0"/>
        <w:ind w:left="993"/>
        <w:rPr>
          <w:rFonts w:ascii="Arial" w:hAnsi="Arial" w:cs="Arial"/>
          <w:sz w:val="20"/>
          <w:szCs w:val="20"/>
        </w:rPr>
      </w:pPr>
      <w:proofErr w:type="spellStart"/>
      <w:r w:rsidRPr="00EC7F5A">
        <w:rPr>
          <w:rFonts w:ascii="Arial" w:hAnsi="Arial" w:cs="Arial"/>
          <w:sz w:val="20"/>
          <w:szCs w:val="20"/>
        </w:rPr>
        <w:t>OGmax</w:t>
      </w:r>
      <w:proofErr w:type="spellEnd"/>
      <w:r w:rsidRPr="00EC7F5A">
        <w:rPr>
          <w:rFonts w:ascii="Arial" w:hAnsi="Arial" w:cs="Arial"/>
          <w:sz w:val="20"/>
          <w:szCs w:val="20"/>
        </w:rPr>
        <w:t xml:space="preserve"> - okres gwarancji w ofercie z najdłuższym okresem gwarancji</w:t>
      </w:r>
    </w:p>
    <w:p w14:paraId="7DA98E2B" w14:textId="77777777" w:rsidR="00EC7F5A" w:rsidRPr="00EC7F5A" w:rsidRDefault="00EC7F5A" w:rsidP="00EC7F5A">
      <w:pPr>
        <w:pStyle w:val="pkt"/>
        <w:autoSpaceDE w:val="0"/>
        <w:autoSpaceDN w:val="0"/>
        <w:spacing w:before="100" w:beforeAutospacing="1" w:after="100" w:afterAutospacing="1"/>
        <w:rPr>
          <w:rFonts w:ascii="Arial" w:hAnsi="Arial" w:cs="Arial"/>
          <w:sz w:val="20"/>
          <w:szCs w:val="20"/>
        </w:rPr>
      </w:pPr>
    </w:p>
    <w:p w14:paraId="6CC0068C" w14:textId="77777777" w:rsidR="00EC7F5A" w:rsidRPr="00EC7F5A" w:rsidRDefault="00EC7F5A" w:rsidP="00EC7F5A">
      <w:pPr>
        <w:pStyle w:val="pkt"/>
        <w:autoSpaceDE w:val="0"/>
        <w:autoSpaceDN w:val="0"/>
        <w:spacing w:before="100" w:beforeAutospacing="1" w:after="100" w:afterAutospacing="1"/>
        <w:ind w:left="993"/>
        <w:rPr>
          <w:rFonts w:ascii="Arial" w:hAnsi="Arial" w:cs="Arial"/>
          <w:sz w:val="20"/>
          <w:szCs w:val="20"/>
        </w:rPr>
      </w:pPr>
      <w:r w:rsidRPr="00EC7F5A">
        <w:rPr>
          <w:rFonts w:ascii="Arial" w:hAnsi="Arial" w:cs="Arial"/>
          <w:sz w:val="20"/>
          <w:szCs w:val="20"/>
        </w:rPr>
        <w:t>Wykonawca podaje okres gwarancji w liczbach całkowitych.</w:t>
      </w:r>
    </w:p>
    <w:p w14:paraId="1DC81DAD" w14:textId="263B679D" w:rsidR="00EC7F5A" w:rsidRPr="00EC7F5A" w:rsidRDefault="00EC7F5A" w:rsidP="00EC7F5A">
      <w:pPr>
        <w:pStyle w:val="pkt"/>
        <w:autoSpaceDE w:val="0"/>
        <w:autoSpaceDN w:val="0"/>
        <w:spacing w:before="0" w:after="0"/>
        <w:ind w:left="709" w:firstLine="0"/>
        <w:rPr>
          <w:rFonts w:ascii="Arial" w:hAnsi="Arial" w:cs="Arial"/>
          <w:sz w:val="20"/>
          <w:szCs w:val="20"/>
        </w:rPr>
      </w:pPr>
      <w:r w:rsidRPr="00EC7F5A">
        <w:rPr>
          <w:rFonts w:ascii="Arial" w:hAnsi="Arial" w:cs="Arial"/>
          <w:sz w:val="20"/>
          <w:szCs w:val="20"/>
        </w:rPr>
        <w:t xml:space="preserve">Okres gwarancji nie może być krótszy niż </w:t>
      </w:r>
      <w:r>
        <w:rPr>
          <w:rFonts w:ascii="Arial" w:hAnsi="Arial" w:cs="Arial"/>
          <w:sz w:val="20"/>
          <w:szCs w:val="20"/>
        </w:rPr>
        <w:t>12</w:t>
      </w:r>
      <w:r w:rsidRPr="00EC7F5A">
        <w:rPr>
          <w:rFonts w:ascii="Arial" w:hAnsi="Arial" w:cs="Arial"/>
          <w:sz w:val="20"/>
          <w:szCs w:val="20"/>
        </w:rPr>
        <w:t xml:space="preserve"> miesięcy i dłuższy niż </w:t>
      </w:r>
      <w:r>
        <w:rPr>
          <w:rFonts w:ascii="Arial" w:hAnsi="Arial" w:cs="Arial"/>
          <w:sz w:val="20"/>
          <w:szCs w:val="20"/>
        </w:rPr>
        <w:t>36</w:t>
      </w:r>
      <w:r w:rsidRPr="00EC7F5A">
        <w:rPr>
          <w:rFonts w:ascii="Arial" w:hAnsi="Arial" w:cs="Arial"/>
          <w:sz w:val="20"/>
          <w:szCs w:val="20"/>
        </w:rPr>
        <w:t xml:space="preserve"> miesięcy. W przypadku podania przez wykonawcę okresu gwarancji krótszego niż </w:t>
      </w:r>
      <w:r>
        <w:rPr>
          <w:rFonts w:ascii="Arial" w:hAnsi="Arial" w:cs="Arial"/>
          <w:sz w:val="20"/>
          <w:szCs w:val="20"/>
        </w:rPr>
        <w:t>12</w:t>
      </w:r>
      <w:r w:rsidRPr="00EC7F5A">
        <w:rPr>
          <w:rFonts w:ascii="Arial" w:hAnsi="Arial" w:cs="Arial"/>
          <w:sz w:val="20"/>
          <w:szCs w:val="20"/>
        </w:rPr>
        <w:t xml:space="preserve"> miesięcy zamawiający uzna ofertę jako nie zgodną z SIWZ. W przypadku nie wpisania przez Wykonawcę okresu gwarancji w formularzu ofertowym, zamawiający przyjmie do oceny minimalny okres gwarancji tj. </w:t>
      </w:r>
      <w:r>
        <w:rPr>
          <w:rFonts w:ascii="Arial" w:hAnsi="Arial" w:cs="Arial"/>
          <w:sz w:val="20"/>
          <w:szCs w:val="20"/>
        </w:rPr>
        <w:t>12</w:t>
      </w:r>
      <w:r w:rsidRPr="00EC7F5A">
        <w:rPr>
          <w:rFonts w:ascii="Arial" w:hAnsi="Arial" w:cs="Arial"/>
          <w:sz w:val="20"/>
          <w:szCs w:val="20"/>
        </w:rPr>
        <w:t xml:space="preserve"> miesięcy.</w:t>
      </w:r>
    </w:p>
    <w:p w14:paraId="0C8086F4" w14:textId="3AA5FA08" w:rsidR="00EC7F5A" w:rsidRDefault="00EC7F5A" w:rsidP="00EC7F5A">
      <w:pPr>
        <w:pStyle w:val="pkt"/>
        <w:autoSpaceDE w:val="0"/>
        <w:autoSpaceDN w:val="0"/>
        <w:spacing w:before="0" w:after="0" w:line="276" w:lineRule="auto"/>
        <w:ind w:left="709" w:firstLine="0"/>
        <w:rPr>
          <w:rFonts w:ascii="Arial" w:hAnsi="Arial" w:cs="Arial"/>
          <w:sz w:val="20"/>
          <w:szCs w:val="20"/>
        </w:rPr>
      </w:pPr>
      <w:r w:rsidRPr="00EC7F5A">
        <w:rPr>
          <w:rFonts w:ascii="Arial" w:hAnsi="Arial" w:cs="Arial"/>
          <w:sz w:val="20"/>
          <w:szCs w:val="20"/>
        </w:rPr>
        <w:t xml:space="preserve">W przypadku podania przez wykonawcę okresu gwarancji dłuższego niż </w:t>
      </w:r>
      <w:r>
        <w:rPr>
          <w:rFonts w:ascii="Arial" w:hAnsi="Arial" w:cs="Arial"/>
          <w:sz w:val="20"/>
          <w:szCs w:val="20"/>
        </w:rPr>
        <w:t>36</w:t>
      </w:r>
      <w:r w:rsidRPr="00EC7F5A">
        <w:rPr>
          <w:rFonts w:ascii="Arial" w:hAnsi="Arial" w:cs="Arial"/>
          <w:sz w:val="20"/>
          <w:szCs w:val="20"/>
        </w:rPr>
        <w:t xml:space="preserve"> miesięcy, do oceny ofert zostanie przyjęta punktacja maksymalnej wysokości </w:t>
      </w:r>
      <w:r>
        <w:rPr>
          <w:rFonts w:ascii="Arial" w:hAnsi="Arial" w:cs="Arial"/>
          <w:sz w:val="20"/>
          <w:szCs w:val="20"/>
        </w:rPr>
        <w:t>40</w:t>
      </w:r>
      <w:r w:rsidRPr="00EC7F5A">
        <w:rPr>
          <w:rFonts w:ascii="Arial" w:hAnsi="Arial" w:cs="Arial"/>
          <w:sz w:val="20"/>
          <w:szCs w:val="20"/>
        </w:rPr>
        <w:t xml:space="preserve"> pkt.</w:t>
      </w:r>
    </w:p>
    <w:p w14:paraId="0C75CF50" w14:textId="77777777" w:rsidR="00EC7F5A" w:rsidRDefault="00EC7F5A" w:rsidP="00EC7F5A">
      <w:pPr>
        <w:pStyle w:val="pkt"/>
        <w:autoSpaceDE w:val="0"/>
        <w:autoSpaceDN w:val="0"/>
        <w:spacing w:before="0" w:after="0" w:line="276" w:lineRule="auto"/>
        <w:ind w:left="709" w:firstLine="0"/>
        <w:rPr>
          <w:rFonts w:ascii="Arial" w:hAnsi="Arial" w:cs="Arial"/>
          <w:sz w:val="20"/>
          <w:szCs w:val="20"/>
        </w:rPr>
      </w:pP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6" w:name="_Toc67402214"/>
      <w:r>
        <w:t>XX. Informacje o formalnościach, jakie powinny być dopełnione po wyborze oferty w celu zawarcia umowy</w:t>
      </w:r>
      <w:bookmarkEnd w:id="36"/>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7" w:name="_Toc67402215"/>
      <w:r>
        <w:t>XXI. Wymagania dotyczące zabezpieczenia należytego wykonania umowy</w:t>
      </w:r>
      <w:bookmarkEnd w:id="37"/>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8" w:name="_Toc67402216"/>
      <w:r>
        <w:t>XXII. Informacje o treści zawieranej umowy oraz możliwości jej zmiany</w:t>
      </w:r>
      <w:bookmarkEnd w:id="38"/>
      <w:r>
        <w:t xml:space="preserve"> </w:t>
      </w:r>
    </w:p>
    <w:p w14:paraId="00000137" w14:textId="0E8E8EDC"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304C62">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9" w:name="_Toc67402217"/>
      <w:r>
        <w:t>X</w:t>
      </w:r>
      <w:r w:rsidR="00EE23F1">
        <w:t>XI</w:t>
      </w:r>
      <w:r w:rsidR="00F34900">
        <w:t>II</w:t>
      </w:r>
      <w:r>
        <w:t>. Pouczenie o środkach ochrony prawnej przysługujących Wykonawcy</w:t>
      </w:r>
      <w:bookmarkEnd w:id="39"/>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40" w:name="_Toc64379472"/>
      <w:bookmarkStart w:id="41" w:name="_Toc67402218"/>
      <w:bookmarkStart w:id="42" w:name="_Hlk64379021"/>
      <w:r w:rsidRPr="00EE23F1">
        <w:rPr>
          <w:sz w:val="32"/>
          <w:szCs w:val="32"/>
        </w:rPr>
        <w:t>XX</w:t>
      </w:r>
      <w:r w:rsidR="00AC2489">
        <w:rPr>
          <w:sz w:val="32"/>
          <w:szCs w:val="32"/>
        </w:rPr>
        <w:t>I</w:t>
      </w:r>
      <w:r w:rsidRPr="00EE23F1">
        <w:rPr>
          <w:sz w:val="32"/>
          <w:szCs w:val="32"/>
        </w:rPr>
        <w:t>V. Ochrona danych osobowych</w:t>
      </w:r>
      <w:bookmarkEnd w:id="40"/>
      <w:bookmarkEnd w:id="41"/>
    </w:p>
    <w:bookmarkEnd w:id="42"/>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3" w:name="_Toc67402219"/>
      <w:r>
        <w:t>XXV. Spis załączników</w:t>
      </w:r>
      <w:bookmarkEnd w:id="43"/>
    </w:p>
    <w:p w14:paraId="0000014D" w14:textId="0426939A" w:rsidR="00FE1011" w:rsidRDefault="007B5F65" w:rsidP="000618B9">
      <w:pPr>
        <w:numPr>
          <w:ilvl w:val="0"/>
          <w:numId w:val="28"/>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0618B9">
      <w:pPr>
        <w:numPr>
          <w:ilvl w:val="0"/>
          <w:numId w:val="28"/>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0618B9">
      <w:pPr>
        <w:pStyle w:val="Akapitzlist"/>
        <w:numPr>
          <w:ilvl w:val="0"/>
          <w:numId w:val="28"/>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0618B9">
      <w:pPr>
        <w:pStyle w:val="Akapitzlist"/>
        <w:numPr>
          <w:ilvl w:val="0"/>
          <w:numId w:val="28"/>
        </w:numPr>
        <w:jc w:val="both"/>
      </w:pPr>
      <w:bookmarkStart w:id="44" w:name="_Hlk67555526"/>
      <w:r>
        <w:t>Załącznik nr 4 do SWZ</w:t>
      </w:r>
      <w:bookmarkEnd w:id="44"/>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0618B9">
      <w:pPr>
        <w:pStyle w:val="Akapitzlist"/>
        <w:numPr>
          <w:ilvl w:val="0"/>
          <w:numId w:val="28"/>
        </w:numPr>
        <w:jc w:val="both"/>
        <w:rPr>
          <w:b/>
          <w:bCs/>
        </w:rPr>
      </w:pPr>
      <w:r w:rsidRPr="00B3594A">
        <w:t xml:space="preserve">Załącznik nr </w:t>
      </w:r>
      <w:r>
        <w:t>5</w:t>
      </w:r>
      <w:r w:rsidRPr="00B3594A">
        <w:t xml:space="preserve"> do SWZ </w:t>
      </w:r>
      <w:r w:rsidR="001077C3">
        <w:t xml:space="preserve"> - </w:t>
      </w:r>
      <w:bookmarkStart w:id="45"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5"/>
    <w:p w14:paraId="7E1A804E" w14:textId="77777777" w:rsidR="009B6C74" w:rsidRPr="009B6C74" w:rsidRDefault="00B3594A" w:rsidP="000618B9">
      <w:pPr>
        <w:pStyle w:val="Akapitzlist"/>
        <w:numPr>
          <w:ilvl w:val="0"/>
          <w:numId w:val="28"/>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0618B9">
      <w:pPr>
        <w:numPr>
          <w:ilvl w:val="0"/>
          <w:numId w:val="28"/>
        </w:numPr>
        <w:ind w:left="714" w:hanging="357"/>
        <w:jc w:val="both"/>
      </w:pPr>
      <w:r w:rsidRPr="00B3594A">
        <w:t xml:space="preserve">Załącznik nr </w:t>
      </w:r>
      <w:r w:rsidR="009B6C74">
        <w:t>7</w:t>
      </w:r>
      <w:r w:rsidRPr="00B3594A">
        <w:t xml:space="preserve"> do SWZ</w:t>
      </w:r>
      <w:r w:rsidR="005754F6">
        <w:t xml:space="preserve"> – wzór zobowiązania</w:t>
      </w:r>
    </w:p>
    <w:p w14:paraId="3235907E" w14:textId="5C5DD8CD" w:rsidR="00EC7F5A" w:rsidRDefault="00396465" w:rsidP="000618B9">
      <w:pPr>
        <w:numPr>
          <w:ilvl w:val="0"/>
          <w:numId w:val="28"/>
        </w:numPr>
        <w:ind w:left="714" w:hanging="357"/>
        <w:jc w:val="both"/>
      </w:pPr>
      <w:r>
        <w:t>Załącznik</w:t>
      </w:r>
      <w:r w:rsidR="00EC7F5A">
        <w:t xml:space="preserve"> nr 8 do SWZ –</w:t>
      </w:r>
      <w:r>
        <w:t xml:space="preserve"> </w:t>
      </w:r>
      <w:r w:rsidR="00EC7F5A">
        <w:t>opis</w:t>
      </w:r>
      <w:r>
        <w:t xml:space="preserve"> przedmiotu</w:t>
      </w:r>
      <w:r w:rsidR="00EC7F5A">
        <w:t xml:space="preserve"> zamówienia</w:t>
      </w:r>
    </w:p>
    <w:sectPr w:rsidR="00EC7F5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441F1539" w:rsidR="008E0DDE" w:rsidRDefault="00F1320A">
    <w:pPr>
      <w:jc w:val="right"/>
    </w:pPr>
    <w:r>
      <w:rPr>
        <w:noProof/>
      </w:rPr>
      <w:drawing>
        <wp:inline distT="0" distB="0" distL="0" distR="0" wp14:anchorId="0154E766" wp14:editId="21C2AACC">
          <wp:extent cx="5761355" cy="6584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8495"/>
                  </a:xfrm>
                  <a:prstGeom prst="rect">
                    <a:avLst/>
                  </a:prstGeom>
                  <a:noFill/>
                </pic:spPr>
              </pic:pic>
            </a:graphicData>
          </a:graphic>
        </wp:inline>
      </w:drawing>
    </w:r>
    <w:r w:rsidR="008E0DDE">
      <w:fldChar w:fldCharType="begin"/>
    </w:r>
    <w:r w:rsidR="008E0DDE">
      <w:instrText>PAGE</w:instrText>
    </w:r>
    <w:r w:rsidR="008E0DDE">
      <w:fldChar w:fldCharType="separate"/>
    </w:r>
    <w:r w:rsidR="008E0DDE">
      <w:rPr>
        <w:noProof/>
      </w:rPr>
      <w:t>2</w:t>
    </w:r>
    <w:r w:rsidR="008E0DD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B418840" w:rsidR="008E0DDE" w:rsidRDefault="008E0DDE">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FE3B06">
      <w:rPr>
        <w:b/>
        <w:bCs/>
        <w:sz w:val="20"/>
        <w:szCs w:val="20"/>
      </w:rPr>
      <w:t>20</w:t>
    </w:r>
    <w:r w:rsidRPr="00D922B2">
      <w:rPr>
        <w:b/>
        <w:bCs/>
        <w:sz w:val="20"/>
        <w:szCs w:val="20"/>
      </w:rPr>
      <w:t>.2021</w:t>
    </w:r>
    <w:r w:rsidRPr="00D922B2">
      <w:rPr>
        <w:rFonts w:ascii="Calibri" w:eastAsia="Calibri" w:hAnsi="Calibri" w:cs="Calibri"/>
      </w:rPr>
      <w:t xml:space="preserve"> </w:t>
    </w:r>
    <w:r w:rsidR="00F1320A">
      <w:rPr>
        <w:rFonts w:ascii="Calibri" w:eastAsia="Calibri" w:hAnsi="Calibri" w:cs="Calibri"/>
      </w:rPr>
      <w:t xml:space="preserve">           </w:t>
    </w:r>
    <w:r w:rsidR="00F1320A">
      <w:rPr>
        <w:rFonts w:ascii="Calibri" w:eastAsia="Calibri" w:hAnsi="Calibri" w:cs="Calibri"/>
        <w:noProof/>
      </w:rPr>
      <w:drawing>
        <wp:inline distT="0" distB="0" distL="0" distR="0" wp14:anchorId="11135177" wp14:editId="66878D72">
          <wp:extent cx="1481455" cy="6584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584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22E8950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6DA3CEA"/>
    <w:multiLevelType w:val="hybridMultilevel"/>
    <w:tmpl w:val="533451E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0"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2257939"/>
    <w:multiLevelType w:val="hybridMultilevel"/>
    <w:tmpl w:val="9E049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7"/>
  </w:num>
  <w:num w:numId="3">
    <w:abstractNumId w:val="7"/>
  </w:num>
  <w:num w:numId="4">
    <w:abstractNumId w:val="14"/>
  </w:num>
  <w:num w:numId="5">
    <w:abstractNumId w:val="28"/>
  </w:num>
  <w:num w:numId="6">
    <w:abstractNumId w:val="24"/>
  </w:num>
  <w:num w:numId="7">
    <w:abstractNumId w:val="15"/>
  </w:num>
  <w:num w:numId="8">
    <w:abstractNumId w:val="8"/>
  </w:num>
  <w:num w:numId="9">
    <w:abstractNumId w:val="1"/>
  </w:num>
  <w:num w:numId="10">
    <w:abstractNumId w:val="23"/>
  </w:num>
  <w:num w:numId="11">
    <w:abstractNumId w:val="12"/>
  </w:num>
  <w:num w:numId="12">
    <w:abstractNumId w:val="47"/>
  </w:num>
  <w:num w:numId="13">
    <w:abstractNumId w:val="38"/>
  </w:num>
  <w:num w:numId="14">
    <w:abstractNumId w:val="0"/>
  </w:num>
  <w:num w:numId="15">
    <w:abstractNumId w:val="33"/>
  </w:num>
  <w:num w:numId="16">
    <w:abstractNumId w:val="25"/>
  </w:num>
  <w:num w:numId="17">
    <w:abstractNumId w:val="27"/>
  </w:num>
  <w:num w:numId="18">
    <w:abstractNumId w:val="43"/>
  </w:num>
  <w:num w:numId="19">
    <w:abstractNumId w:val="31"/>
  </w:num>
  <w:num w:numId="20">
    <w:abstractNumId w:val="44"/>
  </w:num>
  <w:num w:numId="21">
    <w:abstractNumId w:val="30"/>
  </w:num>
  <w:num w:numId="22">
    <w:abstractNumId w:val="46"/>
  </w:num>
  <w:num w:numId="23">
    <w:abstractNumId w:val="39"/>
  </w:num>
  <w:num w:numId="24">
    <w:abstractNumId w:val="11"/>
  </w:num>
  <w:num w:numId="25">
    <w:abstractNumId w:val="9"/>
  </w:num>
  <w:num w:numId="26">
    <w:abstractNumId w:val="10"/>
  </w:num>
  <w:num w:numId="27">
    <w:abstractNumId w:val="2"/>
  </w:num>
  <w:num w:numId="28">
    <w:abstractNumId w:val="18"/>
  </w:num>
  <w:num w:numId="29">
    <w:abstractNumId w:val="32"/>
  </w:num>
  <w:num w:numId="30">
    <w:abstractNumId w:val="16"/>
  </w:num>
  <w:num w:numId="31">
    <w:abstractNumId w:val="3"/>
  </w:num>
  <w:num w:numId="32">
    <w:abstractNumId w:val="22"/>
  </w:num>
  <w:num w:numId="33">
    <w:abstractNumId w:val="21"/>
  </w:num>
  <w:num w:numId="34">
    <w:abstractNumId w:val="6"/>
  </w:num>
  <w:num w:numId="35">
    <w:abstractNumId w:val="45"/>
  </w:num>
  <w:num w:numId="36">
    <w:abstractNumId w:val="5"/>
  </w:num>
  <w:num w:numId="37">
    <w:abstractNumId w:val="42"/>
  </w:num>
  <w:num w:numId="38">
    <w:abstractNumId w:val="35"/>
  </w:num>
  <w:num w:numId="39">
    <w:abstractNumId w:val="41"/>
  </w:num>
  <w:num w:numId="40">
    <w:abstractNumId w:val="19"/>
  </w:num>
  <w:num w:numId="41">
    <w:abstractNumId w:val="2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6"/>
  </w:num>
  <w:num w:numId="45">
    <w:abstractNumId w:val="34"/>
  </w:num>
  <w:num w:numId="46">
    <w:abstractNumId w:val="13"/>
  </w:num>
  <w:num w:numId="47">
    <w:abstractNumId w:val="20"/>
  </w:num>
  <w:num w:numId="48">
    <w:abstractNumId w:val="17"/>
  </w:num>
  <w:num w:numId="49">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13F77"/>
    <w:rsid w:val="000254E5"/>
    <w:rsid w:val="000473CE"/>
    <w:rsid w:val="00055FBA"/>
    <w:rsid w:val="000618B9"/>
    <w:rsid w:val="00064F9A"/>
    <w:rsid w:val="00067636"/>
    <w:rsid w:val="000C1A35"/>
    <w:rsid w:val="000D15F2"/>
    <w:rsid w:val="001077C3"/>
    <w:rsid w:val="00171B74"/>
    <w:rsid w:val="001A327C"/>
    <w:rsid w:val="001A6FCF"/>
    <w:rsid w:val="001C2F34"/>
    <w:rsid w:val="002430F4"/>
    <w:rsid w:val="002540CC"/>
    <w:rsid w:val="002B15A2"/>
    <w:rsid w:val="002E366B"/>
    <w:rsid w:val="002E59CE"/>
    <w:rsid w:val="00304C62"/>
    <w:rsid w:val="00312267"/>
    <w:rsid w:val="00322A6A"/>
    <w:rsid w:val="003377F0"/>
    <w:rsid w:val="0036247D"/>
    <w:rsid w:val="00396465"/>
    <w:rsid w:val="003C4B37"/>
    <w:rsid w:val="003E2288"/>
    <w:rsid w:val="003F65F2"/>
    <w:rsid w:val="004411F8"/>
    <w:rsid w:val="00490F30"/>
    <w:rsid w:val="00494ECA"/>
    <w:rsid w:val="00496ED9"/>
    <w:rsid w:val="004B2402"/>
    <w:rsid w:val="004C6C37"/>
    <w:rsid w:val="004D5A0D"/>
    <w:rsid w:val="004E0B21"/>
    <w:rsid w:val="004F553B"/>
    <w:rsid w:val="00507C03"/>
    <w:rsid w:val="00530280"/>
    <w:rsid w:val="00554497"/>
    <w:rsid w:val="00560FD2"/>
    <w:rsid w:val="005754F6"/>
    <w:rsid w:val="00611481"/>
    <w:rsid w:val="00613BA6"/>
    <w:rsid w:val="00617215"/>
    <w:rsid w:val="00634965"/>
    <w:rsid w:val="00640845"/>
    <w:rsid w:val="00681959"/>
    <w:rsid w:val="006C4D52"/>
    <w:rsid w:val="006D2E9E"/>
    <w:rsid w:val="006E4DC2"/>
    <w:rsid w:val="006F378A"/>
    <w:rsid w:val="00716B57"/>
    <w:rsid w:val="007417A0"/>
    <w:rsid w:val="007B5F65"/>
    <w:rsid w:val="008026BB"/>
    <w:rsid w:val="008058B8"/>
    <w:rsid w:val="00815E56"/>
    <w:rsid w:val="00820996"/>
    <w:rsid w:val="00843EC8"/>
    <w:rsid w:val="008560DF"/>
    <w:rsid w:val="00864444"/>
    <w:rsid w:val="008678A3"/>
    <w:rsid w:val="00874DF3"/>
    <w:rsid w:val="008A31DA"/>
    <w:rsid w:val="008B5907"/>
    <w:rsid w:val="008C1080"/>
    <w:rsid w:val="008E0DDE"/>
    <w:rsid w:val="0091041F"/>
    <w:rsid w:val="00922D3B"/>
    <w:rsid w:val="00943ADF"/>
    <w:rsid w:val="00944389"/>
    <w:rsid w:val="0095173D"/>
    <w:rsid w:val="0096577B"/>
    <w:rsid w:val="00984EB0"/>
    <w:rsid w:val="009B6C74"/>
    <w:rsid w:val="00A12170"/>
    <w:rsid w:val="00A259E0"/>
    <w:rsid w:val="00A26109"/>
    <w:rsid w:val="00A40E49"/>
    <w:rsid w:val="00A57DB8"/>
    <w:rsid w:val="00A66F52"/>
    <w:rsid w:val="00A84A8D"/>
    <w:rsid w:val="00A9091F"/>
    <w:rsid w:val="00AA5D66"/>
    <w:rsid w:val="00AC2489"/>
    <w:rsid w:val="00B05B5C"/>
    <w:rsid w:val="00B16C27"/>
    <w:rsid w:val="00B2482B"/>
    <w:rsid w:val="00B3594A"/>
    <w:rsid w:val="00B932C0"/>
    <w:rsid w:val="00B96EA3"/>
    <w:rsid w:val="00BE409D"/>
    <w:rsid w:val="00BF2EA9"/>
    <w:rsid w:val="00C37E4E"/>
    <w:rsid w:val="00C437C0"/>
    <w:rsid w:val="00C6589D"/>
    <w:rsid w:val="00C730A2"/>
    <w:rsid w:val="00CE3743"/>
    <w:rsid w:val="00CE5B25"/>
    <w:rsid w:val="00CF2C15"/>
    <w:rsid w:val="00D07DBF"/>
    <w:rsid w:val="00D30974"/>
    <w:rsid w:val="00D30E96"/>
    <w:rsid w:val="00D354E1"/>
    <w:rsid w:val="00D504F0"/>
    <w:rsid w:val="00D922B2"/>
    <w:rsid w:val="00DD1F50"/>
    <w:rsid w:val="00E01FDE"/>
    <w:rsid w:val="00E139B5"/>
    <w:rsid w:val="00E54149"/>
    <w:rsid w:val="00E570FE"/>
    <w:rsid w:val="00E57DB1"/>
    <w:rsid w:val="00E84A2A"/>
    <w:rsid w:val="00EB2618"/>
    <w:rsid w:val="00EC7F5A"/>
    <w:rsid w:val="00ED5B0E"/>
    <w:rsid w:val="00ED5FCF"/>
    <w:rsid w:val="00ED7E3D"/>
    <w:rsid w:val="00EE23F1"/>
    <w:rsid w:val="00EF5488"/>
    <w:rsid w:val="00F010C7"/>
    <w:rsid w:val="00F10E7D"/>
    <w:rsid w:val="00F1320A"/>
    <w:rsid w:val="00F16446"/>
    <w:rsid w:val="00F25598"/>
    <w:rsid w:val="00F34900"/>
    <w:rsid w:val="00F36981"/>
    <w:rsid w:val="00F4311A"/>
    <w:rsid w:val="00F91CEA"/>
    <w:rsid w:val="00FA0083"/>
    <w:rsid w:val="00FA275C"/>
    <w:rsid w:val="00FC65EC"/>
    <w:rsid w:val="00FE1011"/>
    <w:rsid w:val="00FE21E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25</Pages>
  <Words>8089</Words>
  <Characters>48539</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12</cp:revision>
  <dcterms:created xsi:type="dcterms:W3CDTF">2021-03-23T14:01:00Z</dcterms:created>
  <dcterms:modified xsi:type="dcterms:W3CDTF">2021-11-15T14:18:00Z</dcterms:modified>
</cp:coreProperties>
</file>