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F7" w:rsidRPr="008B62F7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</w:p>
    <w:p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8B62F7">
        <w:rPr>
          <w:rFonts w:ascii="Arial" w:eastAsia="Times New Roman" w:hAnsi="Arial" w:cs="Arial"/>
          <w:sz w:val="18"/>
          <w:szCs w:val="18"/>
          <w:u w:val="single"/>
          <w:lang w:eastAsia="pl-PL"/>
        </w:rPr>
        <w:t>dostawę produktów leczniczych</w:t>
      </w:r>
      <w:r w:rsidRPr="008B62F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u w:val="single"/>
          <w:lang w:eastAsia="pl-PL"/>
        </w:rPr>
        <w:t>w ramach programu lekowego dla Oddziału Hematologii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SIWZ zgodnie z załączonym formularzem ofertowym (załącznik nr 1 do SIWZ).</w:t>
      </w:r>
    </w:p>
    <w:p w:rsidR="008B62F7" w:rsidRPr="008B62F7" w:rsidRDefault="008B62F7" w:rsidP="008B62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:rsidR="008B62F7" w:rsidRPr="008B62F7" w:rsidRDefault="008B62F7" w:rsidP="008B62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Dostawa na koszt dostawcy w ciągu ...............godzin od złożenia zamówienia (max. 24 godzin).  Zamawiający dopuszcza dostawę za pomocą firmy kurierskiej.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B62F7" w:rsidRPr="008B62F7" w:rsidRDefault="008B62F7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zapewnia gwarancję jakości na okres zgodny z gwarancjami producentów, nie krótszy niż 180 dni od dostawy danej partii towaru.</w:t>
      </w:r>
    </w:p>
    <w:p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że oferowane produkty lecznicze posiadają dokumenty dopuszczające ich stosowanie w służbie zdrowia na terenie Rzeczypospolitej Polskiej zgodne z wymaganiami określonymi odpowiednio w ustawie z dnia 6 września 2001r. Prawo farmaceutyczne </w:t>
      </w:r>
      <w:r w:rsidRPr="008B62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proofErr w:type="spellStart"/>
      <w:r w:rsidRPr="008B62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t.j</w:t>
      </w:r>
      <w:proofErr w:type="spellEnd"/>
      <w:r w:rsidRPr="008B62F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. Dz.U.2017.2211 ze zm.)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oraz zobowiązuje się udostępnić powyższe dokumenty na każde wezwanie Zamawiającego.</w:t>
      </w:r>
    </w:p>
    <w:p w:rsidR="008B62F7" w:rsidRPr="008B62F7" w:rsidRDefault="008B62F7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9.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10.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11.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12.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8B62F7" w:rsidRPr="008B62F7" w:rsidRDefault="008B62F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13.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1-4 do niniejszej SIWZ.</w:t>
      </w: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 dnia ......................                      ..............................................................</w:t>
      </w:r>
    </w:p>
    <w:p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8B62F7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reprezentacji)</w:t>
      </w:r>
    </w:p>
    <w:p w:rsidR="008B62F7" w:rsidRP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* niepotrzebne skreślić  </w:t>
      </w:r>
    </w:p>
    <w:p w:rsidR="008B62F7" w:rsidRP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>Administratorem Pani/Pana danych osobowych ujawnionych w przedmiotowym postępowaniu jest</w:t>
      </w:r>
      <w:r w:rsidRPr="008B62F7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pl-PL"/>
        </w:rPr>
        <w:t> 109 Szpital Wojskowy z Przychodnią SP ZOZ przy ul. Piotra Skargi 9-11,  70-965 Szczecin</w:t>
      </w:r>
      <w:r w:rsidRPr="008B62F7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.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 w:rsidRPr="008B62F7">
          <w:rPr>
            <w:rFonts w:ascii="Arial" w:eastAsia="Times New Roman" w:hAnsi="Arial" w:cs="Arial"/>
            <w:i/>
            <w:color w:val="000000"/>
            <w:sz w:val="16"/>
            <w:szCs w:val="16"/>
            <w:u w:val="single"/>
            <w:lang w:eastAsia="pl-PL"/>
          </w:rPr>
          <w:t>iodo@109szpital.pl</w:t>
        </w:r>
      </w:hyperlink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.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Podane dane, w zakresie wynikającym z właściwych przepisów Ustawy Prawo zamówień publicznych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oraz wydanych na jej podstawie aktów wykonawczych, 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 pozostałym zakresie na podstawie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Pani/Pana zgody (art. 6 ust. 1 lit. a RODO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wynikającej z faktu złożenia przedmiotowej oferty. 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Administrator przekazuje dane osobowe wszystkim zainteresowanym odbiorcom na podstawie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Prezesa Urzędu Ochrony Danych Osobowych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62F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oraz do cofnięcia zgody na ich przetwarzanie w dowolnym momencie.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Dane nie będą podlegać zautomatyzowanemu podejmowaniu decyzji, w tym profilowaniu. 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Podanie danych,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>w zakresie wynikającym z wymienionych przepisów prawa</w:t>
      </w:r>
      <w:r w:rsidRPr="008B62F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,  jest niezbędne do  realizacji celu. W </w:t>
      </w:r>
      <w:r w:rsidRPr="008B6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pozostałym zakresie podanie danych jest dobrowolne. </w:t>
      </w: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B366F" w:rsidRDefault="00DB366F"/>
    <w:sectPr w:rsidR="00DB3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BF" w:rsidRDefault="00E93F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bookmarkStart w:id="0" w:name="_GoBack"/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2/2019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BF" w:rsidRDefault="00E93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BF" w:rsidRDefault="00E93F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BF" w:rsidRDefault="00E93F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BF" w:rsidRDefault="00E93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19540B"/>
    <w:rsid w:val="008B62F7"/>
    <w:rsid w:val="00DB366F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EE81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2019-01-23T08:03:00Z</dcterms:created>
  <dcterms:modified xsi:type="dcterms:W3CDTF">2019-01-23T08:10:00Z</dcterms:modified>
</cp:coreProperties>
</file>