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9D38" w14:textId="77A8D433" w:rsidR="006860DC" w:rsidRPr="00260436" w:rsidRDefault="000B375D" w:rsidP="006860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0B375D">
        <w:rPr>
          <w:rFonts w:ascii="Arial" w:eastAsia="Calibri" w:hAnsi="Arial" w:cs="Arial"/>
          <w:bCs/>
          <w:lang w:eastAsia="en-US"/>
        </w:rPr>
        <w:t xml:space="preserve">PF.261.1.6.2024 SR                        </w:t>
      </w:r>
      <w:r w:rsidR="00311D17" w:rsidRPr="00260436">
        <w:rPr>
          <w:rFonts w:ascii="Arial" w:eastAsia="Calibri" w:hAnsi="Arial" w:cs="Arial"/>
          <w:bCs/>
          <w:lang w:eastAsia="en-US"/>
        </w:rPr>
        <w:tab/>
      </w:r>
      <w:r w:rsidR="00311D17" w:rsidRPr="00260436">
        <w:rPr>
          <w:rFonts w:ascii="Arial" w:eastAsia="Calibri" w:hAnsi="Arial" w:cs="Arial"/>
          <w:bCs/>
          <w:lang w:eastAsia="en-US"/>
        </w:rPr>
        <w:tab/>
        <w:t xml:space="preserve">    </w:t>
      </w:r>
      <w:r w:rsidR="00735393" w:rsidRPr="00260436">
        <w:rPr>
          <w:rFonts w:ascii="Arial" w:eastAsia="Calibri" w:hAnsi="Arial" w:cs="Arial"/>
          <w:bCs/>
          <w:lang w:eastAsia="en-US"/>
        </w:rPr>
        <w:t xml:space="preserve">               </w:t>
      </w:r>
      <w:r w:rsidR="00311D17" w:rsidRPr="00260436">
        <w:rPr>
          <w:rFonts w:ascii="Arial" w:eastAsia="Calibri" w:hAnsi="Arial" w:cs="Arial"/>
          <w:bCs/>
          <w:lang w:eastAsia="en-US"/>
        </w:rPr>
        <w:t xml:space="preserve">   </w:t>
      </w:r>
      <w:r w:rsidR="006860DC" w:rsidRPr="00260436">
        <w:rPr>
          <w:rFonts w:ascii="Arial" w:eastAsia="Calibri" w:hAnsi="Arial" w:cs="Arial"/>
          <w:bCs/>
          <w:lang w:eastAsia="en-US"/>
        </w:rPr>
        <w:t xml:space="preserve">                          </w:t>
      </w:r>
      <w:r w:rsidR="00311D17" w:rsidRPr="00260436">
        <w:rPr>
          <w:rFonts w:ascii="Arial" w:hAnsi="Arial" w:cs="Arial"/>
        </w:rPr>
        <w:t xml:space="preserve">Załącznik nr 1 do </w:t>
      </w:r>
    </w:p>
    <w:p w14:paraId="1D098F3A" w14:textId="38C572AA" w:rsidR="00311D17" w:rsidRPr="00260436" w:rsidRDefault="006860DC" w:rsidP="006860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60436">
        <w:rPr>
          <w:rFonts w:ascii="Arial" w:hAnsi="Arial" w:cs="Arial"/>
        </w:rPr>
        <w:t xml:space="preserve">                                                                                              s</w:t>
      </w:r>
      <w:r w:rsidR="00735393" w:rsidRPr="00260436">
        <w:rPr>
          <w:rFonts w:ascii="Arial" w:hAnsi="Arial" w:cs="Arial"/>
        </w:rPr>
        <w:t>zacowania</w:t>
      </w:r>
      <w:r w:rsidRPr="00260436">
        <w:rPr>
          <w:rFonts w:ascii="Arial" w:hAnsi="Arial" w:cs="Arial"/>
        </w:rPr>
        <w:t xml:space="preserve"> </w:t>
      </w:r>
      <w:r w:rsidR="00735393" w:rsidRPr="00260436">
        <w:rPr>
          <w:rFonts w:ascii="Arial" w:hAnsi="Arial" w:cs="Arial"/>
        </w:rPr>
        <w:t>wartości zamówienia</w:t>
      </w:r>
      <w:r w:rsidR="00311D17" w:rsidRPr="00260436">
        <w:rPr>
          <w:rFonts w:ascii="Arial" w:hAnsi="Arial" w:cs="Arial"/>
        </w:rPr>
        <w:t xml:space="preserve"> </w:t>
      </w:r>
    </w:p>
    <w:p w14:paraId="22E2D612" w14:textId="77777777" w:rsidR="00311D17" w:rsidRPr="00260436" w:rsidRDefault="00311D17" w:rsidP="006860D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733B467B" w14:textId="5F28B5F2" w:rsidR="00311D17" w:rsidRPr="00260436" w:rsidRDefault="0083777F" w:rsidP="006860D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260436">
        <w:rPr>
          <w:rFonts w:ascii="Arial" w:eastAsia="Calibri" w:hAnsi="Arial" w:cs="Arial"/>
          <w:b/>
          <w:bCs/>
          <w:lang w:eastAsia="en-US"/>
        </w:rPr>
        <w:t>OPIS PRZEDMIOTU ZAMÓWIENIA (</w:t>
      </w:r>
      <w:r w:rsidR="00311D17" w:rsidRPr="00260436">
        <w:rPr>
          <w:rFonts w:ascii="Arial" w:eastAsia="Calibri" w:hAnsi="Arial" w:cs="Arial"/>
          <w:b/>
          <w:bCs/>
          <w:lang w:eastAsia="en-US"/>
        </w:rPr>
        <w:t xml:space="preserve">OPZ) </w:t>
      </w:r>
      <w:r w:rsidR="00311D17" w:rsidRPr="00260436">
        <w:rPr>
          <w:rFonts w:ascii="Arial" w:eastAsia="Calibri" w:hAnsi="Arial" w:cs="Arial"/>
          <w:b/>
          <w:bCs/>
          <w:lang w:eastAsia="en-US"/>
        </w:rPr>
        <w:br/>
      </w:r>
    </w:p>
    <w:p w14:paraId="53075626" w14:textId="77777777" w:rsidR="00052EFA" w:rsidRPr="00260436" w:rsidRDefault="00052EFA" w:rsidP="00052EFA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iCs/>
          <w:u w:val="single"/>
        </w:rPr>
      </w:pPr>
      <w:r w:rsidRPr="00260436">
        <w:rPr>
          <w:rFonts w:ascii="Arial" w:eastAsia="Times New Roman" w:hAnsi="Arial" w:cs="Arial"/>
          <w:b/>
          <w:u w:val="single"/>
        </w:rPr>
        <w:t>Informacje o przedmiocie zamówienia</w:t>
      </w:r>
    </w:p>
    <w:p w14:paraId="5B80CD64" w14:textId="1D28A038" w:rsidR="00052EFA" w:rsidRPr="00260436" w:rsidRDefault="00052EFA" w:rsidP="00052EFA">
      <w:pPr>
        <w:numPr>
          <w:ilvl w:val="1"/>
          <w:numId w:val="26"/>
        </w:numPr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Arial" w:eastAsia="Times New Roman" w:hAnsi="Arial" w:cs="Arial"/>
          <w:b/>
          <w:bCs/>
          <w:iCs/>
          <w:u w:val="single"/>
        </w:rPr>
      </w:pPr>
      <w:r w:rsidRPr="00260436">
        <w:rPr>
          <w:rFonts w:ascii="Arial" w:eastAsia="Times New Roman" w:hAnsi="Arial" w:cs="Arial"/>
        </w:rPr>
        <w:t xml:space="preserve">Przedmiotem zamówienia </w:t>
      </w:r>
      <w:r w:rsidR="00FB04A0" w:rsidRPr="009B7EA6">
        <w:rPr>
          <w:rFonts w:ascii="Arial" w:eastAsia="Times New Roman" w:hAnsi="Arial" w:cs="Arial"/>
        </w:rPr>
        <w:t xml:space="preserve">jest </w:t>
      </w:r>
      <w:r w:rsidR="00FB04A0" w:rsidRPr="00260436">
        <w:rPr>
          <w:rFonts w:ascii="Arial" w:eastAsia="Times New Roman" w:hAnsi="Arial" w:cs="Arial"/>
          <w:b/>
          <w:bCs/>
        </w:rPr>
        <w:t>usługa wsparcia specjalistycznego prawnego</w:t>
      </w:r>
      <w:r w:rsidRPr="00260436">
        <w:rPr>
          <w:rFonts w:ascii="Arial" w:eastAsia="Times New Roman" w:hAnsi="Arial" w:cs="Arial"/>
          <w:b/>
          <w:bCs/>
        </w:rPr>
        <w:t xml:space="preserve"> </w:t>
      </w:r>
      <w:r w:rsidRPr="00260436">
        <w:rPr>
          <w:rFonts w:ascii="Arial" w:eastAsia="Times New Roman" w:hAnsi="Arial" w:cs="Arial"/>
        </w:rPr>
        <w:t>w</w:t>
      </w:r>
      <w:r w:rsidR="00FB04A0" w:rsidRPr="00260436">
        <w:rPr>
          <w:rFonts w:ascii="Arial" w:eastAsia="Times New Roman" w:hAnsi="Arial" w:cs="Arial"/>
        </w:rPr>
        <w:t> </w:t>
      </w:r>
      <w:r w:rsidRPr="00260436">
        <w:rPr>
          <w:rFonts w:ascii="Arial" w:eastAsia="Times New Roman" w:hAnsi="Arial" w:cs="Arial"/>
        </w:rPr>
        <w:t>związku</w:t>
      </w:r>
      <w:r w:rsidR="00FB04A0" w:rsidRPr="00260436">
        <w:rPr>
          <w:rFonts w:ascii="Arial" w:eastAsia="Times New Roman" w:hAnsi="Arial" w:cs="Arial"/>
        </w:rPr>
        <w:t xml:space="preserve"> </w:t>
      </w:r>
      <w:r w:rsidRPr="00260436">
        <w:rPr>
          <w:rFonts w:ascii="Arial" w:eastAsia="Times New Roman" w:hAnsi="Arial" w:cs="Arial"/>
        </w:rPr>
        <w:t>z  realizacją projektu</w:t>
      </w:r>
      <w:r w:rsidR="00307F22" w:rsidRPr="00260436">
        <w:rPr>
          <w:rFonts w:ascii="Arial" w:hAnsi="Arial" w:cs="Arial"/>
        </w:rPr>
        <w:t xml:space="preserve"> niekonkurencyjnego</w:t>
      </w:r>
      <w:r w:rsidRPr="00260436">
        <w:rPr>
          <w:rFonts w:ascii="Arial" w:eastAsia="Times New Roman" w:hAnsi="Arial" w:cs="Arial"/>
        </w:rPr>
        <w:t xml:space="preserve"> pn.: „Społeczna równowaga" w </w:t>
      </w:r>
      <w:r w:rsidRPr="00260436">
        <w:rPr>
          <w:rFonts w:ascii="Arial" w:eastAsiaTheme="minorHAnsi" w:hAnsi="Arial" w:cs="Arial"/>
          <w:lang w:eastAsia="en-US"/>
        </w:rPr>
        <w:t xml:space="preserve">ramach programu Fundusze Europejskie dla Rozwoju Społecznego 2021-2027 współfinansowanego ze środków Europejskiego Funduszu Społecznego Plus, </w:t>
      </w:r>
      <w:r w:rsidRPr="00260436">
        <w:rPr>
          <w:rFonts w:ascii="Arial" w:eastAsia="Times New Roman" w:hAnsi="Arial" w:cs="Arial"/>
        </w:rPr>
        <w:t>działania 04.13 Wysokiej jakości system włączenia społecznego</w:t>
      </w:r>
      <w:r w:rsidR="00307F22" w:rsidRPr="00260436">
        <w:rPr>
          <w:rFonts w:ascii="Arial" w:eastAsia="Times New Roman" w:hAnsi="Arial" w:cs="Arial"/>
        </w:rPr>
        <w:t>.</w:t>
      </w:r>
    </w:p>
    <w:p w14:paraId="6E40BAAA" w14:textId="77777777" w:rsidR="00052EFA" w:rsidRPr="00260436" w:rsidRDefault="00052EFA" w:rsidP="00052EFA">
      <w:pPr>
        <w:numPr>
          <w:ilvl w:val="1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260436">
        <w:rPr>
          <w:rFonts w:ascii="Arial" w:eastAsiaTheme="minorHAnsi" w:hAnsi="Arial" w:cs="Arial"/>
          <w:lang w:eastAsia="en-US"/>
        </w:rPr>
        <w:t xml:space="preserve">Celem projektu jest </w:t>
      </w:r>
      <w:proofErr w:type="spellStart"/>
      <w:r w:rsidRPr="00260436">
        <w:rPr>
          <w:rFonts w:ascii="Arial" w:eastAsiaTheme="minorHAnsi" w:hAnsi="Arial" w:cs="Arial"/>
          <w:lang w:eastAsia="en-US"/>
        </w:rPr>
        <w:t>uspójnienie</w:t>
      </w:r>
      <w:proofErr w:type="spellEnd"/>
      <w:r w:rsidRPr="00260436">
        <w:rPr>
          <w:rFonts w:ascii="Arial" w:eastAsiaTheme="minorHAnsi" w:hAnsi="Arial" w:cs="Arial"/>
          <w:lang w:eastAsia="en-US"/>
        </w:rPr>
        <w:t xml:space="preserve"> działań w obszarze polityki włączenia społ. realizowanej    w woj. podkarpackim (WP), jak również wypracowanie mechanizmów jej sprawniejszej koordynacji i lepszego przepływu informacji pomiędzy różnymi podmiotami wewnątrz województwa do 2028 roku.</w:t>
      </w:r>
    </w:p>
    <w:p w14:paraId="5CCB50D7" w14:textId="77777777" w:rsidR="00052EFA" w:rsidRPr="00260436" w:rsidRDefault="00052EFA" w:rsidP="00052EFA">
      <w:pPr>
        <w:numPr>
          <w:ilvl w:val="1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260436">
        <w:rPr>
          <w:rFonts w:ascii="Arial" w:eastAsia="Times New Roman" w:hAnsi="Arial" w:cs="Arial"/>
          <w:iCs/>
        </w:rPr>
        <w:t xml:space="preserve">Termin realizacji: usługa zostanie wykonana w terminie od dnia podpisania umowy 31.12.2028 r. </w:t>
      </w:r>
    </w:p>
    <w:p w14:paraId="64EC670E" w14:textId="672DBC9F" w:rsidR="00D90396" w:rsidRPr="00260436" w:rsidRDefault="00052EFA" w:rsidP="00052EFA">
      <w:pPr>
        <w:numPr>
          <w:ilvl w:val="1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260436">
        <w:rPr>
          <w:rFonts w:ascii="Arial" w:eastAsia="Times New Roman" w:hAnsi="Arial" w:cs="Arial"/>
          <w:iCs/>
        </w:rPr>
        <w:t>Miejsce realizacji zamówienia: usługa będzie realizowana na terenie województwa podkarpackiego.</w:t>
      </w:r>
    </w:p>
    <w:p w14:paraId="603216D3" w14:textId="70CA01F4" w:rsidR="004B06AB" w:rsidRPr="00260436" w:rsidRDefault="00311D17" w:rsidP="00052EF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after="0" w:line="276" w:lineRule="auto"/>
        <w:ind w:left="142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260436">
        <w:rPr>
          <w:rFonts w:ascii="Arial" w:eastAsia="Calibri" w:hAnsi="Arial" w:cs="Arial"/>
          <w:b/>
          <w:bCs/>
          <w:iCs/>
          <w:u w:val="single"/>
          <w:lang w:eastAsia="en-US"/>
        </w:rPr>
        <w:t>Szczegółowe informacje dotyczące realizacji usług</w:t>
      </w:r>
      <w:r w:rsidR="00AA19FE" w:rsidRPr="00260436">
        <w:rPr>
          <w:rFonts w:ascii="Arial" w:eastAsia="Calibri" w:hAnsi="Arial" w:cs="Arial"/>
          <w:b/>
          <w:bCs/>
          <w:iCs/>
          <w:u w:val="single"/>
          <w:lang w:eastAsia="en-US"/>
        </w:rPr>
        <w:t>i</w:t>
      </w:r>
    </w:p>
    <w:p w14:paraId="167BC26D" w14:textId="01C60F3B" w:rsidR="00311D17" w:rsidRPr="00260436" w:rsidRDefault="00311D17" w:rsidP="00052EFA">
      <w:pPr>
        <w:numPr>
          <w:ilvl w:val="1"/>
          <w:numId w:val="13"/>
        </w:numPr>
        <w:spacing w:before="240" w:after="0" w:line="276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260436">
        <w:rPr>
          <w:rFonts w:ascii="Arial" w:eastAsia="Times New Roman" w:hAnsi="Arial" w:cs="Arial"/>
        </w:rPr>
        <w:t xml:space="preserve">Wykonawca jest zobowiązany zapewnić  do realizacji zamówienia konsultanta prawnego, który podlega ocenie w kryterium oceny ofert. W przypadku zaistnienia okoliczności, </w:t>
      </w:r>
      <w:r w:rsidRPr="00260436">
        <w:rPr>
          <w:rFonts w:ascii="Arial" w:eastAsia="Times New Roman" w:hAnsi="Arial" w:cs="Arial"/>
        </w:rPr>
        <w:br/>
        <w:t>z powodu których konsultant wskazany do przeprowadzenia usług  nie będzie mógł uczestniczyć w realizacji zamówienia, Wykonawca może powierzyć wykonanie przedmiotu umowy innemu konsultantowi o doświadczeniu i kwalifikacjach odpowiadających i nie gorszych od konsultanta zastępowanego.</w:t>
      </w:r>
      <w:r w:rsidR="008779DD" w:rsidRPr="00260436">
        <w:rPr>
          <w:rFonts w:ascii="Arial" w:eastAsia="Times New Roman" w:hAnsi="Arial" w:cs="Arial"/>
        </w:rPr>
        <w:t xml:space="preserve"> Wszelkie zmiany wymagają formy pisemnej.</w:t>
      </w:r>
    </w:p>
    <w:p w14:paraId="357D3D39" w14:textId="77777777" w:rsidR="00260436" w:rsidRPr="00260436" w:rsidRDefault="00260436" w:rsidP="00260436">
      <w:pPr>
        <w:spacing w:before="240" w:after="0" w:line="276" w:lineRule="auto"/>
        <w:ind w:left="426"/>
        <w:contextualSpacing/>
        <w:jc w:val="both"/>
        <w:rPr>
          <w:rFonts w:ascii="Arial" w:eastAsia="Times New Roman" w:hAnsi="Arial" w:cs="Arial"/>
        </w:rPr>
      </w:pPr>
    </w:p>
    <w:p w14:paraId="065605DF" w14:textId="77777777" w:rsidR="00BC2FDE" w:rsidRPr="00260436" w:rsidRDefault="00BC2FDE" w:rsidP="00052EFA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260436">
        <w:rPr>
          <w:rFonts w:ascii="Arial" w:eastAsia="Times New Roman" w:hAnsi="Arial" w:cs="Arial"/>
        </w:rPr>
        <w:t>Zakres usługi:</w:t>
      </w:r>
      <w:r w:rsidRPr="00260436">
        <w:rPr>
          <w:rFonts w:ascii="Arial" w:eastAsiaTheme="minorHAnsi" w:hAnsi="Arial" w:cs="Arial"/>
          <w:lang w:eastAsia="en-US"/>
        </w:rPr>
        <w:t xml:space="preserve"> </w:t>
      </w:r>
    </w:p>
    <w:p w14:paraId="2D2BE466" w14:textId="727B8706" w:rsidR="00BC2FDE" w:rsidRPr="00260436" w:rsidRDefault="00BC2FDE" w:rsidP="00052EFA">
      <w:pPr>
        <w:numPr>
          <w:ilvl w:val="2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134" w:hanging="709"/>
        <w:contextualSpacing/>
        <w:jc w:val="both"/>
        <w:rPr>
          <w:rFonts w:ascii="Arial" w:eastAsia="Times New Roman" w:hAnsi="Arial" w:cs="Arial"/>
        </w:rPr>
      </w:pPr>
      <w:r w:rsidRPr="00260436">
        <w:rPr>
          <w:rFonts w:ascii="Arial" w:eastAsia="Times New Roman" w:hAnsi="Arial" w:cs="Arial"/>
        </w:rPr>
        <w:t>Liczba godzin</w:t>
      </w:r>
      <w:r w:rsidR="00052EFA" w:rsidRPr="00260436">
        <w:rPr>
          <w:rFonts w:ascii="Arial" w:eastAsia="Times New Roman" w:hAnsi="Arial" w:cs="Arial"/>
        </w:rPr>
        <w:t xml:space="preserve"> usługi dot. wsparcia specjalistycznego prawnego: </w:t>
      </w:r>
      <w:r w:rsidR="00307F22" w:rsidRPr="00260436">
        <w:rPr>
          <w:rFonts w:ascii="Arial" w:eastAsia="Times New Roman" w:hAnsi="Arial" w:cs="Arial"/>
        </w:rPr>
        <w:t xml:space="preserve">ok </w:t>
      </w:r>
      <w:r w:rsidR="00052EFA" w:rsidRPr="00260436">
        <w:rPr>
          <w:rFonts w:ascii="Arial" w:eastAsia="Times New Roman" w:hAnsi="Arial" w:cs="Arial"/>
        </w:rPr>
        <w:t>480</w:t>
      </w:r>
      <w:r w:rsidR="00090669" w:rsidRPr="00260436">
        <w:rPr>
          <w:rFonts w:ascii="Arial" w:eastAsia="Times New Roman" w:hAnsi="Arial" w:cs="Arial"/>
        </w:rPr>
        <w:t xml:space="preserve"> </w:t>
      </w:r>
      <w:r w:rsidR="00052EFA" w:rsidRPr="00260436">
        <w:rPr>
          <w:rFonts w:ascii="Arial" w:eastAsia="Times New Roman" w:hAnsi="Arial" w:cs="Arial"/>
        </w:rPr>
        <w:t>h</w:t>
      </w:r>
      <w:r w:rsidR="00307F22" w:rsidRPr="00260436">
        <w:rPr>
          <w:rFonts w:ascii="Arial" w:eastAsia="Times New Roman" w:hAnsi="Arial" w:cs="Arial"/>
        </w:rPr>
        <w:t xml:space="preserve"> na </w:t>
      </w:r>
      <w:r w:rsidR="00052EFA" w:rsidRPr="00260436">
        <w:rPr>
          <w:rFonts w:ascii="Arial" w:eastAsia="Times New Roman" w:hAnsi="Arial" w:cs="Arial"/>
        </w:rPr>
        <w:t>rok</w:t>
      </w:r>
      <w:r w:rsidR="00307F22" w:rsidRPr="00260436">
        <w:rPr>
          <w:rFonts w:ascii="Arial" w:eastAsia="Times New Roman" w:hAnsi="Arial" w:cs="Arial"/>
        </w:rPr>
        <w:t xml:space="preserve"> łącznie przez 5 lat 2 400 h. </w:t>
      </w:r>
    </w:p>
    <w:p w14:paraId="07E5F33A" w14:textId="77777777" w:rsidR="00BC2FDE" w:rsidRPr="00260436" w:rsidRDefault="00BC2FDE" w:rsidP="00052EFA">
      <w:pPr>
        <w:numPr>
          <w:ilvl w:val="2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134" w:hanging="709"/>
        <w:contextualSpacing/>
        <w:jc w:val="both"/>
        <w:rPr>
          <w:rFonts w:ascii="Arial" w:eastAsia="Times New Roman" w:hAnsi="Arial" w:cs="Arial"/>
        </w:rPr>
      </w:pPr>
      <w:r w:rsidRPr="00260436">
        <w:rPr>
          <w:rFonts w:ascii="Arial" w:eastAsia="Times New Roman" w:hAnsi="Arial" w:cs="Arial"/>
        </w:rPr>
        <w:t>Główny zakres obowiązków konsultanta prawnego:</w:t>
      </w:r>
    </w:p>
    <w:p w14:paraId="1BB0A734" w14:textId="339F2548" w:rsidR="00BC2FDE" w:rsidRPr="00260436" w:rsidRDefault="006F70E0" w:rsidP="00090669">
      <w:pPr>
        <w:numPr>
          <w:ilvl w:val="2"/>
          <w:numId w:val="18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Arial" w:eastAsia="Times New Roman" w:hAnsi="Arial" w:cs="Arial"/>
          <w:b/>
          <w:bCs/>
        </w:rPr>
      </w:pPr>
      <w:r w:rsidRPr="006F70E0">
        <w:rPr>
          <w:rFonts w:ascii="Arial" w:eastAsia="Times New Roman" w:hAnsi="Arial" w:cs="Arial"/>
        </w:rPr>
        <w:t>Konsultacje prawne dla podmiotów gminnych, powiatowych oraz wojewódzkich z obszaru pomocy i integracji społ. oraz polityk sektorowych istotnych z punktu widzenia włączenia społ. i zwalczania ubóstwa</w:t>
      </w:r>
      <w:r>
        <w:rPr>
          <w:rFonts w:ascii="Arial" w:eastAsia="Times New Roman" w:hAnsi="Arial" w:cs="Arial"/>
        </w:rPr>
        <w:t xml:space="preserve"> </w:t>
      </w:r>
      <w:r w:rsidR="00BC2FDE" w:rsidRPr="00260436">
        <w:rPr>
          <w:rFonts w:ascii="Arial" w:eastAsia="Times New Roman" w:hAnsi="Arial" w:cs="Arial"/>
        </w:rPr>
        <w:t>dotycząc</w:t>
      </w:r>
      <w:r>
        <w:rPr>
          <w:rFonts w:ascii="Arial" w:eastAsia="Times New Roman" w:hAnsi="Arial" w:cs="Arial"/>
        </w:rPr>
        <w:t>e</w:t>
      </w:r>
      <w:r w:rsidR="00BC2FDE" w:rsidRPr="00260436">
        <w:rPr>
          <w:rFonts w:ascii="Arial" w:eastAsia="Times New Roman" w:hAnsi="Arial" w:cs="Arial"/>
        </w:rPr>
        <w:t xml:space="preserve"> organizacji i tworzenia Centrów Usług Społecznych,</w:t>
      </w:r>
      <w:r w:rsidR="00260436" w:rsidRPr="00260436">
        <w:rPr>
          <w:rFonts w:ascii="Arial" w:eastAsia="Times New Roman" w:hAnsi="Arial" w:cs="Arial"/>
        </w:rPr>
        <w:t xml:space="preserve"> </w:t>
      </w:r>
      <w:r w:rsidR="00BC2FDE" w:rsidRPr="00260436">
        <w:rPr>
          <w:rFonts w:ascii="Arial" w:eastAsia="Times New Roman" w:hAnsi="Arial" w:cs="Arial"/>
        </w:rPr>
        <w:t>procesu</w:t>
      </w:r>
      <w:r w:rsidR="00BC2FDE" w:rsidRPr="00260436">
        <w:rPr>
          <w:rFonts w:ascii="Arial" w:eastAsia="Times New Roman" w:hAnsi="Arial" w:cs="Arial"/>
          <w:bCs/>
        </w:rPr>
        <w:t xml:space="preserve"> </w:t>
      </w:r>
      <w:proofErr w:type="spellStart"/>
      <w:r w:rsidR="00BC2FDE" w:rsidRPr="00260436">
        <w:rPr>
          <w:rFonts w:ascii="Arial" w:eastAsia="Times New Roman" w:hAnsi="Arial" w:cs="Arial"/>
          <w:bCs/>
        </w:rPr>
        <w:t>deinstytucjonalizacji</w:t>
      </w:r>
      <w:proofErr w:type="spellEnd"/>
      <w:r w:rsidR="00260436" w:rsidRPr="00260436">
        <w:rPr>
          <w:rFonts w:ascii="Arial" w:eastAsia="Times New Roman" w:hAnsi="Arial" w:cs="Arial"/>
          <w:bCs/>
        </w:rPr>
        <w:t xml:space="preserve">, Lokalnych Planów </w:t>
      </w:r>
      <w:proofErr w:type="spellStart"/>
      <w:r w:rsidR="00260436" w:rsidRPr="00260436">
        <w:rPr>
          <w:rFonts w:ascii="Arial" w:eastAsia="Times New Roman" w:hAnsi="Arial" w:cs="Arial"/>
          <w:bCs/>
        </w:rPr>
        <w:t>Deinstytucjonalizacji</w:t>
      </w:r>
      <w:proofErr w:type="spellEnd"/>
      <w:r w:rsidR="00260436" w:rsidRPr="00260436">
        <w:rPr>
          <w:rFonts w:ascii="Arial" w:eastAsia="Times New Roman" w:hAnsi="Arial" w:cs="Arial"/>
          <w:bCs/>
        </w:rPr>
        <w:t xml:space="preserve"> Usług Społecznych, LPDI, pieczy zastępczej i adopcji</w:t>
      </w:r>
      <w:r w:rsidR="00090669" w:rsidRPr="00260436">
        <w:rPr>
          <w:rFonts w:ascii="Arial" w:eastAsia="Times New Roman" w:hAnsi="Arial" w:cs="Arial"/>
        </w:rPr>
        <w:t xml:space="preserve"> (prowadzone w formie osobistej, e-mailowej, telefonicznej i wideokonferencji na rzecz podmiotów), </w:t>
      </w:r>
    </w:p>
    <w:p w14:paraId="630B3308" w14:textId="77777777" w:rsidR="00BC2FDE" w:rsidRPr="00260436" w:rsidRDefault="00BC2FDE" w:rsidP="006860DC">
      <w:pPr>
        <w:numPr>
          <w:ilvl w:val="2"/>
          <w:numId w:val="18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Arial" w:eastAsia="Times New Roman" w:hAnsi="Arial" w:cs="Arial"/>
          <w:b/>
          <w:bCs/>
        </w:rPr>
      </w:pPr>
      <w:r w:rsidRPr="00260436">
        <w:rPr>
          <w:rFonts w:ascii="Arial" w:eastAsia="Times New Roman" w:hAnsi="Arial" w:cs="Arial"/>
          <w:bCs/>
        </w:rPr>
        <w:lastRenderedPageBreak/>
        <w:t>analizy i konsultacje przeprowadzone w związku z opracowaniem nowych dokumentów określających zasady funkcjonowania CUS, m.in.: statutu, regulaminu organizacyjnego, projektów uchwał itp.,</w:t>
      </w:r>
    </w:p>
    <w:p w14:paraId="1BBFC994" w14:textId="77777777" w:rsidR="00BC2FDE" w:rsidRPr="00260436" w:rsidRDefault="00BC2FDE" w:rsidP="006860DC">
      <w:pPr>
        <w:numPr>
          <w:ilvl w:val="2"/>
          <w:numId w:val="18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Arial" w:eastAsia="Times New Roman" w:hAnsi="Arial" w:cs="Arial"/>
          <w:b/>
          <w:bCs/>
        </w:rPr>
      </w:pPr>
      <w:r w:rsidRPr="00260436">
        <w:rPr>
          <w:rFonts w:ascii="Arial" w:eastAsia="Times New Roman" w:hAnsi="Arial" w:cs="Arial"/>
          <w:bCs/>
        </w:rPr>
        <w:t>udział w pracach zespołu projektowego oraz współprowadzenie spotkań i szkoleń,</w:t>
      </w:r>
    </w:p>
    <w:p w14:paraId="27A4E498" w14:textId="54171754" w:rsidR="00BC2FDE" w:rsidRPr="00260436" w:rsidRDefault="00BC2FDE" w:rsidP="006860DC">
      <w:pPr>
        <w:numPr>
          <w:ilvl w:val="2"/>
          <w:numId w:val="18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Arial" w:eastAsia="Times New Roman" w:hAnsi="Arial" w:cs="Arial"/>
          <w:b/>
          <w:bCs/>
        </w:rPr>
      </w:pPr>
      <w:r w:rsidRPr="00260436">
        <w:rPr>
          <w:rFonts w:ascii="Arial" w:eastAsia="Times New Roman" w:hAnsi="Arial" w:cs="Arial"/>
          <w:bCs/>
        </w:rPr>
        <w:t>forma konsultacji prawnej będzie się odbywała w części godzin, do tego niezbędnych, w terenie - w gminach i w powiatach. Pozostałe godz. mogą zostać przeznaczone na pracę e-mailową, telefoniczną na rzecz podmiotów oraz na rzecz Zespołu projektowego. Zakres pracy zleconej dla konsultanta prawnego dotyczy merytorycznego wsparcia beneficjentów ostatecznych, a nie zarządzania projektem czy pracy na rzecz projektu</w:t>
      </w:r>
      <w:r w:rsidRPr="00260436">
        <w:rPr>
          <w:rFonts w:ascii="Arial" w:eastAsia="Times New Roman" w:hAnsi="Arial" w:cs="Arial"/>
          <w:b/>
          <w:bCs/>
        </w:rPr>
        <w:t>,</w:t>
      </w:r>
    </w:p>
    <w:p w14:paraId="7BE26D0A" w14:textId="0E7A772C" w:rsidR="00BC2FDE" w:rsidRPr="00260436" w:rsidRDefault="00BC2FDE" w:rsidP="006860DC">
      <w:pPr>
        <w:numPr>
          <w:ilvl w:val="2"/>
          <w:numId w:val="18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Arial" w:eastAsia="Times New Roman" w:hAnsi="Arial" w:cs="Arial"/>
          <w:b/>
          <w:bCs/>
        </w:rPr>
      </w:pPr>
      <w:r w:rsidRPr="00260436">
        <w:rPr>
          <w:rFonts w:ascii="Arial" w:eastAsia="Times New Roman" w:hAnsi="Arial" w:cs="Arial"/>
        </w:rPr>
        <w:t xml:space="preserve">prowadzenie konsultacji prawnych indywidualnych i grupowych </w:t>
      </w:r>
    </w:p>
    <w:p w14:paraId="54D1466D" w14:textId="77777777" w:rsidR="00BC2FDE" w:rsidRPr="00260436" w:rsidRDefault="00BC2FDE" w:rsidP="006860DC">
      <w:pPr>
        <w:numPr>
          <w:ilvl w:val="2"/>
          <w:numId w:val="18"/>
        </w:numPr>
        <w:tabs>
          <w:tab w:val="left" w:pos="1134"/>
        </w:tabs>
        <w:spacing w:after="0" w:line="276" w:lineRule="auto"/>
        <w:ind w:left="1134" w:hanging="425"/>
        <w:contextualSpacing/>
        <w:jc w:val="both"/>
        <w:rPr>
          <w:rFonts w:ascii="Arial" w:eastAsia="Times New Roman" w:hAnsi="Arial" w:cs="Arial"/>
          <w:b/>
          <w:bCs/>
        </w:rPr>
      </w:pPr>
      <w:r w:rsidRPr="00260436">
        <w:rPr>
          <w:rFonts w:ascii="Arial" w:eastAsia="Times New Roman" w:hAnsi="Arial" w:cs="Arial"/>
          <w:bCs/>
        </w:rPr>
        <w:t>pomoc w opracowaniu dokumentów prawnych, pism.</w:t>
      </w:r>
    </w:p>
    <w:p w14:paraId="7B879711" w14:textId="77777777" w:rsidR="00BC2FDE" w:rsidRPr="00260436" w:rsidRDefault="00BC2FDE" w:rsidP="006860DC">
      <w:pPr>
        <w:tabs>
          <w:tab w:val="left" w:pos="1134"/>
        </w:tabs>
        <w:spacing w:after="200" w:line="276" w:lineRule="auto"/>
        <w:ind w:left="993"/>
        <w:contextualSpacing/>
        <w:jc w:val="both"/>
        <w:rPr>
          <w:rFonts w:ascii="Arial" w:eastAsia="Times New Roman" w:hAnsi="Arial" w:cs="Arial"/>
          <w:bCs/>
        </w:rPr>
      </w:pPr>
    </w:p>
    <w:p w14:paraId="1BBB4E5B" w14:textId="77777777" w:rsidR="00BC2FDE" w:rsidRPr="00260436" w:rsidRDefault="00BC2FDE" w:rsidP="00052EFA">
      <w:pPr>
        <w:numPr>
          <w:ilvl w:val="2"/>
          <w:numId w:val="13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134" w:hanging="709"/>
        <w:contextualSpacing/>
        <w:jc w:val="both"/>
        <w:rPr>
          <w:rFonts w:ascii="Arial" w:eastAsia="Times New Roman" w:hAnsi="Arial" w:cs="Arial"/>
        </w:rPr>
      </w:pPr>
      <w:r w:rsidRPr="00260436">
        <w:rPr>
          <w:rFonts w:ascii="Arial" w:eastAsia="Times New Roman" w:hAnsi="Arial" w:cs="Arial"/>
        </w:rPr>
        <w:t>Dodatkowe obowiązki konsultanta prawnego:</w:t>
      </w:r>
    </w:p>
    <w:p w14:paraId="7BB9B12D" w14:textId="77777777" w:rsidR="00BC2FDE" w:rsidRPr="00260436" w:rsidRDefault="00BC2FDE" w:rsidP="006860DC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134"/>
        <w:jc w:val="both"/>
        <w:rPr>
          <w:rFonts w:ascii="Arial" w:eastAsia="Times New Roman" w:hAnsi="Arial" w:cs="Arial"/>
        </w:rPr>
      </w:pPr>
      <w:r w:rsidRPr="00260436">
        <w:rPr>
          <w:rFonts w:ascii="Arial" w:eastAsia="Times New Roman" w:hAnsi="Arial" w:cs="Arial"/>
        </w:rPr>
        <w:t>udział w spotkaniach w siedzibie ROPS,</w:t>
      </w:r>
    </w:p>
    <w:p w14:paraId="1DCF0D6D" w14:textId="77777777" w:rsidR="00BC2FDE" w:rsidRPr="00260436" w:rsidRDefault="00BC2FDE" w:rsidP="006860DC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134"/>
        <w:jc w:val="both"/>
        <w:rPr>
          <w:rFonts w:ascii="Arial" w:eastAsia="Times New Roman" w:hAnsi="Arial" w:cs="Arial"/>
        </w:rPr>
      </w:pPr>
      <w:r w:rsidRPr="00260436">
        <w:rPr>
          <w:rFonts w:ascii="Arial" w:eastAsia="Times New Roman" w:hAnsi="Arial" w:cs="Arial"/>
        </w:rPr>
        <w:t>uczestnictwo w opracowaniu sprawozdań merytorycznych,</w:t>
      </w:r>
    </w:p>
    <w:p w14:paraId="2B42CEAA" w14:textId="77777777" w:rsidR="00BC2FDE" w:rsidRPr="00260436" w:rsidRDefault="00BC2FDE" w:rsidP="006860DC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134"/>
        <w:jc w:val="both"/>
        <w:rPr>
          <w:rFonts w:ascii="Arial" w:eastAsia="Times New Roman" w:hAnsi="Arial" w:cs="Arial"/>
        </w:rPr>
      </w:pPr>
      <w:r w:rsidRPr="00260436">
        <w:rPr>
          <w:rFonts w:ascii="Arial" w:eastAsia="Times New Roman" w:hAnsi="Arial" w:cs="Arial"/>
        </w:rPr>
        <w:t>prowadzenie dokumentacji pracy konsultanta prawnego (miesięczna karta pracy oraz sprawozdanie).</w:t>
      </w:r>
    </w:p>
    <w:p w14:paraId="3CFF0ED9" w14:textId="77777777" w:rsidR="00BC2FDE" w:rsidRPr="00260436" w:rsidRDefault="00BC2FDE" w:rsidP="006860DC">
      <w:pPr>
        <w:pStyle w:val="Akapitzlist"/>
        <w:tabs>
          <w:tab w:val="left" w:pos="284"/>
        </w:tabs>
        <w:autoSpaceDE w:val="0"/>
        <w:autoSpaceDN w:val="0"/>
        <w:adjustRightInd w:val="0"/>
        <w:spacing w:before="240" w:after="0" w:line="276" w:lineRule="auto"/>
        <w:ind w:left="1134"/>
        <w:jc w:val="both"/>
        <w:rPr>
          <w:rFonts w:ascii="Arial" w:eastAsia="Times New Roman" w:hAnsi="Arial" w:cs="Arial"/>
        </w:rPr>
      </w:pPr>
    </w:p>
    <w:p w14:paraId="1FE9726D" w14:textId="77777777" w:rsidR="00BC2FDE" w:rsidRPr="00260436" w:rsidRDefault="00BC2FDE" w:rsidP="006860DC">
      <w:pPr>
        <w:pStyle w:val="Akapitzlist"/>
        <w:numPr>
          <w:ilvl w:val="1"/>
          <w:numId w:val="23"/>
        </w:numPr>
        <w:spacing w:line="276" w:lineRule="auto"/>
        <w:ind w:left="426" w:hanging="426"/>
        <w:rPr>
          <w:rFonts w:ascii="Arial" w:eastAsia="Times New Roman" w:hAnsi="Arial" w:cs="Arial"/>
        </w:rPr>
      </w:pPr>
      <w:r w:rsidRPr="00260436">
        <w:rPr>
          <w:rFonts w:ascii="Arial" w:eastAsia="Times New Roman" w:hAnsi="Arial" w:cs="Arial"/>
        </w:rPr>
        <w:t xml:space="preserve">Opis wymagań względem konsultanta prawnego do świadczenia usługi konsultacji prawnych: </w:t>
      </w:r>
    </w:p>
    <w:p w14:paraId="59D78009" w14:textId="77777777" w:rsidR="00BC2FDE" w:rsidRPr="00260436" w:rsidRDefault="00BC2FDE" w:rsidP="006860DC">
      <w:pPr>
        <w:pStyle w:val="Akapitzlist"/>
        <w:numPr>
          <w:ilvl w:val="2"/>
          <w:numId w:val="23"/>
        </w:numPr>
        <w:spacing w:line="276" w:lineRule="auto"/>
        <w:ind w:left="1276"/>
        <w:rPr>
          <w:rFonts w:ascii="Arial" w:eastAsia="Times New Roman" w:hAnsi="Arial" w:cs="Arial"/>
        </w:rPr>
      </w:pPr>
      <w:r w:rsidRPr="00260436">
        <w:rPr>
          <w:rFonts w:ascii="Arial" w:eastAsia="Times New Roman" w:hAnsi="Arial" w:cs="Arial"/>
        </w:rPr>
        <w:t>Wykształcenie: wykształcenie wyższe magisterskie prawnicze.</w:t>
      </w:r>
    </w:p>
    <w:p w14:paraId="3B57BB34" w14:textId="56C22E6A" w:rsidR="00BC2FDE" w:rsidRDefault="00BC2FDE" w:rsidP="006860DC">
      <w:pPr>
        <w:pStyle w:val="Akapitzlist"/>
        <w:numPr>
          <w:ilvl w:val="2"/>
          <w:numId w:val="23"/>
        </w:numPr>
        <w:spacing w:line="276" w:lineRule="auto"/>
        <w:ind w:left="1276"/>
        <w:rPr>
          <w:rFonts w:ascii="Arial" w:eastAsia="Times New Roman" w:hAnsi="Arial" w:cs="Arial"/>
        </w:rPr>
      </w:pPr>
      <w:r w:rsidRPr="00260436">
        <w:rPr>
          <w:rFonts w:ascii="Arial" w:eastAsia="Times New Roman" w:hAnsi="Arial" w:cs="Arial"/>
        </w:rPr>
        <w:t>Doświadczenie zawodowe: posiada min. 3 lata doświadczenia zawodowego</w:t>
      </w:r>
      <w:r w:rsidR="00090669" w:rsidRPr="00260436">
        <w:rPr>
          <w:rFonts w:ascii="Arial" w:eastAsia="Times New Roman" w:hAnsi="Arial" w:cs="Arial"/>
        </w:rPr>
        <w:t xml:space="preserve">, </w:t>
      </w:r>
      <w:r w:rsidRPr="00260436">
        <w:rPr>
          <w:rFonts w:ascii="Arial" w:eastAsia="Times New Roman" w:hAnsi="Arial" w:cs="Arial"/>
        </w:rPr>
        <w:t xml:space="preserve">znajomość kompetencji instytucji pomocy i integracji społecznej. </w:t>
      </w:r>
    </w:p>
    <w:p w14:paraId="5F846BB1" w14:textId="77777777" w:rsidR="006F70E0" w:rsidRPr="00260436" w:rsidRDefault="006F70E0" w:rsidP="006F70E0">
      <w:pPr>
        <w:pStyle w:val="Akapitzlist"/>
        <w:spacing w:line="276" w:lineRule="auto"/>
        <w:ind w:left="1276"/>
        <w:rPr>
          <w:rFonts w:ascii="Arial" w:eastAsia="Times New Roman" w:hAnsi="Arial" w:cs="Arial"/>
        </w:rPr>
      </w:pPr>
    </w:p>
    <w:p w14:paraId="2FB57CE1" w14:textId="77777777" w:rsidR="00BC2FDE" w:rsidRPr="00260436" w:rsidRDefault="00BC2FDE" w:rsidP="006860DC">
      <w:pPr>
        <w:pStyle w:val="Akapitzlist"/>
        <w:numPr>
          <w:ilvl w:val="1"/>
          <w:numId w:val="24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rial" w:eastAsia="Times New Roman" w:hAnsi="Arial" w:cs="Arial"/>
        </w:rPr>
      </w:pPr>
      <w:r w:rsidRPr="00260436">
        <w:rPr>
          <w:rFonts w:ascii="Arial" w:eastAsia="Times New Roman" w:hAnsi="Arial" w:cs="Arial"/>
          <w:bCs/>
          <w:u w:val="single"/>
        </w:rPr>
        <w:t>Koszt i czas dojazdu nie jest wliczany w usługę konsultacji prawnej.</w:t>
      </w:r>
      <w:r w:rsidRPr="00260436">
        <w:rPr>
          <w:rFonts w:ascii="Arial" w:eastAsia="Times New Roman" w:hAnsi="Arial" w:cs="Arial"/>
          <w:bCs/>
        </w:rPr>
        <w:t xml:space="preserve"> Konsultantowi prawnemu należne będzie wynagrodzenie jedynie za czas faktycznej realizacji usługi konsultacji prawnych.</w:t>
      </w:r>
    </w:p>
    <w:p w14:paraId="6084860C" w14:textId="77777777" w:rsidR="00BC2FDE" w:rsidRPr="00260436" w:rsidRDefault="00BC2FDE" w:rsidP="006860DC">
      <w:pPr>
        <w:pStyle w:val="Akapitzlist"/>
        <w:numPr>
          <w:ilvl w:val="1"/>
          <w:numId w:val="24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rial" w:eastAsia="Times New Roman" w:hAnsi="Arial" w:cs="Arial"/>
        </w:rPr>
      </w:pPr>
      <w:r w:rsidRPr="00260436">
        <w:rPr>
          <w:rFonts w:ascii="Arial" w:eastAsia="Times New Roman" w:hAnsi="Arial" w:cs="Arial"/>
          <w:bCs/>
        </w:rPr>
        <w:t>Szczegółowy harmonogram konsultacji prawnych będzie ustalany na bieżąco z Zamawiającym i wybranym do realizacji zamówienia Wykonawcą.</w:t>
      </w:r>
    </w:p>
    <w:p w14:paraId="5717710B" w14:textId="77777777" w:rsidR="00BC2FDE" w:rsidRPr="00260436" w:rsidRDefault="00BC2FDE" w:rsidP="006860DC">
      <w:pPr>
        <w:pStyle w:val="Akapitzlist"/>
        <w:numPr>
          <w:ilvl w:val="1"/>
          <w:numId w:val="24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rial" w:eastAsia="Times New Roman" w:hAnsi="Arial" w:cs="Arial"/>
        </w:rPr>
      </w:pPr>
      <w:r w:rsidRPr="00260436">
        <w:rPr>
          <w:rFonts w:ascii="Arial" w:eastAsia="Times New Roman" w:hAnsi="Arial" w:cs="Arial"/>
          <w:bCs/>
        </w:rPr>
        <w:t>Kwota do wypłaty zostanie ostatecznie ustalona na podstawie rozliczenia według faktycznie zrealizowanych godzin konsultacji prawnych – na podstawie stawki jednostkowej wskazanej w formularzu ofertowym oraz miesięcznej karty pracy stanowiącej załącznik do umowy.</w:t>
      </w:r>
    </w:p>
    <w:p w14:paraId="3958A869" w14:textId="77777777" w:rsidR="00BC2FDE" w:rsidRPr="00260436" w:rsidRDefault="00BC2FDE" w:rsidP="006860DC">
      <w:pPr>
        <w:pStyle w:val="Akapitzlist"/>
        <w:numPr>
          <w:ilvl w:val="1"/>
          <w:numId w:val="24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rial" w:eastAsia="Times New Roman" w:hAnsi="Arial" w:cs="Arial"/>
        </w:rPr>
      </w:pPr>
      <w:r w:rsidRPr="00260436">
        <w:rPr>
          <w:rFonts w:ascii="Arial" w:eastAsia="Times New Roman" w:hAnsi="Arial" w:cs="Arial"/>
          <w:bCs/>
        </w:rPr>
        <w:t>Wykonawca w trakcie wykonywania czynności projektowych zobowiązany będzie do ochrony danych osobowych.</w:t>
      </w:r>
    </w:p>
    <w:p w14:paraId="3EA82819" w14:textId="5146C966" w:rsidR="00260436" w:rsidRPr="000B375D" w:rsidRDefault="00BC2FDE" w:rsidP="006860DC">
      <w:pPr>
        <w:pStyle w:val="Akapitzlist"/>
        <w:numPr>
          <w:ilvl w:val="1"/>
          <w:numId w:val="24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rial" w:eastAsia="Times New Roman" w:hAnsi="Arial" w:cs="Arial"/>
        </w:rPr>
      </w:pPr>
      <w:r w:rsidRPr="00260436">
        <w:rPr>
          <w:rFonts w:ascii="Arial" w:eastAsia="Calibri" w:hAnsi="Arial" w:cs="Arial"/>
          <w:lang w:eastAsia="en-US"/>
        </w:rPr>
        <w:t>Pod pojęciem godziny konsultacji prawnych należy rozumieć godzinę zegarową – 60 minut.</w:t>
      </w:r>
    </w:p>
    <w:sectPr w:rsidR="00260436" w:rsidRPr="000B375D" w:rsidSect="000A24B1">
      <w:headerReference w:type="default" r:id="rId8"/>
      <w:footerReference w:type="default" r:id="rId9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B48F" w14:textId="77777777" w:rsidR="000E3EC3" w:rsidRDefault="000E3EC3" w:rsidP="007653B4">
      <w:pPr>
        <w:spacing w:after="0"/>
      </w:pPr>
      <w:r>
        <w:separator/>
      </w:r>
    </w:p>
  </w:endnote>
  <w:endnote w:type="continuationSeparator" w:id="0">
    <w:p w14:paraId="2E98AF55" w14:textId="77777777" w:rsidR="000E3EC3" w:rsidRDefault="000E3EC3" w:rsidP="007653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27DC" w14:textId="402B9784" w:rsidR="000A24B1" w:rsidRDefault="00D7332E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3607B24" wp14:editId="6F8F3CC3">
          <wp:simplePos x="0" y="0"/>
          <wp:positionH relativeFrom="page">
            <wp:posOffset>109855</wp:posOffset>
          </wp:positionH>
          <wp:positionV relativeFrom="paragraph">
            <wp:posOffset>-952500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B4AF" w14:textId="77777777" w:rsidR="000E3EC3" w:rsidRDefault="000E3EC3" w:rsidP="007653B4">
      <w:pPr>
        <w:spacing w:after="0"/>
      </w:pPr>
      <w:r>
        <w:separator/>
      </w:r>
    </w:p>
  </w:footnote>
  <w:footnote w:type="continuationSeparator" w:id="0">
    <w:p w14:paraId="2D8689BC" w14:textId="77777777" w:rsidR="000E3EC3" w:rsidRDefault="000E3EC3" w:rsidP="007653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2270" w14:textId="261A04F6" w:rsidR="007653B4" w:rsidRDefault="00D7332E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3D2330" wp14:editId="62A267BB">
          <wp:simplePos x="0" y="0"/>
          <wp:positionH relativeFrom="margin">
            <wp:posOffset>-800100</wp:posOffset>
          </wp:positionH>
          <wp:positionV relativeFrom="paragraph">
            <wp:posOffset>-448310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54AF"/>
    <w:multiLevelType w:val="hybridMultilevel"/>
    <w:tmpl w:val="61988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260D7"/>
    <w:multiLevelType w:val="multilevel"/>
    <w:tmpl w:val="C6345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D4635"/>
    <w:multiLevelType w:val="hybridMultilevel"/>
    <w:tmpl w:val="60D06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82229"/>
    <w:multiLevelType w:val="multilevel"/>
    <w:tmpl w:val="80025DE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932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0E00EF9"/>
    <w:multiLevelType w:val="hybridMultilevel"/>
    <w:tmpl w:val="0DBA05F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56921BF"/>
    <w:multiLevelType w:val="multilevel"/>
    <w:tmpl w:val="D7FA14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6" w15:restartNumberingAfterBreak="0">
    <w:nsid w:val="18C74659"/>
    <w:multiLevelType w:val="hybridMultilevel"/>
    <w:tmpl w:val="056C3D28"/>
    <w:lvl w:ilvl="0" w:tplc="953EDE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" w15:restartNumberingAfterBreak="0">
    <w:nsid w:val="19C26C79"/>
    <w:multiLevelType w:val="multilevel"/>
    <w:tmpl w:val="FF724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0367DE"/>
    <w:multiLevelType w:val="hybridMultilevel"/>
    <w:tmpl w:val="13646B22"/>
    <w:lvl w:ilvl="0" w:tplc="04150015">
      <w:start w:val="1"/>
      <w:numFmt w:val="upperLetter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1B3C01A9"/>
    <w:multiLevelType w:val="hybridMultilevel"/>
    <w:tmpl w:val="B35EC408"/>
    <w:lvl w:ilvl="0" w:tplc="04150017">
      <w:start w:val="1"/>
      <w:numFmt w:val="lowerLetter"/>
      <w:lvlText w:val="%1)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1" w15:restartNumberingAfterBreak="0">
    <w:nsid w:val="2BF6456E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CE765C1"/>
    <w:multiLevelType w:val="hybridMultilevel"/>
    <w:tmpl w:val="E1E24A2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80915"/>
    <w:multiLevelType w:val="hybridMultilevel"/>
    <w:tmpl w:val="33C47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46D0A"/>
    <w:multiLevelType w:val="hybridMultilevel"/>
    <w:tmpl w:val="929C1846"/>
    <w:lvl w:ilvl="0" w:tplc="55DE7F3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1B828D1"/>
    <w:multiLevelType w:val="hybridMultilevel"/>
    <w:tmpl w:val="C74429E2"/>
    <w:lvl w:ilvl="0" w:tplc="47BC7DCE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10357"/>
    <w:multiLevelType w:val="hybridMultilevel"/>
    <w:tmpl w:val="227EB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C0655"/>
    <w:multiLevelType w:val="multilevel"/>
    <w:tmpl w:val="329C0C6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03E3FF9"/>
    <w:multiLevelType w:val="multilevel"/>
    <w:tmpl w:val="DABAC05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DCF47B1"/>
    <w:multiLevelType w:val="multilevel"/>
    <w:tmpl w:val="2206A4B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C94EEE"/>
    <w:multiLevelType w:val="hybridMultilevel"/>
    <w:tmpl w:val="99EC67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D30BA"/>
    <w:multiLevelType w:val="multilevel"/>
    <w:tmpl w:val="3AF076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6C3336"/>
    <w:multiLevelType w:val="multilevel"/>
    <w:tmpl w:val="724AE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E7A1B92"/>
    <w:multiLevelType w:val="hybridMultilevel"/>
    <w:tmpl w:val="058AF6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866A4"/>
    <w:multiLevelType w:val="multilevel"/>
    <w:tmpl w:val="BCD2378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7827761"/>
    <w:multiLevelType w:val="multilevel"/>
    <w:tmpl w:val="014E5D1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1506" w:hanging="1080"/>
      </w:pPr>
      <w:rPr>
        <w:rFonts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num w:numId="1" w16cid:durableId="925303421">
    <w:abstractNumId w:val="1"/>
  </w:num>
  <w:num w:numId="2" w16cid:durableId="1643272061">
    <w:abstractNumId w:val="9"/>
  </w:num>
  <w:num w:numId="3" w16cid:durableId="1217937354">
    <w:abstractNumId w:val="15"/>
  </w:num>
  <w:num w:numId="4" w16cid:durableId="40637728">
    <w:abstractNumId w:val="13"/>
  </w:num>
  <w:num w:numId="5" w16cid:durableId="1052774351">
    <w:abstractNumId w:val="20"/>
  </w:num>
  <w:num w:numId="6" w16cid:durableId="904225332">
    <w:abstractNumId w:val="0"/>
  </w:num>
  <w:num w:numId="7" w16cid:durableId="23680889">
    <w:abstractNumId w:val="16"/>
  </w:num>
  <w:num w:numId="8" w16cid:durableId="1216165552">
    <w:abstractNumId w:val="2"/>
  </w:num>
  <w:num w:numId="9" w16cid:durableId="514925010">
    <w:abstractNumId w:val="23"/>
  </w:num>
  <w:num w:numId="10" w16cid:durableId="1121538590">
    <w:abstractNumId w:val="17"/>
  </w:num>
  <w:num w:numId="11" w16cid:durableId="1191190633">
    <w:abstractNumId w:val="6"/>
  </w:num>
  <w:num w:numId="12" w16cid:durableId="1165627360">
    <w:abstractNumId w:val="12"/>
  </w:num>
  <w:num w:numId="13" w16cid:durableId="749424655">
    <w:abstractNumId w:val="7"/>
  </w:num>
  <w:num w:numId="14" w16cid:durableId="1143236823">
    <w:abstractNumId w:val="11"/>
  </w:num>
  <w:num w:numId="15" w16cid:durableId="1887060948">
    <w:abstractNumId w:val="18"/>
  </w:num>
  <w:num w:numId="16" w16cid:durableId="602764531">
    <w:abstractNumId w:val="3"/>
  </w:num>
  <w:num w:numId="17" w16cid:durableId="1105538370">
    <w:abstractNumId w:val="22"/>
  </w:num>
  <w:num w:numId="18" w16cid:durableId="1724793110">
    <w:abstractNumId w:val="25"/>
  </w:num>
  <w:num w:numId="19" w16cid:durableId="1938294271">
    <w:abstractNumId w:val="24"/>
  </w:num>
  <w:num w:numId="20" w16cid:durableId="1441988918">
    <w:abstractNumId w:val="4"/>
  </w:num>
  <w:num w:numId="21" w16cid:durableId="2077314499">
    <w:abstractNumId w:val="14"/>
  </w:num>
  <w:num w:numId="22" w16cid:durableId="1391811170">
    <w:abstractNumId w:val="10"/>
  </w:num>
  <w:num w:numId="23" w16cid:durableId="571234824">
    <w:abstractNumId w:val="21"/>
  </w:num>
  <w:num w:numId="24" w16cid:durableId="740516734">
    <w:abstractNumId w:val="5"/>
  </w:num>
  <w:num w:numId="25" w16cid:durableId="290405341">
    <w:abstractNumId w:val="19"/>
  </w:num>
  <w:num w:numId="26" w16cid:durableId="7198600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3B4"/>
    <w:rsid w:val="0002403F"/>
    <w:rsid w:val="00024D43"/>
    <w:rsid w:val="00052EFA"/>
    <w:rsid w:val="00090669"/>
    <w:rsid w:val="000961E0"/>
    <w:rsid w:val="000A24B1"/>
    <w:rsid w:val="000B375D"/>
    <w:rsid w:val="000B4F36"/>
    <w:rsid w:val="000E3EC3"/>
    <w:rsid w:val="00125595"/>
    <w:rsid w:val="00132520"/>
    <w:rsid w:val="0015375A"/>
    <w:rsid w:val="0015641C"/>
    <w:rsid w:val="00175588"/>
    <w:rsid w:val="001845E3"/>
    <w:rsid w:val="001D7FA1"/>
    <w:rsid w:val="001F1AE3"/>
    <w:rsid w:val="00213D07"/>
    <w:rsid w:val="00260436"/>
    <w:rsid w:val="002E19B5"/>
    <w:rsid w:val="00307F22"/>
    <w:rsid w:val="00311D17"/>
    <w:rsid w:val="0031553E"/>
    <w:rsid w:val="0035409A"/>
    <w:rsid w:val="004041EC"/>
    <w:rsid w:val="00416B53"/>
    <w:rsid w:val="004A352C"/>
    <w:rsid w:val="004A4508"/>
    <w:rsid w:val="004B06AB"/>
    <w:rsid w:val="004E0CAD"/>
    <w:rsid w:val="00544050"/>
    <w:rsid w:val="00545BBF"/>
    <w:rsid w:val="0056006A"/>
    <w:rsid w:val="005B483D"/>
    <w:rsid w:val="006051D6"/>
    <w:rsid w:val="00644AB6"/>
    <w:rsid w:val="006573C4"/>
    <w:rsid w:val="00665317"/>
    <w:rsid w:val="00683C63"/>
    <w:rsid w:val="00685201"/>
    <w:rsid w:val="006860DC"/>
    <w:rsid w:val="00686AE5"/>
    <w:rsid w:val="00693D80"/>
    <w:rsid w:val="00697DB3"/>
    <w:rsid w:val="006F70E0"/>
    <w:rsid w:val="007149A8"/>
    <w:rsid w:val="00735393"/>
    <w:rsid w:val="00746C1F"/>
    <w:rsid w:val="007653B4"/>
    <w:rsid w:val="007B34DC"/>
    <w:rsid w:val="007B3F1A"/>
    <w:rsid w:val="007E1E0C"/>
    <w:rsid w:val="0083777F"/>
    <w:rsid w:val="00870F56"/>
    <w:rsid w:val="008779DD"/>
    <w:rsid w:val="008B23AC"/>
    <w:rsid w:val="008F5FD9"/>
    <w:rsid w:val="00954454"/>
    <w:rsid w:val="00976DB8"/>
    <w:rsid w:val="009B7EA6"/>
    <w:rsid w:val="009C6F3D"/>
    <w:rsid w:val="009E358C"/>
    <w:rsid w:val="00A46B9A"/>
    <w:rsid w:val="00A55B60"/>
    <w:rsid w:val="00A60C26"/>
    <w:rsid w:val="00A83C8A"/>
    <w:rsid w:val="00AA19FE"/>
    <w:rsid w:val="00AE1468"/>
    <w:rsid w:val="00AF04F8"/>
    <w:rsid w:val="00B01550"/>
    <w:rsid w:val="00BB15B3"/>
    <w:rsid w:val="00BC187F"/>
    <w:rsid w:val="00BC2FDE"/>
    <w:rsid w:val="00C22EA7"/>
    <w:rsid w:val="00C719F8"/>
    <w:rsid w:val="00CB4A63"/>
    <w:rsid w:val="00D02F2D"/>
    <w:rsid w:val="00D7332E"/>
    <w:rsid w:val="00D90396"/>
    <w:rsid w:val="00D92D42"/>
    <w:rsid w:val="00DA6D51"/>
    <w:rsid w:val="00EA3790"/>
    <w:rsid w:val="00F60F60"/>
    <w:rsid w:val="00F63912"/>
    <w:rsid w:val="00F819D9"/>
    <w:rsid w:val="00FB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A976C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AE3"/>
    <w:pPr>
      <w:spacing w:after="24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Bezodstpw">
    <w:name w:val="No Spacing"/>
    <w:uiPriority w:val="1"/>
    <w:qFormat/>
    <w:rsid w:val="001255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64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41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1F1AE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1AE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F1AE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E1E0C"/>
    <w:pPr>
      <w:ind w:left="720"/>
      <w:contextualSpacing/>
    </w:pPr>
  </w:style>
  <w:style w:type="paragraph" w:styleId="Poprawka">
    <w:name w:val="Revision"/>
    <w:hidden/>
    <w:uiPriority w:val="99"/>
    <w:semiHidden/>
    <w:rsid w:val="00307F22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3D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3D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3D80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D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D80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E0AD4-1EBF-45B5-91BA-0E8EDF10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Beata Kret</cp:lastModifiedBy>
  <cp:revision>52</cp:revision>
  <cp:lastPrinted>2021-11-25T13:24:00Z</cp:lastPrinted>
  <dcterms:created xsi:type="dcterms:W3CDTF">2018-04-04T09:35:00Z</dcterms:created>
  <dcterms:modified xsi:type="dcterms:W3CDTF">2024-02-28T12:44:00Z</dcterms:modified>
</cp:coreProperties>
</file>