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C68A" w14:textId="46223F30" w:rsidR="0011417B" w:rsidRPr="00A91C6A" w:rsidRDefault="009579C6" w:rsidP="00474654">
      <w:pPr>
        <w:tabs>
          <w:tab w:val="left" w:pos="6521"/>
        </w:tabs>
        <w:spacing w:after="0" w:line="320" w:lineRule="exact"/>
        <w:ind w:left="720" w:hanging="360"/>
        <w:rPr>
          <w:rStyle w:val="markedcontent"/>
          <w:rFonts w:asciiTheme="majorHAnsi" w:hAnsiTheme="majorHAnsi"/>
          <w:b/>
          <w:bCs/>
        </w:rPr>
      </w:pPr>
      <w:r>
        <w:rPr>
          <w:rStyle w:val="markedcontent"/>
          <w:rFonts w:asciiTheme="majorHAnsi" w:hAnsiTheme="majorHAnsi"/>
          <w:b/>
          <w:bCs/>
        </w:rPr>
        <w:tab/>
      </w:r>
      <w:r w:rsidR="0011417B" w:rsidRPr="00A91C6A">
        <w:rPr>
          <w:rStyle w:val="markedcontent"/>
          <w:rFonts w:asciiTheme="majorHAnsi" w:hAnsiTheme="majorHAnsi"/>
          <w:b/>
          <w:bCs/>
        </w:rPr>
        <w:tab/>
        <w:t xml:space="preserve">Załącznik nr </w:t>
      </w:r>
      <w:r w:rsidR="002E6687">
        <w:rPr>
          <w:rStyle w:val="markedcontent"/>
          <w:rFonts w:asciiTheme="majorHAnsi" w:hAnsiTheme="majorHAnsi"/>
          <w:b/>
          <w:bCs/>
        </w:rPr>
        <w:t>1do SWZ</w:t>
      </w:r>
    </w:p>
    <w:p w14:paraId="79E37A9D" w14:textId="77777777" w:rsidR="0011417B" w:rsidRPr="00A91C6A" w:rsidRDefault="0011417B" w:rsidP="00474654">
      <w:pPr>
        <w:spacing w:after="0" w:line="320" w:lineRule="exact"/>
        <w:ind w:left="720" w:hanging="360"/>
        <w:jc w:val="center"/>
        <w:rPr>
          <w:rStyle w:val="markedcontent"/>
          <w:rFonts w:asciiTheme="majorHAnsi" w:hAnsiTheme="majorHAnsi"/>
          <w:b/>
          <w:bCs/>
        </w:rPr>
      </w:pPr>
    </w:p>
    <w:p w14:paraId="26E3DB1D" w14:textId="77777777" w:rsidR="00291AAE" w:rsidRPr="00A91C6A" w:rsidRDefault="00291AAE" w:rsidP="00474654">
      <w:pPr>
        <w:spacing w:after="0" w:line="320" w:lineRule="exact"/>
        <w:ind w:left="720" w:hanging="360"/>
        <w:jc w:val="center"/>
        <w:rPr>
          <w:rStyle w:val="markedcontent"/>
          <w:rFonts w:asciiTheme="majorHAnsi" w:hAnsiTheme="majorHAnsi"/>
          <w:b/>
          <w:bCs/>
        </w:rPr>
      </w:pPr>
      <w:r w:rsidRPr="00A91C6A">
        <w:rPr>
          <w:rStyle w:val="markedcontent"/>
          <w:rFonts w:asciiTheme="majorHAnsi" w:hAnsiTheme="majorHAnsi"/>
          <w:b/>
          <w:bCs/>
        </w:rPr>
        <w:t>OPIS PRZEDMIOTU ZAMÓWIENIA</w:t>
      </w:r>
    </w:p>
    <w:p w14:paraId="0E59A79A" w14:textId="77777777" w:rsidR="0011417B" w:rsidRPr="00A91C6A" w:rsidRDefault="0011417B" w:rsidP="00474654">
      <w:pPr>
        <w:spacing w:after="0" w:line="320" w:lineRule="exact"/>
        <w:ind w:left="720" w:hanging="360"/>
        <w:jc w:val="center"/>
        <w:rPr>
          <w:rStyle w:val="markedcontent"/>
          <w:rFonts w:asciiTheme="majorHAnsi" w:hAnsiTheme="majorHAnsi"/>
          <w:b/>
          <w:bCs/>
        </w:rPr>
      </w:pPr>
    </w:p>
    <w:p w14:paraId="39751BDB" w14:textId="51EB2CCB" w:rsidR="00562790" w:rsidRPr="0047223D" w:rsidRDefault="00291AAE" w:rsidP="0047223D">
      <w:pPr>
        <w:spacing w:after="0" w:line="320" w:lineRule="exact"/>
        <w:ind w:left="426"/>
        <w:jc w:val="center"/>
        <w:rPr>
          <w:rFonts w:asciiTheme="majorHAnsi" w:hAnsiTheme="majorHAnsi"/>
          <w:b/>
          <w:bCs/>
        </w:rPr>
      </w:pPr>
      <w:bookmarkStart w:id="0" w:name="_Hlk155614225"/>
      <w:r w:rsidRPr="00A91C6A">
        <w:rPr>
          <w:rStyle w:val="markedcontent"/>
          <w:rFonts w:asciiTheme="majorHAnsi" w:hAnsiTheme="majorHAnsi"/>
          <w:b/>
          <w:bCs/>
        </w:rPr>
        <w:t>„Pielęgnacja zieleni na terenie miasta Augustów</w:t>
      </w:r>
      <w:r w:rsidR="0047223D">
        <w:rPr>
          <w:rStyle w:val="markedcontent"/>
          <w:rFonts w:asciiTheme="majorHAnsi" w:hAnsiTheme="majorHAnsi"/>
          <w:b/>
          <w:bCs/>
        </w:rPr>
        <w:t xml:space="preserve">- </w:t>
      </w:r>
      <w:r w:rsidR="00562790" w:rsidRPr="00A91C6A">
        <w:rPr>
          <w:rFonts w:asciiTheme="majorHAnsi" w:hAnsiTheme="majorHAnsi"/>
          <w:b/>
          <w:caps/>
        </w:rPr>
        <w:t>Zakładanie oraz utrzymanie zieleńców oraz rabat wieloletnich i</w:t>
      </w:r>
      <w:r w:rsidR="000566D2">
        <w:rPr>
          <w:rFonts w:asciiTheme="majorHAnsi" w:hAnsiTheme="majorHAnsi"/>
          <w:b/>
          <w:caps/>
        </w:rPr>
        <w:t> </w:t>
      </w:r>
      <w:r w:rsidR="00562790" w:rsidRPr="00A91C6A">
        <w:rPr>
          <w:rFonts w:asciiTheme="majorHAnsi" w:hAnsiTheme="majorHAnsi"/>
          <w:b/>
          <w:caps/>
        </w:rPr>
        <w:t>mieszanych</w:t>
      </w:r>
    </w:p>
    <w:bookmarkEnd w:id="0"/>
    <w:p w14:paraId="40B99F05" w14:textId="77777777" w:rsidR="00192E68" w:rsidRPr="00A91C6A" w:rsidRDefault="00192E68" w:rsidP="00593252">
      <w:pPr>
        <w:spacing w:after="0" w:line="320" w:lineRule="exact"/>
        <w:ind w:left="426"/>
        <w:jc w:val="center"/>
        <w:rPr>
          <w:rFonts w:asciiTheme="majorHAnsi" w:hAnsiTheme="majorHAnsi"/>
          <w:b/>
          <w:caps/>
        </w:rPr>
      </w:pPr>
    </w:p>
    <w:p w14:paraId="27F00A65" w14:textId="687DF1EE" w:rsidR="009A6156" w:rsidRPr="00BE2F00" w:rsidRDefault="00192E68" w:rsidP="009A6156">
      <w:pPr>
        <w:pStyle w:val="Default"/>
        <w:spacing w:line="340" w:lineRule="exact"/>
        <w:ind w:left="709" w:firstLine="284"/>
        <w:jc w:val="both"/>
        <w:rPr>
          <w:rFonts w:ascii="Cambria" w:hAnsi="Cambria"/>
          <w:b/>
          <w:bCs/>
          <w:color w:val="auto"/>
          <w:sz w:val="22"/>
          <w:szCs w:val="22"/>
        </w:rPr>
      </w:pPr>
      <w:r w:rsidRPr="00BE2F00">
        <w:rPr>
          <w:rFonts w:ascii="Cambria" w:hAnsi="Cambria"/>
          <w:b/>
          <w:bCs/>
          <w:color w:val="auto"/>
          <w:sz w:val="22"/>
          <w:szCs w:val="22"/>
        </w:rPr>
        <w:t xml:space="preserve">Kody Wspólnego Słownika Zamówień CPV: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4"/>
        <w:gridCol w:w="5529"/>
      </w:tblGrid>
      <w:tr w:rsidR="00E85250" w:rsidRPr="005C58EB" w14:paraId="0DADCE53" w14:textId="77777777" w:rsidTr="001929BB">
        <w:tc>
          <w:tcPr>
            <w:tcW w:w="9493" w:type="dxa"/>
            <w:gridSpan w:val="3"/>
          </w:tcPr>
          <w:p w14:paraId="167B27AD" w14:textId="77777777" w:rsidR="00E85250" w:rsidRPr="005C58EB" w:rsidRDefault="00E85250" w:rsidP="001929BB">
            <w:pPr>
              <w:spacing w:line="320" w:lineRule="exact"/>
              <w:ind w:left="1003"/>
              <w:jc w:val="both"/>
              <w:rPr>
                <w:rStyle w:val="markedcontent"/>
                <w:rFonts w:ascii="Cambria" w:hAnsi="Cambria"/>
              </w:rPr>
            </w:pPr>
            <w:r w:rsidRPr="005C58EB">
              <w:rPr>
                <w:rStyle w:val="markedcontent"/>
                <w:rFonts w:ascii="Cambria" w:hAnsi="Cambria"/>
              </w:rPr>
              <w:t>Oznaczenie wg Wspólnego Słownika Zamówień:</w:t>
            </w:r>
          </w:p>
        </w:tc>
      </w:tr>
      <w:tr w:rsidR="00E85250" w:rsidRPr="000C353D" w14:paraId="1D075939" w14:textId="77777777" w:rsidTr="005F5E9C">
        <w:trPr>
          <w:trHeight w:val="648"/>
        </w:trPr>
        <w:tc>
          <w:tcPr>
            <w:tcW w:w="1980" w:type="dxa"/>
          </w:tcPr>
          <w:p w14:paraId="5FD0FBA6" w14:textId="77777777" w:rsidR="00E85250" w:rsidRPr="000C353D" w:rsidRDefault="00E85250" w:rsidP="001929BB">
            <w:pPr>
              <w:spacing w:line="320" w:lineRule="exact"/>
              <w:jc w:val="both"/>
              <w:rPr>
                <w:rStyle w:val="markedcontent"/>
                <w:rFonts w:ascii="Cambria" w:hAnsi="Cambria"/>
                <w:bCs/>
              </w:rPr>
            </w:pPr>
            <w:r w:rsidRPr="000C353D">
              <w:rPr>
                <w:rStyle w:val="markedcontent"/>
                <w:rFonts w:ascii="Cambria" w:hAnsi="Cambria"/>
                <w:bCs/>
              </w:rPr>
              <w:t>Główny kod CPV</w:t>
            </w:r>
          </w:p>
        </w:tc>
        <w:tc>
          <w:tcPr>
            <w:tcW w:w="1984" w:type="dxa"/>
            <w:shd w:val="clear" w:color="auto" w:fill="auto"/>
          </w:tcPr>
          <w:p w14:paraId="6F5303AA" w14:textId="77777777" w:rsidR="00E85250" w:rsidRPr="000C353D" w:rsidRDefault="00E85250" w:rsidP="001929BB">
            <w:pPr>
              <w:spacing w:line="320" w:lineRule="exact"/>
              <w:jc w:val="both"/>
              <w:rPr>
                <w:rStyle w:val="markedcontent"/>
                <w:rFonts w:ascii="Cambria" w:hAnsi="Cambria"/>
                <w:b/>
              </w:rPr>
            </w:pPr>
            <w:r w:rsidRPr="000C353D">
              <w:rPr>
                <w:rStyle w:val="markedcontent"/>
                <w:rFonts w:ascii="Cambria" w:hAnsi="Cambria"/>
                <w:b/>
              </w:rPr>
              <w:t>77310000-6</w:t>
            </w:r>
          </w:p>
        </w:tc>
        <w:tc>
          <w:tcPr>
            <w:tcW w:w="5529" w:type="dxa"/>
            <w:shd w:val="clear" w:color="auto" w:fill="auto"/>
          </w:tcPr>
          <w:p w14:paraId="5EC09455" w14:textId="77777777" w:rsidR="00E85250" w:rsidRPr="000C353D" w:rsidRDefault="00E85250" w:rsidP="001929BB">
            <w:pPr>
              <w:spacing w:line="320" w:lineRule="exact"/>
              <w:jc w:val="both"/>
              <w:rPr>
                <w:rStyle w:val="markedcontent"/>
                <w:rFonts w:ascii="Cambria" w:hAnsi="Cambria"/>
              </w:rPr>
            </w:pPr>
            <w:r w:rsidRPr="000C353D">
              <w:rPr>
                <w:rStyle w:val="markedcontent"/>
                <w:rFonts w:ascii="Cambria" w:hAnsi="Cambria"/>
              </w:rPr>
              <w:t>Usługi sadzenia roślin oraz utrzymania terenów zielonych</w:t>
            </w:r>
          </w:p>
        </w:tc>
      </w:tr>
      <w:tr w:rsidR="00E85250" w:rsidRPr="000C353D" w14:paraId="3744938A" w14:textId="77777777" w:rsidTr="001929BB">
        <w:tc>
          <w:tcPr>
            <w:tcW w:w="1980" w:type="dxa"/>
          </w:tcPr>
          <w:p w14:paraId="3DF6991A" w14:textId="77777777" w:rsidR="00E85250" w:rsidRPr="000C353D" w:rsidRDefault="00E85250" w:rsidP="001929BB">
            <w:pPr>
              <w:spacing w:line="320" w:lineRule="exact"/>
              <w:jc w:val="both"/>
              <w:rPr>
                <w:rStyle w:val="markedcontent"/>
                <w:rFonts w:ascii="Cambria" w:hAnsi="Cambria"/>
                <w:b/>
              </w:rPr>
            </w:pPr>
          </w:p>
        </w:tc>
        <w:tc>
          <w:tcPr>
            <w:tcW w:w="1984" w:type="dxa"/>
            <w:shd w:val="clear" w:color="auto" w:fill="auto"/>
          </w:tcPr>
          <w:p w14:paraId="385C5988" w14:textId="77777777" w:rsidR="00E85250" w:rsidRPr="000C353D" w:rsidRDefault="00E85250" w:rsidP="001929BB">
            <w:pPr>
              <w:spacing w:line="320" w:lineRule="exact"/>
              <w:jc w:val="both"/>
              <w:rPr>
                <w:rStyle w:val="markedcontent"/>
                <w:rFonts w:ascii="Cambria" w:hAnsi="Cambria"/>
                <w:b/>
              </w:rPr>
            </w:pPr>
            <w:r w:rsidRPr="000C353D">
              <w:rPr>
                <w:rStyle w:val="markedcontent"/>
                <w:rFonts w:ascii="Cambria" w:hAnsi="Cambria"/>
                <w:b/>
              </w:rPr>
              <w:t>77300000-3</w:t>
            </w:r>
          </w:p>
        </w:tc>
        <w:tc>
          <w:tcPr>
            <w:tcW w:w="5529" w:type="dxa"/>
            <w:shd w:val="clear" w:color="auto" w:fill="auto"/>
          </w:tcPr>
          <w:p w14:paraId="49E37D23" w14:textId="77777777" w:rsidR="00E85250" w:rsidRPr="000C353D" w:rsidRDefault="00E85250" w:rsidP="001929BB">
            <w:pPr>
              <w:spacing w:line="320" w:lineRule="exact"/>
              <w:jc w:val="both"/>
              <w:rPr>
                <w:rStyle w:val="markedcontent"/>
                <w:rFonts w:ascii="Cambria" w:hAnsi="Cambria"/>
              </w:rPr>
            </w:pPr>
            <w:r w:rsidRPr="000C353D">
              <w:rPr>
                <w:rStyle w:val="markedcontent"/>
                <w:rFonts w:ascii="Cambria" w:hAnsi="Cambria"/>
              </w:rPr>
              <w:t>Usługi ogrodnicze</w:t>
            </w:r>
          </w:p>
        </w:tc>
      </w:tr>
    </w:tbl>
    <w:p w14:paraId="0C3FF85C" w14:textId="77777777" w:rsidR="00192E68" w:rsidRDefault="00192E68" w:rsidP="00192E68">
      <w:pPr>
        <w:pStyle w:val="Default"/>
        <w:spacing w:line="340" w:lineRule="exact"/>
        <w:ind w:left="426" w:firstLine="284"/>
        <w:jc w:val="both"/>
        <w:rPr>
          <w:rFonts w:ascii="Cambria" w:hAnsi="Cambria"/>
          <w:b/>
          <w:bCs/>
          <w:color w:val="auto"/>
          <w:sz w:val="22"/>
          <w:szCs w:val="22"/>
        </w:rPr>
      </w:pPr>
    </w:p>
    <w:p w14:paraId="596E71AB" w14:textId="58EB15E5" w:rsidR="00192E68" w:rsidRDefault="00192E68" w:rsidP="00214035">
      <w:pPr>
        <w:pStyle w:val="Default"/>
        <w:spacing w:line="340" w:lineRule="exact"/>
        <w:ind w:left="284"/>
        <w:jc w:val="both"/>
        <w:rPr>
          <w:rFonts w:ascii="Cambria" w:hAnsi="Cambria"/>
          <w:color w:val="auto"/>
          <w:sz w:val="22"/>
          <w:szCs w:val="22"/>
        </w:rPr>
      </w:pPr>
      <w:r w:rsidRPr="00BF6EC3">
        <w:rPr>
          <w:rFonts w:ascii="Cambria" w:hAnsi="Cambria"/>
          <w:b/>
          <w:bCs/>
          <w:color w:val="auto"/>
          <w:sz w:val="22"/>
          <w:szCs w:val="22"/>
        </w:rPr>
        <w:t>Termin realizacji zadania</w:t>
      </w:r>
      <w:r w:rsidRPr="00BF6EC3">
        <w:rPr>
          <w:rFonts w:ascii="Cambria" w:hAnsi="Cambria"/>
          <w:color w:val="auto"/>
          <w:sz w:val="22"/>
          <w:szCs w:val="22"/>
        </w:rPr>
        <w:t>: do 3</w:t>
      </w:r>
      <w:r>
        <w:rPr>
          <w:rFonts w:ascii="Cambria" w:hAnsi="Cambria"/>
          <w:color w:val="auto"/>
          <w:sz w:val="22"/>
          <w:szCs w:val="22"/>
        </w:rPr>
        <w:t>0</w:t>
      </w:r>
      <w:r w:rsidRPr="00BF6EC3">
        <w:rPr>
          <w:rFonts w:ascii="Cambria" w:hAnsi="Cambria"/>
          <w:color w:val="auto"/>
          <w:sz w:val="22"/>
          <w:szCs w:val="22"/>
        </w:rPr>
        <w:t xml:space="preserve"> </w:t>
      </w:r>
      <w:r w:rsidR="000566D2">
        <w:rPr>
          <w:rFonts w:ascii="Cambria" w:hAnsi="Cambria"/>
          <w:color w:val="auto"/>
          <w:sz w:val="22"/>
          <w:szCs w:val="22"/>
        </w:rPr>
        <w:t>listopada</w:t>
      </w:r>
      <w:r w:rsidRPr="00BF6EC3">
        <w:rPr>
          <w:rFonts w:ascii="Cambria" w:hAnsi="Cambria"/>
          <w:color w:val="auto"/>
          <w:sz w:val="22"/>
          <w:szCs w:val="22"/>
        </w:rPr>
        <w:t xml:space="preserve"> 2024 r. </w:t>
      </w:r>
    </w:p>
    <w:p w14:paraId="13B96ACA" w14:textId="529311D5" w:rsidR="00214035" w:rsidRPr="00BF6EC3" w:rsidRDefault="00214035" w:rsidP="00214035">
      <w:pPr>
        <w:pStyle w:val="Default"/>
        <w:spacing w:line="340" w:lineRule="exact"/>
        <w:ind w:firstLine="284"/>
        <w:jc w:val="both"/>
        <w:rPr>
          <w:rFonts w:ascii="Cambria" w:hAnsi="Cambria"/>
          <w:color w:val="auto"/>
          <w:sz w:val="22"/>
          <w:szCs w:val="22"/>
        </w:rPr>
      </w:pPr>
      <w:r w:rsidRPr="00BF6EC3">
        <w:rPr>
          <w:rFonts w:ascii="Cambria" w:hAnsi="Cambria"/>
          <w:b/>
          <w:bCs/>
          <w:color w:val="auto"/>
          <w:sz w:val="22"/>
          <w:szCs w:val="22"/>
        </w:rPr>
        <w:t>Miejsce wykonania zamówienia</w:t>
      </w:r>
      <w:r w:rsidRPr="00BF6EC3">
        <w:rPr>
          <w:rFonts w:ascii="Cambria" w:hAnsi="Cambria"/>
          <w:color w:val="auto"/>
          <w:sz w:val="22"/>
          <w:szCs w:val="22"/>
        </w:rPr>
        <w:t xml:space="preserve">: Prace będą prowadzone na </w:t>
      </w:r>
      <w:r>
        <w:rPr>
          <w:rFonts w:ascii="Cambria" w:hAnsi="Cambria"/>
          <w:color w:val="auto"/>
          <w:sz w:val="22"/>
          <w:szCs w:val="22"/>
        </w:rPr>
        <w:t xml:space="preserve">rabatach wielosezonowych oraz </w:t>
      </w:r>
      <w:r w:rsidRPr="00BF6EC3">
        <w:rPr>
          <w:rFonts w:ascii="Cambria" w:hAnsi="Cambria"/>
          <w:color w:val="auto"/>
          <w:sz w:val="22"/>
          <w:szCs w:val="22"/>
        </w:rPr>
        <w:t>terenach zieleni urządzonej</w:t>
      </w:r>
      <w:r>
        <w:rPr>
          <w:rFonts w:ascii="Cambria" w:hAnsi="Cambria"/>
          <w:color w:val="auto"/>
          <w:sz w:val="22"/>
          <w:szCs w:val="22"/>
        </w:rPr>
        <w:t xml:space="preserve"> </w:t>
      </w:r>
      <w:r w:rsidRPr="00BF6EC3">
        <w:rPr>
          <w:rFonts w:ascii="Cambria" w:hAnsi="Cambria"/>
          <w:color w:val="auto"/>
          <w:sz w:val="22"/>
          <w:szCs w:val="22"/>
        </w:rPr>
        <w:t>na terenie Miasta Augustów.</w:t>
      </w:r>
      <w:r>
        <w:rPr>
          <w:rFonts w:ascii="Cambria" w:hAnsi="Cambria"/>
          <w:color w:val="auto"/>
          <w:sz w:val="22"/>
          <w:szCs w:val="22"/>
        </w:rPr>
        <w:t xml:space="preserve"> </w:t>
      </w:r>
    </w:p>
    <w:p w14:paraId="01F51F41" w14:textId="77777777" w:rsidR="00711E1A" w:rsidRDefault="00E85250" w:rsidP="00214035">
      <w:pPr>
        <w:spacing w:after="0" w:line="300" w:lineRule="exact"/>
        <w:ind w:left="426"/>
        <w:jc w:val="both"/>
        <w:rPr>
          <w:rFonts w:ascii="Cambria" w:hAnsi="Cambria"/>
          <w:b/>
          <w:bCs/>
        </w:rPr>
      </w:pPr>
      <w:r>
        <w:rPr>
          <w:rFonts w:ascii="Cambria" w:hAnsi="Cambria"/>
          <w:b/>
          <w:bCs/>
        </w:rPr>
        <w:t>Zakres rzeczowy zamówienia</w:t>
      </w:r>
      <w:r w:rsidRPr="00B62694">
        <w:rPr>
          <w:rFonts w:ascii="Cambria" w:hAnsi="Cambria"/>
          <w:b/>
          <w:bCs/>
        </w:rPr>
        <w:t>:</w:t>
      </w:r>
    </w:p>
    <w:p w14:paraId="3FF6E144" w14:textId="47D3B6A0" w:rsidR="00711E1A" w:rsidRPr="00B62694" w:rsidRDefault="00711E1A" w:rsidP="00214035">
      <w:pPr>
        <w:spacing w:after="0" w:line="300" w:lineRule="exact"/>
        <w:ind w:firstLine="426"/>
        <w:jc w:val="both"/>
        <w:rPr>
          <w:rFonts w:ascii="Cambria" w:hAnsi="Cambria"/>
          <w:b/>
          <w:bCs/>
        </w:rPr>
      </w:pPr>
      <w:r w:rsidRPr="00A91C6A">
        <w:rPr>
          <w:rFonts w:asciiTheme="majorHAnsi" w:hAnsiTheme="majorHAnsi"/>
          <w:bCs/>
        </w:rPr>
        <w:t>Przedmiotem zamówienia jest wykonanie prac polegających na</w:t>
      </w:r>
      <w:r>
        <w:rPr>
          <w:rFonts w:asciiTheme="majorHAnsi" w:hAnsiTheme="majorHAnsi"/>
          <w:bCs/>
        </w:rPr>
        <w:t xml:space="preserve"> </w:t>
      </w:r>
      <w:r w:rsidRPr="00A91C6A">
        <w:rPr>
          <w:rFonts w:asciiTheme="majorHAnsi" w:hAnsiTheme="majorHAnsi"/>
          <w:bCs/>
        </w:rPr>
        <w:t>bieżącym utrzymaniu</w:t>
      </w:r>
      <w:r>
        <w:rPr>
          <w:rFonts w:asciiTheme="majorHAnsi" w:hAnsiTheme="majorHAnsi"/>
          <w:bCs/>
        </w:rPr>
        <w:t xml:space="preserve"> zieleńców oraz rabat wieloletnich i mieszanych na </w:t>
      </w:r>
      <w:r w:rsidRPr="00A91C6A">
        <w:rPr>
          <w:rFonts w:asciiTheme="majorHAnsi" w:hAnsiTheme="majorHAnsi"/>
          <w:bCs/>
        </w:rPr>
        <w:t xml:space="preserve">terenie </w:t>
      </w:r>
      <w:r w:rsidR="00984690">
        <w:rPr>
          <w:rFonts w:asciiTheme="majorHAnsi" w:hAnsiTheme="majorHAnsi"/>
          <w:bCs/>
        </w:rPr>
        <w:t>M</w:t>
      </w:r>
      <w:r w:rsidRPr="00A91C6A">
        <w:rPr>
          <w:rFonts w:asciiTheme="majorHAnsi" w:hAnsiTheme="majorHAnsi"/>
          <w:bCs/>
        </w:rPr>
        <w:t>iasta Augustowa.</w:t>
      </w:r>
    </w:p>
    <w:p w14:paraId="467FCDD0" w14:textId="12F9F391" w:rsidR="00883E28" w:rsidRDefault="000701E4" w:rsidP="00214035">
      <w:pPr>
        <w:pStyle w:val="Akapitzlist"/>
        <w:spacing w:after="0" w:line="320" w:lineRule="exact"/>
        <w:ind w:left="0" w:firstLine="426"/>
        <w:jc w:val="both"/>
        <w:rPr>
          <w:rFonts w:asciiTheme="majorHAnsi" w:hAnsiTheme="majorHAnsi"/>
          <w:bCs/>
        </w:rPr>
      </w:pPr>
      <w:r w:rsidRPr="00A91C6A">
        <w:rPr>
          <w:rFonts w:asciiTheme="majorHAnsi" w:hAnsiTheme="majorHAnsi"/>
          <w:bCs/>
        </w:rPr>
        <w:t>Usługa obejmuje m.in. pielenie chwastów i spulchnianie ziemi wokół roślin, usuwanie przekwitłych kwiatów, wyrównanie brzegów rabaty, podlewanie roślin wg potrzeb lub wskazań Zamawiającego, zabezpieczenie na okres zimowy roślin wrażliwych na niskie temperatury oraz wiosenne odkrycie roślin, kompleksowe nawożenie nawozami wieloskładnikowymi wg potrzeb lub wskazań Zamawiającego, przycinkę pielęgnacyjn</w:t>
      </w:r>
      <w:r>
        <w:rPr>
          <w:rFonts w:asciiTheme="majorHAnsi" w:hAnsiTheme="majorHAnsi"/>
          <w:bCs/>
        </w:rPr>
        <w:t>ą</w:t>
      </w:r>
      <w:r w:rsidRPr="00A91C6A">
        <w:rPr>
          <w:rFonts w:asciiTheme="majorHAnsi" w:hAnsiTheme="majorHAnsi"/>
          <w:bCs/>
        </w:rPr>
        <w:t xml:space="preserve"> po zakończeniu wegetacji</w:t>
      </w:r>
      <w:r w:rsidR="00593252">
        <w:rPr>
          <w:rFonts w:asciiTheme="majorHAnsi" w:hAnsiTheme="majorHAnsi"/>
          <w:bCs/>
        </w:rPr>
        <w:t>,</w:t>
      </w:r>
      <w:r w:rsidRPr="00A91C6A">
        <w:rPr>
          <w:rFonts w:asciiTheme="majorHAnsi" w:hAnsiTheme="majorHAnsi"/>
          <w:bCs/>
        </w:rPr>
        <w:t xml:space="preserve"> usunięcie obumarłych części roślin, usuwanie śmieci i innych zanieczyszczeń.</w:t>
      </w:r>
    </w:p>
    <w:p w14:paraId="6A22C17A" w14:textId="77777777" w:rsidR="00A1315A" w:rsidRDefault="00A1315A" w:rsidP="00214035">
      <w:pPr>
        <w:pStyle w:val="Akapitzlist"/>
        <w:spacing w:after="0" w:line="320" w:lineRule="exact"/>
        <w:ind w:left="0" w:firstLine="397"/>
        <w:jc w:val="both"/>
        <w:rPr>
          <w:rFonts w:asciiTheme="majorHAnsi" w:hAnsiTheme="majorHAnsi"/>
          <w:bCs/>
        </w:rPr>
      </w:pPr>
      <w:r w:rsidRPr="00883E28">
        <w:rPr>
          <w:rFonts w:asciiTheme="majorHAnsi" w:hAnsiTheme="majorHAnsi"/>
          <w:b/>
          <w:bCs/>
        </w:rPr>
        <w:t>Wszystkie prace będą realizowane na zlecenie Zamawiającego.</w:t>
      </w:r>
      <w:r w:rsidRPr="00883E28">
        <w:rPr>
          <w:rFonts w:asciiTheme="majorHAnsi" w:hAnsiTheme="majorHAnsi"/>
          <w:bCs/>
        </w:rPr>
        <w:t xml:space="preserve"> </w:t>
      </w:r>
      <w:r w:rsidRPr="003A660B">
        <w:rPr>
          <w:rFonts w:asciiTheme="majorHAnsi" w:hAnsiTheme="majorHAnsi"/>
          <w:bCs/>
        </w:rPr>
        <w:t>Wykonawca zobowiązany jest do zgłoszenia wyk</w:t>
      </w:r>
      <w:r>
        <w:rPr>
          <w:rFonts w:asciiTheme="majorHAnsi" w:hAnsiTheme="majorHAnsi"/>
          <w:bCs/>
        </w:rPr>
        <w:t>onywanych prac</w:t>
      </w:r>
      <w:r w:rsidRPr="003A660B">
        <w:rPr>
          <w:rFonts w:asciiTheme="majorHAnsi" w:hAnsiTheme="majorHAnsi"/>
          <w:bCs/>
        </w:rPr>
        <w:t xml:space="preserve"> zgodnie z zapisami umowy</w:t>
      </w:r>
      <w:r>
        <w:rPr>
          <w:rFonts w:asciiTheme="majorHAnsi" w:hAnsiTheme="majorHAnsi"/>
          <w:bCs/>
        </w:rPr>
        <w:t xml:space="preserve"> </w:t>
      </w:r>
      <w:r w:rsidRPr="003A660B">
        <w:rPr>
          <w:rFonts w:asciiTheme="majorHAnsi" w:hAnsiTheme="majorHAnsi"/>
          <w:bCs/>
        </w:rPr>
        <w:t>dotyczącymi raportowania wykonanych prac</w:t>
      </w:r>
      <w:r>
        <w:rPr>
          <w:rFonts w:asciiTheme="majorHAnsi" w:hAnsiTheme="majorHAnsi"/>
          <w:bCs/>
        </w:rPr>
        <w:t>.</w:t>
      </w:r>
    </w:p>
    <w:p w14:paraId="52655543" w14:textId="77777777" w:rsidR="00A1315A" w:rsidRDefault="00A1315A" w:rsidP="00214035">
      <w:pPr>
        <w:pStyle w:val="Akapitzlist"/>
        <w:spacing w:after="0" w:line="320" w:lineRule="exact"/>
        <w:ind w:left="0" w:firstLine="397"/>
        <w:jc w:val="both"/>
        <w:rPr>
          <w:rFonts w:asciiTheme="majorHAnsi" w:hAnsiTheme="majorHAnsi"/>
          <w:bCs/>
        </w:rPr>
      </w:pPr>
      <w:r w:rsidRPr="00A91C6A">
        <w:rPr>
          <w:rFonts w:asciiTheme="majorHAnsi" w:hAnsiTheme="majorHAnsi"/>
          <w:bCs/>
        </w:rPr>
        <w:t xml:space="preserve">Koszt wykonania usługi będzie każdorazowo określany na podstawie cen jednostkowych zgodnie z formularzem cenowym stanowiącym </w:t>
      </w:r>
      <w:r w:rsidRPr="00D317A7">
        <w:rPr>
          <w:rFonts w:asciiTheme="majorHAnsi" w:hAnsiTheme="majorHAnsi"/>
          <w:bCs/>
        </w:rPr>
        <w:t>załącznik nr</w:t>
      </w:r>
      <w:r>
        <w:rPr>
          <w:rFonts w:asciiTheme="majorHAnsi" w:hAnsiTheme="majorHAnsi"/>
          <w:bCs/>
        </w:rPr>
        <w:t xml:space="preserve"> 3c do SWZ.</w:t>
      </w:r>
    </w:p>
    <w:p w14:paraId="3007916F" w14:textId="066F1C58" w:rsidR="00883E28" w:rsidRDefault="00883E28" w:rsidP="00214035">
      <w:pPr>
        <w:pStyle w:val="Akapitzlist"/>
        <w:spacing w:after="0" w:line="320" w:lineRule="exact"/>
        <w:ind w:left="0" w:firstLine="397"/>
        <w:jc w:val="both"/>
        <w:rPr>
          <w:rFonts w:asciiTheme="majorHAnsi" w:hAnsiTheme="majorHAnsi"/>
        </w:rPr>
      </w:pPr>
      <w:r w:rsidRPr="00883E28">
        <w:rPr>
          <w:rFonts w:asciiTheme="majorHAnsi" w:hAnsiTheme="majorHAnsi"/>
        </w:rPr>
        <w:t>Podlewanie na terenach, gdzie zamontowana jest instalacja nawadniająca, polega na</w:t>
      </w:r>
      <w:r w:rsidRPr="00883E28">
        <w:rPr>
          <w:rFonts w:asciiTheme="majorHAnsi" w:hAnsiTheme="majorHAnsi"/>
        </w:rPr>
        <w:br/>
        <w:t xml:space="preserve">obsłudze systemu nawadniającego, w przypadku gdy nie ma systemu nawadniającego – usługa uwzględnia dodatkowo dowóz wody. </w:t>
      </w:r>
      <w:r w:rsidR="00A1315A">
        <w:rPr>
          <w:rFonts w:asciiTheme="majorHAnsi" w:hAnsiTheme="majorHAnsi"/>
        </w:rPr>
        <w:t xml:space="preserve">Podlewanie odbywać się musi w sposób sprawny, mając na względzie zachowanie płynności ruchu ulicznego. Podlewanie odbywa się przy użyciu zestawu beczki o poj. </w:t>
      </w:r>
      <w:r w:rsidR="00983387">
        <w:rPr>
          <w:rFonts w:asciiTheme="majorHAnsi" w:hAnsiTheme="majorHAnsi"/>
        </w:rPr>
        <w:t>m</w:t>
      </w:r>
      <w:r w:rsidR="00A1315A">
        <w:rPr>
          <w:rFonts w:asciiTheme="majorHAnsi" w:hAnsiTheme="majorHAnsi"/>
        </w:rPr>
        <w:t xml:space="preserve">in. 500 l oraz pompy do wody. </w:t>
      </w:r>
      <w:r w:rsidRPr="00883E28">
        <w:rPr>
          <w:rFonts w:asciiTheme="majorHAnsi" w:hAnsiTheme="majorHAnsi"/>
        </w:rPr>
        <w:t>Częstotliwość podlewania należy</w:t>
      </w:r>
      <w:r w:rsidR="00A1315A">
        <w:rPr>
          <w:rFonts w:asciiTheme="majorHAnsi" w:hAnsiTheme="majorHAnsi"/>
        </w:rPr>
        <w:t xml:space="preserve"> </w:t>
      </w:r>
      <w:r w:rsidRPr="00883E28">
        <w:rPr>
          <w:rFonts w:asciiTheme="majorHAnsi" w:hAnsiTheme="majorHAnsi"/>
        </w:rPr>
        <w:t>dostosować do warunków atmosferycznych</w:t>
      </w:r>
      <w:r w:rsidR="00A1315A">
        <w:rPr>
          <w:rFonts w:asciiTheme="majorHAnsi" w:hAnsiTheme="majorHAnsi"/>
        </w:rPr>
        <w:t xml:space="preserve"> oraz aktualnych potrzeb.</w:t>
      </w:r>
      <w:r w:rsidRPr="00883E28">
        <w:rPr>
          <w:rFonts w:asciiTheme="majorHAnsi" w:hAnsiTheme="majorHAnsi"/>
        </w:rPr>
        <w:t xml:space="preserve"> Podlanie roślin na terenach obsadzonych roślinami jednorocznymi, bylinami, krzewami ilością wody niezbędną do nawodnienia minimum 20 cm warstwy gleby. </w:t>
      </w:r>
      <w:r>
        <w:rPr>
          <w:rFonts w:asciiTheme="majorHAnsi" w:hAnsiTheme="majorHAnsi"/>
        </w:rPr>
        <w:t>Po</w:t>
      </w:r>
      <w:r w:rsidRPr="00883E28">
        <w:rPr>
          <w:rFonts w:asciiTheme="majorHAnsi" w:hAnsiTheme="majorHAnsi"/>
        </w:rPr>
        <w:t>dczas podlewania niedopuszczalne jest wymywanie ziemi spod roślin oraz moczenie części nadziemnych roślin.</w:t>
      </w:r>
    </w:p>
    <w:p w14:paraId="2D63263E" w14:textId="0DADDFA4" w:rsidR="00BA4CED" w:rsidRDefault="00883E28" w:rsidP="00214035">
      <w:pPr>
        <w:pStyle w:val="Akapitzlist"/>
        <w:spacing w:after="0" w:line="320" w:lineRule="exact"/>
        <w:ind w:left="0" w:firstLine="397"/>
        <w:jc w:val="both"/>
        <w:rPr>
          <w:rFonts w:asciiTheme="majorHAnsi" w:hAnsiTheme="majorHAnsi"/>
        </w:rPr>
      </w:pPr>
      <w:r w:rsidRPr="00A91C6A">
        <w:rPr>
          <w:rFonts w:asciiTheme="majorHAnsi" w:hAnsiTheme="majorHAnsi"/>
        </w:rPr>
        <w:lastRenderedPageBreak/>
        <w:t xml:space="preserve">Prace pielęgnacyjne przy </w:t>
      </w:r>
      <w:r w:rsidR="00593252">
        <w:rPr>
          <w:rFonts w:asciiTheme="majorHAnsi" w:hAnsiTheme="majorHAnsi"/>
        </w:rPr>
        <w:t xml:space="preserve">drzewach obejmują: </w:t>
      </w:r>
      <w:r w:rsidRPr="00A91C6A">
        <w:rPr>
          <w:rFonts w:asciiTheme="majorHAnsi" w:hAnsiTheme="majorHAnsi"/>
        </w:rPr>
        <w:t>formowaniu mis wokół drzew, uzupełnianiu kory ściółkującej, wykonywaniu wzmocnień mechanicznych drzew, wykonywanie lub naprawa wiązań, podlewanie lub uzupełnianie wody w treegatorach</w:t>
      </w:r>
      <w:r w:rsidR="00593252">
        <w:rPr>
          <w:rFonts w:asciiTheme="majorHAnsi" w:hAnsiTheme="majorHAnsi"/>
        </w:rPr>
        <w:t>.</w:t>
      </w:r>
    </w:p>
    <w:p w14:paraId="599E1785" w14:textId="0E2E0D04" w:rsidR="006B7096" w:rsidRPr="006B7096" w:rsidRDefault="007E13CB" w:rsidP="00214035">
      <w:pPr>
        <w:pStyle w:val="Akapitzlist"/>
        <w:spacing w:after="0" w:line="320" w:lineRule="exact"/>
        <w:ind w:left="0" w:firstLine="397"/>
        <w:jc w:val="both"/>
        <w:rPr>
          <w:rFonts w:asciiTheme="majorHAnsi" w:hAnsiTheme="majorHAnsi"/>
        </w:rPr>
      </w:pPr>
      <w:r w:rsidRPr="00883E28">
        <w:rPr>
          <w:rFonts w:asciiTheme="majorHAnsi" w:hAnsiTheme="majorHAnsi"/>
          <w:bCs/>
        </w:rPr>
        <w:t xml:space="preserve">Usługa obejmuje </w:t>
      </w:r>
      <w:r w:rsidR="00883E28" w:rsidRPr="00883E28">
        <w:rPr>
          <w:rFonts w:asciiTheme="majorHAnsi" w:hAnsiTheme="majorHAnsi"/>
          <w:bCs/>
        </w:rPr>
        <w:t>również</w:t>
      </w:r>
      <w:r w:rsidRPr="00883E28">
        <w:rPr>
          <w:rFonts w:asciiTheme="majorHAnsi" w:hAnsiTheme="majorHAnsi"/>
          <w:bCs/>
        </w:rPr>
        <w:t xml:space="preserve"> </w:t>
      </w:r>
      <w:r w:rsidR="00883E28" w:rsidRPr="00883E28">
        <w:rPr>
          <w:rFonts w:asciiTheme="majorHAnsi" w:hAnsiTheme="majorHAnsi"/>
        </w:rPr>
        <w:t>obsadzanie z podlewaniem uzgodnionego z Zamawiającym materiału roślinnego z odpowiednim rozmieszczeniem gwarantującym odpowiedni efekt estetyczny</w:t>
      </w:r>
      <w:r w:rsidR="005F5E9C">
        <w:rPr>
          <w:rFonts w:asciiTheme="majorHAnsi" w:hAnsiTheme="majorHAnsi"/>
        </w:rPr>
        <w:t xml:space="preserve"> – w związku z koniecznością wymiany wypadających lub chorych roślin, małych rabat do 50m</w:t>
      </w:r>
      <w:r w:rsidR="005F5E9C" w:rsidRPr="005F5E9C">
        <w:rPr>
          <w:rFonts w:asciiTheme="majorHAnsi" w:hAnsiTheme="majorHAnsi"/>
          <w:vertAlign w:val="superscript"/>
        </w:rPr>
        <w:t>2</w:t>
      </w:r>
      <w:r w:rsidR="005F5E9C">
        <w:rPr>
          <w:rFonts w:asciiTheme="majorHAnsi" w:hAnsiTheme="majorHAnsi"/>
        </w:rPr>
        <w:t xml:space="preserve"> lub drzew w związku z koniecznością wykonania nasadzeń zastępczych. </w:t>
      </w:r>
      <w:r w:rsidR="00883E28" w:rsidRPr="001A2928">
        <w:rPr>
          <w:rFonts w:asciiTheme="majorHAnsi" w:hAnsiTheme="majorHAnsi"/>
        </w:rPr>
        <w:t>Zakup</w:t>
      </w:r>
      <w:r w:rsidR="001A2928">
        <w:rPr>
          <w:rFonts w:asciiTheme="majorHAnsi" w:hAnsiTheme="majorHAnsi"/>
        </w:rPr>
        <w:t>u</w:t>
      </w:r>
      <w:r w:rsidR="00883E28" w:rsidRPr="001A2928">
        <w:rPr>
          <w:rFonts w:asciiTheme="majorHAnsi" w:hAnsiTheme="majorHAnsi"/>
        </w:rPr>
        <w:t xml:space="preserve"> </w:t>
      </w:r>
      <w:r w:rsidR="001A2928">
        <w:rPr>
          <w:rFonts w:asciiTheme="majorHAnsi" w:hAnsiTheme="majorHAnsi"/>
        </w:rPr>
        <w:t xml:space="preserve">niezbędnego </w:t>
      </w:r>
      <w:r w:rsidR="00883E28" w:rsidRPr="001A2928">
        <w:rPr>
          <w:rFonts w:asciiTheme="majorHAnsi" w:hAnsiTheme="majorHAnsi"/>
        </w:rPr>
        <w:t xml:space="preserve">materiału roślinnego </w:t>
      </w:r>
      <w:r w:rsidR="001A2928">
        <w:rPr>
          <w:rFonts w:asciiTheme="majorHAnsi" w:hAnsiTheme="majorHAnsi"/>
        </w:rPr>
        <w:t>dokona Zamawiający po uzgodnieniu terminu oraz zakresu robót z Wykonawcą.</w:t>
      </w:r>
    </w:p>
    <w:p w14:paraId="469CE753" w14:textId="77777777" w:rsidR="00F43FB1" w:rsidRPr="00A91C6A" w:rsidRDefault="00F43FB1" w:rsidP="00214035">
      <w:pPr>
        <w:spacing w:after="0" w:line="320" w:lineRule="exact"/>
        <w:jc w:val="both"/>
        <w:rPr>
          <w:rFonts w:asciiTheme="majorHAnsi" w:hAnsiTheme="majorHAnsi"/>
          <w:bCs/>
        </w:rPr>
      </w:pPr>
    </w:p>
    <w:p w14:paraId="0C632BDB" w14:textId="2E670195" w:rsidR="00354A69" w:rsidRPr="00744310" w:rsidRDefault="00744310" w:rsidP="00744310">
      <w:pPr>
        <w:tabs>
          <w:tab w:val="left" w:pos="567"/>
        </w:tabs>
        <w:spacing w:after="0" w:line="320" w:lineRule="exact"/>
        <w:ind w:left="709" w:hanging="567"/>
        <w:jc w:val="both"/>
        <w:rPr>
          <w:rFonts w:asciiTheme="majorHAnsi" w:hAnsiTheme="majorHAnsi"/>
          <w:b/>
        </w:rPr>
      </w:pPr>
      <w:r>
        <w:rPr>
          <w:rFonts w:asciiTheme="majorHAnsi" w:hAnsiTheme="majorHAnsi"/>
          <w:b/>
        </w:rPr>
        <w:t xml:space="preserve">1. </w:t>
      </w:r>
      <w:r>
        <w:rPr>
          <w:rFonts w:asciiTheme="majorHAnsi" w:hAnsiTheme="majorHAnsi"/>
          <w:b/>
        </w:rPr>
        <w:tab/>
      </w:r>
      <w:r w:rsidR="00354A69" w:rsidRPr="00744310">
        <w:rPr>
          <w:rFonts w:asciiTheme="majorHAnsi" w:hAnsiTheme="majorHAnsi"/>
          <w:b/>
        </w:rPr>
        <w:t>Wykaz terenów:</w:t>
      </w:r>
    </w:p>
    <w:p w14:paraId="573134ED" w14:textId="44F66816" w:rsidR="001B09DA" w:rsidRPr="00744310" w:rsidRDefault="00291AAE" w:rsidP="00EC2B06">
      <w:pPr>
        <w:pStyle w:val="Akapitzlist"/>
        <w:numPr>
          <w:ilvl w:val="0"/>
          <w:numId w:val="3"/>
        </w:numPr>
        <w:tabs>
          <w:tab w:val="clear" w:pos="720"/>
          <w:tab w:val="num" w:pos="567"/>
        </w:tabs>
        <w:spacing w:after="0" w:line="300" w:lineRule="exact"/>
        <w:ind w:hanging="578"/>
        <w:jc w:val="both"/>
        <w:rPr>
          <w:rFonts w:asciiTheme="majorHAnsi" w:hAnsiTheme="majorHAnsi"/>
        </w:rPr>
      </w:pPr>
      <w:r w:rsidRPr="00744310">
        <w:rPr>
          <w:rFonts w:asciiTheme="majorHAnsi" w:hAnsiTheme="majorHAnsi"/>
        </w:rPr>
        <w:t xml:space="preserve">8 </w:t>
      </w:r>
      <w:r w:rsidR="00A90033" w:rsidRPr="00744310">
        <w:rPr>
          <w:rFonts w:asciiTheme="majorHAnsi" w:hAnsiTheme="majorHAnsi"/>
        </w:rPr>
        <w:t>r</w:t>
      </w:r>
      <w:r w:rsidRPr="00744310">
        <w:rPr>
          <w:rFonts w:asciiTheme="majorHAnsi" w:hAnsiTheme="majorHAnsi"/>
        </w:rPr>
        <w:t>abat na Rynku Zygmunta Augusta – o pow. 200 m</w:t>
      </w:r>
      <w:r w:rsidRPr="00744310">
        <w:rPr>
          <w:rFonts w:asciiTheme="majorHAnsi" w:hAnsiTheme="majorHAnsi"/>
          <w:vertAlign w:val="superscript"/>
        </w:rPr>
        <w:t>2</w:t>
      </w:r>
      <w:r w:rsidRPr="00744310">
        <w:rPr>
          <w:rFonts w:asciiTheme="majorHAnsi" w:hAnsiTheme="majorHAnsi"/>
        </w:rPr>
        <w:t xml:space="preserve"> – róże okrywowe, berberysy, kocimiętka, trzcinnik ostrokwiatowy, jeżówka</w:t>
      </w:r>
      <w:r w:rsidR="00593252" w:rsidRPr="00744310">
        <w:rPr>
          <w:rFonts w:asciiTheme="majorHAnsi" w:hAnsiTheme="majorHAnsi"/>
        </w:rPr>
        <w:t>;</w:t>
      </w:r>
    </w:p>
    <w:p w14:paraId="3FCC37A5" w14:textId="00B0D63E" w:rsidR="00291AAE" w:rsidRPr="00A91C6A" w:rsidRDefault="00A90033" w:rsidP="00EC2B06">
      <w:pPr>
        <w:numPr>
          <w:ilvl w:val="0"/>
          <w:numId w:val="3"/>
        </w:numPr>
        <w:tabs>
          <w:tab w:val="clear" w:pos="720"/>
        </w:tabs>
        <w:spacing w:after="0" w:line="300" w:lineRule="exact"/>
        <w:ind w:left="567" w:hanging="425"/>
        <w:jc w:val="both"/>
        <w:rPr>
          <w:rFonts w:asciiTheme="majorHAnsi" w:hAnsiTheme="majorHAnsi"/>
        </w:rPr>
      </w:pPr>
      <w:r>
        <w:rPr>
          <w:rFonts w:asciiTheme="majorHAnsi" w:hAnsiTheme="majorHAnsi"/>
        </w:rPr>
        <w:t>r</w:t>
      </w:r>
      <w:r w:rsidR="00291AAE" w:rsidRPr="00A91C6A">
        <w:rPr>
          <w:rFonts w:asciiTheme="majorHAnsi" w:hAnsiTheme="majorHAnsi"/>
        </w:rPr>
        <w:t>abata przy Pomniku Budowniczych Kanału Augustowskiego w Parku Stara Poczta – pow. 15m</w:t>
      </w:r>
      <w:r w:rsidR="00291AAE" w:rsidRPr="00A91C6A">
        <w:rPr>
          <w:rFonts w:asciiTheme="majorHAnsi" w:hAnsiTheme="majorHAnsi"/>
          <w:vertAlign w:val="superscript"/>
        </w:rPr>
        <w:t>2</w:t>
      </w:r>
      <w:r w:rsidR="00593252">
        <w:rPr>
          <w:rFonts w:asciiTheme="majorHAnsi" w:hAnsiTheme="majorHAnsi"/>
        </w:rPr>
        <w:t>;</w:t>
      </w:r>
    </w:p>
    <w:p w14:paraId="187F7BD4" w14:textId="324EFDB6" w:rsidR="00291AAE" w:rsidRPr="00A91C6A" w:rsidRDefault="00291AAE" w:rsidP="00EC2B06">
      <w:pPr>
        <w:numPr>
          <w:ilvl w:val="0"/>
          <w:numId w:val="3"/>
        </w:numPr>
        <w:tabs>
          <w:tab w:val="clear" w:pos="720"/>
        </w:tabs>
        <w:spacing w:after="0" w:line="300" w:lineRule="exact"/>
        <w:ind w:left="567" w:hanging="425"/>
        <w:jc w:val="both"/>
        <w:rPr>
          <w:rFonts w:asciiTheme="majorHAnsi" w:hAnsiTheme="majorHAnsi"/>
        </w:rPr>
      </w:pPr>
      <w:r w:rsidRPr="00A91C6A">
        <w:rPr>
          <w:rFonts w:asciiTheme="majorHAnsi" w:hAnsiTheme="majorHAnsi"/>
        </w:rPr>
        <w:t xml:space="preserve">4 </w:t>
      </w:r>
      <w:r w:rsidR="00A90033">
        <w:rPr>
          <w:rFonts w:asciiTheme="majorHAnsi" w:hAnsiTheme="majorHAnsi"/>
        </w:rPr>
        <w:t>r</w:t>
      </w:r>
      <w:r w:rsidRPr="00A91C6A">
        <w:rPr>
          <w:rFonts w:asciiTheme="majorHAnsi" w:hAnsiTheme="majorHAnsi"/>
        </w:rPr>
        <w:t>onda wjazdowe do miasta, o powierzchni 380m</w:t>
      </w:r>
      <w:r w:rsidRPr="00A91C6A">
        <w:rPr>
          <w:rFonts w:asciiTheme="majorHAnsi" w:hAnsiTheme="majorHAnsi"/>
          <w:vertAlign w:val="superscript"/>
        </w:rPr>
        <w:t>2</w:t>
      </w:r>
      <w:r w:rsidRPr="00A91C6A">
        <w:rPr>
          <w:rFonts w:asciiTheme="majorHAnsi" w:hAnsiTheme="majorHAnsi"/>
        </w:rPr>
        <w:t xml:space="preserve"> każde</w:t>
      </w:r>
      <w:r w:rsidR="00593252">
        <w:rPr>
          <w:rFonts w:asciiTheme="majorHAnsi" w:hAnsiTheme="majorHAnsi"/>
        </w:rPr>
        <w:t>;</w:t>
      </w:r>
    </w:p>
    <w:p w14:paraId="3206A992" w14:textId="03DA0EC5" w:rsidR="00291AAE" w:rsidRPr="00A91C6A" w:rsidRDefault="00A90033" w:rsidP="00EC2B06">
      <w:pPr>
        <w:numPr>
          <w:ilvl w:val="0"/>
          <w:numId w:val="3"/>
        </w:numPr>
        <w:tabs>
          <w:tab w:val="clear" w:pos="720"/>
        </w:tabs>
        <w:spacing w:after="0" w:line="300" w:lineRule="exact"/>
        <w:ind w:left="567" w:hanging="425"/>
        <w:jc w:val="both"/>
        <w:rPr>
          <w:rFonts w:asciiTheme="majorHAnsi" w:hAnsiTheme="majorHAnsi"/>
        </w:rPr>
      </w:pPr>
      <w:r>
        <w:rPr>
          <w:rFonts w:asciiTheme="majorHAnsi" w:hAnsiTheme="majorHAnsi"/>
        </w:rPr>
        <w:t>r</w:t>
      </w:r>
      <w:r w:rsidR="00291AAE" w:rsidRPr="00A91C6A">
        <w:rPr>
          <w:rFonts w:asciiTheme="majorHAnsi" w:hAnsiTheme="majorHAnsi"/>
        </w:rPr>
        <w:t>ondo Tuusula o pow. 20m</w:t>
      </w:r>
      <w:r w:rsidR="00291AAE" w:rsidRPr="00A91C6A">
        <w:rPr>
          <w:rFonts w:asciiTheme="majorHAnsi" w:hAnsiTheme="majorHAnsi"/>
          <w:vertAlign w:val="superscript"/>
        </w:rPr>
        <w:t>2</w:t>
      </w:r>
      <w:r w:rsidR="00291AAE" w:rsidRPr="00A91C6A">
        <w:rPr>
          <w:rFonts w:asciiTheme="majorHAnsi" w:hAnsiTheme="majorHAnsi"/>
        </w:rPr>
        <w:t xml:space="preserve"> – kostrzewa sina, juka karolińska, sosna kosodrzewina</w:t>
      </w:r>
      <w:r w:rsidR="00593252">
        <w:rPr>
          <w:rFonts w:asciiTheme="majorHAnsi" w:hAnsiTheme="majorHAnsi"/>
        </w:rPr>
        <w:t>;</w:t>
      </w:r>
    </w:p>
    <w:p w14:paraId="44A40235" w14:textId="03482ADF" w:rsidR="00291AAE" w:rsidRPr="00A91C6A" w:rsidRDefault="00A90033" w:rsidP="00EC2B06">
      <w:pPr>
        <w:numPr>
          <w:ilvl w:val="0"/>
          <w:numId w:val="3"/>
        </w:numPr>
        <w:tabs>
          <w:tab w:val="clear" w:pos="720"/>
        </w:tabs>
        <w:spacing w:after="0" w:line="300" w:lineRule="exact"/>
        <w:ind w:left="567" w:hanging="425"/>
        <w:jc w:val="both"/>
        <w:rPr>
          <w:rFonts w:asciiTheme="majorHAnsi" w:hAnsiTheme="majorHAnsi"/>
        </w:rPr>
      </w:pPr>
      <w:r>
        <w:rPr>
          <w:rFonts w:asciiTheme="majorHAnsi" w:hAnsiTheme="majorHAnsi"/>
        </w:rPr>
        <w:t>z</w:t>
      </w:r>
      <w:r w:rsidR="00291AAE" w:rsidRPr="00A91C6A">
        <w:rPr>
          <w:rFonts w:asciiTheme="majorHAnsi" w:hAnsiTheme="majorHAnsi"/>
        </w:rPr>
        <w:t>ieleniec przy placu zabaw ul. Ustronie o pow. 100m</w:t>
      </w:r>
      <w:r w:rsidR="00291AAE" w:rsidRPr="00A91C6A">
        <w:rPr>
          <w:rFonts w:asciiTheme="majorHAnsi" w:hAnsiTheme="majorHAnsi"/>
          <w:vertAlign w:val="superscript"/>
        </w:rPr>
        <w:t>2</w:t>
      </w:r>
      <w:r w:rsidR="00593252">
        <w:rPr>
          <w:rFonts w:asciiTheme="majorHAnsi" w:hAnsiTheme="majorHAnsi"/>
        </w:rPr>
        <w:t>;</w:t>
      </w:r>
    </w:p>
    <w:p w14:paraId="7F2DE4D4" w14:textId="73265BB4" w:rsidR="00291AAE" w:rsidRDefault="00A90033" w:rsidP="00EC2B06">
      <w:pPr>
        <w:numPr>
          <w:ilvl w:val="0"/>
          <w:numId w:val="3"/>
        </w:numPr>
        <w:tabs>
          <w:tab w:val="clear" w:pos="720"/>
        </w:tabs>
        <w:spacing w:after="0" w:line="300" w:lineRule="exact"/>
        <w:ind w:left="567" w:hanging="425"/>
        <w:jc w:val="both"/>
        <w:rPr>
          <w:rFonts w:asciiTheme="majorHAnsi" w:hAnsiTheme="majorHAnsi"/>
        </w:rPr>
      </w:pPr>
      <w:r>
        <w:rPr>
          <w:rFonts w:asciiTheme="majorHAnsi" w:hAnsiTheme="majorHAnsi"/>
        </w:rPr>
        <w:t>ł</w:t>
      </w:r>
      <w:r w:rsidR="00291AAE" w:rsidRPr="00A91C6A">
        <w:rPr>
          <w:rFonts w:asciiTheme="majorHAnsi" w:hAnsiTheme="majorHAnsi"/>
        </w:rPr>
        <w:t>ąki kwietne</w:t>
      </w:r>
      <w:r w:rsidR="0035541D">
        <w:rPr>
          <w:rFonts w:asciiTheme="majorHAnsi" w:hAnsiTheme="majorHAnsi"/>
        </w:rPr>
        <w:t xml:space="preserve"> o pow. 1050 m</w:t>
      </w:r>
      <w:r w:rsidR="0035541D" w:rsidRPr="0035541D">
        <w:rPr>
          <w:rFonts w:asciiTheme="majorHAnsi" w:hAnsiTheme="majorHAnsi"/>
          <w:vertAlign w:val="superscript"/>
        </w:rPr>
        <w:t>2</w:t>
      </w:r>
      <w:r w:rsidR="00291AAE" w:rsidRPr="00A91C6A">
        <w:rPr>
          <w:rFonts w:asciiTheme="majorHAnsi" w:hAnsiTheme="majorHAnsi"/>
        </w:rPr>
        <w:t>: przy napisie „Augustów”(</w:t>
      </w:r>
      <w:r w:rsidR="00593252">
        <w:rPr>
          <w:rFonts w:asciiTheme="majorHAnsi" w:hAnsiTheme="majorHAnsi"/>
        </w:rPr>
        <w:t>35</w:t>
      </w:r>
      <w:r w:rsidR="00291AAE" w:rsidRPr="00A91C6A">
        <w:rPr>
          <w:rFonts w:asciiTheme="majorHAnsi" w:hAnsiTheme="majorHAnsi"/>
        </w:rPr>
        <w:t>0m</w:t>
      </w:r>
      <w:r w:rsidR="00291AAE" w:rsidRPr="00A91C6A">
        <w:rPr>
          <w:rFonts w:asciiTheme="majorHAnsi" w:hAnsiTheme="majorHAnsi"/>
          <w:vertAlign w:val="superscript"/>
        </w:rPr>
        <w:t>2</w:t>
      </w:r>
      <w:r w:rsidR="00291AAE" w:rsidRPr="00A91C6A">
        <w:rPr>
          <w:rFonts w:asciiTheme="majorHAnsi" w:hAnsiTheme="majorHAnsi"/>
        </w:rPr>
        <w:t>), Ratuszu (</w:t>
      </w:r>
      <w:r w:rsidR="00593252">
        <w:rPr>
          <w:rFonts w:asciiTheme="majorHAnsi" w:hAnsiTheme="majorHAnsi"/>
        </w:rPr>
        <w:t>10</w:t>
      </w:r>
      <w:r w:rsidR="00291AAE" w:rsidRPr="00A91C6A">
        <w:rPr>
          <w:rFonts w:asciiTheme="majorHAnsi" w:hAnsiTheme="majorHAnsi"/>
        </w:rPr>
        <w:t>0m</w:t>
      </w:r>
      <w:r w:rsidR="00291AAE" w:rsidRPr="00A91C6A">
        <w:rPr>
          <w:rFonts w:asciiTheme="majorHAnsi" w:hAnsiTheme="majorHAnsi"/>
          <w:vertAlign w:val="superscript"/>
        </w:rPr>
        <w:t>2</w:t>
      </w:r>
      <w:r w:rsidR="00291AAE" w:rsidRPr="00A91C6A">
        <w:rPr>
          <w:rFonts w:asciiTheme="majorHAnsi" w:hAnsiTheme="majorHAnsi"/>
        </w:rPr>
        <w:t>)</w:t>
      </w:r>
      <w:r w:rsidR="00593252">
        <w:rPr>
          <w:rFonts w:asciiTheme="majorHAnsi" w:hAnsiTheme="majorHAnsi"/>
        </w:rPr>
        <w:t>, nad Kanałem Bystrym</w:t>
      </w:r>
      <w:r w:rsidR="00593252" w:rsidRPr="00A91C6A">
        <w:rPr>
          <w:rFonts w:asciiTheme="majorHAnsi" w:hAnsiTheme="majorHAnsi"/>
        </w:rPr>
        <w:t xml:space="preserve"> (</w:t>
      </w:r>
      <w:r w:rsidR="00593252">
        <w:rPr>
          <w:rFonts w:asciiTheme="majorHAnsi" w:hAnsiTheme="majorHAnsi"/>
        </w:rPr>
        <w:t>600</w:t>
      </w:r>
      <w:r w:rsidR="00593252" w:rsidRPr="00A91C6A">
        <w:rPr>
          <w:rFonts w:asciiTheme="majorHAnsi" w:hAnsiTheme="majorHAnsi"/>
        </w:rPr>
        <w:t>m</w:t>
      </w:r>
      <w:r w:rsidR="00593252" w:rsidRPr="00A91C6A">
        <w:rPr>
          <w:rFonts w:asciiTheme="majorHAnsi" w:hAnsiTheme="majorHAnsi"/>
          <w:vertAlign w:val="superscript"/>
        </w:rPr>
        <w:t>2</w:t>
      </w:r>
      <w:r w:rsidR="00593252" w:rsidRPr="00A91C6A">
        <w:rPr>
          <w:rFonts w:asciiTheme="majorHAnsi" w:hAnsiTheme="majorHAnsi"/>
        </w:rPr>
        <w:t>)</w:t>
      </w:r>
      <w:r w:rsidR="00593252">
        <w:rPr>
          <w:rFonts w:asciiTheme="majorHAnsi" w:hAnsiTheme="majorHAnsi"/>
        </w:rPr>
        <w:t>;</w:t>
      </w:r>
    </w:p>
    <w:p w14:paraId="34930364" w14:textId="01DE16D5" w:rsidR="001A2928" w:rsidRPr="00A91C6A" w:rsidRDefault="00A90033" w:rsidP="00EC2B06">
      <w:pPr>
        <w:numPr>
          <w:ilvl w:val="0"/>
          <w:numId w:val="3"/>
        </w:numPr>
        <w:tabs>
          <w:tab w:val="clear" w:pos="720"/>
        </w:tabs>
        <w:spacing w:after="0" w:line="300" w:lineRule="exact"/>
        <w:ind w:left="567" w:hanging="425"/>
        <w:jc w:val="both"/>
        <w:rPr>
          <w:rFonts w:asciiTheme="majorHAnsi" w:hAnsiTheme="majorHAnsi"/>
        </w:rPr>
      </w:pPr>
      <w:r>
        <w:rPr>
          <w:rFonts w:asciiTheme="majorHAnsi" w:hAnsiTheme="majorHAnsi"/>
        </w:rPr>
        <w:t>z</w:t>
      </w:r>
      <w:r w:rsidR="001A2928">
        <w:rPr>
          <w:rFonts w:asciiTheme="majorHAnsi" w:hAnsiTheme="majorHAnsi"/>
        </w:rPr>
        <w:t>ieleńce strefy rekreacyjnej przy ul. Portowej</w:t>
      </w:r>
      <w:r w:rsidR="006B7096">
        <w:rPr>
          <w:rFonts w:asciiTheme="majorHAnsi" w:hAnsiTheme="majorHAnsi"/>
        </w:rPr>
        <w:t xml:space="preserve"> (215m</w:t>
      </w:r>
      <w:r w:rsidR="006B7096" w:rsidRPr="006B7096">
        <w:rPr>
          <w:rFonts w:asciiTheme="majorHAnsi" w:hAnsiTheme="majorHAnsi"/>
          <w:vertAlign w:val="superscript"/>
        </w:rPr>
        <w:t>2</w:t>
      </w:r>
      <w:r w:rsidR="006B7096">
        <w:rPr>
          <w:rFonts w:asciiTheme="majorHAnsi" w:hAnsiTheme="majorHAnsi"/>
        </w:rPr>
        <w:t>);</w:t>
      </w:r>
    </w:p>
    <w:p w14:paraId="76F8B644" w14:textId="3A379DD0" w:rsidR="00291AAE" w:rsidRDefault="00A90033" w:rsidP="00EC2B06">
      <w:pPr>
        <w:numPr>
          <w:ilvl w:val="0"/>
          <w:numId w:val="3"/>
        </w:numPr>
        <w:tabs>
          <w:tab w:val="clear" w:pos="720"/>
        </w:tabs>
        <w:spacing w:after="0" w:line="300" w:lineRule="exact"/>
        <w:ind w:left="567" w:hanging="425"/>
        <w:jc w:val="both"/>
        <w:rPr>
          <w:rFonts w:asciiTheme="majorHAnsi" w:hAnsiTheme="majorHAnsi"/>
        </w:rPr>
      </w:pPr>
      <w:r>
        <w:rPr>
          <w:rFonts w:asciiTheme="majorHAnsi" w:hAnsiTheme="majorHAnsi"/>
        </w:rPr>
        <w:t>z</w:t>
      </w:r>
      <w:r w:rsidR="00291AAE" w:rsidRPr="00A91C6A">
        <w:rPr>
          <w:rFonts w:asciiTheme="majorHAnsi" w:hAnsiTheme="majorHAnsi"/>
        </w:rPr>
        <w:t>ieleniec na skarpie z napisem „Augustów” przy rondzie na ul.</w:t>
      </w:r>
      <w:r w:rsidR="0035541D">
        <w:rPr>
          <w:rFonts w:asciiTheme="majorHAnsi" w:hAnsiTheme="majorHAnsi"/>
        </w:rPr>
        <w:t xml:space="preserve"> Sienkiewicza i ul. Hożej o</w:t>
      </w:r>
      <w:r w:rsidR="00963684">
        <w:rPr>
          <w:rFonts w:asciiTheme="majorHAnsi" w:hAnsiTheme="majorHAnsi"/>
        </w:rPr>
        <w:t> </w:t>
      </w:r>
      <w:r w:rsidR="0035541D">
        <w:rPr>
          <w:rFonts w:asciiTheme="majorHAnsi" w:hAnsiTheme="majorHAnsi"/>
        </w:rPr>
        <w:t>pow. 230 m</w:t>
      </w:r>
      <w:r w:rsidR="0035541D">
        <w:rPr>
          <w:rFonts w:asciiTheme="majorHAnsi" w:hAnsiTheme="majorHAnsi"/>
          <w:vertAlign w:val="superscript"/>
        </w:rPr>
        <w:t>2</w:t>
      </w:r>
      <w:r w:rsidR="0035541D">
        <w:rPr>
          <w:rFonts w:asciiTheme="majorHAnsi" w:hAnsiTheme="majorHAnsi"/>
        </w:rPr>
        <w:t>);</w:t>
      </w:r>
    </w:p>
    <w:p w14:paraId="31788DBF" w14:textId="02AE0C75" w:rsidR="0035541D" w:rsidRPr="00A91C6A" w:rsidRDefault="00A90033" w:rsidP="00EC2B06">
      <w:pPr>
        <w:numPr>
          <w:ilvl w:val="0"/>
          <w:numId w:val="3"/>
        </w:numPr>
        <w:tabs>
          <w:tab w:val="clear" w:pos="720"/>
        </w:tabs>
        <w:spacing w:after="0" w:line="300" w:lineRule="exact"/>
        <w:ind w:left="567" w:hanging="425"/>
        <w:jc w:val="both"/>
        <w:rPr>
          <w:rFonts w:asciiTheme="majorHAnsi" w:hAnsiTheme="majorHAnsi"/>
        </w:rPr>
      </w:pPr>
      <w:r>
        <w:rPr>
          <w:rFonts w:asciiTheme="majorHAnsi" w:hAnsiTheme="majorHAnsi"/>
        </w:rPr>
        <w:t>z</w:t>
      </w:r>
      <w:r w:rsidR="0035541D">
        <w:rPr>
          <w:rFonts w:asciiTheme="majorHAnsi" w:hAnsiTheme="majorHAnsi"/>
        </w:rPr>
        <w:t xml:space="preserve">ieleniec przy wiacie nad Kanałem Bystrym </w:t>
      </w:r>
      <w:r w:rsidR="00963684">
        <w:rPr>
          <w:rFonts w:asciiTheme="majorHAnsi" w:hAnsiTheme="majorHAnsi"/>
        </w:rPr>
        <w:t xml:space="preserve">(różanki oraz motyla rabata) </w:t>
      </w:r>
      <w:r w:rsidR="0035541D">
        <w:rPr>
          <w:rFonts w:asciiTheme="majorHAnsi" w:hAnsiTheme="majorHAnsi"/>
        </w:rPr>
        <w:t>o pow. 350 m</w:t>
      </w:r>
      <w:r w:rsidR="0035541D" w:rsidRPr="0035541D">
        <w:rPr>
          <w:rFonts w:asciiTheme="majorHAnsi" w:hAnsiTheme="majorHAnsi"/>
          <w:vertAlign w:val="superscript"/>
        </w:rPr>
        <w:t>2</w:t>
      </w:r>
      <w:r w:rsidR="0035541D">
        <w:rPr>
          <w:rFonts w:asciiTheme="majorHAnsi" w:hAnsiTheme="majorHAnsi"/>
        </w:rPr>
        <w:t>;</w:t>
      </w:r>
    </w:p>
    <w:p w14:paraId="3E75355B" w14:textId="5ECF6AA2" w:rsidR="00291AAE" w:rsidRPr="00A91C6A" w:rsidRDefault="00A90033" w:rsidP="00EC2B06">
      <w:pPr>
        <w:numPr>
          <w:ilvl w:val="0"/>
          <w:numId w:val="3"/>
        </w:numPr>
        <w:tabs>
          <w:tab w:val="clear" w:pos="720"/>
        </w:tabs>
        <w:spacing w:after="0" w:line="300" w:lineRule="exact"/>
        <w:ind w:left="567" w:hanging="425"/>
        <w:jc w:val="both"/>
        <w:rPr>
          <w:rFonts w:asciiTheme="majorHAnsi" w:hAnsiTheme="majorHAnsi"/>
        </w:rPr>
      </w:pPr>
      <w:r>
        <w:rPr>
          <w:rFonts w:asciiTheme="majorHAnsi" w:hAnsiTheme="majorHAnsi"/>
        </w:rPr>
        <w:t>z</w:t>
      </w:r>
      <w:r w:rsidR="00291AAE" w:rsidRPr="00A91C6A">
        <w:rPr>
          <w:rFonts w:asciiTheme="majorHAnsi" w:hAnsiTheme="majorHAnsi"/>
        </w:rPr>
        <w:t>ieleniec przy pomniku „Dworek Prądzyńskiego 2” przy ul. Wilczej o pow. 25m2</w:t>
      </w:r>
      <w:r w:rsidR="00593252">
        <w:rPr>
          <w:rFonts w:asciiTheme="majorHAnsi" w:hAnsiTheme="majorHAnsi"/>
        </w:rPr>
        <w:t>;</w:t>
      </w:r>
    </w:p>
    <w:p w14:paraId="318CB834" w14:textId="235F01C3" w:rsidR="00291AAE" w:rsidRPr="00A91C6A" w:rsidRDefault="00A90033" w:rsidP="00EC2B06">
      <w:pPr>
        <w:numPr>
          <w:ilvl w:val="0"/>
          <w:numId w:val="3"/>
        </w:numPr>
        <w:tabs>
          <w:tab w:val="clear" w:pos="720"/>
        </w:tabs>
        <w:spacing w:after="0" w:line="300" w:lineRule="exact"/>
        <w:ind w:left="567" w:hanging="425"/>
        <w:jc w:val="both"/>
        <w:rPr>
          <w:rFonts w:asciiTheme="majorHAnsi" w:hAnsiTheme="majorHAnsi"/>
        </w:rPr>
      </w:pPr>
      <w:r>
        <w:rPr>
          <w:rFonts w:asciiTheme="majorHAnsi" w:hAnsiTheme="majorHAnsi"/>
        </w:rPr>
        <w:t>n</w:t>
      </w:r>
      <w:r w:rsidR="00291AAE" w:rsidRPr="00A91C6A">
        <w:rPr>
          <w:rFonts w:asciiTheme="majorHAnsi" w:hAnsiTheme="majorHAnsi"/>
        </w:rPr>
        <w:t>asadzenia krzewów przy ul. Rybackiej o pow. 120 m</w:t>
      </w:r>
      <w:r w:rsidR="00291AAE" w:rsidRPr="00A91C6A">
        <w:rPr>
          <w:rFonts w:asciiTheme="majorHAnsi" w:hAnsiTheme="majorHAnsi"/>
          <w:vertAlign w:val="superscript"/>
        </w:rPr>
        <w:t xml:space="preserve">2 </w:t>
      </w:r>
      <w:r w:rsidR="00291AAE" w:rsidRPr="00A91C6A">
        <w:rPr>
          <w:rFonts w:asciiTheme="majorHAnsi" w:hAnsiTheme="majorHAnsi"/>
        </w:rPr>
        <w:t>– berberysy, sosna kosodrzewina, tawułka japońska</w:t>
      </w:r>
      <w:r w:rsidR="00593252">
        <w:rPr>
          <w:rFonts w:asciiTheme="majorHAnsi" w:hAnsiTheme="majorHAnsi"/>
        </w:rPr>
        <w:t>;</w:t>
      </w:r>
    </w:p>
    <w:p w14:paraId="7E837C0D" w14:textId="122409EA" w:rsidR="00F56F6E" w:rsidRDefault="00A90033" w:rsidP="00EC2B06">
      <w:pPr>
        <w:numPr>
          <w:ilvl w:val="0"/>
          <w:numId w:val="3"/>
        </w:numPr>
        <w:tabs>
          <w:tab w:val="clear" w:pos="720"/>
        </w:tabs>
        <w:spacing w:after="0" w:line="300" w:lineRule="exact"/>
        <w:ind w:left="567" w:hanging="425"/>
        <w:jc w:val="both"/>
        <w:rPr>
          <w:rFonts w:asciiTheme="majorHAnsi" w:hAnsiTheme="majorHAnsi"/>
        </w:rPr>
      </w:pPr>
      <w:r>
        <w:rPr>
          <w:rFonts w:asciiTheme="majorHAnsi" w:hAnsiTheme="majorHAnsi"/>
        </w:rPr>
        <w:t>z</w:t>
      </w:r>
      <w:r w:rsidR="00F56F6E" w:rsidRPr="00A91C6A">
        <w:rPr>
          <w:rFonts w:asciiTheme="majorHAnsi" w:hAnsiTheme="majorHAnsi"/>
        </w:rPr>
        <w:t>ieleniec przy ul. Hoże</w:t>
      </w:r>
      <w:r w:rsidR="00593252">
        <w:rPr>
          <w:rFonts w:asciiTheme="majorHAnsi" w:hAnsiTheme="majorHAnsi"/>
        </w:rPr>
        <w:t>j;</w:t>
      </w:r>
    </w:p>
    <w:p w14:paraId="6FBD1026" w14:textId="14F89868" w:rsidR="007345BD" w:rsidRDefault="00A90033" w:rsidP="00EC2B06">
      <w:pPr>
        <w:numPr>
          <w:ilvl w:val="0"/>
          <w:numId w:val="3"/>
        </w:numPr>
        <w:tabs>
          <w:tab w:val="clear" w:pos="720"/>
        </w:tabs>
        <w:spacing w:after="0" w:line="300" w:lineRule="exact"/>
        <w:ind w:left="567" w:hanging="425"/>
        <w:jc w:val="both"/>
        <w:rPr>
          <w:rFonts w:asciiTheme="majorHAnsi" w:hAnsiTheme="majorHAnsi"/>
        </w:rPr>
      </w:pPr>
      <w:r>
        <w:rPr>
          <w:rFonts w:asciiTheme="majorHAnsi" w:hAnsiTheme="majorHAnsi"/>
        </w:rPr>
        <w:t>z</w:t>
      </w:r>
      <w:r w:rsidR="00593252">
        <w:rPr>
          <w:rFonts w:asciiTheme="majorHAnsi" w:hAnsiTheme="majorHAnsi"/>
        </w:rPr>
        <w:t>ieleniec przy ul. Sucharskiego</w:t>
      </w:r>
      <w:r w:rsidR="006B7096">
        <w:rPr>
          <w:rFonts w:asciiTheme="majorHAnsi" w:hAnsiTheme="majorHAnsi"/>
        </w:rPr>
        <w:t xml:space="preserve"> o pow. 50m</w:t>
      </w:r>
      <w:r w:rsidR="006B7096" w:rsidRPr="006B7096">
        <w:rPr>
          <w:rFonts w:asciiTheme="majorHAnsi" w:hAnsiTheme="majorHAnsi"/>
          <w:vertAlign w:val="superscript"/>
        </w:rPr>
        <w:t>2</w:t>
      </w:r>
      <w:r w:rsidR="007345BD">
        <w:rPr>
          <w:rFonts w:asciiTheme="majorHAnsi" w:hAnsiTheme="majorHAnsi"/>
          <w:vertAlign w:val="superscript"/>
        </w:rPr>
        <w:t xml:space="preserve"> </w:t>
      </w:r>
      <w:r w:rsidR="007345BD" w:rsidRPr="007345BD">
        <w:rPr>
          <w:rFonts w:asciiTheme="majorHAnsi" w:hAnsiTheme="majorHAnsi"/>
        </w:rPr>
        <w:t>-  nasadzenia wieloletnie</w:t>
      </w:r>
      <w:r w:rsidR="00593252">
        <w:rPr>
          <w:rFonts w:asciiTheme="majorHAnsi" w:hAnsiTheme="majorHAnsi"/>
        </w:rPr>
        <w:t>;</w:t>
      </w:r>
    </w:p>
    <w:p w14:paraId="7F0C669B" w14:textId="44BB07A9" w:rsidR="007345BD" w:rsidRDefault="007345BD" w:rsidP="00EC2B06">
      <w:pPr>
        <w:numPr>
          <w:ilvl w:val="0"/>
          <w:numId w:val="3"/>
        </w:numPr>
        <w:tabs>
          <w:tab w:val="clear" w:pos="720"/>
        </w:tabs>
        <w:spacing w:after="0" w:line="300" w:lineRule="exact"/>
        <w:ind w:left="567" w:hanging="425"/>
        <w:jc w:val="both"/>
        <w:rPr>
          <w:rFonts w:asciiTheme="majorHAnsi" w:hAnsiTheme="majorHAnsi"/>
        </w:rPr>
      </w:pPr>
      <w:r w:rsidRPr="007345BD">
        <w:rPr>
          <w:rFonts w:asciiTheme="majorHAnsi" w:hAnsiTheme="majorHAnsi"/>
        </w:rPr>
        <w:t>kwietnik przy Postiwie – kształt koła - średnica 6 m (powierzchnia 28,26 m2</w:t>
      </w:r>
      <w:r>
        <w:rPr>
          <w:rFonts w:asciiTheme="majorHAnsi" w:hAnsiTheme="majorHAnsi"/>
        </w:rPr>
        <w:t xml:space="preserve"> – nasadzenia wieloletnie</w:t>
      </w:r>
      <w:r w:rsidRPr="007345BD">
        <w:rPr>
          <w:rFonts w:asciiTheme="majorHAnsi" w:hAnsiTheme="majorHAnsi"/>
        </w:rPr>
        <w:t>;</w:t>
      </w:r>
    </w:p>
    <w:p w14:paraId="1AD5A863" w14:textId="5B7ED836" w:rsidR="007345BD" w:rsidRDefault="007345BD" w:rsidP="00EC2B06">
      <w:pPr>
        <w:numPr>
          <w:ilvl w:val="0"/>
          <w:numId w:val="3"/>
        </w:numPr>
        <w:tabs>
          <w:tab w:val="clear" w:pos="720"/>
        </w:tabs>
        <w:spacing w:after="0" w:line="300" w:lineRule="exact"/>
        <w:ind w:left="567" w:hanging="425"/>
        <w:jc w:val="both"/>
        <w:rPr>
          <w:rFonts w:asciiTheme="majorHAnsi" w:hAnsiTheme="majorHAnsi"/>
        </w:rPr>
      </w:pPr>
      <w:r w:rsidRPr="007345BD">
        <w:rPr>
          <w:rFonts w:asciiTheme="majorHAnsi" w:hAnsiTheme="majorHAnsi"/>
        </w:rPr>
        <w:t>kwietnik przy sanatorium Uzdrowisko – kształt koła - średnica 5 m (powierzchnia 19,62 m2)</w:t>
      </w:r>
      <w:r>
        <w:rPr>
          <w:rFonts w:asciiTheme="majorHAnsi" w:hAnsiTheme="majorHAnsi"/>
        </w:rPr>
        <w:t xml:space="preserve"> – nasadzenia wieloletnie;</w:t>
      </w:r>
    </w:p>
    <w:p w14:paraId="3F31D3EC" w14:textId="77777777" w:rsidR="007345BD" w:rsidRDefault="007345BD" w:rsidP="00EC2B06">
      <w:pPr>
        <w:numPr>
          <w:ilvl w:val="0"/>
          <w:numId w:val="3"/>
        </w:numPr>
        <w:tabs>
          <w:tab w:val="clear" w:pos="720"/>
        </w:tabs>
        <w:spacing w:after="0" w:line="300" w:lineRule="exact"/>
        <w:ind w:left="567" w:hanging="425"/>
        <w:jc w:val="both"/>
        <w:rPr>
          <w:rFonts w:asciiTheme="majorHAnsi" w:hAnsiTheme="majorHAnsi"/>
        </w:rPr>
      </w:pPr>
      <w:r w:rsidRPr="007345BD">
        <w:rPr>
          <w:rFonts w:asciiTheme="majorHAnsi" w:hAnsiTheme="majorHAnsi"/>
        </w:rPr>
        <w:t xml:space="preserve">kwietnik przy przedszkolu Sióstr Urszulanek – kształt owalny - ok 7m2 – nasadzenia wieloletnie; </w:t>
      </w:r>
    </w:p>
    <w:p w14:paraId="176BCB20" w14:textId="5FAA7384" w:rsidR="007345BD" w:rsidRDefault="007345BD" w:rsidP="00EC2B06">
      <w:pPr>
        <w:numPr>
          <w:ilvl w:val="0"/>
          <w:numId w:val="3"/>
        </w:numPr>
        <w:tabs>
          <w:tab w:val="clear" w:pos="720"/>
        </w:tabs>
        <w:spacing w:after="0" w:line="300" w:lineRule="exact"/>
        <w:ind w:left="567" w:hanging="425"/>
        <w:jc w:val="both"/>
        <w:rPr>
          <w:rFonts w:asciiTheme="majorHAnsi" w:hAnsiTheme="majorHAnsi"/>
        </w:rPr>
      </w:pPr>
      <w:r w:rsidRPr="007345BD">
        <w:rPr>
          <w:rFonts w:asciiTheme="majorHAnsi" w:hAnsiTheme="majorHAnsi"/>
        </w:rPr>
        <w:t>rabaty przy budynku MOPS  – 24,3 m2 – nasadzenia wieloletnie</w:t>
      </w:r>
      <w:r w:rsidR="007310B2">
        <w:rPr>
          <w:rFonts w:asciiTheme="majorHAnsi" w:hAnsiTheme="majorHAnsi"/>
        </w:rPr>
        <w:t>;</w:t>
      </w:r>
    </w:p>
    <w:p w14:paraId="53AA251A" w14:textId="77777777" w:rsidR="007345BD" w:rsidRDefault="007345BD" w:rsidP="00EC2B06">
      <w:pPr>
        <w:numPr>
          <w:ilvl w:val="0"/>
          <w:numId w:val="3"/>
        </w:numPr>
        <w:tabs>
          <w:tab w:val="clear" w:pos="720"/>
        </w:tabs>
        <w:spacing w:after="0" w:line="300" w:lineRule="exact"/>
        <w:ind w:left="567" w:hanging="425"/>
        <w:jc w:val="both"/>
        <w:rPr>
          <w:rFonts w:asciiTheme="majorHAnsi" w:hAnsiTheme="majorHAnsi"/>
        </w:rPr>
      </w:pPr>
      <w:r w:rsidRPr="007345BD">
        <w:rPr>
          <w:rFonts w:asciiTheme="majorHAnsi" w:hAnsiTheme="majorHAnsi"/>
        </w:rPr>
        <w:t>z</w:t>
      </w:r>
      <w:r w:rsidR="00291AAE" w:rsidRPr="007345BD">
        <w:rPr>
          <w:rFonts w:asciiTheme="majorHAnsi" w:hAnsiTheme="majorHAnsi"/>
        </w:rPr>
        <w:t>ieleniec przy parkingu na ul. Tytoniowej</w:t>
      </w:r>
      <w:r w:rsidR="001A2928" w:rsidRPr="007345BD">
        <w:rPr>
          <w:rFonts w:asciiTheme="majorHAnsi" w:hAnsiTheme="majorHAnsi"/>
        </w:rPr>
        <w:t>;</w:t>
      </w:r>
    </w:p>
    <w:p w14:paraId="1A9BDCAF" w14:textId="76259DE1" w:rsidR="006B7096" w:rsidRPr="007345BD" w:rsidRDefault="00A90033" w:rsidP="00EC2B06">
      <w:pPr>
        <w:numPr>
          <w:ilvl w:val="0"/>
          <w:numId w:val="3"/>
        </w:numPr>
        <w:tabs>
          <w:tab w:val="clear" w:pos="720"/>
        </w:tabs>
        <w:spacing w:after="0" w:line="300" w:lineRule="exact"/>
        <w:ind w:left="567" w:hanging="425"/>
        <w:jc w:val="both"/>
        <w:rPr>
          <w:rFonts w:asciiTheme="majorHAnsi" w:hAnsiTheme="majorHAnsi"/>
        </w:rPr>
      </w:pPr>
      <w:r>
        <w:rPr>
          <w:rFonts w:asciiTheme="majorHAnsi" w:hAnsiTheme="majorHAnsi"/>
        </w:rPr>
        <w:t>n</w:t>
      </w:r>
      <w:r w:rsidR="001A2928" w:rsidRPr="007345BD">
        <w:rPr>
          <w:rFonts w:asciiTheme="majorHAnsi" w:hAnsiTheme="majorHAnsi"/>
        </w:rPr>
        <w:t>asadzenia nowych drzew, w tym nasadzenia zastępcze zlokalizowane na terenach miejskich w Augustowie.</w:t>
      </w:r>
    </w:p>
    <w:p w14:paraId="06C2D3BA" w14:textId="77777777" w:rsidR="001A2928" w:rsidRDefault="001A2928" w:rsidP="00214035">
      <w:pPr>
        <w:pStyle w:val="Akapitzlist"/>
        <w:tabs>
          <w:tab w:val="left" w:pos="709"/>
        </w:tabs>
        <w:spacing w:after="0" w:line="320" w:lineRule="exact"/>
        <w:ind w:left="567"/>
        <w:jc w:val="both"/>
        <w:rPr>
          <w:rFonts w:asciiTheme="majorHAnsi" w:hAnsiTheme="majorHAnsi"/>
          <w:b/>
        </w:rPr>
      </w:pPr>
    </w:p>
    <w:p w14:paraId="3A26B3AC" w14:textId="4D70CC2B" w:rsidR="00562790" w:rsidRPr="00744310" w:rsidRDefault="00562790" w:rsidP="00744310">
      <w:pPr>
        <w:pStyle w:val="Akapitzlist"/>
        <w:numPr>
          <w:ilvl w:val="0"/>
          <w:numId w:val="47"/>
        </w:numPr>
        <w:tabs>
          <w:tab w:val="left" w:pos="567"/>
        </w:tabs>
        <w:spacing w:after="0" w:line="320" w:lineRule="exact"/>
        <w:ind w:hanging="436"/>
        <w:jc w:val="both"/>
        <w:rPr>
          <w:rFonts w:asciiTheme="majorHAnsi" w:hAnsiTheme="majorHAnsi"/>
          <w:b/>
        </w:rPr>
      </w:pPr>
      <w:r w:rsidRPr="00744310">
        <w:rPr>
          <w:rFonts w:asciiTheme="majorHAnsi" w:hAnsiTheme="majorHAnsi"/>
          <w:b/>
        </w:rPr>
        <w:t>WYMAGANIA DOTYCZĄCE WYKONANIA PRAC BĘDĄCYCH PRZEDMIOTEM ZAMÓWIENIA</w:t>
      </w:r>
    </w:p>
    <w:p w14:paraId="79C7A79F" w14:textId="39D5698F" w:rsidR="00562790" w:rsidRPr="00744310" w:rsidRDefault="001F637F" w:rsidP="00744310">
      <w:pPr>
        <w:pStyle w:val="Akapitzlist"/>
        <w:numPr>
          <w:ilvl w:val="0"/>
          <w:numId w:val="24"/>
        </w:numPr>
        <w:tabs>
          <w:tab w:val="clear" w:pos="1353"/>
          <w:tab w:val="left" w:pos="709"/>
        </w:tabs>
        <w:spacing w:after="0" w:line="320" w:lineRule="exact"/>
        <w:ind w:left="567"/>
        <w:jc w:val="both"/>
        <w:rPr>
          <w:rFonts w:asciiTheme="majorHAnsi" w:hAnsiTheme="majorHAnsi"/>
        </w:rPr>
      </w:pPr>
      <w:r w:rsidRPr="00744310">
        <w:rPr>
          <w:rFonts w:asciiTheme="majorHAnsi" w:hAnsiTheme="majorHAnsi"/>
          <w:bCs/>
        </w:rPr>
        <w:t xml:space="preserve">W ramach zamówienia Wykonawca zapewnienia narzędzia wraz z obsługą oraz niezbędną odzież ochronną. </w:t>
      </w:r>
      <w:r w:rsidR="00562790" w:rsidRPr="00744310">
        <w:rPr>
          <w:rFonts w:asciiTheme="majorHAnsi" w:hAnsiTheme="majorHAnsi"/>
        </w:rPr>
        <w:t>Pracownicy Wykonawcy, wykonujący prace na rzecz Zamawiającego, powinni ubrani być w jednolite, estetyczne ubrania robocze.</w:t>
      </w:r>
    </w:p>
    <w:p w14:paraId="7B766C4E" w14:textId="18D57617" w:rsidR="00562790" w:rsidRPr="001F637F" w:rsidRDefault="001F637F" w:rsidP="00214035">
      <w:pPr>
        <w:numPr>
          <w:ilvl w:val="0"/>
          <w:numId w:val="24"/>
        </w:numPr>
        <w:tabs>
          <w:tab w:val="left" w:pos="709"/>
        </w:tabs>
        <w:spacing w:after="0" w:line="320" w:lineRule="exact"/>
        <w:ind w:left="567" w:hanging="284"/>
        <w:jc w:val="both"/>
        <w:rPr>
          <w:rFonts w:asciiTheme="majorHAnsi" w:hAnsiTheme="majorHAnsi"/>
        </w:rPr>
      </w:pPr>
      <w:r w:rsidRPr="001F637F">
        <w:rPr>
          <w:rFonts w:asciiTheme="majorHAnsi" w:hAnsiTheme="majorHAnsi"/>
        </w:rPr>
        <w:lastRenderedPageBreak/>
        <w:t>W</w:t>
      </w:r>
      <w:r w:rsidRPr="001F637F">
        <w:rPr>
          <w:rFonts w:asciiTheme="majorHAnsi" w:hAnsiTheme="majorHAnsi" w:cstheme="minorHAnsi"/>
        </w:rPr>
        <w:t xml:space="preserve">ykonawca zobowiązany jest do każdorazowego zgłaszania Zamawiającemu prac zanikających lub ulegających zakryciu. </w:t>
      </w:r>
      <w:r w:rsidR="00562790" w:rsidRPr="001F637F">
        <w:rPr>
          <w:rFonts w:asciiTheme="majorHAnsi" w:hAnsiTheme="majorHAnsi"/>
        </w:rPr>
        <w:t>Wykonanie prac ulegających zakrywaniu będzie zgłaszane Zamawiającemu przynajmniej 1 dzień wcześniej oraz sporządzana będzie dokumentacja fotograficzna.</w:t>
      </w:r>
    </w:p>
    <w:p w14:paraId="0925DBC2" w14:textId="0DBDB9F7" w:rsidR="00562790" w:rsidRPr="00A91C6A" w:rsidRDefault="00562790" w:rsidP="00214035">
      <w:pPr>
        <w:numPr>
          <w:ilvl w:val="0"/>
          <w:numId w:val="24"/>
        </w:numPr>
        <w:tabs>
          <w:tab w:val="left" w:pos="709"/>
        </w:tabs>
        <w:spacing w:after="0" w:line="320" w:lineRule="exact"/>
        <w:ind w:left="567" w:hanging="284"/>
        <w:jc w:val="both"/>
        <w:rPr>
          <w:rFonts w:asciiTheme="majorHAnsi" w:hAnsiTheme="majorHAnsi"/>
        </w:rPr>
      </w:pPr>
      <w:r w:rsidRPr="00A91C6A">
        <w:rPr>
          <w:rFonts w:asciiTheme="majorHAnsi" w:hAnsiTheme="majorHAnsi"/>
        </w:rPr>
        <w:t>Wykonawca zobowiązany jest (na wniosek przedstawiciela Zamawiającego)</w:t>
      </w:r>
      <w:r w:rsidR="00255F07">
        <w:rPr>
          <w:rFonts w:asciiTheme="majorHAnsi" w:hAnsiTheme="majorHAnsi"/>
        </w:rPr>
        <w:t xml:space="preserve"> </w:t>
      </w:r>
      <w:r w:rsidRPr="00A91C6A">
        <w:rPr>
          <w:rFonts w:asciiTheme="majorHAnsi" w:hAnsiTheme="majorHAnsi"/>
        </w:rPr>
        <w:t>do</w:t>
      </w:r>
      <w:r w:rsidR="00255F07">
        <w:rPr>
          <w:rFonts w:asciiTheme="majorHAnsi" w:hAnsiTheme="majorHAnsi"/>
        </w:rPr>
        <w:t> </w:t>
      </w:r>
      <w:r w:rsidRPr="00A91C6A">
        <w:rPr>
          <w:rFonts w:asciiTheme="majorHAnsi" w:hAnsiTheme="majorHAnsi"/>
        </w:rPr>
        <w:t xml:space="preserve">skierowania swego przedstawiciela do udziału w kontrolach i odbiorach. </w:t>
      </w:r>
    </w:p>
    <w:p w14:paraId="0C6C58DA" w14:textId="67EE2428" w:rsidR="00562790" w:rsidRPr="00A91C6A" w:rsidRDefault="00562790" w:rsidP="00214035">
      <w:pPr>
        <w:numPr>
          <w:ilvl w:val="0"/>
          <w:numId w:val="24"/>
        </w:numPr>
        <w:tabs>
          <w:tab w:val="left" w:pos="709"/>
        </w:tabs>
        <w:spacing w:after="0" w:line="320" w:lineRule="exact"/>
        <w:ind w:left="567" w:hanging="284"/>
        <w:jc w:val="both"/>
        <w:rPr>
          <w:rFonts w:asciiTheme="majorHAnsi" w:hAnsiTheme="majorHAnsi"/>
        </w:rPr>
      </w:pPr>
      <w:r w:rsidRPr="00A91C6A">
        <w:rPr>
          <w:rFonts w:asciiTheme="majorHAnsi" w:hAnsiTheme="majorHAnsi"/>
        </w:rPr>
        <w:t>Nie dopuszcza się pozostawienia przez niedzielę i święta ustawowo wolne od pracy nie zakończonych prac zarówno ogrodniczych</w:t>
      </w:r>
      <w:r w:rsidR="00744310">
        <w:rPr>
          <w:rFonts w:asciiTheme="majorHAnsi" w:hAnsiTheme="majorHAnsi"/>
        </w:rPr>
        <w:t>,</w:t>
      </w:r>
      <w:r w:rsidRPr="00A91C6A">
        <w:rPr>
          <w:rFonts w:asciiTheme="majorHAnsi" w:hAnsiTheme="majorHAnsi"/>
        </w:rPr>
        <w:t xml:space="preserve"> jak i porządkowych na terenie danego obiektu.</w:t>
      </w:r>
    </w:p>
    <w:p w14:paraId="33995F97" w14:textId="0A6FEAB2" w:rsidR="00562790" w:rsidRPr="00A91C6A" w:rsidRDefault="00562790" w:rsidP="00214035">
      <w:pPr>
        <w:numPr>
          <w:ilvl w:val="0"/>
          <w:numId w:val="24"/>
        </w:numPr>
        <w:tabs>
          <w:tab w:val="left" w:pos="709"/>
        </w:tabs>
        <w:spacing w:after="0" w:line="320" w:lineRule="exact"/>
        <w:ind w:left="567" w:hanging="284"/>
        <w:jc w:val="both"/>
        <w:rPr>
          <w:rFonts w:asciiTheme="majorHAnsi" w:hAnsiTheme="majorHAnsi"/>
        </w:rPr>
      </w:pPr>
      <w:r w:rsidRPr="00A91C6A">
        <w:rPr>
          <w:rFonts w:asciiTheme="majorHAnsi" w:hAnsiTheme="majorHAnsi"/>
        </w:rPr>
        <w:t>Wykonawca zobowiązany jest do prowadzenia prac w zakresie odbierania powstałych w wyniku realizacji umowy odpadów, w sposób zgodny z przepisami obowiązującej ustawy o utrzymaniu czystości i porządku w gminach oraz do zapewnienia zgodnego z</w:t>
      </w:r>
      <w:r w:rsidR="006B7096">
        <w:rPr>
          <w:rFonts w:asciiTheme="majorHAnsi" w:hAnsiTheme="majorHAnsi"/>
        </w:rPr>
        <w:t> </w:t>
      </w:r>
      <w:r w:rsidRPr="00A91C6A">
        <w:rPr>
          <w:rFonts w:asciiTheme="majorHAnsi" w:hAnsiTheme="majorHAnsi"/>
        </w:rPr>
        <w:t>zasadami ochrony środowiska odzysku lub unieszkodliwiania odebranych odpadów.</w:t>
      </w:r>
    </w:p>
    <w:p w14:paraId="1DF4E6C5" w14:textId="77777777" w:rsidR="00562790" w:rsidRPr="00A91C6A" w:rsidRDefault="00562790" w:rsidP="00214035">
      <w:pPr>
        <w:numPr>
          <w:ilvl w:val="0"/>
          <w:numId w:val="24"/>
        </w:numPr>
        <w:tabs>
          <w:tab w:val="left" w:pos="709"/>
        </w:tabs>
        <w:spacing w:after="0" w:line="320" w:lineRule="exact"/>
        <w:ind w:left="567" w:hanging="284"/>
        <w:jc w:val="both"/>
        <w:rPr>
          <w:rFonts w:asciiTheme="majorHAnsi" w:hAnsiTheme="majorHAnsi"/>
        </w:rPr>
      </w:pPr>
      <w:r w:rsidRPr="00A91C6A">
        <w:rPr>
          <w:rFonts w:asciiTheme="majorHAnsi" w:hAnsiTheme="majorHAnsi"/>
        </w:rPr>
        <w:t>Wykonawca zobowiązany jest zapoznać się ze specyfiką terenu i warunkami lokalnymi, w których będzie realizowany przedmiot zamówienia.</w:t>
      </w:r>
    </w:p>
    <w:p w14:paraId="5745CEE9" w14:textId="35EE00E7" w:rsidR="00562790" w:rsidRPr="001F637F" w:rsidRDefault="00562790" w:rsidP="00214035">
      <w:pPr>
        <w:numPr>
          <w:ilvl w:val="0"/>
          <w:numId w:val="24"/>
        </w:numPr>
        <w:tabs>
          <w:tab w:val="left" w:pos="709"/>
        </w:tabs>
        <w:spacing w:after="0" w:line="320" w:lineRule="exact"/>
        <w:ind w:left="567"/>
        <w:jc w:val="both"/>
        <w:rPr>
          <w:rFonts w:asciiTheme="majorHAnsi" w:hAnsiTheme="majorHAnsi"/>
        </w:rPr>
      </w:pPr>
      <w:r w:rsidRPr="00A91C6A">
        <w:rPr>
          <w:rFonts w:asciiTheme="majorHAnsi" w:hAnsiTheme="majorHAnsi"/>
        </w:rPr>
        <w:t>Zamawiający żąda od Wykonawcy odpowiedniego przygotowania kadrowego i</w:t>
      </w:r>
      <w:r w:rsidR="001F6A7F">
        <w:rPr>
          <w:rFonts w:asciiTheme="majorHAnsi" w:hAnsiTheme="majorHAnsi"/>
        </w:rPr>
        <w:t> </w:t>
      </w:r>
      <w:r w:rsidRPr="00A91C6A">
        <w:rPr>
          <w:rFonts w:asciiTheme="majorHAnsi" w:hAnsiTheme="majorHAnsi"/>
        </w:rPr>
        <w:t>technicznego, które pozwoli na terminowe</w:t>
      </w:r>
      <w:r w:rsidR="001F637F">
        <w:rPr>
          <w:rFonts w:asciiTheme="majorHAnsi" w:hAnsiTheme="majorHAnsi"/>
        </w:rPr>
        <w:t>, fachowe</w:t>
      </w:r>
      <w:r w:rsidRPr="00A91C6A">
        <w:rPr>
          <w:rFonts w:asciiTheme="majorHAnsi" w:hAnsiTheme="majorHAnsi"/>
        </w:rPr>
        <w:t xml:space="preserve"> i efektywne wykonywanie prac.</w:t>
      </w:r>
      <w:r w:rsidR="001F637F">
        <w:rPr>
          <w:rFonts w:asciiTheme="majorHAnsi" w:hAnsiTheme="majorHAnsi"/>
        </w:rPr>
        <w:t xml:space="preserve"> </w:t>
      </w:r>
      <w:r w:rsidR="001F637F" w:rsidRPr="001B09DA">
        <w:rPr>
          <w:rFonts w:asciiTheme="majorHAnsi" w:hAnsiTheme="majorHAnsi" w:cstheme="minorHAnsi"/>
          <w:color w:val="000000"/>
        </w:rPr>
        <w:t xml:space="preserve">Wykonawca prac jest odpowiedzialny za jakość wykonania prac oraz za zgodność </w:t>
      </w:r>
      <w:r w:rsidR="001F637F" w:rsidRPr="001B09DA">
        <w:rPr>
          <w:rFonts w:asciiTheme="majorHAnsi" w:hAnsiTheme="majorHAnsi" w:cstheme="minorHAnsi"/>
          <w:color w:val="000000"/>
        </w:rPr>
        <w:br/>
        <w:t>z OPZ, projektem oraz poleceniami przedstawiciela Zamawiającego.</w:t>
      </w:r>
    </w:p>
    <w:p w14:paraId="2C1F9517" w14:textId="229FFE44" w:rsidR="00562790" w:rsidRPr="00A91C6A" w:rsidRDefault="00562790" w:rsidP="00214035">
      <w:pPr>
        <w:numPr>
          <w:ilvl w:val="0"/>
          <w:numId w:val="24"/>
        </w:numPr>
        <w:tabs>
          <w:tab w:val="left" w:pos="709"/>
        </w:tabs>
        <w:spacing w:after="0" w:line="320" w:lineRule="exact"/>
        <w:ind w:left="567"/>
        <w:jc w:val="both"/>
        <w:rPr>
          <w:rFonts w:asciiTheme="majorHAnsi" w:hAnsiTheme="majorHAnsi"/>
        </w:rPr>
      </w:pPr>
      <w:r w:rsidRPr="00A91C6A">
        <w:rPr>
          <w:rFonts w:asciiTheme="majorHAnsi" w:hAnsiTheme="majorHAnsi"/>
        </w:rPr>
        <w:t>Poruszanie się po nawierzchniach nieutwardzonych (trawiastych) jest możliwe wyłącznie mniejszymi pojazdami przystosowanymi do poruszania się w terenach zieleni, o masie całkowitej nieprzekraczalnej 2,5 t</w:t>
      </w:r>
      <w:r w:rsidR="001F6A7F">
        <w:rPr>
          <w:rFonts w:asciiTheme="majorHAnsi" w:hAnsiTheme="majorHAnsi"/>
        </w:rPr>
        <w:t>. W</w:t>
      </w:r>
      <w:r w:rsidRPr="00A91C6A">
        <w:rPr>
          <w:rFonts w:asciiTheme="majorHAnsi" w:hAnsiTheme="majorHAnsi"/>
        </w:rPr>
        <w:t xml:space="preserve">szelkie zniszczenia nawierzchni, w tym nawierzchni trawiastej muszą być naprawione (przywrócone do stanu pierwotnego). </w:t>
      </w:r>
    </w:p>
    <w:p w14:paraId="52A76208" w14:textId="00F4873D" w:rsidR="00562790" w:rsidRPr="00A91C6A" w:rsidRDefault="00562790" w:rsidP="00214035">
      <w:pPr>
        <w:numPr>
          <w:ilvl w:val="0"/>
          <w:numId w:val="24"/>
        </w:numPr>
        <w:tabs>
          <w:tab w:val="left" w:pos="709"/>
        </w:tabs>
        <w:spacing w:after="0" w:line="320" w:lineRule="exact"/>
        <w:ind w:left="567"/>
        <w:jc w:val="both"/>
        <w:rPr>
          <w:rFonts w:asciiTheme="majorHAnsi" w:hAnsiTheme="majorHAnsi"/>
        </w:rPr>
      </w:pPr>
      <w:r w:rsidRPr="00A91C6A">
        <w:rPr>
          <w:rFonts w:asciiTheme="majorHAnsi" w:hAnsiTheme="majorHAnsi"/>
        </w:rPr>
        <w:t>Bezwzględnie zabrania się poruszania pojazdami, których wielkość lub ciężar w</w:t>
      </w:r>
      <w:r w:rsidR="001F6A7F">
        <w:rPr>
          <w:rFonts w:asciiTheme="majorHAnsi" w:hAnsiTheme="majorHAnsi"/>
        </w:rPr>
        <w:t> </w:t>
      </w:r>
      <w:r w:rsidRPr="00A91C6A">
        <w:rPr>
          <w:rFonts w:asciiTheme="majorHAnsi" w:hAnsiTheme="majorHAnsi"/>
        </w:rPr>
        <w:t>jakikolwiek sposób może spowodować uszkodzenie drzewostanu, w tym ich systemu korzeniowego oraz ciągów pieszych w terenach zieleni.</w:t>
      </w:r>
    </w:p>
    <w:p w14:paraId="7FD387F5" w14:textId="77777777" w:rsidR="001B09DA" w:rsidRPr="001B09DA" w:rsidRDefault="00562790" w:rsidP="00214035">
      <w:pPr>
        <w:numPr>
          <w:ilvl w:val="0"/>
          <w:numId w:val="24"/>
        </w:numPr>
        <w:tabs>
          <w:tab w:val="left" w:pos="709"/>
        </w:tabs>
        <w:spacing w:after="0" w:line="320" w:lineRule="exact"/>
        <w:ind w:left="567"/>
        <w:jc w:val="both"/>
        <w:rPr>
          <w:rFonts w:asciiTheme="majorHAnsi" w:hAnsiTheme="majorHAnsi"/>
        </w:rPr>
      </w:pPr>
      <w:r w:rsidRPr="001B09DA">
        <w:rPr>
          <w:rFonts w:asciiTheme="majorHAnsi" w:hAnsiTheme="majorHAnsi"/>
        </w:rPr>
        <w:t>Wykonawca ponosi odpowiedzialność za wszelkie spowodowane uszkodzenia, w szczególności za uszkodzenia drzew, krzewów oraz bylin.</w:t>
      </w:r>
    </w:p>
    <w:p w14:paraId="073466AD" w14:textId="27035B05" w:rsidR="001B09DA" w:rsidRDefault="001B09DA" w:rsidP="00214035">
      <w:pPr>
        <w:numPr>
          <w:ilvl w:val="0"/>
          <w:numId w:val="24"/>
        </w:numPr>
        <w:tabs>
          <w:tab w:val="left" w:pos="709"/>
        </w:tabs>
        <w:spacing w:after="0" w:line="320" w:lineRule="exact"/>
        <w:ind w:left="567"/>
        <w:jc w:val="both"/>
        <w:rPr>
          <w:rFonts w:asciiTheme="majorHAnsi" w:hAnsiTheme="majorHAnsi"/>
        </w:rPr>
      </w:pPr>
      <w:r>
        <w:rPr>
          <w:rFonts w:asciiTheme="majorHAnsi" w:hAnsiTheme="majorHAnsi"/>
        </w:rPr>
        <w:t>W</w:t>
      </w:r>
      <w:r w:rsidRPr="001B09DA">
        <w:rPr>
          <w:rFonts w:asciiTheme="majorHAnsi" w:hAnsiTheme="majorHAnsi" w:cstheme="minorHAnsi"/>
          <w:color w:val="000000"/>
        </w:rPr>
        <w:t>szelkie odpady i zanieczyszczania powstałe przy pracach, należy wywieźć tego samego dnia po wykonanej pracy</w:t>
      </w:r>
      <w:r w:rsidR="00744310">
        <w:rPr>
          <w:rFonts w:asciiTheme="majorHAnsi" w:hAnsiTheme="majorHAnsi" w:cstheme="minorHAnsi"/>
          <w:color w:val="000000"/>
        </w:rPr>
        <w:t>. N</w:t>
      </w:r>
      <w:r w:rsidRPr="001B09DA">
        <w:rPr>
          <w:rFonts w:asciiTheme="majorHAnsi" w:hAnsiTheme="majorHAnsi" w:cstheme="minorHAnsi"/>
          <w:color w:val="000000"/>
        </w:rPr>
        <w:t>ie dopuszcza się pozostawiania zanieczyszczeń na obiekcie do dnia następnego</w:t>
      </w:r>
      <w:r w:rsidR="00744310">
        <w:rPr>
          <w:rFonts w:asciiTheme="majorHAnsi" w:hAnsiTheme="majorHAnsi" w:cstheme="minorHAnsi"/>
          <w:color w:val="000000"/>
        </w:rPr>
        <w:t>. N</w:t>
      </w:r>
      <w:r w:rsidRPr="001B09DA">
        <w:rPr>
          <w:rFonts w:asciiTheme="majorHAnsi" w:hAnsiTheme="majorHAnsi" w:cstheme="minorHAnsi"/>
          <w:color w:val="000000"/>
        </w:rPr>
        <w:t>ie dotyczy</w:t>
      </w:r>
      <w:r w:rsidR="00744310">
        <w:rPr>
          <w:rFonts w:asciiTheme="majorHAnsi" w:hAnsiTheme="majorHAnsi" w:cstheme="minorHAnsi"/>
          <w:color w:val="000000"/>
        </w:rPr>
        <w:t xml:space="preserve"> to</w:t>
      </w:r>
      <w:r w:rsidRPr="001B09DA">
        <w:rPr>
          <w:rFonts w:asciiTheme="majorHAnsi" w:hAnsiTheme="majorHAnsi" w:cstheme="minorHAnsi"/>
          <w:color w:val="000000"/>
        </w:rPr>
        <w:t xml:space="preserve"> miejsc do takiego pozostawiania wyznaczonych.</w:t>
      </w:r>
    </w:p>
    <w:p w14:paraId="4F63CB9A" w14:textId="77777777" w:rsidR="00B12ACF" w:rsidRPr="005812AC" w:rsidRDefault="001B09DA" w:rsidP="00214035">
      <w:pPr>
        <w:numPr>
          <w:ilvl w:val="0"/>
          <w:numId w:val="24"/>
        </w:numPr>
        <w:tabs>
          <w:tab w:val="left" w:pos="709"/>
        </w:tabs>
        <w:spacing w:after="0" w:line="320" w:lineRule="exact"/>
        <w:ind w:left="567"/>
        <w:jc w:val="both"/>
        <w:rPr>
          <w:rFonts w:asciiTheme="majorHAnsi" w:hAnsiTheme="majorHAnsi"/>
        </w:rPr>
      </w:pPr>
      <w:r>
        <w:rPr>
          <w:rFonts w:asciiTheme="majorHAnsi" w:hAnsiTheme="majorHAnsi"/>
        </w:rPr>
        <w:t>W</w:t>
      </w:r>
      <w:r w:rsidRPr="001B09DA">
        <w:rPr>
          <w:rFonts w:asciiTheme="majorHAnsi" w:hAnsiTheme="majorHAnsi" w:cstheme="minorHAnsi"/>
          <w:color w:val="000000"/>
        </w:rPr>
        <w:t>ykonawca zobowiązany jest do każdorazowego zgłaszania Zamawiającemu, jakichkolwiek nieprawidłowości zaistniałych w terenie</w:t>
      </w:r>
      <w:r w:rsidR="001F637F">
        <w:rPr>
          <w:rFonts w:asciiTheme="majorHAnsi" w:hAnsiTheme="majorHAnsi" w:cstheme="minorHAnsi"/>
          <w:color w:val="000000"/>
        </w:rPr>
        <w:t>.</w:t>
      </w:r>
    </w:p>
    <w:sectPr w:rsidR="00B12ACF" w:rsidRPr="005812AC">
      <w:footerReference w:type="default" r:id="rId7"/>
      <w:pgSz w:w="11906" w:h="16838"/>
      <w:pgMar w:top="1417" w:right="1417" w:bottom="1417" w:left="1417"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CE45" w14:textId="77777777" w:rsidR="0047084D" w:rsidRDefault="0047084D" w:rsidP="006B7096">
      <w:pPr>
        <w:spacing w:after="0" w:line="240" w:lineRule="auto"/>
      </w:pPr>
      <w:r>
        <w:separator/>
      </w:r>
    </w:p>
  </w:endnote>
  <w:endnote w:type="continuationSeparator" w:id="0">
    <w:p w14:paraId="05E44086" w14:textId="77777777" w:rsidR="0047084D" w:rsidRDefault="0047084D" w:rsidP="006B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301330"/>
      <w:docPartObj>
        <w:docPartGallery w:val="Page Numbers (Bottom of Page)"/>
        <w:docPartUnique/>
      </w:docPartObj>
    </w:sdtPr>
    <w:sdtEndPr/>
    <w:sdtContent>
      <w:p w14:paraId="3CFFF7F6" w14:textId="6EE9C006" w:rsidR="006B7096" w:rsidRDefault="006B7096">
        <w:pPr>
          <w:pStyle w:val="Stopka"/>
          <w:jc w:val="right"/>
        </w:pPr>
        <w:r>
          <w:fldChar w:fldCharType="begin"/>
        </w:r>
        <w:r>
          <w:instrText>PAGE   \* MERGEFORMAT</w:instrText>
        </w:r>
        <w:r>
          <w:fldChar w:fldCharType="separate"/>
        </w:r>
        <w:r>
          <w:t>2</w:t>
        </w:r>
        <w:r>
          <w:fldChar w:fldCharType="end"/>
        </w:r>
      </w:p>
    </w:sdtContent>
  </w:sdt>
  <w:p w14:paraId="5789F037" w14:textId="77777777" w:rsidR="006B7096" w:rsidRDefault="006B70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B190" w14:textId="77777777" w:rsidR="0047084D" w:rsidRDefault="0047084D" w:rsidP="006B7096">
      <w:pPr>
        <w:spacing w:after="0" w:line="240" w:lineRule="auto"/>
      </w:pPr>
      <w:r>
        <w:separator/>
      </w:r>
    </w:p>
  </w:footnote>
  <w:footnote w:type="continuationSeparator" w:id="0">
    <w:p w14:paraId="530F1E6B" w14:textId="77777777" w:rsidR="0047084D" w:rsidRDefault="0047084D" w:rsidP="006B7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389322"/>
    <w:lvl w:ilvl="0">
      <w:numFmt w:val="decimal"/>
      <w:lvlText w:val="*"/>
      <w:lvlJc w:val="left"/>
      <w:pPr>
        <w:ind w:left="0" w:firstLine="0"/>
      </w:pPr>
    </w:lvl>
  </w:abstractNum>
  <w:abstractNum w:abstractNumId="1" w15:restartNumberingAfterBreak="0">
    <w:nsid w:val="005A1945"/>
    <w:multiLevelType w:val="multilevel"/>
    <w:tmpl w:val="2BF486D0"/>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74ED4"/>
    <w:multiLevelType w:val="hybridMultilevel"/>
    <w:tmpl w:val="85F46C6A"/>
    <w:lvl w:ilvl="0" w:tplc="B6E0372E">
      <w:start w:val="1"/>
      <w:numFmt w:val="decimal"/>
      <w:lvlText w:val="%1)"/>
      <w:lvlJc w:val="left"/>
      <w:pPr>
        <w:tabs>
          <w:tab w:val="num" w:pos="1353"/>
        </w:tabs>
        <w:ind w:left="1353" w:hanging="360"/>
      </w:pPr>
      <w:rPr>
        <w:rFonts w:asciiTheme="majorHAnsi" w:eastAsiaTheme="minorHAnsi" w:hAnsiTheme="majorHAnsi" w:cstheme="minorBidi"/>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5B008C"/>
    <w:multiLevelType w:val="hybridMultilevel"/>
    <w:tmpl w:val="5608F3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B6E2D"/>
    <w:multiLevelType w:val="multilevel"/>
    <w:tmpl w:val="215C14C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0A2B35AE"/>
    <w:multiLevelType w:val="multilevel"/>
    <w:tmpl w:val="0A084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C10D36"/>
    <w:multiLevelType w:val="hybridMultilevel"/>
    <w:tmpl w:val="A210BC48"/>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135AD"/>
    <w:multiLevelType w:val="hybridMultilevel"/>
    <w:tmpl w:val="D9682166"/>
    <w:lvl w:ilvl="0" w:tplc="4E7C7DBE">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004"/>
        </w:tabs>
        <w:ind w:left="1004" w:hanging="360"/>
      </w:pPr>
      <w:rPr>
        <w:rFonts w:ascii="Courier New" w:hAnsi="Courier New" w:cs="Courier New" w:hint="default"/>
      </w:rPr>
    </w:lvl>
    <w:lvl w:ilvl="2" w:tplc="04150005" w:tentative="1">
      <w:start w:val="1"/>
      <w:numFmt w:val="bullet"/>
      <w:lvlText w:val=""/>
      <w:lvlJc w:val="left"/>
      <w:pPr>
        <w:tabs>
          <w:tab w:val="num" w:pos="1724"/>
        </w:tabs>
        <w:ind w:left="1724" w:hanging="360"/>
      </w:pPr>
      <w:rPr>
        <w:rFonts w:ascii="Wingdings" w:hAnsi="Wingdings" w:hint="default"/>
      </w:rPr>
    </w:lvl>
    <w:lvl w:ilvl="3" w:tplc="04150001" w:tentative="1">
      <w:start w:val="1"/>
      <w:numFmt w:val="bullet"/>
      <w:lvlText w:val=""/>
      <w:lvlJc w:val="left"/>
      <w:pPr>
        <w:tabs>
          <w:tab w:val="num" w:pos="2444"/>
        </w:tabs>
        <w:ind w:left="2444" w:hanging="360"/>
      </w:pPr>
      <w:rPr>
        <w:rFonts w:ascii="Symbol" w:hAnsi="Symbol" w:hint="default"/>
      </w:rPr>
    </w:lvl>
    <w:lvl w:ilvl="4" w:tplc="04150003" w:tentative="1">
      <w:start w:val="1"/>
      <w:numFmt w:val="bullet"/>
      <w:lvlText w:val="o"/>
      <w:lvlJc w:val="left"/>
      <w:pPr>
        <w:tabs>
          <w:tab w:val="num" w:pos="3164"/>
        </w:tabs>
        <w:ind w:left="3164" w:hanging="360"/>
      </w:pPr>
      <w:rPr>
        <w:rFonts w:ascii="Courier New" w:hAnsi="Courier New" w:cs="Courier New" w:hint="default"/>
      </w:rPr>
    </w:lvl>
    <w:lvl w:ilvl="5" w:tplc="04150005" w:tentative="1">
      <w:start w:val="1"/>
      <w:numFmt w:val="bullet"/>
      <w:lvlText w:val=""/>
      <w:lvlJc w:val="left"/>
      <w:pPr>
        <w:tabs>
          <w:tab w:val="num" w:pos="3884"/>
        </w:tabs>
        <w:ind w:left="3884" w:hanging="360"/>
      </w:pPr>
      <w:rPr>
        <w:rFonts w:ascii="Wingdings" w:hAnsi="Wingdings" w:hint="default"/>
      </w:rPr>
    </w:lvl>
    <w:lvl w:ilvl="6" w:tplc="04150001" w:tentative="1">
      <w:start w:val="1"/>
      <w:numFmt w:val="bullet"/>
      <w:lvlText w:val=""/>
      <w:lvlJc w:val="left"/>
      <w:pPr>
        <w:tabs>
          <w:tab w:val="num" w:pos="4604"/>
        </w:tabs>
        <w:ind w:left="4604" w:hanging="360"/>
      </w:pPr>
      <w:rPr>
        <w:rFonts w:ascii="Symbol" w:hAnsi="Symbol" w:hint="default"/>
      </w:rPr>
    </w:lvl>
    <w:lvl w:ilvl="7" w:tplc="04150003" w:tentative="1">
      <w:start w:val="1"/>
      <w:numFmt w:val="bullet"/>
      <w:lvlText w:val="o"/>
      <w:lvlJc w:val="left"/>
      <w:pPr>
        <w:tabs>
          <w:tab w:val="num" w:pos="5324"/>
        </w:tabs>
        <w:ind w:left="5324" w:hanging="360"/>
      </w:pPr>
      <w:rPr>
        <w:rFonts w:ascii="Courier New" w:hAnsi="Courier New" w:cs="Courier New" w:hint="default"/>
      </w:rPr>
    </w:lvl>
    <w:lvl w:ilvl="8" w:tplc="04150005" w:tentative="1">
      <w:start w:val="1"/>
      <w:numFmt w:val="bullet"/>
      <w:lvlText w:val=""/>
      <w:lvlJc w:val="left"/>
      <w:pPr>
        <w:tabs>
          <w:tab w:val="num" w:pos="6044"/>
        </w:tabs>
        <w:ind w:left="6044" w:hanging="360"/>
      </w:pPr>
      <w:rPr>
        <w:rFonts w:ascii="Wingdings" w:hAnsi="Wingdings" w:hint="default"/>
      </w:rPr>
    </w:lvl>
  </w:abstractNum>
  <w:abstractNum w:abstractNumId="8" w15:restartNumberingAfterBreak="0">
    <w:nsid w:val="0F7C474E"/>
    <w:multiLevelType w:val="multilevel"/>
    <w:tmpl w:val="7A8A5BA8"/>
    <w:lvl w:ilvl="0">
      <w:start w:val="1"/>
      <w:numFmt w:val="bullet"/>
      <w:lvlText w:val=""/>
      <w:lvlJc w:val="left"/>
      <w:pPr>
        <w:tabs>
          <w:tab w:val="num" w:pos="1174"/>
        </w:tabs>
        <w:ind w:left="1174" w:hanging="360"/>
      </w:pPr>
      <w:rPr>
        <w:rFonts w:ascii="Symbol" w:hAnsi="Symbol" w:cs="OpenSymbol" w:hint="default"/>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Open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Open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9"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4227E9A"/>
    <w:multiLevelType w:val="multilevel"/>
    <w:tmpl w:val="FED60C58"/>
    <w:lvl w:ilvl="0">
      <w:start w:val="1"/>
      <w:numFmt w:val="decimal"/>
      <w:lvlText w:val="%1)"/>
      <w:lvlJc w:val="left"/>
      <w:pPr>
        <w:tabs>
          <w:tab w:val="num" w:pos="720"/>
        </w:tabs>
        <w:ind w:left="720" w:hanging="360"/>
      </w:pPr>
      <w:rPr>
        <w:rFonts w:asciiTheme="majorHAnsi" w:eastAsiaTheme="minorHAnsi" w:hAnsiTheme="maj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7112C3B"/>
    <w:multiLevelType w:val="hybridMultilevel"/>
    <w:tmpl w:val="1F2674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5D3D06"/>
    <w:multiLevelType w:val="hybridMultilevel"/>
    <w:tmpl w:val="F0CEA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C148C"/>
    <w:multiLevelType w:val="hybridMultilevel"/>
    <w:tmpl w:val="6FEA00D0"/>
    <w:lvl w:ilvl="0" w:tplc="04150011">
      <w:start w:val="1"/>
      <w:numFmt w:val="decimal"/>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A6A0C"/>
    <w:multiLevelType w:val="multilevel"/>
    <w:tmpl w:val="3CD41D50"/>
    <w:lvl w:ilvl="0">
      <w:start w:val="1"/>
      <w:numFmt w:val="bullet"/>
      <w:lvlText w:val=""/>
      <w:lvlJc w:val="left"/>
      <w:pPr>
        <w:tabs>
          <w:tab w:val="num" w:pos="503"/>
        </w:tabs>
        <w:ind w:left="503" w:hanging="360"/>
      </w:pPr>
      <w:rPr>
        <w:rFonts w:ascii="Symbol" w:hAnsi="Symbol" w:cs="OpenSymbol" w:hint="default"/>
      </w:rPr>
    </w:lvl>
    <w:lvl w:ilvl="1">
      <w:start w:val="1"/>
      <w:numFmt w:val="bullet"/>
      <w:lvlText w:val="◦"/>
      <w:lvlJc w:val="left"/>
      <w:pPr>
        <w:tabs>
          <w:tab w:val="num" w:pos="863"/>
        </w:tabs>
        <w:ind w:left="863" w:hanging="360"/>
      </w:pPr>
      <w:rPr>
        <w:rFonts w:ascii="OpenSymbol" w:hAnsi="OpenSymbol" w:cs="OpenSymbol" w:hint="default"/>
      </w:rPr>
    </w:lvl>
    <w:lvl w:ilvl="2">
      <w:start w:val="1"/>
      <w:numFmt w:val="bullet"/>
      <w:lvlText w:val="▪"/>
      <w:lvlJc w:val="left"/>
      <w:pPr>
        <w:tabs>
          <w:tab w:val="num" w:pos="1223"/>
        </w:tabs>
        <w:ind w:left="1223" w:hanging="360"/>
      </w:pPr>
      <w:rPr>
        <w:rFonts w:ascii="OpenSymbol" w:hAnsi="OpenSymbol" w:cs="OpenSymbol" w:hint="default"/>
      </w:rPr>
    </w:lvl>
    <w:lvl w:ilvl="3">
      <w:start w:val="1"/>
      <w:numFmt w:val="bullet"/>
      <w:lvlText w:val=""/>
      <w:lvlJc w:val="left"/>
      <w:pPr>
        <w:tabs>
          <w:tab w:val="num" w:pos="1583"/>
        </w:tabs>
        <w:ind w:left="1583" w:hanging="360"/>
      </w:pPr>
      <w:rPr>
        <w:rFonts w:ascii="Symbol" w:hAnsi="Symbol" w:cs="OpenSymbol" w:hint="default"/>
      </w:rPr>
    </w:lvl>
    <w:lvl w:ilvl="4">
      <w:start w:val="1"/>
      <w:numFmt w:val="bullet"/>
      <w:lvlText w:val="◦"/>
      <w:lvlJc w:val="left"/>
      <w:pPr>
        <w:tabs>
          <w:tab w:val="num" w:pos="1943"/>
        </w:tabs>
        <w:ind w:left="1943" w:hanging="360"/>
      </w:pPr>
      <w:rPr>
        <w:rFonts w:ascii="OpenSymbol" w:hAnsi="OpenSymbol" w:cs="OpenSymbol" w:hint="default"/>
      </w:rPr>
    </w:lvl>
    <w:lvl w:ilvl="5">
      <w:start w:val="1"/>
      <w:numFmt w:val="bullet"/>
      <w:lvlText w:val="▪"/>
      <w:lvlJc w:val="left"/>
      <w:pPr>
        <w:tabs>
          <w:tab w:val="num" w:pos="2303"/>
        </w:tabs>
        <w:ind w:left="2303" w:hanging="360"/>
      </w:pPr>
      <w:rPr>
        <w:rFonts w:ascii="OpenSymbol" w:hAnsi="OpenSymbol" w:cs="OpenSymbol" w:hint="default"/>
      </w:rPr>
    </w:lvl>
    <w:lvl w:ilvl="6">
      <w:start w:val="1"/>
      <w:numFmt w:val="bullet"/>
      <w:lvlText w:val=""/>
      <w:lvlJc w:val="left"/>
      <w:pPr>
        <w:tabs>
          <w:tab w:val="num" w:pos="2663"/>
        </w:tabs>
        <w:ind w:left="2663" w:hanging="360"/>
      </w:pPr>
      <w:rPr>
        <w:rFonts w:ascii="Symbol" w:hAnsi="Symbol" w:cs="OpenSymbol" w:hint="default"/>
      </w:rPr>
    </w:lvl>
    <w:lvl w:ilvl="7">
      <w:start w:val="1"/>
      <w:numFmt w:val="bullet"/>
      <w:lvlText w:val="◦"/>
      <w:lvlJc w:val="left"/>
      <w:pPr>
        <w:tabs>
          <w:tab w:val="num" w:pos="3023"/>
        </w:tabs>
        <w:ind w:left="3023" w:hanging="360"/>
      </w:pPr>
      <w:rPr>
        <w:rFonts w:ascii="OpenSymbol" w:hAnsi="OpenSymbol" w:cs="OpenSymbol" w:hint="default"/>
      </w:rPr>
    </w:lvl>
    <w:lvl w:ilvl="8">
      <w:start w:val="1"/>
      <w:numFmt w:val="bullet"/>
      <w:lvlText w:val="▪"/>
      <w:lvlJc w:val="left"/>
      <w:pPr>
        <w:tabs>
          <w:tab w:val="num" w:pos="3383"/>
        </w:tabs>
        <w:ind w:left="3383" w:hanging="360"/>
      </w:pPr>
      <w:rPr>
        <w:rFonts w:ascii="OpenSymbol" w:hAnsi="OpenSymbol" w:cs="OpenSymbol" w:hint="default"/>
      </w:rPr>
    </w:lvl>
  </w:abstractNum>
  <w:abstractNum w:abstractNumId="15" w15:restartNumberingAfterBreak="0">
    <w:nsid w:val="1FFF2519"/>
    <w:multiLevelType w:val="hybridMultilevel"/>
    <w:tmpl w:val="964A2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33D2B"/>
    <w:multiLevelType w:val="multilevel"/>
    <w:tmpl w:val="C1705B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2E5D6622"/>
    <w:multiLevelType w:val="multilevel"/>
    <w:tmpl w:val="08C0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7A64FD"/>
    <w:multiLevelType w:val="multilevel"/>
    <w:tmpl w:val="1FAA38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2E70EE"/>
    <w:multiLevelType w:val="multilevel"/>
    <w:tmpl w:val="57D87678"/>
    <w:lvl w:ilvl="0">
      <w:start w:val="1"/>
      <w:numFmt w:val="bullet"/>
      <w:lvlText w:val=""/>
      <w:lvlJc w:val="left"/>
      <w:pPr>
        <w:tabs>
          <w:tab w:val="num" w:pos="503"/>
        </w:tabs>
        <w:ind w:left="503" w:hanging="360"/>
      </w:pPr>
      <w:rPr>
        <w:rFonts w:ascii="Symbol" w:hAnsi="Symbol" w:cs="OpenSymbol" w:hint="default"/>
      </w:rPr>
    </w:lvl>
    <w:lvl w:ilvl="1">
      <w:start w:val="1"/>
      <w:numFmt w:val="bullet"/>
      <w:lvlText w:val="◦"/>
      <w:lvlJc w:val="left"/>
      <w:pPr>
        <w:tabs>
          <w:tab w:val="num" w:pos="863"/>
        </w:tabs>
        <w:ind w:left="863" w:hanging="360"/>
      </w:pPr>
      <w:rPr>
        <w:rFonts w:ascii="OpenSymbol" w:hAnsi="OpenSymbol" w:cs="OpenSymbol" w:hint="default"/>
      </w:rPr>
    </w:lvl>
    <w:lvl w:ilvl="2">
      <w:start w:val="1"/>
      <w:numFmt w:val="bullet"/>
      <w:lvlText w:val="▪"/>
      <w:lvlJc w:val="left"/>
      <w:pPr>
        <w:tabs>
          <w:tab w:val="num" w:pos="1223"/>
        </w:tabs>
        <w:ind w:left="1223" w:hanging="360"/>
      </w:pPr>
      <w:rPr>
        <w:rFonts w:ascii="OpenSymbol" w:hAnsi="OpenSymbol" w:cs="OpenSymbol" w:hint="default"/>
      </w:rPr>
    </w:lvl>
    <w:lvl w:ilvl="3">
      <w:start w:val="1"/>
      <w:numFmt w:val="bullet"/>
      <w:lvlText w:val=""/>
      <w:lvlJc w:val="left"/>
      <w:pPr>
        <w:tabs>
          <w:tab w:val="num" w:pos="1583"/>
        </w:tabs>
        <w:ind w:left="1583" w:hanging="360"/>
      </w:pPr>
      <w:rPr>
        <w:rFonts w:ascii="Symbol" w:hAnsi="Symbol" w:cs="OpenSymbol" w:hint="default"/>
      </w:rPr>
    </w:lvl>
    <w:lvl w:ilvl="4">
      <w:start w:val="1"/>
      <w:numFmt w:val="bullet"/>
      <w:lvlText w:val="◦"/>
      <w:lvlJc w:val="left"/>
      <w:pPr>
        <w:tabs>
          <w:tab w:val="num" w:pos="1943"/>
        </w:tabs>
        <w:ind w:left="1943" w:hanging="360"/>
      </w:pPr>
      <w:rPr>
        <w:rFonts w:ascii="OpenSymbol" w:hAnsi="OpenSymbol" w:cs="OpenSymbol" w:hint="default"/>
      </w:rPr>
    </w:lvl>
    <w:lvl w:ilvl="5">
      <w:start w:val="1"/>
      <w:numFmt w:val="bullet"/>
      <w:lvlText w:val="▪"/>
      <w:lvlJc w:val="left"/>
      <w:pPr>
        <w:tabs>
          <w:tab w:val="num" w:pos="2303"/>
        </w:tabs>
        <w:ind w:left="2303" w:hanging="360"/>
      </w:pPr>
      <w:rPr>
        <w:rFonts w:ascii="OpenSymbol" w:hAnsi="OpenSymbol" w:cs="OpenSymbol" w:hint="default"/>
      </w:rPr>
    </w:lvl>
    <w:lvl w:ilvl="6">
      <w:start w:val="1"/>
      <w:numFmt w:val="bullet"/>
      <w:lvlText w:val=""/>
      <w:lvlJc w:val="left"/>
      <w:pPr>
        <w:tabs>
          <w:tab w:val="num" w:pos="2663"/>
        </w:tabs>
        <w:ind w:left="2663" w:hanging="360"/>
      </w:pPr>
      <w:rPr>
        <w:rFonts w:ascii="Symbol" w:hAnsi="Symbol" w:cs="OpenSymbol" w:hint="default"/>
      </w:rPr>
    </w:lvl>
    <w:lvl w:ilvl="7">
      <w:start w:val="1"/>
      <w:numFmt w:val="bullet"/>
      <w:lvlText w:val="◦"/>
      <w:lvlJc w:val="left"/>
      <w:pPr>
        <w:tabs>
          <w:tab w:val="num" w:pos="3023"/>
        </w:tabs>
        <w:ind w:left="3023" w:hanging="360"/>
      </w:pPr>
      <w:rPr>
        <w:rFonts w:ascii="OpenSymbol" w:hAnsi="OpenSymbol" w:cs="OpenSymbol" w:hint="default"/>
      </w:rPr>
    </w:lvl>
    <w:lvl w:ilvl="8">
      <w:start w:val="1"/>
      <w:numFmt w:val="bullet"/>
      <w:lvlText w:val="▪"/>
      <w:lvlJc w:val="left"/>
      <w:pPr>
        <w:tabs>
          <w:tab w:val="num" w:pos="3383"/>
        </w:tabs>
        <w:ind w:left="3383" w:hanging="360"/>
      </w:pPr>
      <w:rPr>
        <w:rFonts w:ascii="OpenSymbol" w:hAnsi="OpenSymbol" w:cs="OpenSymbol" w:hint="default"/>
      </w:rPr>
    </w:lvl>
  </w:abstractNum>
  <w:abstractNum w:abstractNumId="20" w15:restartNumberingAfterBreak="0">
    <w:nsid w:val="348C1ACC"/>
    <w:multiLevelType w:val="multilevel"/>
    <w:tmpl w:val="8E0AB84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35942822"/>
    <w:multiLevelType w:val="multilevel"/>
    <w:tmpl w:val="A6CC5628"/>
    <w:lvl w:ilvl="0">
      <w:start w:val="1"/>
      <w:numFmt w:val="bullet"/>
      <w:lvlText w:val=""/>
      <w:lvlJc w:val="left"/>
      <w:pPr>
        <w:tabs>
          <w:tab w:val="num" w:pos="1174"/>
        </w:tabs>
        <w:ind w:left="1174" w:hanging="360"/>
      </w:pPr>
      <w:rPr>
        <w:rFonts w:ascii="Symbol" w:hAnsi="Symbol" w:cs="OpenSymbol" w:hint="default"/>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Open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Open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22" w15:restartNumberingAfterBreak="0">
    <w:nsid w:val="36FA5338"/>
    <w:multiLevelType w:val="multilevel"/>
    <w:tmpl w:val="915E4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5775EC"/>
    <w:multiLevelType w:val="multilevel"/>
    <w:tmpl w:val="4C885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E255656"/>
    <w:multiLevelType w:val="hybridMultilevel"/>
    <w:tmpl w:val="FDDA1F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167465C"/>
    <w:multiLevelType w:val="hybridMultilevel"/>
    <w:tmpl w:val="790E8260"/>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92446F"/>
    <w:multiLevelType w:val="multilevel"/>
    <w:tmpl w:val="3AF65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59F306A"/>
    <w:multiLevelType w:val="hybridMultilevel"/>
    <w:tmpl w:val="8AE2824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8" w15:restartNumberingAfterBreak="0">
    <w:nsid w:val="48B63841"/>
    <w:multiLevelType w:val="hybridMultilevel"/>
    <w:tmpl w:val="17C2F1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E83603"/>
    <w:multiLevelType w:val="hybridMultilevel"/>
    <w:tmpl w:val="C1C2D924"/>
    <w:lvl w:ilvl="0" w:tplc="04150011">
      <w:start w:val="1"/>
      <w:numFmt w:val="decimal"/>
      <w:lvlText w:val="%1)"/>
      <w:lvlJc w:val="left"/>
      <w:pPr>
        <w:tabs>
          <w:tab w:val="num" w:pos="928"/>
        </w:tabs>
        <w:ind w:left="928"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24D1F95"/>
    <w:multiLevelType w:val="hybridMultilevel"/>
    <w:tmpl w:val="3B34BC16"/>
    <w:lvl w:ilvl="0" w:tplc="46C2E672">
      <w:start w:val="1"/>
      <w:numFmt w:val="upperRoman"/>
      <w:lvlText w:val="%1."/>
      <w:lvlJc w:val="left"/>
      <w:pPr>
        <w:ind w:left="3240" w:hanging="72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529020F7"/>
    <w:multiLevelType w:val="hybridMultilevel"/>
    <w:tmpl w:val="C61E1366"/>
    <w:lvl w:ilvl="0" w:tplc="4E7C7DB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55C11A1E"/>
    <w:multiLevelType w:val="hybridMultilevel"/>
    <w:tmpl w:val="4E9C1184"/>
    <w:lvl w:ilvl="0" w:tplc="04150019">
      <w:start w:val="1"/>
      <w:numFmt w:val="lowerLetter"/>
      <w:lvlText w:val="%1."/>
      <w:lvlJc w:val="left"/>
      <w:pPr>
        <w:ind w:left="288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6780F50"/>
    <w:multiLevelType w:val="multilevel"/>
    <w:tmpl w:val="62941E36"/>
    <w:lvl w:ilvl="0">
      <w:start w:val="1"/>
      <w:numFmt w:val="bullet"/>
      <w:lvlText w:val=""/>
      <w:lvlJc w:val="left"/>
      <w:pPr>
        <w:tabs>
          <w:tab w:val="num" w:pos="1146"/>
        </w:tabs>
        <w:ind w:left="1146" w:hanging="360"/>
      </w:pPr>
      <w:rPr>
        <w:rFonts w:ascii="Symbol" w:hAnsi="Symbol" w:cs="Open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Open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Open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34" w15:restartNumberingAfterBreak="0">
    <w:nsid w:val="5AF11179"/>
    <w:multiLevelType w:val="hybridMultilevel"/>
    <w:tmpl w:val="F33E1154"/>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754263"/>
    <w:multiLevelType w:val="hybridMultilevel"/>
    <w:tmpl w:val="99E695B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013781"/>
    <w:multiLevelType w:val="multilevel"/>
    <w:tmpl w:val="174C11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5997221"/>
    <w:multiLevelType w:val="multilevel"/>
    <w:tmpl w:val="334E9C40"/>
    <w:lvl w:ilvl="0">
      <w:start w:val="1"/>
      <w:numFmt w:val="bullet"/>
      <w:lvlText w:val=""/>
      <w:lvlJc w:val="left"/>
      <w:pPr>
        <w:tabs>
          <w:tab w:val="num" w:pos="1174"/>
        </w:tabs>
        <w:ind w:left="1174" w:hanging="360"/>
      </w:pPr>
      <w:rPr>
        <w:rFonts w:ascii="Symbol" w:hAnsi="Symbol" w:cs="OpenSymbol" w:hint="default"/>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Open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Open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8" w15:restartNumberingAfterBreak="0">
    <w:nsid w:val="679D4B75"/>
    <w:multiLevelType w:val="multilevel"/>
    <w:tmpl w:val="F2DEB0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B531067"/>
    <w:multiLevelType w:val="hybridMultilevel"/>
    <w:tmpl w:val="E1029EDC"/>
    <w:lvl w:ilvl="0" w:tplc="4E7C7DB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6D372C25"/>
    <w:multiLevelType w:val="multilevel"/>
    <w:tmpl w:val="7744E2FC"/>
    <w:lvl w:ilvl="0">
      <w:start w:val="1"/>
      <w:numFmt w:val="bullet"/>
      <w:lvlText w:val=""/>
      <w:lvlJc w:val="left"/>
      <w:pPr>
        <w:tabs>
          <w:tab w:val="num" w:pos="1174"/>
        </w:tabs>
        <w:ind w:left="1174" w:hanging="360"/>
      </w:pPr>
      <w:rPr>
        <w:rFonts w:ascii="Symbol" w:hAnsi="Symbol" w:cs="OpenSymbol" w:hint="default"/>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Open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Open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41" w15:restartNumberingAfterBreak="0">
    <w:nsid w:val="6F5D0BD0"/>
    <w:multiLevelType w:val="hybridMultilevel"/>
    <w:tmpl w:val="B5DAF522"/>
    <w:lvl w:ilvl="0" w:tplc="4E7C7DBE">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2502B1"/>
    <w:multiLevelType w:val="singleLevel"/>
    <w:tmpl w:val="414EAB7E"/>
    <w:lvl w:ilvl="0">
      <w:start w:val="1"/>
      <w:numFmt w:val="bullet"/>
      <w:lvlText w:val=""/>
      <w:lvlJc w:val="left"/>
      <w:pPr>
        <w:ind w:left="720" w:hanging="360"/>
      </w:pPr>
      <w:rPr>
        <w:rFonts w:ascii="Symbol" w:hAnsi="Symbol" w:hint="default"/>
      </w:rPr>
    </w:lvl>
  </w:abstractNum>
  <w:abstractNum w:abstractNumId="43" w15:restartNumberingAfterBreak="0">
    <w:nsid w:val="7305531E"/>
    <w:multiLevelType w:val="hybridMultilevel"/>
    <w:tmpl w:val="607874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AC4F38"/>
    <w:multiLevelType w:val="hybridMultilevel"/>
    <w:tmpl w:val="1026ED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EA237D"/>
    <w:multiLevelType w:val="multilevel"/>
    <w:tmpl w:val="772A0C6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6" w15:restartNumberingAfterBreak="0">
    <w:nsid w:val="7F373FB3"/>
    <w:multiLevelType w:val="multilevel"/>
    <w:tmpl w:val="EFEA62C2"/>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0539567">
    <w:abstractNumId w:val="26"/>
  </w:num>
  <w:num w:numId="2" w16cid:durableId="1560703943">
    <w:abstractNumId w:val="23"/>
  </w:num>
  <w:num w:numId="3" w16cid:durableId="858667988">
    <w:abstractNumId w:val="10"/>
  </w:num>
  <w:num w:numId="4" w16cid:durableId="399527631">
    <w:abstractNumId w:val="20"/>
  </w:num>
  <w:num w:numId="5" w16cid:durableId="402335391">
    <w:abstractNumId w:val="45"/>
  </w:num>
  <w:num w:numId="6" w16cid:durableId="824904798">
    <w:abstractNumId w:val="4"/>
  </w:num>
  <w:num w:numId="7" w16cid:durableId="1381516748">
    <w:abstractNumId w:val="46"/>
  </w:num>
  <w:num w:numId="8" w16cid:durableId="185027038">
    <w:abstractNumId w:val="14"/>
  </w:num>
  <w:num w:numId="9" w16cid:durableId="876042918">
    <w:abstractNumId w:val="1"/>
  </w:num>
  <w:num w:numId="10" w16cid:durableId="735588628">
    <w:abstractNumId w:val="16"/>
  </w:num>
  <w:num w:numId="11" w16cid:durableId="343745219">
    <w:abstractNumId w:val="8"/>
  </w:num>
  <w:num w:numId="12" w16cid:durableId="756168138">
    <w:abstractNumId w:val="38"/>
  </w:num>
  <w:num w:numId="13" w16cid:durableId="430976853">
    <w:abstractNumId w:val="37"/>
  </w:num>
  <w:num w:numId="14" w16cid:durableId="1026449500">
    <w:abstractNumId w:val="40"/>
  </w:num>
  <w:num w:numId="15" w16cid:durableId="1044674514">
    <w:abstractNumId w:val="21"/>
  </w:num>
  <w:num w:numId="16" w16cid:durableId="1433017640">
    <w:abstractNumId w:val="33"/>
  </w:num>
  <w:num w:numId="17" w16cid:durableId="154607854">
    <w:abstractNumId w:val="19"/>
  </w:num>
  <w:num w:numId="18" w16cid:durableId="330986750">
    <w:abstractNumId w:val="17"/>
  </w:num>
  <w:num w:numId="19" w16cid:durableId="1469588358">
    <w:abstractNumId w:val="5"/>
  </w:num>
  <w:num w:numId="20" w16cid:durableId="558439216">
    <w:abstractNumId w:val="18"/>
  </w:num>
  <w:num w:numId="21" w16cid:durableId="1113522475">
    <w:abstractNumId w:val="22"/>
  </w:num>
  <w:num w:numId="22" w16cid:durableId="314797829">
    <w:abstractNumId w:val="36"/>
  </w:num>
  <w:num w:numId="23" w16cid:durableId="1801335281">
    <w:abstractNumId w:val="28"/>
  </w:num>
  <w:num w:numId="24" w16cid:durableId="1640185101">
    <w:abstractNumId w:val="2"/>
  </w:num>
  <w:num w:numId="25" w16cid:durableId="1753962746">
    <w:abstractNumId w:val="3"/>
  </w:num>
  <w:num w:numId="26" w16cid:durableId="963585584">
    <w:abstractNumId w:val="43"/>
  </w:num>
  <w:num w:numId="27" w16cid:durableId="281612475">
    <w:abstractNumId w:val="34"/>
  </w:num>
  <w:num w:numId="28" w16cid:durableId="255017760">
    <w:abstractNumId w:val="6"/>
  </w:num>
  <w:num w:numId="29" w16cid:durableId="1626502901">
    <w:abstractNumId w:val="29"/>
  </w:num>
  <w:num w:numId="30" w16cid:durableId="1743792785">
    <w:abstractNumId w:val="25"/>
  </w:num>
  <w:num w:numId="31" w16cid:durableId="790635589">
    <w:abstractNumId w:val="13"/>
  </w:num>
  <w:num w:numId="32" w16cid:durableId="529343754">
    <w:abstractNumId w:val="30"/>
  </w:num>
  <w:num w:numId="33" w16cid:durableId="1432623001">
    <w:abstractNumId w:val="44"/>
  </w:num>
  <w:num w:numId="34" w16cid:durableId="438111473">
    <w:abstractNumId w:val="24"/>
  </w:num>
  <w:num w:numId="35" w16cid:durableId="1244605090">
    <w:abstractNumId w:val="32"/>
  </w:num>
  <w:num w:numId="36" w16cid:durableId="1032682633">
    <w:abstractNumId w:val="12"/>
  </w:num>
  <w:num w:numId="37" w16cid:durableId="1368217020">
    <w:abstractNumId w:val="27"/>
  </w:num>
  <w:num w:numId="38" w16cid:durableId="297226699">
    <w:abstractNumId w:val="11"/>
  </w:num>
  <w:num w:numId="39" w16cid:durableId="98910303">
    <w:abstractNumId w:val="9"/>
  </w:num>
  <w:num w:numId="40" w16cid:durableId="1677884113">
    <w:abstractNumId w:val="41"/>
  </w:num>
  <w:num w:numId="41" w16cid:durableId="997028232">
    <w:abstractNumId w:val="7"/>
  </w:num>
  <w:num w:numId="42" w16cid:durableId="29303323">
    <w:abstractNumId w:val="0"/>
    <w:lvlOverride w:ilvl="0">
      <w:lvl w:ilvl="0">
        <w:numFmt w:val="bullet"/>
        <w:lvlText w:val=""/>
        <w:legacy w:legacy="1" w:legacySpace="0" w:legacyIndent="283"/>
        <w:lvlJc w:val="left"/>
        <w:pPr>
          <w:ind w:left="425" w:hanging="283"/>
        </w:pPr>
        <w:rPr>
          <w:rFonts w:ascii="Symbol" w:hAnsi="Symbol" w:hint="default"/>
        </w:rPr>
      </w:lvl>
    </w:lvlOverride>
  </w:num>
  <w:num w:numId="43" w16cid:durableId="1405103138">
    <w:abstractNumId w:val="42"/>
  </w:num>
  <w:num w:numId="44" w16cid:durableId="1081952914">
    <w:abstractNumId w:val="39"/>
  </w:num>
  <w:num w:numId="45" w16cid:durableId="292518404">
    <w:abstractNumId w:val="31"/>
  </w:num>
  <w:num w:numId="46" w16cid:durableId="1962151631">
    <w:abstractNumId w:val="15"/>
  </w:num>
  <w:num w:numId="47" w16cid:durableId="173330752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A7"/>
    <w:rsid w:val="00004588"/>
    <w:rsid w:val="00007DBE"/>
    <w:rsid w:val="00050124"/>
    <w:rsid w:val="000566D2"/>
    <w:rsid w:val="000701E4"/>
    <w:rsid w:val="000A1828"/>
    <w:rsid w:val="000A4925"/>
    <w:rsid w:val="000B2D8D"/>
    <w:rsid w:val="0011417B"/>
    <w:rsid w:val="00155F72"/>
    <w:rsid w:val="00187343"/>
    <w:rsid w:val="00192E68"/>
    <w:rsid w:val="001A2928"/>
    <w:rsid w:val="001B09DA"/>
    <w:rsid w:val="001F637F"/>
    <w:rsid w:val="001F6A7F"/>
    <w:rsid w:val="00207EE5"/>
    <w:rsid w:val="00214035"/>
    <w:rsid w:val="00255F07"/>
    <w:rsid w:val="002706F2"/>
    <w:rsid w:val="00291AAE"/>
    <w:rsid w:val="002E6687"/>
    <w:rsid w:val="00313AA1"/>
    <w:rsid w:val="00354A69"/>
    <w:rsid w:val="0035541D"/>
    <w:rsid w:val="00374773"/>
    <w:rsid w:val="00380D54"/>
    <w:rsid w:val="003A660B"/>
    <w:rsid w:val="00420065"/>
    <w:rsid w:val="00431498"/>
    <w:rsid w:val="0043754A"/>
    <w:rsid w:val="0047084D"/>
    <w:rsid w:val="0047223D"/>
    <w:rsid w:val="00474654"/>
    <w:rsid w:val="004976EE"/>
    <w:rsid w:val="004D269A"/>
    <w:rsid w:val="004E749C"/>
    <w:rsid w:val="004F578C"/>
    <w:rsid w:val="00504BF1"/>
    <w:rsid w:val="00514A39"/>
    <w:rsid w:val="00562790"/>
    <w:rsid w:val="005812AC"/>
    <w:rsid w:val="00593252"/>
    <w:rsid w:val="005B455E"/>
    <w:rsid w:val="005D6D72"/>
    <w:rsid w:val="005F5E9C"/>
    <w:rsid w:val="006245A7"/>
    <w:rsid w:val="006861AE"/>
    <w:rsid w:val="006A1751"/>
    <w:rsid w:val="006B7096"/>
    <w:rsid w:val="00711E1A"/>
    <w:rsid w:val="00713402"/>
    <w:rsid w:val="00725960"/>
    <w:rsid w:val="007310B2"/>
    <w:rsid w:val="007345BD"/>
    <w:rsid w:val="00744310"/>
    <w:rsid w:val="007C3FBA"/>
    <w:rsid w:val="007E13CB"/>
    <w:rsid w:val="008577C2"/>
    <w:rsid w:val="008838DA"/>
    <w:rsid w:val="00883E28"/>
    <w:rsid w:val="008A47D6"/>
    <w:rsid w:val="008E7F99"/>
    <w:rsid w:val="008F6A3D"/>
    <w:rsid w:val="009221E9"/>
    <w:rsid w:val="00941A79"/>
    <w:rsid w:val="009579C6"/>
    <w:rsid w:val="00963684"/>
    <w:rsid w:val="0096636B"/>
    <w:rsid w:val="0096659A"/>
    <w:rsid w:val="00983387"/>
    <w:rsid w:val="00984690"/>
    <w:rsid w:val="009A6156"/>
    <w:rsid w:val="009B7521"/>
    <w:rsid w:val="009E124B"/>
    <w:rsid w:val="00A1315A"/>
    <w:rsid w:val="00A168E1"/>
    <w:rsid w:val="00A16DB2"/>
    <w:rsid w:val="00A2007B"/>
    <w:rsid w:val="00A5678D"/>
    <w:rsid w:val="00A808D1"/>
    <w:rsid w:val="00A90033"/>
    <w:rsid w:val="00A91C6A"/>
    <w:rsid w:val="00AF250D"/>
    <w:rsid w:val="00B12ACF"/>
    <w:rsid w:val="00B45588"/>
    <w:rsid w:val="00BA4CED"/>
    <w:rsid w:val="00BA5C35"/>
    <w:rsid w:val="00BB7F6E"/>
    <w:rsid w:val="00C33CA1"/>
    <w:rsid w:val="00C54F6B"/>
    <w:rsid w:val="00C717DF"/>
    <w:rsid w:val="00C840B5"/>
    <w:rsid w:val="00CB47FA"/>
    <w:rsid w:val="00D10E76"/>
    <w:rsid w:val="00D317A7"/>
    <w:rsid w:val="00D44D53"/>
    <w:rsid w:val="00D634DE"/>
    <w:rsid w:val="00D97AE2"/>
    <w:rsid w:val="00E147FA"/>
    <w:rsid w:val="00E43D7C"/>
    <w:rsid w:val="00E56B4C"/>
    <w:rsid w:val="00E677AB"/>
    <w:rsid w:val="00E73074"/>
    <w:rsid w:val="00E85250"/>
    <w:rsid w:val="00EB5D67"/>
    <w:rsid w:val="00EC2B06"/>
    <w:rsid w:val="00EC4C6F"/>
    <w:rsid w:val="00ED60CB"/>
    <w:rsid w:val="00F25697"/>
    <w:rsid w:val="00F2686B"/>
    <w:rsid w:val="00F43FB1"/>
    <w:rsid w:val="00F56F6E"/>
    <w:rsid w:val="00F91ECE"/>
    <w:rsid w:val="00FB0C8E"/>
    <w:rsid w:val="00FB7672"/>
    <w:rsid w:val="00FE7C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1C5B"/>
  <w15:docId w15:val="{76D70BAF-153F-4BDB-BD0A-F288B6D1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character" w:customStyle="1" w:styleId="TekstdymkaZnak">
    <w:name w:val="Tekst dymka Znak"/>
    <w:basedOn w:val="Domylnaczcionkaakapitu"/>
    <w:link w:val="Tekstdymka"/>
    <w:uiPriority w:val="99"/>
    <w:semiHidden/>
    <w:qFormat/>
    <w:rsid w:val="00BF43F0"/>
    <w:rPr>
      <w:rFonts w:ascii="Tahoma" w:hAnsi="Tahoma" w:cs="Tahoma"/>
      <w:sz w:val="16"/>
      <w:szCs w:val="16"/>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Akapitzlist">
    <w:name w:val="List Paragraph"/>
    <w:basedOn w:val="Normalny"/>
    <w:uiPriority w:val="34"/>
    <w:qFormat/>
    <w:rsid w:val="00836155"/>
    <w:pPr>
      <w:ind w:left="720"/>
      <w:contextualSpacing/>
    </w:pPr>
  </w:style>
  <w:style w:type="paragraph" w:customStyle="1" w:styleId="LO-normal">
    <w:name w:val="LO-normal"/>
    <w:qFormat/>
    <w:pPr>
      <w:spacing w:line="276" w:lineRule="auto"/>
    </w:pPr>
  </w:style>
  <w:style w:type="paragraph" w:styleId="Tekstdymka">
    <w:name w:val="Balloon Text"/>
    <w:basedOn w:val="Normalny"/>
    <w:link w:val="TekstdymkaZnak"/>
    <w:uiPriority w:val="99"/>
    <w:semiHidden/>
    <w:unhideWhenUsed/>
    <w:qFormat/>
    <w:rsid w:val="00BF43F0"/>
    <w:pPr>
      <w:spacing w:after="0" w:line="240" w:lineRule="auto"/>
    </w:pPr>
    <w:rPr>
      <w:rFonts w:ascii="Tahoma" w:hAnsi="Tahoma" w:cs="Tahoma"/>
      <w:sz w:val="16"/>
      <w:szCs w:val="16"/>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character" w:customStyle="1" w:styleId="markedcontent">
    <w:name w:val="markedcontent"/>
    <w:basedOn w:val="Domylnaczcionkaakapitu"/>
    <w:qFormat/>
    <w:rsid w:val="00291AAE"/>
  </w:style>
  <w:style w:type="paragraph" w:customStyle="1" w:styleId="Default">
    <w:name w:val="Default"/>
    <w:rsid w:val="00A168E1"/>
    <w:pPr>
      <w:autoSpaceDE w:val="0"/>
      <w:autoSpaceDN w:val="0"/>
      <w:adjustRightInd w:val="0"/>
    </w:pPr>
    <w:rPr>
      <w:rFonts w:ascii="Calibri" w:hAnsi="Calibri" w:cs="Calibri"/>
      <w:color w:val="000000"/>
      <w:sz w:val="24"/>
      <w:szCs w:val="24"/>
    </w:rPr>
  </w:style>
  <w:style w:type="paragraph" w:styleId="Tekstpodstawowywcity">
    <w:name w:val="Body Text Indent"/>
    <w:basedOn w:val="Normalny"/>
    <w:link w:val="TekstpodstawowywcityZnak"/>
    <w:uiPriority w:val="99"/>
    <w:semiHidden/>
    <w:unhideWhenUsed/>
    <w:rsid w:val="00F43FB1"/>
    <w:pPr>
      <w:spacing w:after="120"/>
      <w:ind w:left="283"/>
    </w:pPr>
  </w:style>
  <w:style w:type="character" w:customStyle="1" w:styleId="TekstpodstawowywcityZnak">
    <w:name w:val="Tekst podstawowy wcięty Znak"/>
    <w:basedOn w:val="Domylnaczcionkaakapitu"/>
    <w:link w:val="Tekstpodstawowywcity"/>
    <w:uiPriority w:val="99"/>
    <w:semiHidden/>
    <w:rsid w:val="00F43FB1"/>
  </w:style>
  <w:style w:type="paragraph" w:styleId="Tekstpodstawowywcity2">
    <w:name w:val="Body Text Indent 2"/>
    <w:basedOn w:val="Normalny"/>
    <w:link w:val="Tekstpodstawowywcity2Znak"/>
    <w:uiPriority w:val="99"/>
    <w:semiHidden/>
    <w:unhideWhenUsed/>
    <w:rsid w:val="00F43FB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43FB1"/>
  </w:style>
  <w:style w:type="paragraph" w:styleId="Poprawka">
    <w:name w:val="Revision"/>
    <w:hidden/>
    <w:uiPriority w:val="99"/>
    <w:semiHidden/>
    <w:rsid w:val="004D269A"/>
  </w:style>
  <w:style w:type="character" w:styleId="Odwoaniedokomentarza">
    <w:name w:val="annotation reference"/>
    <w:basedOn w:val="Domylnaczcionkaakapitu"/>
    <w:uiPriority w:val="99"/>
    <w:semiHidden/>
    <w:unhideWhenUsed/>
    <w:rsid w:val="004D269A"/>
    <w:rPr>
      <w:sz w:val="16"/>
      <w:szCs w:val="16"/>
    </w:rPr>
  </w:style>
  <w:style w:type="paragraph" w:styleId="Tekstkomentarza">
    <w:name w:val="annotation text"/>
    <w:basedOn w:val="Normalny"/>
    <w:link w:val="TekstkomentarzaZnak"/>
    <w:uiPriority w:val="99"/>
    <w:unhideWhenUsed/>
    <w:rsid w:val="004D269A"/>
    <w:pPr>
      <w:spacing w:line="240" w:lineRule="auto"/>
    </w:pPr>
    <w:rPr>
      <w:sz w:val="20"/>
      <w:szCs w:val="20"/>
    </w:rPr>
  </w:style>
  <w:style w:type="character" w:customStyle="1" w:styleId="TekstkomentarzaZnak">
    <w:name w:val="Tekst komentarza Znak"/>
    <w:basedOn w:val="Domylnaczcionkaakapitu"/>
    <w:link w:val="Tekstkomentarza"/>
    <w:uiPriority w:val="99"/>
    <w:rsid w:val="004D269A"/>
    <w:rPr>
      <w:sz w:val="20"/>
      <w:szCs w:val="20"/>
    </w:rPr>
  </w:style>
  <w:style w:type="paragraph" w:styleId="Tematkomentarza">
    <w:name w:val="annotation subject"/>
    <w:basedOn w:val="Tekstkomentarza"/>
    <w:next w:val="Tekstkomentarza"/>
    <w:link w:val="TematkomentarzaZnak"/>
    <w:uiPriority w:val="99"/>
    <w:semiHidden/>
    <w:unhideWhenUsed/>
    <w:rsid w:val="004D269A"/>
    <w:rPr>
      <w:b/>
      <w:bCs/>
    </w:rPr>
  </w:style>
  <w:style w:type="character" w:customStyle="1" w:styleId="TematkomentarzaZnak">
    <w:name w:val="Temat komentarza Znak"/>
    <w:basedOn w:val="TekstkomentarzaZnak"/>
    <w:link w:val="Tematkomentarza"/>
    <w:uiPriority w:val="99"/>
    <w:semiHidden/>
    <w:rsid w:val="004D269A"/>
    <w:rPr>
      <w:b/>
      <w:bCs/>
      <w:sz w:val="20"/>
      <w:szCs w:val="20"/>
    </w:rPr>
  </w:style>
  <w:style w:type="paragraph" w:styleId="Stopka">
    <w:name w:val="footer"/>
    <w:basedOn w:val="Normalny"/>
    <w:link w:val="StopkaZnak"/>
    <w:uiPriority w:val="99"/>
    <w:unhideWhenUsed/>
    <w:rsid w:val="006B70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096"/>
  </w:style>
  <w:style w:type="paragraph" w:styleId="Listanumerowana">
    <w:name w:val="List Number"/>
    <w:basedOn w:val="Normalny"/>
    <w:rsid w:val="00E85250"/>
    <w:pPr>
      <w:widowControl w:val="0"/>
      <w:numPr>
        <w:numId w:val="3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E85250"/>
    <w:pPr>
      <w:numPr>
        <w:ilvl w:val="1"/>
        <w:numId w:val="3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E85250"/>
    <w:pPr>
      <w:numPr>
        <w:ilvl w:val="4"/>
        <w:numId w:val="39"/>
      </w:numPr>
      <w:tabs>
        <w:tab w:val="num" w:pos="2520"/>
      </w:tabs>
      <w:spacing w:after="0" w:line="288" w:lineRule="auto"/>
      <w:ind w:left="3544" w:hanging="992"/>
      <w:jc w:val="both"/>
    </w:pPr>
    <w:rPr>
      <w:rFonts w:ascii="Times" w:eastAsia="Times New Roman" w:hAnsi="Times" w:cs="Times New Roman"/>
      <w:bCs/>
      <w:lang w:eastAsia="pl-PL"/>
    </w:rPr>
  </w:style>
  <w:style w:type="character" w:customStyle="1" w:styleId="Teksttreci311ptBezpogrubieniaBezkursywy">
    <w:name w:val="Tekst treści (3) + 11 pt;Bez pogrubienia;Bez kursywy"/>
    <w:basedOn w:val="Domylnaczcionkaakapitu"/>
    <w:rsid w:val="00E85250"/>
    <w:rPr>
      <w:rFonts w:ascii="Cambria" w:eastAsia="Cambria" w:hAnsi="Cambria" w:cs="Cambria"/>
      <w:b/>
      <w:bCs/>
      <w:i/>
      <w:iCs/>
      <w:smallCaps w:val="0"/>
      <w:strike w:val="0"/>
      <w:color w:val="000000"/>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66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1034</Words>
  <Characters>6209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Kosobudzka</dc:creator>
  <cp:lastModifiedBy>Wioleta Dragunajtys</cp:lastModifiedBy>
  <cp:revision>33</cp:revision>
  <cp:lastPrinted>2024-01-05T13:40:00Z</cp:lastPrinted>
  <dcterms:created xsi:type="dcterms:W3CDTF">2023-12-19T10:28:00Z</dcterms:created>
  <dcterms:modified xsi:type="dcterms:W3CDTF">2024-03-12T08:32:00Z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