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8E10B9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Projekt i budowa wiaty pełniącej funkcję kulturalną i rekreacyjną </w:t>
      </w:r>
      <w:r>
        <w:rPr>
          <w:rFonts w:asciiTheme="minorHAnsi" w:hAnsiTheme="minorHAnsi" w:cs="Arial"/>
          <w:b/>
          <w:sz w:val="32"/>
          <w:szCs w:val="32"/>
        </w:rPr>
        <w:br/>
        <w:t>przy boisku sportowym w Kończycach Małych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49222C">
        <w:rPr>
          <w:rFonts w:asciiTheme="minorHAnsi" w:hAnsiTheme="minorHAnsi" w:cs="Arial"/>
          <w:bCs/>
        </w:rPr>
        <w:t>7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077851" w:rsidRDefault="00077851" w:rsidP="00077851">
      <w:pPr>
        <w:pStyle w:val="Tekstpodstawowywcity"/>
        <w:spacing w:after="0" w:line="276" w:lineRule="auto"/>
        <w:ind w:left="426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 tym:</w:t>
      </w:r>
    </w:p>
    <w:p w:rsidR="00077851" w:rsidRDefault="00077851" w:rsidP="00077851">
      <w:pPr>
        <w:pStyle w:val="Tekstpodstawowywcity"/>
        <w:widowControl/>
        <w:numPr>
          <w:ilvl w:val="0"/>
          <w:numId w:val="16"/>
        </w:numPr>
        <w:suppressAutoHyphens w:val="0"/>
        <w:spacing w:after="0" w:line="276" w:lineRule="auto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opracowania dokumentacji projektowej:</w:t>
      </w:r>
    </w:p>
    <w:p w:rsidR="00077851" w:rsidRPr="00571F52" w:rsidRDefault="00077851" w:rsidP="00077851">
      <w:pPr>
        <w:pStyle w:val="Tekstpodstawowywcity"/>
        <w:spacing w:after="0"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Pr="00571F52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Pr="007F74CE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077851" w:rsidRDefault="00077851" w:rsidP="0007785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077851" w:rsidRDefault="00077851" w:rsidP="00077851">
      <w:pPr>
        <w:pStyle w:val="Tekstpodstawowywcity"/>
        <w:widowControl/>
        <w:numPr>
          <w:ilvl w:val="0"/>
          <w:numId w:val="16"/>
        </w:numPr>
        <w:suppressAutoHyphens w:val="0"/>
        <w:spacing w:after="0" w:line="276" w:lineRule="auto"/>
        <w:ind w:left="709" w:hanging="283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robót budowlanych:</w:t>
      </w:r>
    </w:p>
    <w:p w:rsidR="00077851" w:rsidRPr="00571F52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Pr="00571F52" w:rsidRDefault="00077851" w:rsidP="00077851">
      <w:pPr>
        <w:pStyle w:val="Tekstpodstawowywcity"/>
        <w:spacing w:after="0"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   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Pr="007F74CE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D0880" w:rsidRDefault="00DD0880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AD4DCE">
        <w:rPr>
          <w:rFonts w:asciiTheme="minorHAnsi" w:hAnsiTheme="minorHAnsi" w:cs="Arial"/>
          <w:b/>
          <w:bCs/>
          <w:sz w:val="22"/>
          <w:szCs w:val="22"/>
        </w:rPr>
        <w:t>60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8E10B9" w:rsidRPr="00714426" w:rsidRDefault="008E10B9" w:rsidP="008E10B9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>Zobowiązuję się do wniesienia najpóźniej w dniu zawarcia umowy zabezpieczenia należytego wykonania umowy w wysokości 5% ceny ofertowej brutto.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E10B9" w:rsidRDefault="008E10B9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466BF" w:rsidRPr="008E10B9" w:rsidRDefault="008E10B9" w:rsidP="008E10B9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Projekt i budowa wiaty pełniącej funkcję kulturalną i rekreacyjną </w:t>
            </w: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br/>
              <w:t>przy boisku sportowym w Kończycach Małych</w:t>
            </w:r>
          </w:p>
        </w:tc>
      </w:tr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537A14" w:rsidRDefault="00537A14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WYKAZ</w:t>
      </w:r>
      <w:r w:rsidR="00077851">
        <w:rPr>
          <w:rFonts w:asciiTheme="minorHAnsi" w:hAnsiTheme="minorHAnsi" w:cs="Arial"/>
          <w:b/>
          <w:sz w:val="26"/>
          <w:szCs w:val="26"/>
        </w:rPr>
        <w:t xml:space="preserve"> USŁUG I</w:t>
      </w:r>
      <w:r w:rsidRPr="000C6441">
        <w:rPr>
          <w:rFonts w:asciiTheme="minorHAnsi" w:hAnsiTheme="minorHAnsi" w:cs="Arial"/>
          <w:b/>
          <w:sz w:val="26"/>
          <w:szCs w:val="26"/>
        </w:rPr>
        <w:t xml:space="preserve"> </w:t>
      </w:r>
      <w:r w:rsidR="00A7619B" w:rsidRPr="000C6441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8E10B9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Projekt i budowa wiaty pełniącej funkcję kulturalną i rekreacyjną </w:t>
            </w: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br/>
              <w:t>przy boisku sportowym w Kończycach Małych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>Zestawienie wykonanych</w:t>
      </w:r>
      <w:r w:rsidR="00077851">
        <w:rPr>
          <w:rFonts w:asciiTheme="minorHAnsi" w:hAnsiTheme="minorHAnsi" w:cs="Arial"/>
          <w:sz w:val="22"/>
          <w:szCs w:val="22"/>
        </w:rPr>
        <w:t xml:space="preserve"> usług i </w:t>
      </w:r>
      <w:r w:rsidR="007466BF"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7466BF"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D0880" w:rsidRPr="00D87B2B" w:rsidRDefault="00DD0880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Default="008E10B9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  <w:r w:rsidRPr="008E10B9">
        <w:rPr>
          <w:rFonts w:asciiTheme="minorHAnsi" w:hAnsiTheme="minorHAnsi" w:cs="Arial"/>
          <w:b/>
          <w:sz w:val="28"/>
          <w:szCs w:val="28"/>
        </w:rPr>
        <w:t xml:space="preserve">Projekt i budowa wiaty pełniącej funkcję kulturalną i rekreacyjną </w:t>
      </w:r>
      <w:r w:rsidRPr="008E10B9">
        <w:rPr>
          <w:rFonts w:asciiTheme="minorHAnsi" w:hAnsiTheme="minorHAnsi" w:cs="Arial"/>
          <w:b/>
          <w:sz w:val="28"/>
          <w:szCs w:val="28"/>
        </w:rPr>
        <w:br/>
        <w:t>przy boisku sportowym w Kończycach Małych</w:t>
      </w:r>
    </w:p>
    <w:p w:rsidR="008E10B9" w:rsidRPr="008E10B9" w:rsidRDefault="008E10B9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89" w:rsidRDefault="006E3489" w:rsidP="00BF2CFC">
      <w:r>
        <w:separator/>
      </w:r>
    </w:p>
  </w:endnote>
  <w:endnote w:type="continuationSeparator" w:id="0">
    <w:p w:rsidR="006E3489" w:rsidRDefault="006E3489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89" w:rsidRDefault="006E3489" w:rsidP="00BF2CFC">
      <w:r>
        <w:separator/>
      </w:r>
    </w:p>
  </w:footnote>
  <w:footnote w:type="continuationSeparator" w:id="0">
    <w:p w:rsidR="006E3489" w:rsidRDefault="006E3489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77851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F0A58"/>
    <w:rsid w:val="00625A35"/>
    <w:rsid w:val="006722D9"/>
    <w:rsid w:val="00683365"/>
    <w:rsid w:val="006A551D"/>
    <w:rsid w:val="006D1CE7"/>
    <w:rsid w:val="006E3489"/>
    <w:rsid w:val="006F4B23"/>
    <w:rsid w:val="0072472A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61D02"/>
    <w:rsid w:val="00BF2CFC"/>
    <w:rsid w:val="00C4740E"/>
    <w:rsid w:val="00C534B7"/>
    <w:rsid w:val="00C81D96"/>
    <w:rsid w:val="00C93CC7"/>
    <w:rsid w:val="00CC266B"/>
    <w:rsid w:val="00CC4EDB"/>
    <w:rsid w:val="00CE453B"/>
    <w:rsid w:val="00CE4B69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AB2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2022-04-20T08:20:00Z</dcterms:modified>
</cp:coreProperties>
</file>