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65EF" w14:textId="70AF05EE" w:rsidR="002D6014" w:rsidRPr="00A265DD" w:rsidRDefault="002D6014" w:rsidP="002D6014">
      <w:pPr>
        <w:pStyle w:val="Style3"/>
        <w:widowControl/>
        <w:tabs>
          <w:tab w:val="left" w:pos="7371"/>
        </w:tabs>
        <w:spacing w:line="240" w:lineRule="auto"/>
        <w:ind w:left="6480" w:right="117"/>
        <w:jc w:val="right"/>
        <w:rPr>
          <w:rStyle w:val="FontStyle34"/>
          <w:rFonts w:asciiTheme="minorHAnsi" w:hAnsiTheme="minorHAnsi" w:cstheme="minorHAnsi"/>
          <w:b w:val="0"/>
          <w:sz w:val="24"/>
        </w:rPr>
      </w:pPr>
      <w:r w:rsidRPr="00A265DD">
        <w:rPr>
          <w:rStyle w:val="FontStyle34"/>
          <w:rFonts w:asciiTheme="minorHAnsi" w:hAnsiTheme="minorHAnsi" w:cstheme="minorHAnsi"/>
          <w:b w:val="0"/>
          <w:sz w:val="24"/>
        </w:rPr>
        <w:t xml:space="preserve">Załącznik </w:t>
      </w:r>
      <w:r w:rsidR="00EC7F3D" w:rsidRPr="00A265DD">
        <w:rPr>
          <w:rStyle w:val="FontStyle34"/>
          <w:rFonts w:asciiTheme="minorHAnsi" w:hAnsiTheme="minorHAnsi" w:cstheme="minorHAnsi"/>
          <w:b w:val="0"/>
          <w:sz w:val="24"/>
        </w:rPr>
        <w:t>nr</w:t>
      </w:r>
      <w:r w:rsidR="00FD5C7E" w:rsidRPr="00A265DD">
        <w:rPr>
          <w:rStyle w:val="FontStyle34"/>
          <w:rFonts w:asciiTheme="minorHAnsi" w:hAnsiTheme="minorHAnsi" w:cstheme="minorHAnsi"/>
          <w:b w:val="0"/>
          <w:sz w:val="24"/>
        </w:rPr>
        <w:t xml:space="preserve"> </w:t>
      </w:r>
      <w:r w:rsidR="00A265DD" w:rsidRPr="00A265DD">
        <w:rPr>
          <w:rStyle w:val="FontStyle34"/>
          <w:rFonts w:asciiTheme="minorHAnsi" w:hAnsiTheme="minorHAnsi" w:cstheme="minorHAnsi"/>
          <w:b w:val="0"/>
          <w:sz w:val="24"/>
        </w:rPr>
        <w:t>4</w:t>
      </w:r>
      <w:r w:rsidR="00FD5C7E" w:rsidRPr="00A265DD">
        <w:rPr>
          <w:rStyle w:val="FontStyle34"/>
          <w:rFonts w:asciiTheme="minorHAnsi" w:hAnsiTheme="minorHAnsi" w:cstheme="minorHAnsi"/>
          <w:b w:val="0"/>
          <w:sz w:val="24"/>
        </w:rPr>
        <w:t xml:space="preserve"> </w:t>
      </w:r>
      <w:r w:rsidRPr="00A265DD">
        <w:rPr>
          <w:rStyle w:val="FontStyle34"/>
          <w:rFonts w:asciiTheme="minorHAnsi" w:hAnsiTheme="minorHAnsi" w:cstheme="minorHAnsi"/>
          <w:b w:val="0"/>
          <w:sz w:val="24"/>
        </w:rPr>
        <w:t xml:space="preserve">do SWZ     </w:t>
      </w:r>
    </w:p>
    <w:p w14:paraId="07AF4CE8" w14:textId="5CAECE94" w:rsidR="002D6014" w:rsidRPr="002D6014" w:rsidRDefault="00BF3DAC" w:rsidP="002D6014">
      <w:pPr>
        <w:pStyle w:val="Style3"/>
        <w:widowControl/>
        <w:tabs>
          <w:tab w:val="left" w:pos="7371"/>
        </w:tabs>
        <w:spacing w:line="240" w:lineRule="auto"/>
        <w:ind w:left="3593" w:right="117"/>
        <w:jc w:val="right"/>
        <w:rPr>
          <w:rStyle w:val="FontStyle34"/>
          <w:rFonts w:asciiTheme="minorHAnsi" w:hAnsiTheme="minorHAnsi" w:cstheme="minorHAnsi"/>
          <w:b w:val="0"/>
          <w:sz w:val="24"/>
        </w:rPr>
      </w:pPr>
      <w:r>
        <w:rPr>
          <w:rStyle w:val="FontStyle34"/>
          <w:rFonts w:asciiTheme="minorHAnsi" w:hAnsiTheme="minorHAnsi" w:cstheme="minorHAnsi"/>
          <w:b w:val="0"/>
          <w:sz w:val="24"/>
        </w:rPr>
        <w:tab/>
      </w:r>
      <w:r w:rsidR="002D6014" w:rsidRPr="002D6014">
        <w:rPr>
          <w:rStyle w:val="FontStyle34"/>
          <w:rFonts w:asciiTheme="minorHAnsi" w:hAnsiTheme="minorHAnsi" w:cstheme="minorHAnsi"/>
          <w:b w:val="0"/>
          <w:sz w:val="24"/>
        </w:rPr>
        <w:t xml:space="preserve"> </w:t>
      </w:r>
    </w:p>
    <w:p w14:paraId="6B2613E8" w14:textId="77777777" w:rsidR="002D6014" w:rsidRPr="002D6014" w:rsidRDefault="002D6014" w:rsidP="002D6014">
      <w:pPr>
        <w:pStyle w:val="Style3"/>
        <w:widowControl/>
        <w:spacing w:line="240" w:lineRule="auto"/>
        <w:ind w:right="1676" w:firstLine="0"/>
        <w:rPr>
          <w:rStyle w:val="FontStyle34"/>
          <w:rFonts w:asciiTheme="minorHAnsi" w:hAnsiTheme="minorHAnsi" w:cstheme="minorHAnsi"/>
        </w:rPr>
      </w:pPr>
    </w:p>
    <w:p w14:paraId="2ED68AE4" w14:textId="7C190E4F" w:rsidR="002D6014" w:rsidRPr="002D6014" w:rsidRDefault="00BF3DAC" w:rsidP="002D6014">
      <w:pPr>
        <w:pStyle w:val="Style3"/>
        <w:widowControl/>
        <w:spacing w:before="86"/>
        <w:ind w:left="3593" w:right="1676"/>
        <w:jc w:val="center"/>
        <w:rPr>
          <w:rStyle w:val="FontStyle36"/>
          <w:rFonts w:asciiTheme="minorHAnsi" w:hAnsiTheme="minorHAnsi" w:cstheme="minorHAnsi"/>
        </w:rPr>
      </w:pPr>
      <w:r>
        <w:rPr>
          <w:rStyle w:val="FontStyle34"/>
          <w:rFonts w:asciiTheme="minorHAnsi" w:hAnsiTheme="minorHAnsi" w:cstheme="minorHAnsi"/>
        </w:rPr>
        <w:t>Opis Przedmiotu Zamówienia</w:t>
      </w:r>
    </w:p>
    <w:p w14:paraId="779B1DF9" w14:textId="07390AD9" w:rsidR="002D6014" w:rsidRDefault="002D6014" w:rsidP="002D6014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2D6014">
        <w:rPr>
          <w:rFonts w:asciiTheme="minorHAnsi" w:hAnsiTheme="minorHAnsi" w:cstheme="minorHAnsi"/>
          <w:b/>
          <w:bCs/>
        </w:rPr>
        <w:t>zadania pn.: „</w:t>
      </w:r>
      <w:r w:rsidR="00BF3DAC">
        <w:rPr>
          <w:rFonts w:asciiTheme="minorHAnsi" w:hAnsiTheme="minorHAnsi" w:cstheme="minorHAnsi"/>
          <w:b/>
          <w:bCs/>
        </w:rPr>
        <w:t>Dostawa, montaż i uruchomienie wirtualnej strzelnicy oraz przeszkolenie pracowników</w:t>
      </w:r>
      <w:r w:rsidR="008567BB">
        <w:rPr>
          <w:rFonts w:asciiTheme="minorHAnsi" w:hAnsiTheme="minorHAnsi" w:cstheme="minorHAnsi"/>
          <w:b/>
          <w:bCs/>
        </w:rPr>
        <w:t xml:space="preserve"> obsługujących</w:t>
      </w:r>
      <w:bookmarkStart w:id="0" w:name="_GoBack"/>
      <w:bookmarkEnd w:id="0"/>
      <w:r w:rsidR="00A265DD" w:rsidRPr="00A265DD">
        <w:rPr>
          <w:rFonts w:asciiTheme="minorHAnsi" w:hAnsiTheme="minorHAnsi" w:cstheme="minorHAnsi"/>
          <w:b/>
          <w:bCs/>
        </w:rPr>
        <w:t xml:space="preserve"> w ramach zadania: Utworzenie strzelnicy wirtualnej w Zespole Szkół Licealnych im. B. Chrobrego w Leżajsku</w:t>
      </w:r>
      <w:r w:rsidRPr="002D6014">
        <w:rPr>
          <w:rFonts w:asciiTheme="minorHAnsi" w:hAnsiTheme="minorHAnsi" w:cstheme="minorHAnsi"/>
          <w:b/>
          <w:bCs/>
        </w:rPr>
        <w:t xml:space="preserve">” </w:t>
      </w:r>
    </w:p>
    <w:p w14:paraId="1D41A512" w14:textId="77777777" w:rsidR="00645117" w:rsidRDefault="00645117" w:rsidP="002D6014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7A666553" w14:textId="77777777" w:rsidR="00645117" w:rsidRPr="002D6014" w:rsidRDefault="00645117" w:rsidP="002D6014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25FA6D5B" w14:textId="113A185F" w:rsidR="00645117" w:rsidRDefault="00BF3DAC" w:rsidP="008E4D04">
      <w:pPr>
        <w:pStyle w:val="Bezodstpw"/>
        <w:numPr>
          <w:ilvl w:val="0"/>
          <w:numId w:val="1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sz w:val="24"/>
          <w:szCs w:val="24"/>
        </w:rPr>
        <w:t>Zakres zamówienia</w:t>
      </w:r>
      <w:r w:rsidR="00645117" w:rsidRPr="006361C9">
        <w:rPr>
          <w:rStyle w:val="FontStyle36"/>
          <w:rFonts w:asciiTheme="minorHAnsi" w:hAnsiTheme="minorHAnsi" w:cstheme="minorHAnsi"/>
          <w:sz w:val="24"/>
          <w:szCs w:val="24"/>
        </w:rPr>
        <w:t>:</w:t>
      </w:r>
    </w:p>
    <w:p w14:paraId="7CC5B073" w14:textId="30381462" w:rsidR="00BF3DAC" w:rsidRDefault="00BF3DAC" w:rsidP="00BF3DAC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BF3DAC">
        <w:rPr>
          <w:rStyle w:val="FontStyle36"/>
          <w:rFonts w:asciiTheme="minorHAnsi" w:hAnsiTheme="minorHAnsi" w:cstheme="minorHAnsi"/>
          <w:b w:val="0"/>
          <w:sz w:val="24"/>
          <w:szCs w:val="24"/>
        </w:rPr>
        <w:t>Prze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dmiotem  </w:t>
      </w:r>
      <w:r w:rsidRPr="00BF3DAC">
        <w:rPr>
          <w:rStyle w:val="FontStyle36"/>
          <w:rFonts w:asciiTheme="minorHAnsi" w:hAnsiTheme="minorHAnsi" w:cstheme="minorHAnsi"/>
          <w:b w:val="0"/>
          <w:sz w:val="24"/>
          <w:szCs w:val="24"/>
        </w:rPr>
        <w:t>zamówienia jest: dostawa, montaż i uruchomienie wirtualnej strzelnicy oraz przeszkolenie pracowników. Zamówienie dotyczy projektu dofinansowanego ze środków budżetu państwa, w ramach konkursu ofert prowadzonego przez Ministra Obrony Narodowej pn.: „Strzelnica w powiecie 2022” nr 1/2022/CWCR, prowadzonego na podstawie § 3 Rozporządzenia Ministra Obrony Narodowej z dnia 6 lipca 2018 r. w sprawie dofinansowania z budżetu państwa zadań związanych z budową, remontami i utrzymaniem strzelnic oraz rozwijaniem sportu strzeleckiego (DZ.U. poz. 1335). Link do informacji dot. konkursu: https://www.gov.pl/web/obrona-narodowa/konkursu-ofert-strzelnica-w-powiecie-2022-nr-12022cwcr</w:t>
      </w:r>
    </w:p>
    <w:p w14:paraId="30DB88A6" w14:textId="77777777" w:rsidR="00BF3DAC" w:rsidRDefault="00BF3DAC" w:rsidP="00BF3DAC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</w:p>
    <w:p w14:paraId="20C11042" w14:textId="1D1D1CF7" w:rsidR="00BF3DAC" w:rsidRPr="00F5182B" w:rsidRDefault="00BF3DAC" w:rsidP="00BF3DAC">
      <w:pPr>
        <w:tabs>
          <w:tab w:val="left" w:pos="4680"/>
        </w:tabs>
        <w:spacing w:before="60" w:after="0" w:line="240" w:lineRule="auto"/>
        <w:ind w:left="851" w:hanging="494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>
        <w:rPr>
          <w:rStyle w:val="FontStyle37"/>
          <w:rFonts w:eastAsia="Calibri" w:cstheme="minorHAnsi"/>
          <w:sz w:val="24"/>
          <w:szCs w:val="24"/>
        </w:rPr>
        <w:t xml:space="preserve"> </w:t>
      </w:r>
      <w:r w:rsidR="00F5182B">
        <w:rPr>
          <w:rStyle w:val="FontStyle37"/>
          <w:rFonts w:eastAsia="Calibri" w:cstheme="minorHAnsi"/>
          <w:sz w:val="24"/>
          <w:szCs w:val="24"/>
        </w:rPr>
        <w:t xml:space="preserve">     </w:t>
      </w:r>
      <w:r w:rsidR="00F5182B"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Zamówienie dotyczy utworzenia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 xml:space="preserve"> wirtualnej strzelnicy wraz z wyposażeniem strzeleckim przeznaczonej do nauki i doskonalenia umiejętności w zakresie: </w:t>
      </w:r>
    </w:p>
    <w:p w14:paraId="29997744" w14:textId="77777777" w:rsidR="00BF3DAC" w:rsidRPr="00F5182B" w:rsidRDefault="00BF3DAC" w:rsidP="008E4D04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bezpiecznego posługiwania się bronią, w tym manualnej jej obsługi;</w:t>
      </w:r>
    </w:p>
    <w:p w14:paraId="7F812385" w14:textId="77777777" w:rsidR="00BF3DAC" w:rsidRPr="00F5182B" w:rsidRDefault="00BF3DAC" w:rsidP="008E4D04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 xml:space="preserve">celowania z wykorzystaniem różnych rodzajów celowników mechanicznych 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br/>
        <w:t>i kolimatorów o „małych” powiększeniach;</w:t>
      </w:r>
    </w:p>
    <w:p w14:paraId="183CB1E2" w14:textId="77777777" w:rsidR="00BF3DAC" w:rsidRPr="00F5182B" w:rsidRDefault="00BF3DAC" w:rsidP="008E4D04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ćwiczeń w obserwacji – wykryciu, rozpoznaniu i identyfikacji celów;</w:t>
      </w:r>
    </w:p>
    <w:p w14:paraId="6B80FBA6" w14:textId="77777777" w:rsidR="00BF3DAC" w:rsidRPr="00F5182B" w:rsidRDefault="00BF3DAC" w:rsidP="008E4D04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 xml:space="preserve">prowadzenie celnego ognia z różnych postaw, na różnych odległościach, w tym 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br/>
        <w:t xml:space="preserve">do celów ruchomych ukazujących się, przy zmiennych warunkach oświetleniowych 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br/>
        <w:t>i ograniczonej widoczności;</w:t>
      </w:r>
    </w:p>
    <w:p w14:paraId="4E42F342" w14:textId="663ECA24" w:rsidR="00BF3DAC" w:rsidRPr="00F5182B" w:rsidRDefault="00BF3DAC" w:rsidP="008E4D04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asciiTheme="minorHAnsi" w:eastAsia="Calibri" w:hAnsiTheme="minorHAnsi" w:cstheme="minorHAnsi"/>
          <w:sz w:val="24"/>
          <w:szCs w:val="24"/>
        </w:rPr>
      </w:pP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wspólnego wykonywania zadań</w:t>
      </w:r>
      <w:r w:rsidR="005B2A82">
        <w:rPr>
          <w:rStyle w:val="FontStyle37"/>
          <w:rFonts w:asciiTheme="minorHAnsi" w:eastAsia="Calibri" w:hAnsiTheme="minorHAnsi" w:cstheme="minorHAnsi"/>
          <w:sz w:val="24"/>
          <w:szCs w:val="24"/>
        </w:rPr>
        <w:t xml:space="preserve"> strzeleckich o różnym stopniu s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kom</w:t>
      </w:r>
      <w:r w:rsidR="005B2A82">
        <w:rPr>
          <w:rStyle w:val="FontStyle37"/>
          <w:rFonts w:asciiTheme="minorHAnsi" w:eastAsia="Calibri" w:hAnsiTheme="minorHAnsi" w:cstheme="minorHAnsi"/>
          <w:sz w:val="24"/>
          <w:szCs w:val="24"/>
        </w:rPr>
        <w:t>p</w:t>
      </w:r>
      <w:r w:rsidRPr="00F5182B">
        <w:rPr>
          <w:rStyle w:val="FontStyle37"/>
          <w:rFonts w:asciiTheme="minorHAnsi" w:eastAsia="Calibri" w:hAnsiTheme="minorHAnsi" w:cstheme="minorHAnsi"/>
          <w:sz w:val="24"/>
          <w:szCs w:val="24"/>
        </w:rPr>
        <w:t>likowania.</w:t>
      </w:r>
    </w:p>
    <w:p w14:paraId="797B10CD" w14:textId="77777777" w:rsidR="00BF3DAC" w:rsidRDefault="00BF3DAC" w:rsidP="00BF3DAC">
      <w:pPr>
        <w:pStyle w:val="Akapitzlist"/>
        <w:tabs>
          <w:tab w:val="left" w:pos="4680"/>
        </w:tabs>
        <w:spacing w:before="60" w:after="0" w:line="240" w:lineRule="auto"/>
        <w:ind w:left="1077"/>
        <w:jc w:val="both"/>
        <w:rPr>
          <w:rStyle w:val="FontStyle37"/>
          <w:rFonts w:eastAsia="Calibri" w:cstheme="minorHAnsi"/>
          <w:sz w:val="24"/>
          <w:szCs w:val="24"/>
        </w:rPr>
      </w:pPr>
    </w:p>
    <w:p w14:paraId="014082E9" w14:textId="1D4069C6" w:rsidR="00BF3DAC" w:rsidRDefault="00BF3DAC" w:rsidP="00BF3DAC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Przedmiotowa strzelnica jest kompletnym, multimedialnym, przenośnym, strzeleckim systemem </w:t>
      </w:r>
      <w:proofErr w:type="spellStart"/>
      <w:r>
        <w:rPr>
          <w:rFonts w:eastAsia="Calibri" w:cstheme="minorHAnsi"/>
          <w:sz w:val="24"/>
          <w:szCs w:val="24"/>
        </w:rPr>
        <w:t>szkolno</w:t>
      </w:r>
      <w:proofErr w:type="spellEnd"/>
      <w:r>
        <w:rPr>
          <w:rFonts w:eastAsia="Calibri" w:cstheme="minorHAnsi"/>
          <w:sz w:val="24"/>
          <w:szCs w:val="24"/>
        </w:rPr>
        <w:t xml:space="preserve"> – treningowym, opracowanym na potrzeby rynku </w:t>
      </w:r>
      <w:r w:rsidRPr="00B77E08">
        <w:rPr>
          <w:rFonts w:cstheme="minorHAnsi"/>
          <w:noProof/>
        </w:rPr>
        <w:t xml:space="preserve">cywilnego na bazie systemów wojskowych. Nie podlega ona obrotowi koncesyjnemu i przeznaczona jest dla osób powyżej 15 roku życia. </w:t>
      </w:r>
      <w:r w:rsidRPr="00B77E08">
        <w:rPr>
          <w:rFonts w:cstheme="minorHAnsi"/>
          <w:noProof/>
          <w:color w:val="000000"/>
        </w:rPr>
        <w:t>Działa w oparciu o wirtualną rzeczywistość i</w:t>
      </w:r>
      <w:r w:rsidR="00F5182B">
        <w:rPr>
          <w:rFonts w:cstheme="minorHAnsi"/>
          <w:noProof/>
          <w:color w:val="000000"/>
        </w:rPr>
        <w:t xml:space="preserve"> </w:t>
      </w:r>
      <w:r w:rsidRPr="00B77E08">
        <w:rPr>
          <w:rFonts w:cstheme="minorHAnsi"/>
          <w:noProof/>
          <w:color w:val="000000"/>
        </w:rPr>
        <w:t>wykorzystuje laserowe symulatory (repliki) broni wyposażone w urządzenia laserowe klasy I emitujace niewidzialną wiązkę światła wg normy PN-EN 60825-1:2014</w:t>
      </w:r>
      <w:r>
        <w:rPr>
          <w:rFonts w:cstheme="minorHAnsi"/>
          <w:noProof/>
          <w:color w:val="000000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p w14:paraId="22EAD0A1" w14:textId="77777777" w:rsidR="00BF3DAC" w:rsidRDefault="00BF3DAC" w:rsidP="00BF3DAC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</w:p>
    <w:p w14:paraId="25527BDF" w14:textId="77777777" w:rsidR="00BF3DAC" w:rsidRPr="008D37A6" w:rsidRDefault="00BF3DAC" w:rsidP="00BF3DAC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Strzelnica umożliwia jednoczesne szkolenie od jednej do czterech osób (każda wyposażona w pistolet lub karabinek) zależnie od rozmiaru wyświetlanego obrazu; przygotowywane i realizowane ćwiczenia cechuje możliwość stopniowania trudności od prostych strzelań statycznych i dynamicznych uwzględniających stopień zaawansowania szkolonych do wykonywania zadań strzeleckich o różnym stopniu skomplikowania uwzględniających między innymi: dynamiczne korygowanie punktu celowania ze zmianą odległości do celu i przy jego poruszaniu, strzelenie do celów ukazujących się w reżimach czasowych, strzelanie przy zmiennych warunkach oświetlenia ora</w:t>
      </w:r>
      <w:r>
        <w:rPr>
          <w:rFonts w:eastAsia="Calibri" w:cstheme="minorHAnsi"/>
          <w:sz w:val="24"/>
          <w:szCs w:val="24"/>
        </w:rPr>
        <w:t>z przy ograniczonej widoczności.</w:t>
      </w:r>
    </w:p>
    <w:p w14:paraId="6866CEA6" w14:textId="77777777" w:rsidR="00BF3DAC" w:rsidRPr="008D37A6" w:rsidRDefault="00BF3DAC" w:rsidP="00BF3DAC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lastRenderedPageBreak/>
        <w:t>Strzelnica posiada wyposażenie i  oprogramowanie do zautomatyzowanego, sieciowego zorganizowania strzelań (zawodów, rozgrywek strzeleckich) w ramach współzawodnictwa między uży</w:t>
      </w:r>
      <w:r>
        <w:rPr>
          <w:rFonts w:eastAsia="Calibri" w:cstheme="minorHAnsi"/>
          <w:sz w:val="24"/>
          <w:szCs w:val="24"/>
        </w:rPr>
        <w:t>tkownikami tych samych urządzeń.</w:t>
      </w:r>
    </w:p>
    <w:p w14:paraId="4B129414" w14:textId="77777777" w:rsidR="00BF3DAC" w:rsidRPr="008D37A6" w:rsidRDefault="00BF3DAC" w:rsidP="00BF3DAC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Strzelnica umożliwia rozwojową rozbudowę urządzenia o kolejne moduły poprzez łączenie, np. za pomocą sieci LAN, w celu rozszerzenia funkcjonalności szkoleniowej.</w:t>
      </w:r>
    </w:p>
    <w:p w14:paraId="22C7964A" w14:textId="77777777" w:rsidR="00BF3DAC" w:rsidRDefault="00BF3DAC" w:rsidP="00BF3DAC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Zasada działania systemu opiera się na obserwacji ekranu przez kamerę i detekcji miejsca odbicia światła lasera wyemitowanego z modułu zamontowanego na broni treningowej. Analiza obrazu z kamery przeprowadzana jest przez odpowiednie moduły oprogramowania. Każde zarejestrowane przez kamerę trafienie w ekran rozpoczyna proces obliczania krzywej balistycznej lotu wirtualnego pocisku (zależnie od rodzaju broni i amunicji) oraz wygenerowanie jej w przestrzeni 3D, a następnie porównanie z celami 3D. Trafienia celu lub brak trafienia (uderzenie wirtualnego pocisku w ziemię) obrazowane są odpowiednio na ekranie.</w:t>
      </w:r>
    </w:p>
    <w:p w14:paraId="52F8E19B" w14:textId="77777777" w:rsidR="00645117" w:rsidRDefault="00645117" w:rsidP="009A054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0CEE20F" w14:textId="77777777" w:rsidR="00BF3DAC" w:rsidRDefault="00BF3DAC" w:rsidP="00741B7B">
      <w:pPr>
        <w:pStyle w:val="Default"/>
        <w:ind w:left="1134"/>
        <w:jc w:val="both"/>
        <w:rPr>
          <w:rFonts w:asciiTheme="minorHAnsi" w:hAnsiTheme="minorHAnsi" w:cstheme="minorHAnsi"/>
          <w:color w:val="auto"/>
        </w:rPr>
      </w:pPr>
    </w:p>
    <w:p w14:paraId="1F6B50F1" w14:textId="164ABA3C" w:rsidR="00645117" w:rsidRDefault="009A0543" w:rsidP="008E4D04">
      <w:pPr>
        <w:pStyle w:val="Bezodstpw"/>
        <w:numPr>
          <w:ilvl w:val="0"/>
          <w:numId w:val="1"/>
        </w:numPr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  <w:r>
        <w:rPr>
          <w:rStyle w:val="FontStyle37"/>
          <w:rFonts w:asciiTheme="minorHAnsi" w:hAnsiTheme="minorHAnsi" w:cstheme="minorHAnsi"/>
          <w:b/>
          <w:sz w:val="24"/>
          <w:szCs w:val="24"/>
        </w:rPr>
        <w:t>Opis wyposażenia projektowanej strzelnicy</w:t>
      </w:r>
      <w:r w:rsidR="00645117"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:</w:t>
      </w:r>
    </w:p>
    <w:p w14:paraId="227E46FF" w14:textId="77777777" w:rsidR="009A0543" w:rsidRPr="00B10869" w:rsidRDefault="009A0543" w:rsidP="009A0543">
      <w:pPr>
        <w:pStyle w:val="Bezodstpw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32305AC0" w14:textId="77777777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709" w:firstLine="142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1.  Moduł Projekcji (MP) z kablem zasilającym w tym:</w:t>
      </w:r>
    </w:p>
    <w:p w14:paraId="04165471" w14:textId="77777777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obudowa montażowo-transportowa modułu projekcji,</w:t>
      </w:r>
    </w:p>
    <w:p w14:paraId="67B21A9C" w14:textId="1F882748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zestaw mikrokomputerowy PC</w:t>
      </w:r>
      <w:r w:rsidR="00B10869" w:rsidRPr="00B10869">
        <w:rPr>
          <w:rFonts w:eastAsia="Calibri" w:cstheme="minorHAnsi"/>
          <w:sz w:val="24"/>
          <w:szCs w:val="24"/>
        </w:rPr>
        <w:t xml:space="preserve"> </w:t>
      </w:r>
      <w:r w:rsidR="00B10869" w:rsidRPr="00B10869">
        <w:rPr>
          <w:sz w:val="24"/>
          <w:szCs w:val="24"/>
        </w:rPr>
        <w:t>16GB DDR4, Intel I7, 512GB, RTX3060, zasilacz 850W, Windows 11</w:t>
      </w:r>
      <w:r w:rsidRPr="00B10869">
        <w:rPr>
          <w:rFonts w:eastAsia="Calibri" w:cstheme="minorHAnsi"/>
          <w:sz w:val="24"/>
          <w:szCs w:val="24"/>
        </w:rPr>
        <w:t>,</w:t>
      </w:r>
    </w:p>
    <w:p w14:paraId="36B3CF47" w14:textId="70D7ACCB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projektor</w:t>
      </w:r>
      <w:r w:rsidR="00B10869" w:rsidRPr="00B10869">
        <w:rPr>
          <w:sz w:val="24"/>
          <w:szCs w:val="24"/>
        </w:rPr>
        <w:t xml:space="preserve"> 1920x1080px (maks. 1920x1200px), jasność ANSI: 4000lm, DLP, kontrast 10000:1, żywotność lampy: 4000h</w:t>
      </w:r>
      <w:r w:rsidRPr="00B10869">
        <w:rPr>
          <w:rFonts w:eastAsia="Calibri" w:cstheme="minorHAnsi"/>
          <w:sz w:val="24"/>
          <w:szCs w:val="24"/>
        </w:rPr>
        <w:t>,</w:t>
      </w:r>
    </w:p>
    <w:p w14:paraId="2B23B342" w14:textId="1D0CEA6C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kamera</w:t>
      </w:r>
      <w:r w:rsidR="00B10869" w:rsidRPr="00B10869">
        <w:rPr>
          <w:rFonts w:eastAsia="Calibri" w:cstheme="minorHAnsi"/>
          <w:sz w:val="24"/>
          <w:szCs w:val="24"/>
        </w:rPr>
        <w:t xml:space="preserve"> 60fps</w:t>
      </w:r>
      <w:r w:rsidRPr="00B10869">
        <w:rPr>
          <w:rFonts w:eastAsia="Calibri" w:cstheme="minorHAnsi"/>
          <w:sz w:val="24"/>
          <w:szCs w:val="24"/>
        </w:rPr>
        <w:t>,</w:t>
      </w:r>
    </w:p>
    <w:p w14:paraId="13A0A400" w14:textId="3095B80F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głośnik</w:t>
      </w:r>
      <w:r w:rsidR="00B10869" w:rsidRPr="00B10869">
        <w:rPr>
          <w:rFonts w:eastAsia="Calibri" w:cstheme="minorHAnsi"/>
          <w:sz w:val="24"/>
          <w:szCs w:val="24"/>
        </w:rPr>
        <w:t xml:space="preserve"> 20W</w:t>
      </w:r>
      <w:r w:rsidRPr="00B10869">
        <w:rPr>
          <w:rFonts w:eastAsia="Calibri" w:cstheme="minorHAnsi"/>
          <w:sz w:val="24"/>
          <w:szCs w:val="24"/>
        </w:rPr>
        <w:t>,</w:t>
      </w:r>
    </w:p>
    <w:p w14:paraId="14C0503F" w14:textId="77777777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punkt dostępowy WI-FI, </w:t>
      </w:r>
    </w:p>
    <w:p w14:paraId="30D335DD" w14:textId="77777777" w:rsidR="009A0543" w:rsidRPr="00B10869" w:rsidRDefault="009A0543" w:rsidP="008E4D04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punkt dostępowy Bluetooth;</w:t>
      </w:r>
    </w:p>
    <w:p w14:paraId="31C622DF" w14:textId="77777777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2.  Klawiatura bezprzewodowa z gładzikiem;</w:t>
      </w:r>
    </w:p>
    <w:p w14:paraId="193498B6" w14:textId="0BB71944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3.  </w:t>
      </w:r>
      <w:r w:rsidR="00B10869" w:rsidRPr="00B10869">
        <w:rPr>
          <w:sz w:val="24"/>
          <w:szCs w:val="24"/>
        </w:rPr>
        <w:t xml:space="preserve">Tablet 10', ośmiordzeniowy procesor, Android, </w:t>
      </w:r>
      <w:proofErr w:type="spellStart"/>
      <w:r w:rsidR="00B10869" w:rsidRPr="00B10869">
        <w:rPr>
          <w:sz w:val="24"/>
          <w:szCs w:val="24"/>
        </w:rPr>
        <w:t>WiFi</w:t>
      </w:r>
      <w:proofErr w:type="spellEnd"/>
      <w:r w:rsidR="00B10869" w:rsidRPr="00B10869">
        <w:rPr>
          <w:sz w:val="24"/>
          <w:szCs w:val="24"/>
        </w:rPr>
        <w:t>, min. 4/64GB pamięci RAM/FLASH z ładowarką</w:t>
      </w:r>
    </w:p>
    <w:p w14:paraId="11D32D7A" w14:textId="5FDD3203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4.  Drukarka</w:t>
      </w:r>
      <w:r w:rsidR="00B10869">
        <w:rPr>
          <w:rFonts w:eastAsia="Calibri" w:cstheme="minorHAnsi"/>
          <w:sz w:val="24"/>
          <w:szCs w:val="24"/>
        </w:rPr>
        <w:t xml:space="preserve"> </w:t>
      </w:r>
      <w:r w:rsidR="00B10869">
        <w:t xml:space="preserve">Laser, mono, </w:t>
      </w:r>
      <w:proofErr w:type="spellStart"/>
      <w:r w:rsidR="00B10869">
        <w:t>WiFi</w:t>
      </w:r>
      <w:proofErr w:type="spellEnd"/>
      <w:r w:rsidR="00B10869">
        <w:t>, 600x600dpi</w:t>
      </w:r>
      <w:r w:rsidRPr="00B10869">
        <w:rPr>
          <w:rFonts w:eastAsia="Calibri" w:cstheme="minorHAnsi"/>
          <w:sz w:val="24"/>
          <w:szCs w:val="24"/>
        </w:rPr>
        <w:t>;</w:t>
      </w:r>
    </w:p>
    <w:p w14:paraId="6D844D00" w14:textId="77777777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5.  Specjalistyczne oprogramowanie mikrokomputera;</w:t>
      </w:r>
    </w:p>
    <w:p w14:paraId="078AF53C" w14:textId="77777777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6.  Broń treningowa działająca w systemie </w:t>
      </w:r>
      <w:proofErr w:type="spellStart"/>
      <w:r w:rsidRPr="00B10869">
        <w:rPr>
          <w:rFonts w:eastAsia="Calibri" w:cstheme="minorHAnsi"/>
          <w:sz w:val="24"/>
          <w:szCs w:val="24"/>
        </w:rPr>
        <w:t>blow-back</w:t>
      </w:r>
      <w:proofErr w:type="spellEnd"/>
      <w:r w:rsidRPr="00B10869">
        <w:rPr>
          <w:rFonts w:eastAsia="Calibri" w:cstheme="minorHAnsi"/>
          <w:sz w:val="24"/>
          <w:szCs w:val="24"/>
        </w:rPr>
        <w:t xml:space="preserve">, zasilana </w:t>
      </w:r>
      <w:proofErr w:type="spellStart"/>
      <w:r w:rsidRPr="00B10869">
        <w:rPr>
          <w:rFonts w:eastAsia="Calibri" w:cstheme="minorHAnsi"/>
          <w:sz w:val="24"/>
          <w:szCs w:val="24"/>
        </w:rPr>
        <w:t>green</w:t>
      </w:r>
      <w:proofErr w:type="spellEnd"/>
      <w:r w:rsidRPr="00B10869">
        <w:rPr>
          <w:rFonts w:eastAsia="Calibri" w:cstheme="minorHAnsi"/>
          <w:sz w:val="24"/>
          <w:szCs w:val="24"/>
        </w:rPr>
        <w:t>-gaz/repliki</w:t>
      </w:r>
    </w:p>
    <w:p w14:paraId="78EEB890" w14:textId="77777777" w:rsidR="009A0543" w:rsidRPr="00B10869" w:rsidRDefault="009A0543" w:rsidP="009A0543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broni zasilane elektrycznie: </w:t>
      </w:r>
    </w:p>
    <w:p w14:paraId="792B6E3C" w14:textId="77777777" w:rsidR="009A0543" w:rsidRPr="00B10869" w:rsidRDefault="009A0543" w:rsidP="008E4D04">
      <w:pPr>
        <w:pStyle w:val="Akapitzlist"/>
        <w:numPr>
          <w:ilvl w:val="0"/>
          <w:numId w:val="4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replika karabinu z dwoma magazynkami  – 4kpl,</w:t>
      </w:r>
    </w:p>
    <w:p w14:paraId="1230F2CE" w14:textId="77777777" w:rsidR="009A0543" w:rsidRPr="00B10869" w:rsidRDefault="009A0543" w:rsidP="008E4D04">
      <w:pPr>
        <w:pStyle w:val="Akapitzlist"/>
        <w:numPr>
          <w:ilvl w:val="0"/>
          <w:numId w:val="4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replika pistoletu z dwoma magazynkami  – 4kpl,</w:t>
      </w:r>
    </w:p>
    <w:p w14:paraId="7ADF77D0" w14:textId="62B97235" w:rsidR="009A0543" w:rsidRPr="00B10869" w:rsidRDefault="009A0543" w:rsidP="008E4D04">
      <w:pPr>
        <w:pStyle w:val="Akapitzlist"/>
        <w:numPr>
          <w:ilvl w:val="0"/>
          <w:numId w:val="4"/>
        </w:numPr>
        <w:tabs>
          <w:tab w:val="left" w:pos="4680"/>
        </w:tabs>
        <w:spacing w:before="60" w:after="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ładowarka bezprzewodowego modułu laserowego  umożliwiająca podłączenie do 8 szt. </w:t>
      </w:r>
      <w:r w:rsidR="00235E9E" w:rsidRPr="00B10869">
        <w:rPr>
          <w:rFonts w:eastAsia="Calibri" w:cstheme="minorHAnsi"/>
          <w:sz w:val="24"/>
          <w:szCs w:val="24"/>
        </w:rPr>
        <w:t>m</w:t>
      </w:r>
      <w:r w:rsidRPr="00B10869">
        <w:rPr>
          <w:rFonts w:eastAsia="Calibri" w:cstheme="minorHAnsi"/>
          <w:sz w:val="24"/>
          <w:szCs w:val="24"/>
        </w:rPr>
        <w:t>odułów;</w:t>
      </w:r>
    </w:p>
    <w:p w14:paraId="6A04627E" w14:textId="77777777" w:rsidR="009A0543" w:rsidRPr="00B10869" w:rsidRDefault="009A0543" w:rsidP="009A0543">
      <w:pPr>
        <w:tabs>
          <w:tab w:val="left" w:pos="4680"/>
        </w:tabs>
        <w:spacing w:before="60" w:after="0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7.  Opakowania transportowe, kabury i futerały na powyższy sprzęt.   </w:t>
      </w:r>
    </w:p>
    <w:p w14:paraId="45436665" w14:textId="77777777" w:rsidR="009A0543" w:rsidRPr="00B10869" w:rsidRDefault="009A0543" w:rsidP="009A0543">
      <w:pPr>
        <w:tabs>
          <w:tab w:val="left" w:pos="4680"/>
        </w:tabs>
        <w:spacing w:before="60" w:after="0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8.  Szafa metalowa do przechowywania urządzeń i wyposażenia strzelnicy.</w:t>
      </w:r>
    </w:p>
    <w:p w14:paraId="45BC1CBD" w14:textId="77777777" w:rsidR="009A0543" w:rsidRPr="00B10869" w:rsidRDefault="009A0543" w:rsidP="009A0543">
      <w:pPr>
        <w:tabs>
          <w:tab w:val="left" w:pos="4680"/>
        </w:tabs>
        <w:spacing w:before="60" w:after="0"/>
        <w:jc w:val="both"/>
        <w:rPr>
          <w:rStyle w:val="FontStyle36"/>
          <w:rFonts w:asciiTheme="minorHAnsi" w:eastAsia="Calibri" w:hAnsiTheme="minorHAnsi" w:cstheme="minorHAnsi"/>
          <w:b w:val="0"/>
          <w:bCs w:val="0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9.  Tablica informacyjna o dofinansowaniu strzelnicy.</w:t>
      </w:r>
    </w:p>
    <w:p w14:paraId="61766E37" w14:textId="77777777" w:rsidR="009A0543" w:rsidRDefault="009A0543" w:rsidP="009A0543">
      <w:pPr>
        <w:pStyle w:val="Bezodstpw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176F1C0F" w14:textId="77777777" w:rsidR="009A0543" w:rsidRDefault="009A0543" w:rsidP="009A0543">
      <w:pPr>
        <w:pStyle w:val="Bezodstpw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73F5314E" w14:textId="77777777" w:rsidR="009A0543" w:rsidRDefault="009A0543" w:rsidP="009A0543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Style w:val="FontStyle37"/>
          <w:rFonts w:eastAsia="Calibri" w:cstheme="minorHAnsi"/>
          <w:sz w:val="24"/>
          <w:szCs w:val="24"/>
        </w:rPr>
      </w:pPr>
      <w:r>
        <w:rPr>
          <w:rStyle w:val="FontStyle37"/>
          <w:rFonts w:eastAsia="Calibri" w:cstheme="minorHAnsi"/>
          <w:sz w:val="24"/>
          <w:szCs w:val="24"/>
        </w:rPr>
        <w:lastRenderedPageBreak/>
        <w:t xml:space="preserve">W ramach dostawy strzelnicy Zamawiający wymaga przeszkolenia pracowników Zespołu Szkół Licealnych im. B. Chrobrego w Leżajsku, pozwalającego na obsługę strzelnicy.    </w:t>
      </w:r>
    </w:p>
    <w:p w14:paraId="2071632A" w14:textId="77777777" w:rsidR="009A0543" w:rsidRPr="00CB2A13" w:rsidRDefault="009A0543" w:rsidP="009A0543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Style w:val="FontStyle37"/>
          <w:rFonts w:eastAsia="Calibri" w:cstheme="minorHAnsi"/>
          <w:sz w:val="24"/>
          <w:szCs w:val="24"/>
        </w:rPr>
      </w:pPr>
    </w:p>
    <w:p w14:paraId="38F61667" w14:textId="77777777" w:rsidR="009A0543" w:rsidRDefault="009A0543" w:rsidP="009A0543">
      <w:pPr>
        <w:spacing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Dostarczony sprzęt musi być zgodny z wymogami konkursu Ministra Obrony Narodowej pod nazwą „Strzelnica w powiecie 2022” nr 1/2022/CWCR.</w:t>
      </w:r>
    </w:p>
    <w:p w14:paraId="53C64695" w14:textId="77777777" w:rsidR="009A0543" w:rsidRDefault="009A0543" w:rsidP="009A0543">
      <w:pPr>
        <w:spacing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47648">
        <w:rPr>
          <w:rFonts w:cstheme="minorHAnsi"/>
          <w:sz w:val="24"/>
          <w:szCs w:val="24"/>
        </w:rPr>
        <w:t>owar ma być fabrycznie no</w:t>
      </w:r>
      <w:r>
        <w:rPr>
          <w:rFonts w:cstheme="minorHAnsi"/>
          <w:sz w:val="24"/>
          <w:szCs w:val="24"/>
        </w:rPr>
        <w:t>wy</w:t>
      </w:r>
      <w:r w:rsidRPr="00647648">
        <w:rPr>
          <w:rFonts w:cstheme="minorHAnsi"/>
          <w:sz w:val="24"/>
          <w:szCs w:val="24"/>
        </w:rPr>
        <w:t>, kompletny i gotowy do pracy,</w:t>
      </w:r>
      <w:r>
        <w:rPr>
          <w:rFonts w:cstheme="minorHAnsi"/>
          <w:sz w:val="24"/>
          <w:szCs w:val="24"/>
        </w:rPr>
        <w:t xml:space="preserve"> wolny od wad technicznych i prawnych, nie jest przedmiotem praw osób trzecich oraz pochodzi </w:t>
      </w:r>
      <w:r>
        <w:rPr>
          <w:rFonts w:cstheme="minorHAnsi"/>
          <w:sz w:val="24"/>
          <w:szCs w:val="24"/>
        </w:rPr>
        <w:br/>
        <w:t>z autoryzowanego kanału sprzedaży producenta na rynek polski. M</w:t>
      </w:r>
      <w:r w:rsidRPr="00647648">
        <w:rPr>
          <w:rFonts w:cstheme="minorHAnsi"/>
          <w:sz w:val="24"/>
          <w:szCs w:val="24"/>
        </w:rPr>
        <w:t>usi spełniać</w:t>
      </w:r>
      <w:r>
        <w:rPr>
          <w:rFonts w:cstheme="minorHAnsi"/>
          <w:sz w:val="24"/>
          <w:szCs w:val="24"/>
        </w:rPr>
        <w:t xml:space="preserve"> także</w:t>
      </w:r>
      <w:r w:rsidRPr="00647648">
        <w:rPr>
          <w:rFonts w:cstheme="minorHAnsi"/>
          <w:sz w:val="24"/>
          <w:szCs w:val="24"/>
        </w:rPr>
        <w:t xml:space="preserve"> wymagania </w:t>
      </w:r>
      <w:proofErr w:type="spellStart"/>
      <w:r w:rsidRPr="00647648">
        <w:rPr>
          <w:rFonts w:cstheme="minorHAnsi"/>
          <w:sz w:val="24"/>
          <w:szCs w:val="24"/>
        </w:rPr>
        <w:t>techniczno</w:t>
      </w:r>
      <w:proofErr w:type="spellEnd"/>
      <w:r w:rsidRPr="00647648">
        <w:rPr>
          <w:rFonts w:cstheme="minorHAnsi"/>
          <w:sz w:val="24"/>
          <w:szCs w:val="24"/>
        </w:rPr>
        <w:t xml:space="preserve"> – funkcjonalne wyszczególnione w opisie przedmiotu zamówienia.</w:t>
      </w:r>
      <w:r>
        <w:rPr>
          <w:rFonts w:cstheme="minorHAnsi"/>
          <w:sz w:val="24"/>
          <w:szCs w:val="24"/>
        </w:rPr>
        <w:t xml:space="preserve"> </w:t>
      </w:r>
    </w:p>
    <w:p w14:paraId="788EA1CF" w14:textId="77777777" w:rsidR="009A0543" w:rsidRDefault="009A0543" w:rsidP="009A0543">
      <w:pPr>
        <w:spacing w:line="240" w:lineRule="auto"/>
        <w:ind w:left="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obejmuje transport do siedziby Zamawiającego, montaż i instalację w miejscu przez niego wskazanym, konfigurację, wdrożenie sprzętu, pierwsze uruchomienie </w:t>
      </w:r>
      <w:r>
        <w:rPr>
          <w:rFonts w:cstheme="minorHAnsi"/>
          <w:sz w:val="24"/>
          <w:szCs w:val="24"/>
        </w:rPr>
        <w:br/>
        <w:t>i przekazanie do użytku, a także inne koszty związane z wykonaniem przedmiotu zamówienia i wymogami stawianymi w niniejszej SWZ.</w:t>
      </w:r>
      <w:r>
        <w:rPr>
          <w:rFonts w:cstheme="minorHAnsi"/>
          <w:b/>
          <w:sz w:val="24"/>
          <w:szCs w:val="24"/>
        </w:rPr>
        <w:t xml:space="preserve"> </w:t>
      </w:r>
    </w:p>
    <w:p w14:paraId="1C942A64" w14:textId="77777777" w:rsidR="009A0543" w:rsidRPr="006361C9" w:rsidRDefault="009A0543" w:rsidP="009A0543">
      <w:pPr>
        <w:pStyle w:val="Bezodstpw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14D9CECC" w14:textId="77777777" w:rsidR="00484040" w:rsidRDefault="00484040" w:rsidP="00741B7B">
      <w:pPr>
        <w:pStyle w:val="Bezodstpw"/>
        <w:rPr>
          <w:rFonts w:asciiTheme="minorHAnsi" w:hAnsiTheme="minorHAnsi" w:cstheme="minorHAnsi"/>
          <w:b/>
          <w:bCs/>
        </w:rPr>
      </w:pPr>
    </w:p>
    <w:p w14:paraId="3682A49A" w14:textId="68868423" w:rsidR="00B32465" w:rsidRDefault="00B32465" w:rsidP="008E4D04">
      <w:pPr>
        <w:pStyle w:val="Bezodstpw"/>
        <w:numPr>
          <w:ilvl w:val="0"/>
          <w:numId w:val="1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sz w:val="24"/>
          <w:szCs w:val="24"/>
        </w:rPr>
        <w:t>System multimedialny i laserowe symulatory broni wchodzące w skład wirtualnej strzelnicy, muszą spełniać poniższe warunki:</w:t>
      </w:r>
    </w:p>
    <w:p w14:paraId="3FBAB348" w14:textId="77777777" w:rsidR="00B32465" w:rsidRDefault="00B32465" w:rsidP="00B32465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14:paraId="0BF9CD65" w14:textId="3DEC0763" w:rsidR="006B6BE7" w:rsidRPr="006B6BE7" w:rsidRDefault="00B32465" w:rsidP="008E4D04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dokument </w:t>
      </w:r>
      <w:r w:rsidR="006B6BE7"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–</w:t>
      </w:r>
      <w:r w:rsidR="006B6BE7">
        <w:rPr>
          <w:rStyle w:val="FontStyle36"/>
          <w:rFonts w:asciiTheme="minorHAnsi" w:hAnsiTheme="minorHAnsi" w:cstheme="minorHAnsi"/>
          <w:sz w:val="24"/>
          <w:szCs w:val="24"/>
        </w:rPr>
        <w:t xml:space="preserve"> Deklarację zgodności CE </w:t>
      </w:r>
      <w:r w:rsid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dla wyrobu wprowadzanego lub udostępnianego na rynku Europejskiego Obszaru Gospodarczego potwierdzającą zgodność wyrobu z wymaganiami zawartymi w przepisach dyrektywy Nowego Podejścia w zakresach dyrektyw odpowiadają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cych konstrukcji wyrobu;</w:t>
      </w:r>
    </w:p>
    <w:p w14:paraId="32B2BA89" w14:textId="22E44200" w:rsidR="00B32465" w:rsidRDefault="006B6BE7" w:rsidP="008E4D04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dokument – </w:t>
      </w:r>
      <w:r>
        <w:rPr>
          <w:rStyle w:val="FontStyle36"/>
          <w:rFonts w:asciiTheme="minorHAnsi" w:hAnsiTheme="minorHAnsi" w:cstheme="minorHAnsi"/>
          <w:sz w:val="24"/>
          <w:szCs w:val="24"/>
        </w:rPr>
        <w:t xml:space="preserve">Certyfikat zgodności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przedmiotowego wyrobu z wymaganiami oferty określonymi poniżej w pkt 3) </w:t>
      </w:r>
      <w:proofErr w:type="spellStart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ppkt</w:t>
      </w:r>
      <w:proofErr w:type="spellEnd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od a) do m) </w:t>
      </w:r>
      <w:r>
        <w:rPr>
          <w:rStyle w:val="FontStyle36"/>
          <w:rFonts w:asciiTheme="minorHAnsi" w:hAnsiTheme="minorHAnsi" w:cstheme="minorHAnsi"/>
          <w:sz w:val="24"/>
          <w:szCs w:val="24"/>
        </w:rPr>
        <w:t xml:space="preserve">wystawiony przez jednostkę certyfikującą akredytowaną przez Polskie Centrum Akredytacji.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Badania na zgodność z wymaganiami konkursu należy przeprowadzić w oparciu o opracowaną przez oferenta wyrobu metodykę badań. Metodyka badań i raport badań zgodności wyrobu z wymaganiami oferty powinny być dostępne do wglądu na żądanie przedstawiciela Ministerstwa Obrony Narodowej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;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02DF2CF9" w14:textId="0B774399" w:rsidR="00464365" w:rsidRPr="006B6BE7" w:rsidRDefault="006B6BE7" w:rsidP="008E4D04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</w:t>
      </w:r>
      <w:r w:rsidR="009A0543"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osiadać co najmniej określone poniżej właściwości i funkcjonalności</w:t>
      </w:r>
      <w:r w:rsidR="00B32465"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:</w:t>
      </w:r>
    </w:p>
    <w:p w14:paraId="6FF7E18A" w14:textId="7A8A841E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d</w:t>
      </w:r>
      <w:r w:rsidRPr="009A0543">
        <w:rPr>
          <w:rStyle w:val="FontStyle36"/>
          <w:rFonts w:asciiTheme="minorHAnsi" w:hAnsiTheme="minorHAnsi" w:cstheme="minorHAnsi"/>
          <w:b w:val="0"/>
          <w:sz w:val="24"/>
          <w:szCs w:val="24"/>
        </w:rPr>
        <w:t>ziałać w oparciu o wirtualną rzeczywistość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i wykorzystywać laserowe symulatory (repliki) broni strzeleckiej wyposażone w urządzenia laserowe klasy I emitujące wiązkę światła w paśmie niewidzialnym (Norma PN-EN 60825-1:2014)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,</w:t>
      </w:r>
    </w:p>
    <w:p w14:paraId="139461BF" w14:textId="7D61F64C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system multimedialny: zasilany z sieci elektrycznej 230V,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przystosowania urządzenia do pracy w przypadku potrzeby doraźnego wykorzystania w innych pomieszczeniach, w tym przy zmiennych warunkach oświe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tlenia,</w:t>
      </w:r>
    </w:p>
    <w:p w14:paraId="3E76A48B" w14:textId="60B23557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rozwojową rozbudowę urządzenia o kolejne moduły poprzez łączenie np. za pomocą sieci LAN, w celu rozszerzenia funkcjonalności szk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oleniowej wirtualnej strzelnicy,</w:t>
      </w:r>
    </w:p>
    <w:p w14:paraId="68933F43" w14:textId="5432905A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wyposażenie i oprogramowanie do zautomatyzowanego, sieciowego zorganizowania szkoleń (zawodów, rozgrywek strzeleckich) w ramach współzawodnictwa między wszystkimi użytkownikami urządzeń dostarczonych przez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lastRenderedPageBreak/>
        <w:t>oferenta rozmieszczonych w róż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nych lokalizacjach,</w:t>
      </w:r>
    </w:p>
    <w:p w14:paraId="73EED437" w14:textId="3CE402A8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prowadzenia szkolenia strzeleckiego i wykonywanie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z rozróżnialnością osób i poszczególnych egzemplarzy broni jak również z identyfikacją, który z celów został trafiony pr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zez danego uczestnika szkolenia,</w:t>
      </w:r>
    </w:p>
    <w:p w14:paraId="2C502AE2" w14:textId="3F761BC7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umożliwiać prowadzenie strzelań w postaci statycznych i dynamicznych treningów dla ćwiczących o różnym stopniu zaawansowania od ćwiczeń w obserwacji, przez strzelania na celność i skupienie do wykonywania zadań strzeleckich o różnym 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stopniu skomplikowania,</w:t>
      </w:r>
    </w:p>
    <w:p w14:paraId="1A89DEF8" w14:textId="7B20695F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powinna być wyposażona w bezprzewodowe, laserowe symulatory (repliki) broni 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- czterech karabinków i czterech pistoletów, z funkcją wyzwalania strzału, tj. symulowanie strzału powinno cechować: realistyczna obsługa manualna symulatora (repliki) oraz działanie mechanizmów broni, imitacja odgłosu strzału i zjawiska odrzutu, a także jednoznaczna rozpoznawalność przez system informatyczny zarówno strzałów w ogniu pojedynczym jak i seryjnym, powinna umożliwiać stosowanie pasów nośnych i kabur do wykorzystywanych symulatorów broni strzeleckiej (replik)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,</w:t>
      </w:r>
    </w:p>
    <w:p w14:paraId="363B92C8" w14:textId="6FDE1BF2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wirtualne strzelania na różne odległości z uwzględnieniem balistyki toru lub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w ruchomych,</w:t>
      </w:r>
    </w:p>
    <w:p w14:paraId="267ACF76" w14:textId="3FBD5F18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kontrolę prowadzenia strzelań w celu wyrobienia nawyków poprawnego i bezpiecznego zachowania ćwiczących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,</w:t>
      </w:r>
    </w:p>
    <w:p w14:paraId="50759C50" w14:textId="19D5036A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indywidualne przystrzeliwanie przez strzelca, bezpośrednio przed ćwiczeniem, każdego egzemplarza symulatora (repliki) broni, z których będzie korzystał, przy czym procedura przystrzeliwania powinna wprowadzać automatyczne poprawki uwzględniające, dla zastosowanych typów celowników i ich nastaw, standardowe odległości przystrzelania broni oraz indywidualne właściwości strzelającego np.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jego wzroku,</w:t>
      </w:r>
    </w:p>
    <w:p w14:paraId="4AFA769D" w14:textId="7A7F78D8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ćwiczenia ze scenariuszami o różnym stopniu trudności, w tym z możliwością zmiany warunków strzelania, w oparciu o wirtualną przestrzeń strzelnicy/planu ćwiczeń/otwartych przestrzeni, a także ćwiczenia sytuacyjne realizowane w oparciu o otwarte przestrzenie np. tereny zielone, tereny miejskie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,</w:t>
      </w:r>
    </w:p>
    <w:p w14:paraId="05A53ECE" w14:textId="0A2300B6" w:rsidR="00B32465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opcjonalne uzupełnianie zestawu ćwiczeń o inne scenariusze przygotowane na bazie wirtualnych przestrzeni, które cechuje zróżnicowane ukształtowanie terenu, poszycie, roślinność, zastosowanie obiektów terenowych, umożliwiać dobór w tworzonych ćwiczeniach pory dnia, warunków oświetleniowych (światło sztuczne, naturalne), warunków atmosferycznych (deszcz, śnieg, mgła) oraz umożliwiać wprowadzanie w tworzonych ćwiczeniach efektów specjalnych takich jak ogień, dym, dźwię</w:t>
      </w:r>
      <w:r w:rsid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>ki otoczenia,</w:t>
      </w:r>
    </w:p>
    <w:p w14:paraId="2F67092D" w14:textId="77777777" w:rsidR="00B32465" w:rsidRPr="009A0543" w:rsidRDefault="00B32465" w:rsidP="008E4D04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zapewniać zobrazowanie w czasie rzeczywistym wyniku strzelania, podsumowanie/analiza efektu strzelania i archiwizacja wyników szkolenia oraz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lastRenderedPageBreak/>
        <w:t xml:space="preserve">zarządzania  treningiem strzeleckim w trybie instruktora; możliwość odtworzenia przebiegu strzelania w celu omówienia popełnionych błędów.       </w:t>
      </w:r>
      <w:r w:rsidRPr="009A0543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31FC06C" w14:textId="77777777" w:rsidR="00B32465" w:rsidRDefault="00B32465" w:rsidP="00B32465">
      <w:pPr>
        <w:pStyle w:val="Bezodstpw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14:paraId="4DADE464" w14:textId="58F3A474" w:rsidR="00B32465" w:rsidRDefault="00175815" w:rsidP="008E4D04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doprowadzone zasilanie w energię elektryczną,</w:t>
      </w:r>
    </w:p>
    <w:p w14:paraId="36E6DEF8" w14:textId="5D996F40" w:rsidR="00175815" w:rsidRDefault="00175815" w:rsidP="008E4D04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poniższe wyposażenie:</w:t>
      </w:r>
    </w:p>
    <w:p w14:paraId="1D1B9F0E" w14:textId="224AB562" w:rsidR="00175815" w:rsidRDefault="00175815" w:rsidP="008E4D04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 cztery laserowe symulatory karabinków i pistoletów (repliki) z niezbędnym zestawem startowym materiałów eksploatacyjnych,</w:t>
      </w:r>
    </w:p>
    <w:p w14:paraId="2D4E0373" w14:textId="5609527C" w:rsidR="00175815" w:rsidRPr="00A265DD" w:rsidRDefault="00175815" w:rsidP="008E4D04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pomieszczenie wyposażone w łącze internetowe o przepustowości minimum 1Mbps i posiadać interfejs LAN </w:t>
      </w:r>
      <w:proofErr w:type="spellStart"/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>Etherne</w:t>
      </w:r>
      <w:proofErr w:type="spellEnd"/>
      <w:r w:rsidR="004C7BD6"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– Pomieszczenie przewidziane pod strzelnicę spełnia warunek</w:t>
      </w:r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>,</w:t>
      </w:r>
    </w:p>
    <w:p w14:paraId="5F7F83B9" w14:textId="145989A8" w:rsidR="00175815" w:rsidRDefault="00175815" w:rsidP="008E4D04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zamyk</w:t>
      </w:r>
      <w:r w:rsidR="00F5182B">
        <w:rPr>
          <w:rStyle w:val="FontStyle36"/>
          <w:rFonts w:asciiTheme="minorHAnsi" w:hAnsiTheme="minorHAnsi" w:cstheme="minorHAnsi"/>
          <w:b w:val="0"/>
          <w:sz w:val="24"/>
          <w:szCs w:val="24"/>
        </w:rPr>
        <w:t>aną szafę metalową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do przechowywania urządzeń i wyposażenia strzelnicy,</w:t>
      </w:r>
    </w:p>
    <w:p w14:paraId="1CF284A8" w14:textId="11D255D7" w:rsidR="00407661" w:rsidRDefault="00F5182B" w:rsidP="008E4D04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tablicę informacyjną</w:t>
      </w:r>
      <w:r w:rsidR="00175815" w:rsidRP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 wymiarach 80 cm x 120 cm o dofinansowaniu strzelnicy z budż</w:t>
      </w:r>
      <w:r w:rsidR="00407661" w:rsidRP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>etu</w:t>
      </w:r>
      <w:r w:rsid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Ministerstwa Obrony Narodowej (opracowana zgodnie z „Wytycznymi w zakresie wypełniania obowiązków informacyjnych” dostępnymi na stronie </w:t>
      </w:r>
      <w:hyperlink r:id="rId8" w:history="1">
        <w:r w:rsidR="00407661" w:rsidRPr="005C3D0C">
          <w:rPr>
            <w:rStyle w:val="Hipercze"/>
            <w:rFonts w:asciiTheme="minorHAnsi" w:hAnsiTheme="minorHAnsi" w:cstheme="minorHAnsi"/>
          </w:rPr>
          <w:t>www.gov.pl/premier/promocja</w:t>
        </w:r>
      </w:hyperlink>
      <w:r w:rsid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>), zawierająca:</w:t>
      </w:r>
    </w:p>
    <w:p w14:paraId="2AB8A942" w14:textId="6E698BDD" w:rsidR="00175815" w:rsidRDefault="00407661" w:rsidP="008E4D04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flagę i godło Rzeczypospolitej Polskiej,</w:t>
      </w:r>
    </w:p>
    <w:p w14:paraId="71553F47" w14:textId="2D24D075" w:rsidR="00407661" w:rsidRDefault="00407661" w:rsidP="008E4D04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informacje o dofinansowaniu ze środków państwowego funduszu celowego,</w:t>
      </w:r>
    </w:p>
    <w:p w14:paraId="7334015A" w14:textId="0566417B" w:rsidR="00407661" w:rsidRDefault="00407661" w:rsidP="008E4D04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nazwę funduszu („dotacja celowa finansowana ze środków Ministerstwa Obrony Narodowej”),</w:t>
      </w:r>
    </w:p>
    <w:p w14:paraId="0294113F" w14:textId="6F588F89" w:rsidR="00407661" w:rsidRDefault="00407661" w:rsidP="008E4D04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nazwę projektu („Dostawa,  </w:t>
      </w:r>
      <w:r w:rsidRP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>montaż i uruchomienie wirtualnej strzelnicy oraz przeszkolenie pracowników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obsługujących”),</w:t>
      </w:r>
    </w:p>
    <w:p w14:paraId="2F87F4F2" w14:textId="625220DF" w:rsidR="00175815" w:rsidRPr="00BF3FDF" w:rsidRDefault="00407661" w:rsidP="00BF3FDF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BF3FDF">
        <w:rPr>
          <w:rStyle w:val="FontStyle36"/>
          <w:rFonts w:asciiTheme="minorHAnsi" w:hAnsiTheme="minorHAnsi" w:cstheme="minorHAnsi"/>
          <w:b w:val="0"/>
          <w:sz w:val="24"/>
          <w:szCs w:val="24"/>
        </w:rPr>
        <w:t>wartość dofinansowania i całkowitą wartość inw</w:t>
      </w:r>
      <w:r w:rsidR="00F5182B" w:rsidRPr="00BF3FDF">
        <w:rPr>
          <w:rStyle w:val="FontStyle36"/>
          <w:rFonts w:asciiTheme="minorHAnsi" w:hAnsiTheme="minorHAnsi" w:cstheme="minorHAnsi"/>
          <w:b w:val="0"/>
          <w:sz w:val="24"/>
          <w:szCs w:val="24"/>
        </w:rPr>
        <w:t>e</w:t>
      </w:r>
      <w:r w:rsidRPr="00BF3FDF">
        <w:rPr>
          <w:rStyle w:val="FontStyle36"/>
          <w:rFonts w:asciiTheme="minorHAnsi" w:hAnsiTheme="minorHAnsi" w:cstheme="minorHAnsi"/>
          <w:b w:val="0"/>
          <w:sz w:val="24"/>
          <w:szCs w:val="24"/>
        </w:rPr>
        <w:t>stycji.</w:t>
      </w:r>
    </w:p>
    <w:p w14:paraId="5E4B624D" w14:textId="77777777" w:rsidR="00175815" w:rsidRDefault="00175815" w:rsidP="00175815">
      <w:pPr>
        <w:pStyle w:val="Bezodstpw"/>
        <w:ind w:left="144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</w:p>
    <w:p w14:paraId="7F1E12A2" w14:textId="77777777" w:rsidR="009A0543" w:rsidRPr="006361C9" w:rsidRDefault="009A0543" w:rsidP="00F5182B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14:paraId="35784CB8" w14:textId="166F5E11" w:rsidR="00454E5F" w:rsidRPr="006361C9" w:rsidRDefault="00454E5F" w:rsidP="009A0543">
      <w:pPr>
        <w:pStyle w:val="Style13"/>
        <w:widowControl/>
        <w:tabs>
          <w:tab w:val="left" w:pos="338"/>
        </w:tabs>
        <w:spacing w:line="240" w:lineRule="auto"/>
        <w:ind w:left="1418" w:firstLine="0"/>
        <w:rPr>
          <w:rFonts w:asciiTheme="minorHAnsi" w:hAnsiTheme="minorHAnsi" w:cstheme="minorHAnsi"/>
        </w:rPr>
      </w:pPr>
    </w:p>
    <w:sectPr w:rsidR="00454E5F" w:rsidRPr="006361C9" w:rsidSect="00BF3DAC">
      <w:footerReference w:type="default" r:id="rId9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0955" w14:textId="77777777" w:rsidR="00D90CF4" w:rsidRDefault="00D90CF4" w:rsidP="00CB3A6B">
      <w:pPr>
        <w:spacing w:after="0" w:line="240" w:lineRule="auto"/>
      </w:pPr>
      <w:r>
        <w:separator/>
      </w:r>
    </w:p>
  </w:endnote>
  <w:endnote w:type="continuationSeparator" w:id="0">
    <w:p w14:paraId="63CE051A" w14:textId="77777777" w:rsidR="00D90CF4" w:rsidRDefault="00D90CF4" w:rsidP="00C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90358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35920422"/>
          <w:docPartObj>
            <w:docPartGallery w:val="Page Numbers (Top of Page)"/>
            <w:docPartUnique/>
          </w:docPartObj>
        </w:sdtPr>
        <w:sdtEndPr/>
        <w:sdtContent>
          <w:p w14:paraId="317BBB25" w14:textId="5B12544A" w:rsidR="00CB3A6B" w:rsidRPr="00CB3A6B" w:rsidRDefault="00CB3A6B" w:rsidP="00CB3A6B">
            <w:pPr>
              <w:pStyle w:val="Stopka"/>
              <w:jc w:val="right"/>
              <w:rPr>
                <w:sz w:val="16"/>
                <w:szCs w:val="16"/>
              </w:rPr>
            </w:pPr>
            <w:r w:rsidRPr="00CB3A6B">
              <w:rPr>
                <w:sz w:val="16"/>
                <w:szCs w:val="16"/>
              </w:rPr>
              <w:t xml:space="preserve">Strona </w:t>
            </w:r>
            <w:r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PAGE</w:instrText>
            </w:r>
            <w:r w:rsidRPr="00CB3A6B">
              <w:rPr>
                <w:bCs/>
                <w:sz w:val="16"/>
                <w:szCs w:val="16"/>
              </w:rPr>
              <w:fldChar w:fldCharType="separate"/>
            </w:r>
            <w:r w:rsidR="00A265DD">
              <w:rPr>
                <w:bCs/>
                <w:noProof/>
                <w:sz w:val="16"/>
                <w:szCs w:val="16"/>
              </w:rPr>
              <w:t>5</w:t>
            </w:r>
            <w:r w:rsidRPr="00CB3A6B">
              <w:rPr>
                <w:bCs/>
                <w:sz w:val="16"/>
                <w:szCs w:val="16"/>
              </w:rPr>
              <w:fldChar w:fldCharType="end"/>
            </w:r>
            <w:r w:rsidRPr="00CB3A6B">
              <w:rPr>
                <w:sz w:val="16"/>
                <w:szCs w:val="16"/>
              </w:rPr>
              <w:t xml:space="preserve"> z </w:t>
            </w:r>
            <w:r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NUMPAGES</w:instrText>
            </w:r>
            <w:r w:rsidRPr="00CB3A6B">
              <w:rPr>
                <w:bCs/>
                <w:sz w:val="16"/>
                <w:szCs w:val="16"/>
              </w:rPr>
              <w:fldChar w:fldCharType="separate"/>
            </w:r>
            <w:r w:rsidR="00A265DD">
              <w:rPr>
                <w:bCs/>
                <w:noProof/>
                <w:sz w:val="16"/>
                <w:szCs w:val="16"/>
              </w:rPr>
              <w:t>5</w:t>
            </w:r>
            <w:r w:rsidRPr="00CB3A6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CC47" w14:textId="77777777" w:rsidR="00D90CF4" w:rsidRDefault="00D90CF4" w:rsidP="00CB3A6B">
      <w:pPr>
        <w:spacing w:after="0" w:line="240" w:lineRule="auto"/>
      </w:pPr>
      <w:r>
        <w:separator/>
      </w:r>
    </w:p>
  </w:footnote>
  <w:footnote w:type="continuationSeparator" w:id="0">
    <w:p w14:paraId="11B02F14" w14:textId="77777777" w:rsidR="00D90CF4" w:rsidRDefault="00D90CF4" w:rsidP="00CB3A6B">
      <w:pPr>
        <w:spacing w:after="0" w:line="240" w:lineRule="auto"/>
      </w:pPr>
      <w:r>
        <w:continuationSeparator/>
      </w:r>
    </w:p>
  </w:footnote>
  <w:footnote w:id="1">
    <w:p w14:paraId="1ED7E0DC" w14:textId="77777777" w:rsidR="00B32465" w:rsidRDefault="00B32465" w:rsidP="00B32465">
      <w:pPr>
        <w:pStyle w:val="Tekstprzypisudolnego"/>
      </w:pPr>
      <w:r>
        <w:rPr>
          <w:rStyle w:val="Odwoanieprzypisudolnego"/>
        </w:rPr>
        <w:footnoteRef/>
      </w:r>
      <w:r>
        <w:t xml:space="preserve"> Typ i model repliki broni będącej na wyposażeniu jednostek wojskowych SZ RP (wojsk operacyjnych i wojsk obrony terytorialnej).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F26"/>
    <w:multiLevelType w:val="hybridMultilevel"/>
    <w:tmpl w:val="0140531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941E1"/>
    <w:multiLevelType w:val="hybridMultilevel"/>
    <w:tmpl w:val="2B105DF2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B51"/>
    <w:multiLevelType w:val="hybridMultilevel"/>
    <w:tmpl w:val="0140531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065CA"/>
    <w:multiLevelType w:val="hybridMultilevel"/>
    <w:tmpl w:val="898A0A7E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124556"/>
    <w:multiLevelType w:val="hybridMultilevel"/>
    <w:tmpl w:val="682E3924"/>
    <w:lvl w:ilvl="0" w:tplc="6AB655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C12DA"/>
    <w:multiLevelType w:val="hybridMultilevel"/>
    <w:tmpl w:val="C62E83BA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A491F"/>
    <w:multiLevelType w:val="multilevel"/>
    <w:tmpl w:val="E834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E409F1"/>
    <w:multiLevelType w:val="hybridMultilevel"/>
    <w:tmpl w:val="3DCC3EF0"/>
    <w:lvl w:ilvl="0" w:tplc="D944B23E">
      <w:start w:val="1"/>
      <w:numFmt w:val="bullet"/>
      <w:lvlText w:val="−"/>
      <w:lvlJc w:val="left"/>
      <w:pPr>
        <w:ind w:left="182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B"/>
    <w:rsid w:val="00024AD2"/>
    <w:rsid w:val="0006198C"/>
    <w:rsid w:val="000C36E8"/>
    <w:rsid w:val="000D0399"/>
    <w:rsid w:val="0013719B"/>
    <w:rsid w:val="00143A9B"/>
    <w:rsid w:val="00155162"/>
    <w:rsid w:val="00156512"/>
    <w:rsid w:val="001748AB"/>
    <w:rsid w:val="00175815"/>
    <w:rsid w:val="00176967"/>
    <w:rsid w:val="00195382"/>
    <w:rsid w:val="00195C8C"/>
    <w:rsid w:val="001A692C"/>
    <w:rsid w:val="00210A80"/>
    <w:rsid w:val="00235E9E"/>
    <w:rsid w:val="00240FA0"/>
    <w:rsid w:val="002566F6"/>
    <w:rsid w:val="002D6014"/>
    <w:rsid w:val="002E6360"/>
    <w:rsid w:val="003233AA"/>
    <w:rsid w:val="00324CF2"/>
    <w:rsid w:val="00333788"/>
    <w:rsid w:val="0036401E"/>
    <w:rsid w:val="0037101C"/>
    <w:rsid w:val="00386A53"/>
    <w:rsid w:val="00391662"/>
    <w:rsid w:val="003A76E2"/>
    <w:rsid w:val="003B0A02"/>
    <w:rsid w:val="003C44CB"/>
    <w:rsid w:val="00407661"/>
    <w:rsid w:val="00412AC9"/>
    <w:rsid w:val="004510F7"/>
    <w:rsid w:val="00454E5F"/>
    <w:rsid w:val="00457571"/>
    <w:rsid w:val="00464365"/>
    <w:rsid w:val="004674DD"/>
    <w:rsid w:val="004738EC"/>
    <w:rsid w:val="00475D8E"/>
    <w:rsid w:val="00484040"/>
    <w:rsid w:val="004A61EC"/>
    <w:rsid w:val="004B54D3"/>
    <w:rsid w:val="004C3BBB"/>
    <w:rsid w:val="004C7BD6"/>
    <w:rsid w:val="0050113B"/>
    <w:rsid w:val="0051743A"/>
    <w:rsid w:val="00546CAD"/>
    <w:rsid w:val="00567E77"/>
    <w:rsid w:val="00570193"/>
    <w:rsid w:val="00572B6F"/>
    <w:rsid w:val="005B2A82"/>
    <w:rsid w:val="005D2E43"/>
    <w:rsid w:val="005D7AA3"/>
    <w:rsid w:val="005E5CA6"/>
    <w:rsid w:val="00633F8E"/>
    <w:rsid w:val="006361C9"/>
    <w:rsid w:val="00645117"/>
    <w:rsid w:val="00650860"/>
    <w:rsid w:val="0066013E"/>
    <w:rsid w:val="00664AC2"/>
    <w:rsid w:val="006713ED"/>
    <w:rsid w:val="006754AA"/>
    <w:rsid w:val="006907F0"/>
    <w:rsid w:val="006A3FB2"/>
    <w:rsid w:val="006B5186"/>
    <w:rsid w:val="006B6BE7"/>
    <w:rsid w:val="006B71CF"/>
    <w:rsid w:val="006D3DA2"/>
    <w:rsid w:val="006D6A53"/>
    <w:rsid w:val="006F68ED"/>
    <w:rsid w:val="00705E0C"/>
    <w:rsid w:val="00710302"/>
    <w:rsid w:val="007167A6"/>
    <w:rsid w:val="00741B7B"/>
    <w:rsid w:val="00774318"/>
    <w:rsid w:val="007750C9"/>
    <w:rsid w:val="007A02E6"/>
    <w:rsid w:val="007A2B26"/>
    <w:rsid w:val="007B7FE7"/>
    <w:rsid w:val="007F46C2"/>
    <w:rsid w:val="00832EA0"/>
    <w:rsid w:val="0083545C"/>
    <w:rsid w:val="008567BB"/>
    <w:rsid w:val="0086388E"/>
    <w:rsid w:val="008904D6"/>
    <w:rsid w:val="008A5E9A"/>
    <w:rsid w:val="008E4D04"/>
    <w:rsid w:val="00907397"/>
    <w:rsid w:val="00951156"/>
    <w:rsid w:val="0095367B"/>
    <w:rsid w:val="009A0543"/>
    <w:rsid w:val="009C23CE"/>
    <w:rsid w:val="009D043D"/>
    <w:rsid w:val="009E61EF"/>
    <w:rsid w:val="009F21FF"/>
    <w:rsid w:val="009F69B1"/>
    <w:rsid w:val="00A156C9"/>
    <w:rsid w:val="00A223E0"/>
    <w:rsid w:val="00A238AA"/>
    <w:rsid w:val="00A265DD"/>
    <w:rsid w:val="00A274B1"/>
    <w:rsid w:val="00A3684D"/>
    <w:rsid w:val="00AA73FE"/>
    <w:rsid w:val="00AB5072"/>
    <w:rsid w:val="00AE3EFC"/>
    <w:rsid w:val="00AE6708"/>
    <w:rsid w:val="00AE6B40"/>
    <w:rsid w:val="00AF6A13"/>
    <w:rsid w:val="00B10869"/>
    <w:rsid w:val="00B126E8"/>
    <w:rsid w:val="00B16FC7"/>
    <w:rsid w:val="00B17C63"/>
    <w:rsid w:val="00B32465"/>
    <w:rsid w:val="00B463E8"/>
    <w:rsid w:val="00B66F68"/>
    <w:rsid w:val="00B7503B"/>
    <w:rsid w:val="00B87C48"/>
    <w:rsid w:val="00BC777C"/>
    <w:rsid w:val="00BE6743"/>
    <w:rsid w:val="00BF3DAC"/>
    <w:rsid w:val="00BF3FDF"/>
    <w:rsid w:val="00BF64D8"/>
    <w:rsid w:val="00BF7524"/>
    <w:rsid w:val="00C737D1"/>
    <w:rsid w:val="00C91171"/>
    <w:rsid w:val="00CB3A6B"/>
    <w:rsid w:val="00CB7522"/>
    <w:rsid w:val="00CE5156"/>
    <w:rsid w:val="00CE541D"/>
    <w:rsid w:val="00D060C3"/>
    <w:rsid w:val="00D23FF3"/>
    <w:rsid w:val="00D31065"/>
    <w:rsid w:val="00D32E6C"/>
    <w:rsid w:val="00D52C0E"/>
    <w:rsid w:val="00D5323D"/>
    <w:rsid w:val="00D734E0"/>
    <w:rsid w:val="00D735FE"/>
    <w:rsid w:val="00D90CF4"/>
    <w:rsid w:val="00D9695F"/>
    <w:rsid w:val="00E714AF"/>
    <w:rsid w:val="00EA5254"/>
    <w:rsid w:val="00EA6C18"/>
    <w:rsid w:val="00EC7F3D"/>
    <w:rsid w:val="00EE1CBC"/>
    <w:rsid w:val="00EF5961"/>
    <w:rsid w:val="00F516D7"/>
    <w:rsid w:val="00F5182B"/>
    <w:rsid w:val="00F67BD0"/>
    <w:rsid w:val="00F903BA"/>
    <w:rsid w:val="00FA29CB"/>
    <w:rsid w:val="00FB49F1"/>
    <w:rsid w:val="00FD02F8"/>
    <w:rsid w:val="00FD5C7E"/>
    <w:rsid w:val="00FD7759"/>
    <w:rsid w:val="00FE0B3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6106"/>
  <w15:chartTrackingRefBased/>
  <w15:docId w15:val="{F39A144D-76E3-4681-B2ED-69C49C5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D6014"/>
    <w:pPr>
      <w:widowControl w:val="0"/>
      <w:autoSpaceDE w:val="0"/>
      <w:autoSpaceDN w:val="0"/>
      <w:adjustRightInd w:val="0"/>
      <w:spacing w:after="0" w:line="324" w:lineRule="exact"/>
      <w:ind w:hanging="958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D60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Domylnaczcionkaakapitu"/>
    <w:uiPriority w:val="99"/>
    <w:rsid w:val="002D6014"/>
    <w:rPr>
      <w:rFonts w:ascii="Times New Roman" w:hAnsi="Times New Roman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2D60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6014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2D601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2D60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464365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Default">
    <w:name w:val="Default"/>
    <w:rsid w:val="0046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,List Paragraph,sw tekst,Akapit z listą BS,T_SZ_List Paragraph"/>
    <w:basedOn w:val="Normalny"/>
    <w:link w:val="AkapitzlistZnak"/>
    <w:uiPriority w:val="34"/>
    <w:qFormat/>
    <w:rsid w:val="00464365"/>
    <w:pPr>
      <w:ind w:left="720"/>
      <w:contextualSpacing/>
    </w:pPr>
  </w:style>
  <w:style w:type="character" w:customStyle="1" w:styleId="FontStyle35">
    <w:name w:val="Font Style35"/>
    <w:basedOn w:val="Domylnaczcionkaakapitu"/>
    <w:uiPriority w:val="99"/>
    <w:rsid w:val="004643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277" w:lineRule="exact"/>
      <w:ind w:firstLine="56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360" w:lineRule="exact"/>
      <w:ind w:firstLine="27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331" w:lineRule="exact"/>
      <w:ind w:hanging="432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53" w:lineRule="exact"/>
      <w:ind w:hanging="331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53" w:lineRule="exact"/>
      <w:ind w:hanging="353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6B"/>
  </w:style>
  <w:style w:type="paragraph" w:styleId="Stopka">
    <w:name w:val="footer"/>
    <w:basedOn w:val="Normalny"/>
    <w:link w:val="StopkaZnak"/>
    <w:uiPriority w:val="99"/>
    <w:unhideWhenUsed/>
    <w:rsid w:val="00C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6B"/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qFormat/>
    <w:rsid w:val="00BF3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6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7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40EF-4123-4C57-B3BA-368D78B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Śliwa</dc:creator>
  <cp:keywords/>
  <dc:description/>
  <cp:lastModifiedBy>Anna Kochan</cp:lastModifiedBy>
  <cp:revision>3</cp:revision>
  <cp:lastPrinted>2022-05-13T10:30:00Z</cp:lastPrinted>
  <dcterms:created xsi:type="dcterms:W3CDTF">2022-11-04T11:30:00Z</dcterms:created>
  <dcterms:modified xsi:type="dcterms:W3CDTF">2022-11-10T12:07:00Z</dcterms:modified>
</cp:coreProperties>
</file>