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4D12" w14:textId="780A84D2" w:rsidR="00371EA1" w:rsidRPr="00E131C4" w:rsidRDefault="00DA6184" w:rsidP="00E131C4">
      <w:pPr>
        <w:rPr>
          <w:rFonts w:ascii="Lato" w:hAnsi="Lato"/>
          <w:sz w:val="20"/>
          <w:szCs w:val="20"/>
        </w:rPr>
      </w:pPr>
      <w:r w:rsidRPr="00E131C4">
        <w:rPr>
          <w:rFonts w:ascii="Lato" w:hAnsi="Lato"/>
          <w:sz w:val="20"/>
          <w:szCs w:val="20"/>
        </w:rPr>
        <w:t>Załącznik nr 1 Opis przedmiotu zamówienia</w:t>
      </w:r>
      <w:r w:rsidR="00AD27A1" w:rsidRPr="00E131C4">
        <w:rPr>
          <w:rFonts w:ascii="Lato" w:hAnsi="Lato"/>
          <w:sz w:val="20"/>
          <w:szCs w:val="20"/>
        </w:rPr>
        <w:t xml:space="preserve"> </w:t>
      </w:r>
    </w:p>
    <w:p w14:paraId="469657E3" w14:textId="34A68D80" w:rsidR="00E131C4" w:rsidRDefault="00E131C4" w:rsidP="00E131C4">
      <w:pPr>
        <w:rPr>
          <w:rFonts w:ascii="Lato" w:hAnsi="Lato" w:cs="Helv"/>
          <w:color w:val="000000"/>
          <w:sz w:val="20"/>
          <w:szCs w:val="20"/>
        </w:rPr>
      </w:pPr>
      <w:r w:rsidRPr="00E131C4">
        <w:rPr>
          <w:rFonts w:ascii="Lato" w:hAnsi="Lato" w:cs="Helv"/>
          <w:color w:val="000000"/>
          <w:sz w:val="20"/>
          <w:szCs w:val="20"/>
        </w:rPr>
        <w:t>System POLON ALFA 3800 tworzą następujące urządzenia:</w:t>
      </w:r>
      <w:r w:rsidRPr="00E131C4">
        <w:rPr>
          <w:rFonts w:ascii="Lato" w:hAnsi="Lato" w:cs="Tms Rmn"/>
          <w:color w:val="000000"/>
          <w:sz w:val="20"/>
          <w:szCs w:val="20"/>
        </w:rPr>
        <w:t xml:space="preserve"> </w:t>
      </w:r>
      <w:r w:rsidRPr="00E131C4">
        <w:rPr>
          <w:rFonts w:ascii="Lato" w:hAnsi="Lato" w:cs="Tms Rmn"/>
          <w:color w:val="000000"/>
          <w:sz w:val="20"/>
          <w:szCs w:val="20"/>
        </w:rPr>
        <w:br/>
      </w:r>
      <w:r w:rsidRPr="00E131C4">
        <w:rPr>
          <w:rFonts w:ascii="Lato" w:hAnsi="Lato" w:cs="Helv"/>
          <w:color w:val="000000"/>
          <w:sz w:val="20"/>
          <w:szCs w:val="20"/>
        </w:rPr>
        <w:br/>
        <w:t xml:space="preserve">1. </w:t>
      </w:r>
      <w:proofErr w:type="spellStart"/>
      <w:r w:rsidRPr="00E131C4">
        <w:rPr>
          <w:rFonts w:ascii="Lato" w:hAnsi="Lato" w:cs="Helv"/>
          <w:color w:val="000000"/>
          <w:sz w:val="20"/>
          <w:szCs w:val="20"/>
        </w:rPr>
        <w:t>Mikroprocesowa</w:t>
      </w:r>
      <w:proofErr w:type="spellEnd"/>
      <w:r w:rsidRPr="00E131C4">
        <w:rPr>
          <w:rFonts w:ascii="Lato" w:hAnsi="Lato" w:cs="Helv"/>
          <w:color w:val="000000"/>
          <w:sz w:val="20"/>
          <w:szCs w:val="20"/>
        </w:rPr>
        <w:t xml:space="preserve"> centrala CSP-38 o pojemności 2 lub 4 adresowanych linii/pętli dozorowanych z możliwością rozbudowy do 8 adresowanych linii dozorowych</w:t>
      </w:r>
      <w:r w:rsidRPr="00E131C4">
        <w:rPr>
          <w:rFonts w:ascii="Lato" w:hAnsi="Lato" w:cs="Tms Rmn"/>
          <w:color w:val="000000"/>
          <w:sz w:val="20"/>
          <w:szCs w:val="20"/>
        </w:rPr>
        <w:t xml:space="preserve"> </w:t>
      </w:r>
      <w:r w:rsidRPr="00E131C4">
        <w:rPr>
          <w:rFonts w:ascii="Lato" w:hAnsi="Lato" w:cs="Helv"/>
          <w:color w:val="000000"/>
          <w:sz w:val="20"/>
          <w:szCs w:val="20"/>
        </w:rPr>
        <w:br/>
        <w:t>2. Czujki szeregu 30</w:t>
      </w:r>
      <w:r w:rsidRPr="00E131C4">
        <w:rPr>
          <w:rFonts w:ascii="Lato" w:hAnsi="Lato" w:cs="Tms Rmn"/>
          <w:color w:val="000000"/>
          <w:sz w:val="20"/>
          <w:szCs w:val="20"/>
        </w:rPr>
        <w:t xml:space="preserve"> </w:t>
      </w:r>
      <w:r w:rsidRPr="00E131C4">
        <w:rPr>
          <w:rFonts w:ascii="Lato" w:hAnsi="Lato" w:cs="Helv"/>
          <w:color w:val="000000"/>
          <w:sz w:val="20"/>
          <w:szCs w:val="20"/>
        </w:rPr>
        <w:br/>
        <w:t>3. Adresowane ręczne ostrzegacze pożarowe ROP - 38A i nieadresowane ROP-33, ROP-42H</w:t>
      </w:r>
      <w:r w:rsidRPr="00E131C4">
        <w:rPr>
          <w:rFonts w:ascii="Lato" w:hAnsi="Lato" w:cs="Tms Rmn"/>
          <w:color w:val="000000"/>
          <w:sz w:val="20"/>
          <w:szCs w:val="20"/>
        </w:rPr>
        <w:t xml:space="preserve"> </w:t>
      </w:r>
      <w:r w:rsidRPr="00E131C4">
        <w:rPr>
          <w:rFonts w:ascii="Lato" w:hAnsi="Lato" w:cs="Helv"/>
          <w:color w:val="000000"/>
          <w:sz w:val="20"/>
          <w:szCs w:val="20"/>
        </w:rPr>
        <w:br/>
        <w:t>4. Adresowane gniazda G-38A (bez instalatora zwarć) i G-38AI (z instalatorem zwarć) do współpracy z czujkami szeregu 30</w:t>
      </w:r>
      <w:r w:rsidRPr="00E131C4">
        <w:rPr>
          <w:rFonts w:ascii="Lato" w:hAnsi="Lato" w:cs="Tms Rmn"/>
          <w:color w:val="000000"/>
          <w:sz w:val="20"/>
          <w:szCs w:val="20"/>
        </w:rPr>
        <w:t xml:space="preserve"> </w:t>
      </w:r>
      <w:r w:rsidRPr="00E131C4">
        <w:rPr>
          <w:rFonts w:ascii="Lato" w:hAnsi="Lato" w:cs="Helv"/>
          <w:color w:val="000000"/>
          <w:sz w:val="20"/>
          <w:szCs w:val="20"/>
        </w:rPr>
        <w:br/>
        <w:t>5. Adaptery czujek ADC-38 do adresacji grupy czujek konwencjonalnych szeregu 30 lub ręcznych ostrzegawczy ROP-33, ROP-42H</w:t>
      </w:r>
      <w:r w:rsidRPr="00E131C4">
        <w:rPr>
          <w:rFonts w:ascii="Lato" w:hAnsi="Lato" w:cs="Tms Rmn"/>
          <w:color w:val="000000"/>
          <w:sz w:val="20"/>
          <w:szCs w:val="20"/>
        </w:rPr>
        <w:t xml:space="preserve"> </w:t>
      </w:r>
      <w:r w:rsidRPr="00E131C4">
        <w:rPr>
          <w:rFonts w:ascii="Lato" w:hAnsi="Lato" w:cs="Helv"/>
          <w:color w:val="000000"/>
          <w:sz w:val="20"/>
          <w:szCs w:val="20"/>
        </w:rPr>
        <w:br/>
        <w:t xml:space="preserve">6. Izolatory zwarć IZW-38 do odłączania fragmentu linii dozorowej w </w:t>
      </w:r>
      <w:r w:rsidR="00177054" w:rsidRPr="00E131C4">
        <w:rPr>
          <w:rFonts w:ascii="Lato" w:hAnsi="Lato" w:cs="Helv"/>
          <w:color w:val="000000"/>
          <w:sz w:val="20"/>
          <w:szCs w:val="20"/>
        </w:rPr>
        <w:t>którym</w:t>
      </w:r>
      <w:r w:rsidRPr="00E131C4">
        <w:rPr>
          <w:rFonts w:ascii="Lato" w:hAnsi="Lato" w:cs="Helv"/>
          <w:color w:val="000000"/>
          <w:sz w:val="20"/>
          <w:szCs w:val="20"/>
        </w:rPr>
        <w:t xml:space="preserve"> wystąpiło zwarcie przewodów</w:t>
      </w:r>
      <w:r w:rsidRPr="00E131C4">
        <w:rPr>
          <w:rFonts w:ascii="Lato" w:hAnsi="Lato" w:cs="Tms Rmn"/>
          <w:color w:val="000000"/>
          <w:sz w:val="20"/>
          <w:szCs w:val="20"/>
        </w:rPr>
        <w:t xml:space="preserve"> </w:t>
      </w:r>
      <w:r w:rsidRPr="00E131C4">
        <w:rPr>
          <w:rFonts w:ascii="Lato" w:hAnsi="Lato" w:cs="Helv"/>
          <w:color w:val="000000"/>
          <w:sz w:val="20"/>
          <w:szCs w:val="20"/>
        </w:rPr>
        <w:br/>
        <w:t>7. Tablice adresowe TA-35A do tworzenia pola sygnalizacji strefowej</w:t>
      </w:r>
      <w:r w:rsidRPr="00E131C4">
        <w:rPr>
          <w:rFonts w:ascii="Lato" w:hAnsi="Lato" w:cs="Tms Rmn"/>
          <w:color w:val="000000"/>
          <w:sz w:val="20"/>
          <w:szCs w:val="20"/>
        </w:rPr>
        <w:t xml:space="preserve"> </w:t>
      </w:r>
      <w:r w:rsidRPr="00E131C4">
        <w:rPr>
          <w:rFonts w:ascii="Lato" w:hAnsi="Lato" w:cs="Tms Rmn"/>
          <w:color w:val="000000"/>
          <w:sz w:val="20"/>
          <w:szCs w:val="20"/>
        </w:rPr>
        <w:br/>
      </w:r>
      <w:r w:rsidRPr="00E131C4">
        <w:rPr>
          <w:rFonts w:ascii="Lato" w:hAnsi="Lato" w:cs="Helv"/>
          <w:color w:val="000000"/>
          <w:sz w:val="20"/>
          <w:szCs w:val="20"/>
        </w:rPr>
        <w:br/>
        <w:t xml:space="preserve">Inwestycja ma polegać na wymianie i zastąpieniu starego systemu POLON na kompletny nowy tj. czujki, </w:t>
      </w:r>
      <w:proofErr w:type="spellStart"/>
      <w:r w:rsidRPr="00E131C4">
        <w:rPr>
          <w:rFonts w:ascii="Lato" w:hAnsi="Lato" w:cs="Helv"/>
          <w:color w:val="000000"/>
          <w:sz w:val="20"/>
          <w:szCs w:val="20"/>
        </w:rPr>
        <w:t>ROPy</w:t>
      </w:r>
      <w:proofErr w:type="spellEnd"/>
      <w:r w:rsidRPr="00E131C4">
        <w:rPr>
          <w:rFonts w:ascii="Lato" w:hAnsi="Lato" w:cs="Helv"/>
          <w:color w:val="000000"/>
          <w:sz w:val="20"/>
          <w:szCs w:val="20"/>
        </w:rPr>
        <w:t>, okablowanie itd.</w:t>
      </w:r>
    </w:p>
    <w:p w14:paraId="155DC07A" w14:textId="12EF18D3" w:rsidR="00121F75" w:rsidRDefault="00121F75" w:rsidP="00E131C4">
      <w:pPr>
        <w:rPr>
          <w:rFonts w:ascii="Lato" w:hAnsi="Lato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Zamawiający nie ma wiedzy, czy BOSCH ma jeszcze miejsce żeby  poszerzyć kolejne pętle</w:t>
      </w:r>
      <w:r w:rsidR="00177054">
        <w:rPr>
          <w:rFonts w:ascii="Helv" w:hAnsi="Helv" w:cs="Helv"/>
          <w:color w:val="000000"/>
          <w:sz w:val="20"/>
          <w:szCs w:val="20"/>
        </w:rPr>
        <w:t>, do zweryfikowania podczas wizji lokalnej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14:paraId="7A40B1BA" w14:textId="7A920123" w:rsidR="00E131C4" w:rsidRPr="00421B61" w:rsidRDefault="00E131C4" w:rsidP="00E131C4">
      <w:pPr>
        <w:pStyle w:val="Akapitzlist"/>
        <w:ind w:left="0"/>
        <w:jc w:val="both"/>
        <w:rPr>
          <w:rFonts w:ascii="Lato" w:eastAsia="Times New Roman" w:hAnsi="Lato" w:cs="Calibri"/>
          <w:color w:val="000000"/>
          <w:sz w:val="20"/>
          <w:szCs w:val="20"/>
          <w:lang w:eastAsia="pl-PL"/>
        </w:rPr>
      </w:pP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 xml:space="preserve">Do zakresu obowiązków firmy wykonującej </w:t>
      </w:r>
      <w:r>
        <w:rPr>
          <w:rFonts w:ascii="Lato" w:hAnsi="Lato"/>
          <w:sz w:val="20"/>
          <w:szCs w:val="20"/>
        </w:rPr>
        <w:t>modernizację</w:t>
      </w:r>
      <w:r w:rsidRPr="00421B61">
        <w:rPr>
          <w:rFonts w:ascii="Lato" w:hAnsi="Lato"/>
          <w:sz w:val="20"/>
          <w:szCs w:val="20"/>
        </w:rPr>
        <w:t xml:space="preserve"> </w:t>
      </w: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należy:</w:t>
      </w:r>
    </w:p>
    <w:p w14:paraId="1EEF2EB9" w14:textId="77777777" w:rsidR="00E131C4" w:rsidRPr="00421B61" w:rsidRDefault="00E131C4" w:rsidP="00E131C4">
      <w:pPr>
        <w:pStyle w:val="Akapitzlist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Zabezpieczenie obszaru prac.</w:t>
      </w:r>
    </w:p>
    <w:p w14:paraId="58E03650" w14:textId="3A00D474" w:rsidR="00E131C4" w:rsidRPr="0069087E" w:rsidRDefault="00E131C4" w:rsidP="00E131C4">
      <w:pPr>
        <w:pStyle w:val="Akapitzlist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 xml:space="preserve">Demontaż i montaż wyposażenia niezbędnego do </w:t>
      </w:r>
      <w:r>
        <w:rPr>
          <w:rFonts w:ascii="Lato" w:eastAsia="Times New Roman" w:hAnsi="Lato" w:cs="Calibri"/>
          <w:color w:val="000000"/>
          <w:sz w:val="20"/>
          <w:szCs w:val="20"/>
          <w:lang w:eastAsia="pl-PL"/>
        </w:rPr>
        <w:t>modernizacji</w:t>
      </w: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.</w:t>
      </w:r>
    </w:p>
    <w:p w14:paraId="2C90835D" w14:textId="77777777" w:rsidR="00E131C4" w:rsidRPr="00421B61" w:rsidRDefault="00E131C4" w:rsidP="00E131C4">
      <w:pPr>
        <w:pStyle w:val="Akapitzlist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Dostarczenie niezbędnych materiałów.</w:t>
      </w:r>
    </w:p>
    <w:p w14:paraId="3F0C5AA1" w14:textId="4CE33604" w:rsidR="00E131C4" w:rsidRPr="00E131C4" w:rsidRDefault="00E131C4" w:rsidP="00E131C4">
      <w:pPr>
        <w:pStyle w:val="Akapitzlist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421B6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Utylizacja powstałych odpadów.</w:t>
      </w:r>
    </w:p>
    <w:p w14:paraId="439C030E" w14:textId="4AEFAE48" w:rsidR="00E131C4" w:rsidRPr="00E131C4" w:rsidRDefault="00E131C4" w:rsidP="00E131C4">
      <w:pPr>
        <w:pStyle w:val="Akapitzlist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eastAsia="Times New Roman" w:hAnsi="Lato" w:cs="Calibri"/>
          <w:color w:val="000000"/>
          <w:sz w:val="20"/>
          <w:szCs w:val="20"/>
          <w:lang w:eastAsia="pl-PL"/>
        </w:rPr>
        <w:t>Uruchomienie nowego systemu.</w:t>
      </w:r>
    </w:p>
    <w:p w14:paraId="67FDCB02" w14:textId="1586BDD4" w:rsidR="00E131C4" w:rsidRPr="00121F75" w:rsidRDefault="00E131C4" w:rsidP="00E131C4">
      <w:pPr>
        <w:pStyle w:val="Akapitzlist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eastAsia="Times New Roman" w:hAnsi="Lato" w:cs="Calibri"/>
          <w:color w:val="000000"/>
          <w:sz w:val="20"/>
          <w:szCs w:val="20"/>
          <w:lang w:eastAsia="pl-PL"/>
        </w:rPr>
        <w:t>Przeszkoleniu pracowników.</w:t>
      </w:r>
    </w:p>
    <w:p w14:paraId="6D2D3904" w14:textId="77777777" w:rsidR="00121F75" w:rsidRPr="00421B61" w:rsidRDefault="00121F75" w:rsidP="00121F75">
      <w:pPr>
        <w:pStyle w:val="Akapitzlist"/>
        <w:spacing w:after="200" w:line="276" w:lineRule="auto"/>
        <w:ind w:left="1134"/>
        <w:jc w:val="both"/>
        <w:rPr>
          <w:rFonts w:ascii="Lato" w:hAnsi="Lato"/>
          <w:sz w:val="20"/>
          <w:szCs w:val="20"/>
        </w:rPr>
      </w:pPr>
    </w:p>
    <w:p w14:paraId="147F7F3B" w14:textId="77777777" w:rsidR="00E131C4" w:rsidRPr="00E131C4" w:rsidRDefault="00E131C4" w:rsidP="00E131C4">
      <w:pPr>
        <w:rPr>
          <w:rFonts w:ascii="Lato" w:hAnsi="Lato"/>
          <w:sz w:val="20"/>
          <w:szCs w:val="20"/>
        </w:rPr>
      </w:pPr>
    </w:p>
    <w:sectPr w:rsidR="00E131C4" w:rsidRPr="00E1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3DB"/>
    <w:multiLevelType w:val="hybridMultilevel"/>
    <w:tmpl w:val="3CCCE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1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D"/>
    <w:rsid w:val="00121F75"/>
    <w:rsid w:val="00177054"/>
    <w:rsid w:val="001A3327"/>
    <w:rsid w:val="00246240"/>
    <w:rsid w:val="00371EA1"/>
    <w:rsid w:val="004D13D0"/>
    <w:rsid w:val="00524F41"/>
    <w:rsid w:val="009A4535"/>
    <w:rsid w:val="00AD27A1"/>
    <w:rsid w:val="00B46440"/>
    <w:rsid w:val="00DA6184"/>
    <w:rsid w:val="00E131C4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76D2"/>
  <w15:chartTrackingRefBased/>
  <w15:docId w15:val="{95AA5C5B-6759-4333-8208-68A7B539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131C4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1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5</cp:revision>
  <dcterms:created xsi:type="dcterms:W3CDTF">2022-09-26T12:40:00Z</dcterms:created>
  <dcterms:modified xsi:type="dcterms:W3CDTF">2022-09-28T13:09:00Z</dcterms:modified>
</cp:coreProperties>
</file>