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ACFF" w14:textId="77777777" w:rsidR="00F46586" w:rsidRDefault="00F46586" w:rsidP="00F4658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70D08DD2" w14:textId="77777777" w:rsidR="00F46586" w:rsidRDefault="00F46586" w:rsidP="00F46586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F46586" w14:paraId="56AB38F1" w14:textId="77777777" w:rsidTr="00F46586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B3AB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3425CB2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EDA2" w14:textId="77777777" w:rsidR="00F46586" w:rsidRDefault="00F46586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46586" w14:paraId="2AAC4C97" w14:textId="77777777" w:rsidTr="00F4658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4E45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D2B62F0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8209" w14:textId="77777777" w:rsidR="00F46586" w:rsidRDefault="00F46586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46586" w14:paraId="077D4526" w14:textId="77777777" w:rsidTr="00F4658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314F9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5F50" w14:textId="77777777" w:rsidR="00F46586" w:rsidRDefault="00F46586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46586" w14:paraId="45AEACF2" w14:textId="77777777" w:rsidTr="00F4658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8869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1A89" w14:textId="77777777" w:rsidR="00F46586" w:rsidRDefault="00F46586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46586" w14:paraId="5BAB9505" w14:textId="77777777" w:rsidTr="00F4658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9C13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6EC7" w14:textId="77777777" w:rsidR="00F46586" w:rsidRDefault="00F46586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46586" w14:paraId="0955D9A9" w14:textId="77777777" w:rsidTr="00F4658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BAA7" w14:textId="77777777" w:rsidR="00F46586" w:rsidRDefault="00F4658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90B4" w14:textId="47D5B107" w:rsidR="00F46586" w:rsidRDefault="00F4658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3274" wp14:editId="69A7077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4BACBF" w14:textId="77777777" w:rsidR="00F46586" w:rsidRDefault="00F46586" w:rsidP="00F46586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C3274" id="Prostokąt 13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4BACBF" w14:textId="77777777" w:rsidR="00F46586" w:rsidRDefault="00F46586" w:rsidP="00F46586"/>
                        </w:txbxContent>
                      </v:textbox>
                    </v:rect>
                  </w:pict>
                </mc:Fallback>
              </mc:AlternateContent>
            </w:r>
          </w:p>
          <w:p w14:paraId="300D22C8" w14:textId="29BFB5F8" w:rsidR="00F46586" w:rsidRDefault="00F4658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A868FB" wp14:editId="098E0E1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908C13" w14:textId="77777777" w:rsidR="00F46586" w:rsidRDefault="00F46586" w:rsidP="00F46586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868FB" id="Prostokąt 11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908C13" w14:textId="77777777" w:rsidR="00F46586" w:rsidRDefault="00F46586" w:rsidP="00F46586"/>
                        </w:txbxContent>
                      </v:textbox>
                    </v:rect>
                  </w:pict>
                </mc:Fallback>
              </mc:AlternateContent>
            </w:r>
          </w:p>
          <w:p w14:paraId="02FC20E3" w14:textId="4DDC3744" w:rsidR="00F46586" w:rsidRDefault="00F4658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01AAF" wp14:editId="3DC8727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08AAD7" w14:textId="77777777" w:rsidR="00F46586" w:rsidRDefault="00F46586" w:rsidP="00F46586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01AAF" id="Prostokąt 10" o:sp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08AAD7" w14:textId="77777777" w:rsidR="00F46586" w:rsidRDefault="00F46586" w:rsidP="00F46586"/>
                        </w:txbxContent>
                      </v:textbox>
                    </v:rect>
                  </w:pict>
                </mc:Fallback>
              </mc:AlternateContent>
            </w:r>
          </w:p>
          <w:p w14:paraId="1D8649DB" w14:textId="4901ABC2" w:rsidR="00F46586" w:rsidRDefault="00F4658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C7993" wp14:editId="3FFF879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716794" w14:textId="77777777" w:rsidR="00F46586" w:rsidRDefault="00F46586" w:rsidP="00F46586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7993" id="Prostokąt 12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716794" w14:textId="77777777" w:rsidR="00F46586" w:rsidRDefault="00F46586" w:rsidP="00F46586"/>
                        </w:txbxContent>
                      </v:textbox>
                    </v:rect>
                  </w:pict>
                </mc:Fallback>
              </mc:AlternateContent>
            </w:r>
          </w:p>
          <w:p w14:paraId="43CC228A" w14:textId="77777777" w:rsidR="00F46586" w:rsidRDefault="00F46586">
            <w:pP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D8BCD7C" w14:textId="77777777" w:rsidR="00F46586" w:rsidRDefault="00F46586" w:rsidP="00F4658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F46586" w14:paraId="013F9807" w14:textId="77777777" w:rsidTr="00F46586">
        <w:trPr>
          <w:trHeight w:val="6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E484" w14:textId="77777777" w:rsidR="00F46586" w:rsidRDefault="00F4658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66F5" w14:textId="77777777" w:rsidR="00F46586" w:rsidRDefault="00F46586">
            <w:pPr>
              <w:spacing w:before="120" w:after="12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Realizacja w trybie zaprojektuj i wybuduj dla zadania pod nazwą: „Skatepark dla młodzieży- wreszcie na Niedźwiedniku” realizowanego w ramach Budżetu Obywatelskiego 2022 w Gdańsku</w:t>
            </w:r>
          </w:p>
        </w:tc>
      </w:tr>
    </w:tbl>
    <w:p w14:paraId="7FB801E8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497"/>
        <w:gridCol w:w="33"/>
        <w:gridCol w:w="4813"/>
        <w:gridCol w:w="16"/>
        <w:gridCol w:w="3814"/>
      </w:tblGrid>
      <w:tr w:rsidR="00F46586" w14:paraId="26BA8DCD" w14:textId="77777777" w:rsidTr="00F46586">
        <w:trPr>
          <w:cantSplit/>
          <w:trHeight w:val="454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186B" w14:textId="77777777" w:rsidR="00F46586" w:rsidRDefault="00F4658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9EE7" w14:textId="77777777" w:rsidR="00F46586" w:rsidRDefault="00F4658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028B" w14:textId="77777777" w:rsidR="00F46586" w:rsidRDefault="00F4658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46586" w14:paraId="79AF0B9B" w14:textId="77777777" w:rsidTr="00F46586">
        <w:trPr>
          <w:cantSplit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C53" w14:textId="77777777" w:rsidR="00F46586" w:rsidRDefault="00F4658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A799" w14:textId="77777777" w:rsidR="00F46586" w:rsidRDefault="00F4658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848E" w14:textId="77777777" w:rsidR="00F46586" w:rsidRDefault="00F4658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F46586" w14:paraId="0FFBDC3E" w14:textId="77777777" w:rsidTr="00F46586">
        <w:trPr>
          <w:cantSplit/>
          <w:trHeight w:val="1159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936" w14:textId="77777777" w:rsidR="00F46586" w:rsidRDefault="00F4658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8DA" w14:textId="77777777" w:rsidR="00F46586" w:rsidRDefault="00F4658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Dokumentacja projektowa (I przedmiot odbioru)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Uwaga: wynagrodzenie za I Przedmiot odbioru (dokumentację projektową) nie może przekroczyć 10 % łącznej ceny brutto podanej w ofercie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A40A" w14:textId="77777777" w:rsidR="00F46586" w:rsidRDefault="00F4658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46586" w14:paraId="58AB5E9D" w14:textId="77777777" w:rsidTr="00F46586">
        <w:trPr>
          <w:cantSplit/>
          <w:trHeight w:hRule="exact" w:val="510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A60" w14:textId="77777777" w:rsidR="00F46586" w:rsidRDefault="00F4658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3306" w14:textId="77777777" w:rsidR="00F46586" w:rsidRDefault="00F4658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Roboty budowlano-montażowe (II przedmiot odbioru)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5853" w14:textId="77777777" w:rsidR="00F46586" w:rsidRDefault="00F4658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46586" w14:paraId="2397E58A" w14:textId="77777777" w:rsidTr="00F46586">
        <w:trPr>
          <w:gridBefore w:val="1"/>
          <w:wBefore w:w="37" w:type="dxa"/>
          <w:cantSplit/>
          <w:trHeight w:val="510"/>
          <w:jc w:val="center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98D8B" w14:textId="77777777" w:rsidR="00F46586" w:rsidRDefault="00F46586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Łączna cena brutto (1.1 + 1.2) ………………………*</w:t>
            </w:r>
          </w:p>
        </w:tc>
      </w:tr>
      <w:tr w:rsidR="00F46586" w14:paraId="5417950D" w14:textId="77777777" w:rsidTr="00F46586">
        <w:trPr>
          <w:trHeight w:hRule="exact" w:val="510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A305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C005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6B6B" w14:textId="77777777" w:rsidR="00F46586" w:rsidRDefault="00F4658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F46586" w14:paraId="09F4465E" w14:textId="77777777" w:rsidTr="00F46586">
        <w:trPr>
          <w:trHeight w:hRule="exact" w:val="510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01DE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7BF0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7B4F" w14:textId="77777777" w:rsidR="00F46586" w:rsidRDefault="00F4658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F46586" w14:paraId="066F0841" w14:textId="77777777" w:rsidTr="00F46586">
        <w:trPr>
          <w:trHeight w:val="663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2E41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76F6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odbioru, o którym mowa w ust. XXI pkt 4 SWZ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A53D" w14:textId="77777777" w:rsidR="00F46586" w:rsidRDefault="00F4658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46586" w14:paraId="1CCFB0CB" w14:textId="77777777" w:rsidTr="00F46586">
        <w:trPr>
          <w:trHeight w:val="663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5916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9907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 którym mowa w pkt 4  o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7B14" w14:textId="77777777" w:rsidR="00F46586" w:rsidRDefault="00F4658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46586" w14:paraId="5426BB83" w14:textId="77777777" w:rsidTr="00F46586">
        <w:trPr>
          <w:trHeight w:val="663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1F68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B372" w14:textId="77777777" w:rsidR="00F46586" w:rsidRDefault="00F4658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EE03" w14:textId="77777777" w:rsidR="00F46586" w:rsidRDefault="00F4658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CF462EF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6845C90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EDFF653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F9AB4B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52D0742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2B7C2C7F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55C3C7FB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52DBB971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526610B2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309B650A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54800B72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Open Sans" w:hAnsi="Arial" w:cs="Arial"/>
          <w:color w:val="000000"/>
        </w:rPr>
        <w:t>□</w:t>
      </w:r>
      <w:r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4F43F3F2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Arial" w:eastAsia="Open Sans" w:hAnsi="Arial" w:cs="Arial"/>
          <w:color w:val="000000"/>
        </w:rPr>
        <w:t>□</w:t>
      </w:r>
      <w:r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7CF27B74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7D770A99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_________________ zł netto**.</w:t>
      </w:r>
    </w:p>
    <w:p w14:paraId="5ADE7A5B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2408C8C1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000A69D6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Stawka podatku od towarów i usług, która zgodnie z wiedzą wykonawcy, będzie miała </w:t>
      </w:r>
      <w:r>
        <w:rPr>
          <w:rFonts w:ascii="Open Sans" w:eastAsia="Open Sans" w:hAnsi="Open Sans" w:cs="Open Sans"/>
          <w:color w:val="000000"/>
        </w:rPr>
        <w:lastRenderedPageBreak/>
        <w:t>zastosowanie to ________________**</w:t>
      </w:r>
      <w:r>
        <w:rPr>
          <w:rFonts w:ascii="Open Sans" w:eastAsia="Open Sans" w:hAnsi="Open Sans" w:cs="Open Sans"/>
          <w:color w:val="000000"/>
        </w:rPr>
        <w:tab/>
      </w:r>
      <w:r>
        <w:rPr>
          <w:rFonts w:ascii="Open Sans" w:eastAsia="Open Sans" w:hAnsi="Open Sans" w:cs="Open Sans"/>
          <w:color w:val="000000"/>
        </w:rPr>
        <w:tab/>
      </w:r>
    </w:p>
    <w:p w14:paraId="2A8AE26D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2D1D4578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56FED3D9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–</w:t>
      </w:r>
      <w:r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09122213" w14:textId="77777777" w:rsidR="00F46586" w:rsidRDefault="00F46586" w:rsidP="00F46586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–</w:t>
      </w:r>
      <w:r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17B1D825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1CBDC17C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niewypełnienie oferty w zakresie pkt 12 oznacza, że jej złożenie nie prowadzi do powstania obowiązku podatkowego po stronie zamawiającego.</w:t>
      </w:r>
    </w:p>
    <w:p w14:paraId="36B474CF" w14:textId="77777777" w:rsidR="00F46586" w:rsidRDefault="00F46586" w:rsidP="00F4658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color w:val="000000"/>
        </w:rPr>
        <w:t> </w:t>
      </w:r>
      <w:r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/>
      <w:bookmarkEnd w:id="1"/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F46586" w14:paraId="358292C8" w14:textId="77777777" w:rsidTr="00F46586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FCF8" w14:textId="77777777" w:rsidR="00F46586" w:rsidRDefault="00F4658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D45D094" w14:textId="77777777" w:rsidR="00F46586" w:rsidRDefault="00F46586" w:rsidP="00F46586">
      <w:pPr>
        <w:widowControl/>
        <w:rPr>
          <w:rFonts w:ascii="Open Sans" w:eastAsia="Open Sans" w:hAnsi="Open Sans" w:cs="Open Sans"/>
        </w:rPr>
      </w:pPr>
      <w:r>
        <w:br w:type="page"/>
      </w:r>
      <w:bookmarkStart w:id="2" w:name="bookmark=id.3znysh7"/>
      <w:bookmarkEnd w:id="2"/>
    </w:p>
    <w:p w14:paraId="2A5FBA5F" w14:textId="77777777" w:rsidR="00F46586" w:rsidRDefault="00F46586" w:rsidP="00F46586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357DAB0D" w14:textId="77777777" w:rsidR="00F46586" w:rsidRDefault="00F46586" w:rsidP="00F46586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117D1B6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9D51199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E111CA7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1853F75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FE05109" w14:textId="77777777" w:rsidR="00F46586" w:rsidRDefault="00F46586" w:rsidP="00F46586">
      <w:pPr>
        <w:jc w:val="both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>Realizacja w trybie zaprojektuj i wybuduj dla zadania pod nazwą: „Skatepark dla młodzieży- wreszcie na Niedźwiedniku” realizowanego w ramach Budżetu Obywatelskiego 2022 w Gdańsku</w:t>
      </w:r>
    </w:p>
    <w:p w14:paraId="7B917E8A" w14:textId="77777777" w:rsidR="00F46586" w:rsidRDefault="00F46586" w:rsidP="00F46586">
      <w:pPr>
        <w:jc w:val="both"/>
        <w:rPr>
          <w:rFonts w:ascii="Open Sans" w:eastAsia="Open Sans" w:hAnsi="Open Sans" w:cs="Open Sans"/>
        </w:rPr>
      </w:pPr>
    </w:p>
    <w:p w14:paraId="17B05DC9" w14:textId="77777777" w:rsidR="00F46586" w:rsidRDefault="00F46586" w:rsidP="00F46586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40A9FFD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F46586" w14:paraId="776D493E" w14:textId="77777777" w:rsidTr="00F4658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A10E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3808" w14:textId="77777777" w:rsidR="00F46586" w:rsidRDefault="00F46586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69FD486" w14:textId="77777777" w:rsidR="00F46586" w:rsidRDefault="00F46586" w:rsidP="00F4658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46586" w14:paraId="650E50C9" w14:textId="77777777" w:rsidTr="00F46586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DC0B" w14:textId="77777777" w:rsidR="00F46586" w:rsidRDefault="00F4658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13E1119" w14:textId="77777777" w:rsidR="00F46586" w:rsidRDefault="00F46586" w:rsidP="00F4658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22E35D" w14:textId="77777777" w:rsidR="00F46586" w:rsidRDefault="00F46586" w:rsidP="00F46586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6796D95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6DBE48" w14:textId="77777777" w:rsidR="00F46586" w:rsidRDefault="00F46586" w:rsidP="00F46586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C2978C5" w14:textId="77777777" w:rsidR="00F46586" w:rsidRDefault="00F46586" w:rsidP="00F4658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E0AE247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29786EC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A1FF05D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654F786" w14:textId="77777777" w:rsidR="00F46586" w:rsidRDefault="00F46586" w:rsidP="00F46586">
      <w:pPr>
        <w:jc w:val="both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>Realizacja w trybie zaprojektuj i wybuduj dla zadania pod nazwą: „Skatepark dla młodzieży- wreszcie na Niedźwiedniku” realizowanego w ramach Budżetu Obywatelskiego 2022 w Gdańsku</w:t>
      </w:r>
    </w:p>
    <w:p w14:paraId="34A8C46B" w14:textId="77777777" w:rsidR="00F46586" w:rsidRDefault="00F46586" w:rsidP="00F46586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498416B6" w14:textId="77777777" w:rsidR="00F46586" w:rsidRDefault="00F46586" w:rsidP="00F46586">
      <w:pPr>
        <w:widowControl/>
        <w:numPr>
          <w:ilvl w:val="0"/>
          <w:numId w:val="1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B6815C9" w14:textId="77777777" w:rsidR="00F46586" w:rsidRDefault="00F46586" w:rsidP="00F46586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318BFC6" w14:textId="77777777" w:rsidR="00F46586" w:rsidRDefault="00F46586" w:rsidP="00F46586">
      <w:pPr>
        <w:widowControl/>
        <w:numPr>
          <w:ilvl w:val="0"/>
          <w:numId w:val="1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781DD3B" w14:textId="77777777" w:rsidR="00F46586" w:rsidRDefault="00F46586" w:rsidP="00F46586">
      <w:pPr>
        <w:ind w:left="720"/>
        <w:rPr>
          <w:rFonts w:ascii="Open Sans" w:eastAsia="Open Sans" w:hAnsi="Open Sans" w:cs="Open Sans"/>
          <w:color w:val="000000"/>
        </w:rPr>
      </w:pPr>
    </w:p>
    <w:p w14:paraId="0C10F328" w14:textId="77777777" w:rsidR="00F46586" w:rsidRDefault="00F46586" w:rsidP="00F46586">
      <w:pPr>
        <w:widowControl/>
        <w:numPr>
          <w:ilvl w:val="0"/>
          <w:numId w:val="1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14D0D64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407703A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F46586" w14:paraId="5ED29811" w14:textId="77777777" w:rsidTr="00F4658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0BB5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4F2EB4A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49D8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020B1A5" w14:textId="77777777" w:rsidR="00F46586" w:rsidRDefault="00F46586" w:rsidP="00F46586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46586" w14:paraId="2925F15F" w14:textId="77777777" w:rsidTr="00F46586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EF3F" w14:textId="77777777" w:rsidR="00F46586" w:rsidRDefault="00F4658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FA986CE" w14:textId="77777777" w:rsidR="00F46586" w:rsidRDefault="00F46586" w:rsidP="00F46586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5A556A5" w14:textId="77777777" w:rsidR="00F46586" w:rsidRDefault="00F46586" w:rsidP="00F46586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02F9A833" w14:textId="77777777" w:rsidR="00F46586" w:rsidRDefault="00F46586" w:rsidP="00F46586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EB65F1B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56B5996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258CAFA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36F997D" w14:textId="77777777" w:rsidR="00F46586" w:rsidRDefault="00F46586" w:rsidP="00F46586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B5FFA85" w14:textId="77777777" w:rsidR="00F46586" w:rsidRDefault="00F46586" w:rsidP="00F46586">
      <w:pPr>
        <w:numPr>
          <w:ilvl w:val="0"/>
          <w:numId w:val="2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C1A9D4D" w14:textId="77777777" w:rsidR="00F46586" w:rsidRDefault="00F46586" w:rsidP="00F46586">
      <w:pPr>
        <w:numPr>
          <w:ilvl w:val="0"/>
          <w:numId w:val="2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4117CC5" w14:textId="77777777" w:rsidR="00F46586" w:rsidRDefault="00F46586" w:rsidP="00F46586">
      <w:pPr>
        <w:numPr>
          <w:ilvl w:val="0"/>
          <w:numId w:val="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DEC7DB0" w14:textId="77777777" w:rsidR="00F46586" w:rsidRDefault="00F46586" w:rsidP="00F46586">
      <w:pPr>
        <w:numPr>
          <w:ilvl w:val="0"/>
          <w:numId w:val="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349EA6E6" w14:textId="77777777" w:rsidR="00F46586" w:rsidRDefault="00F46586" w:rsidP="00F46586">
      <w:pPr>
        <w:numPr>
          <w:ilvl w:val="0"/>
          <w:numId w:val="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7596DA" w14:textId="77777777" w:rsidR="00F46586" w:rsidRDefault="00F46586" w:rsidP="00F46586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B29061B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FDC1CA3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A438975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BFD2B3D" w14:textId="77777777" w:rsidR="00F46586" w:rsidRDefault="00F46586" w:rsidP="00F4658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A70A5EA" w14:textId="77777777" w:rsidR="00F46586" w:rsidRDefault="00F46586" w:rsidP="00F4658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E99EB48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51E40ADD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48194BB" w14:textId="77777777" w:rsidR="00F46586" w:rsidRDefault="00F46586" w:rsidP="00F4658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A33989B" w14:textId="77777777" w:rsidR="00F46586" w:rsidRDefault="00F46586" w:rsidP="00F4658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87267DF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807AFA0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9E97042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84535E" w14:textId="77777777" w:rsidR="00F46586" w:rsidRDefault="00F46586" w:rsidP="00F4658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E7F0A41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AB90F91" w14:textId="77777777" w:rsidR="00F46586" w:rsidRDefault="00F46586" w:rsidP="00F4658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897111A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6781413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7A6D985" w14:textId="77777777" w:rsidR="00F46586" w:rsidRDefault="00F46586" w:rsidP="00F46586">
      <w:pPr>
        <w:jc w:val="both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>Realizacja w trybie zaprojektuj i wybuduj dla zadania pod nazwą: „Skatepark dla młodzieży- wreszcie na Niedźwiedniku” realizowanego w ramach Budżetu Obywatelskiego 2022 w Gdańsku</w:t>
      </w:r>
    </w:p>
    <w:p w14:paraId="66F39B21" w14:textId="77777777" w:rsidR="00F46586" w:rsidRDefault="00F46586" w:rsidP="00F46586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A933CB2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D8C4E3B" w14:textId="77777777" w:rsidR="00F46586" w:rsidRDefault="00F46586" w:rsidP="00F4658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AA217E8" w14:textId="77777777" w:rsidR="00F46586" w:rsidRDefault="00F46586" w:rsidP="00F46586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77BFD77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AB7A46E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22C06E0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E107CF8" w14:textId="77777777" w:rsidR="00F46586" w:rsidRDefault="00F46586" w:rsidP="00F46586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2996F569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1F518348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526153C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1095B7C" w14:textId="77777777" w:rsidR="00F46586" w:rsidRDefault="00F46586" w:rsidP="00F46586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F07A933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3F2B476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101EFC8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2588820" w14:textId="77777777" w:rsidR="00F46586" w:rsidRDefault="00F46586" w:rsidP="00F46586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96AFD81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88C26E9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3BDABCF" w14:textId="77777777" w:rsidR="00F46586" w:rsidRDefault="00F46586" w:rsidP="00F4658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E750516" w14:textId="77777777" w:rsidR="00F46586" w:rsidRDefault="00F46586" w:rsidP="00F46586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A50CB26" w14:textId="77777777" w:rsidR="00F46586" w:rsidRDefault="00F46586" w:rsidP="00F4658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/>
      <w:bookmarkEnd w:id="4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46586" w14:paraId="153174DC" w14:textId="77777777" w:rsidTr="00F46586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4673" w14:textId="77777777" w:rsidR="00F46586" w:rsidRDefault="00F4658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55CCF8D" w14:textId="77777777" w:rsidR="00F46586" w:rsidRDefault="00F46586" w:rsidP="00F4658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930D77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</w:p>
    <w:p w14:paraId="487885BE" w14:textId="77777777" w:rsidR="00F46586" w:rsidRDefault="00F46586" w:rsidP="00F46586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F465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52AF9912" w14:textId="77777777" w:rsidR="00F46586" w:rsidRDefault="00F46586" w:rsidP="00F4658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5903995" w14:textId="77777777" w:rsidR="00F46586" w:rsidRDefault="00F46586" w:rsidP="00F46586">
      <w:pPr>
        <w:spacing w:before="120" w:after="120"/>
        <w:jc w:val="right"/>
        <w:rPr>
          <w:rFonts w:ascii="Open Sans" w:eastAsia="Open Sans" w:hAnsi="Open Sans" w:cs="Open Sans"/>
        </w:rPr>
      </w:pPr>
    </w:p>
    <w:p w14:paraId="78FDCE22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39"/>
        <w:gridCol w:w="3706"/>
        <w:gridCol w:w="1559"/>
        <w:gridCol w:w="1418"/>
        <w:gridCol w:w="1417"/>
        <w:gridCol w:w="1985"/>
      </w:tblGrid>
      <w:tr w:rsidR="00F46586" w14:paraId="444A925D" w14:textId="77777777" w:rsidTr="00F46586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F9B8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DDBFD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9FD5214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8295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budowę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skateparku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toru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rolkarskiego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welodromu,  wykonanych w technologii „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cast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in place” (betonu wylewanego na miejscu) 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8C9B" w14:textId="77777777" w:rsidR="00F46586" w:rsidRDefault="00F4658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0787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0C88B33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1678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117C57F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730C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6586" w14:paraId="6090E808" w14:textId="77777777" w:rsidTr="00F46586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CF20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FA8F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0436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514D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CDF8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5225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5858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46586" w14:paraId="54729916" w14:textId="77777777" w:rsidTr="00F46586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2605C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8103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D36E4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AAC2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BDD3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307A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9695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B67BB5B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58B6E25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10D6459" w14:textId="77777777" w:rsidR="00F46586" w:rsidRDefault="00F46586" w:rsidP="00F4658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F46586" w14:paraId="7AFB9820" w14:textId="77777777" w:rsidTr="00F46586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7B2D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7B56D2D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2C8A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107F658" w14:textId="77777777" w:rsidR="00F46586" w:rsidRDefault="00F46586" w:rsidP="00F4658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46586" w14:paraId="259F7DE1" w14:textId="77777777" w:rsidTr="00F46586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450A" w14:textId="77777777" w:rsidR="00F46586" w:rsidRDefault="00F46586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72ACF421" w14:textId="77777777" w:rsidR="00F46586" w:rsidRDefault="00F46586" w:rsidP="00F4658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01E9C8F" w14:textId="77777777" w:rsidR="00F46586" w:rsidRDefault="00F46586" w:rsidP="00F46586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F46586">
          <w:pgSz w:w="16840" w:h="11907" w:orient="landscape"/>
          <w:pgMar w:top="1418" w:right="1418" w:bottom="1418" w:left="1418" w:header="851" w:footer="851" w:gutter="0"/>
          <w:pgNumType w:start="1"/>
          <w:cols w:space="708"/>
        </w:sectPr>
      </w:pPr>
    </w:p>
    <w:p w14:paraId="6168FC7A" w14:textId="77777777" w:rsidR="00F46586" w:rsidRDefault="00F46586" w:rsidP="00F4658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13AACF21" w14:textId="77777777" w:rsidR="00F46586" w:rsidRDefault="00F46586" w:rsidP="00F4658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260"/>
        <w:gridCol w:w="2764"/>
      </w:tblGrid>
      <w:tr w:rsidR="00F46586" w14:paraId="77F69E5B" w14:textId="77777777" w:rsidTr="00F46586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F3AA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8FF6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839F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2787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4BCC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46586" w14:paraId="68B9E58F" w14:textId="77777777" w:rsidTr="00F46586">
        <w:trPr>
          <w:trHeight w:val="3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13AD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AF30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8807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21DF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79E96417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09B1BEC5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02F03B26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519E164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CE8A932" w14:textId="77777777" w:rsidR="00F46586" w:rsidRDefault="00F46586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4AFDB46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budowlanej*</w:t>
            </w:r>
          </w:p>
          <w:p w14:paraId="497BECCA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237CB7D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186468A" w14:textId="77777777" w:rsidR="00F46586" w:rsidRDefault="00F4658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E497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BEA4123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4D18BBF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5EAE26B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EFD2060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FCFE64E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5C31999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EA89D21" w14:textId="77777777" w:rsidR="00F46586" w:rsidRDefault="00F46586" w:rsidP="00F4658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F46586" w14:paraId="0D703794" w14:textId="77777777" w:rsidTr="00F4658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D054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5652272" w14:textId="77777777" w:rsidR="00F46586" w:rsidRDefault="00F4658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59E2" w14:textId="77777777" w:rsidR="00F46586" w:rsidRDefault="00F4658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510E1A3" w14:textId="77777777" w:rsidR="00F46586" w:rsidRDefault="00F46586" w:rsidP="00F4658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46586" w14:paraId="6EBB07AE" w14:textId="77777777" w:rsidTr="00F46586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FEE3" w14:textId="77777777" w:rsidR="00F46586" w:rsidRDefault="00F46586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822876A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FB1A1E1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C9C33AA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6F76F592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1B7C2B2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1B50CCB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9B89153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8AC053B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A516760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FF79788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87D0517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F38FE2D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87BCE61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0A92465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3E629A1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FD7F7C1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B488107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78AC230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1485A57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FBEB091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1889958" w14:textId="77777777" w:rsidR="00F46586" w:rsidRDefault="00F46586" w:rsidP="00F46586">
      <w:pPr>
        <w:tabs>
          <w:tab w:val="left" w:pos="32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Załącznik nr 9 do SWZ</w:t>
      </w:r>
    </w:p>
    <w:tbl>
      <w:tblPr>
        <w:tblW w:w="1118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0"/>
        <w:gridCol w:w="163"/>
        <w:gridCol w:w="163"/>
        <w:gridCol w:w="163"/>
        <w:gridCol w:w="163"/>
        <w:gridCol w:w="166"/>
      </w:tblGrid>
      <w:tr w:rsidR="00F46586" w14:paraId="56CFE9FD" w14:textId="77777777" w:rsidTr="00F46586">
        <w:trPr>
          <w:trHeight w:val="315"/>
        </w:trPr>
        <w:tc>
          <w:tcPr>
            <w:tcW w:w="11188" w:type="dxa"/>
            <w:gridSpan w:val="6"/>
            <w:noWrap/>
            <w:vAlign w:val="center"/>
            <w:hideMark/>
          </w:tcPr>
          <w:p w14:paraId="006FA9C0" w14:textId="77777777" w:rsidR="00F46586" w:rsidRDefault="00F46586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Harmonogram rzeczowo-finansowy</w:t>
            </w:r>
          </w:p>
        </w:tc>
      </w:tr>
      <w:tr w:rsidR="00F46586" w14:paraId="47D56AB8" w14:textId="77777777" w:rsidTr="00F46586">
        <w:trPr>
          <w:trHeight w:val="275"/>
        </w:trPr>
        <w:tc>
          <w:tcPr>
            <w:tcW w:w="10370" w:type="dxa"/>
            <w:noWrap/>
            <w:vAlign w:val="center"/>
            <w:hideMark/>
          </w:tcPr>
          <w:p w14:paraId="01507471" w14:textId="77777777" w:rsidR="00F46586" w:rsidRDefault="00F46586">
            <w:pPr>
              <w:widowControl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 inwestycji pod nazwą:</w:t>
            </w:r>
          </w:p>
        </w:tc>
        <w:tc>
          <w:tcPr>
            <w:tcW w:w="163" w:type="dxa"/>
            <w:noWrap/>
            <w:vAlign w:val="center"/>
            <w:hideMark/>
          </w:tcPr>
          <w:p w14:paraId="068FD6B7" w14:textId="77777777" w:rsidR="00F46586" w:rsidRDefault="00F46586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noWrap/>
            <w:vAlign w:val="center"/>
            <w:hideMark/>
          </w:tcPr>
          <w:p w14:paraId="572CDEC8" w14:textId="77777777" w:rsidR="00F46586" w:rsidRDefault="00F46586">
            <w:pPr>
              <w:autoSpaceDE/>
              <w:autoSpaceDN/>
              <w:adjustRightInd/>
            </w:pPr>
          </w:p>
        </w:tc>
        <w:tc>
          <w:tcPr>
            <w:tcW w:w="163" w:type="dxa"/>
            <w:noWrap/>
            <w:vAlign w:val="center"/>
            <w:hideMark/>
          </w:tcPr>
          <w:p w14:paraId="6F6B7BBF" w14:textId="77777777" w:rsidR="00F46586" w:rsidRDefault="00F46586">
            <w:pPr>
              <w:autoSpaceDE/>
              <w:autoSpaceDN/>
              <w:adjustRightInd/>
            </w:pPr>
          </w:p>
        </w:tc>
        <w:tc>
          <w:tcPr>
            <w:tcW w:w="163" w:type="dxa"/>
            <w:noWrap/>
            <w:vAlign w:val="center"/>
            <w:hideMark/>
          </w:tcPr>
          <w:p w14:paraId="09774E38" w14:textId="77777777" w:rsidR="00F46586" w:rsidRDefault="00F46586">
            <w:pPr>
              <w:autoSpaceDE/>
              <w:autoSpaceDN/>
              <w:adjustRightInd/>
            </w:pPr>
          </w:p>
        </w:tc>
        <w:tc>
          <w:tcPr>
            <w:tcW w:w="166" w:type="dxa"/>
            <w:noWrap/>
            <w:vAlign w:val="center"/>
            <w:hideMark/>
          </w:tcPr>
          <w:p w14:paraId="41006953" w14:textId="77777777" w:rsidR="00F46586" w:rsidRDefault="00F46586">
            <w:pPr>
              <w:autoSpaceDE/>
              <w:autoSpaceDN/>
              <w:adjustRightInd/>
            </w:pPr>
          </w:p>
        </w:tc>
      </w:tr>
      <w:tr w:rsidR="00F46586" w14:paraId="73449147" w14:textId="77777777" w:rsidTr="00F46586">
        <w:trPr>
          <w:trHeight w:val="1222"/>
        </w:trPr>
        <w:tc>
          <w:tcPr>
            <w:tcW w:w="11188" w:type="dxa"/>
            <w:gridSpan w:val="6"/>
            <w:vAlign w:val="center"/>
            <w:hideMark/>
          </w:tcPr>
          <w:tbl>
            <w:tblPr>
              <w:tblW w:w="103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197"/>
              <w:gridCol w:w="249"/>
              <w:gridCol w:w="1391"/>
              <w:gridCol w:w="54"/>
              <w:gridCol w:w="1386"/>
              <w:gridCol w:w="59"/>
              <w:gridCol w:w="943"/>
              <w:gridCol w:w="958"/>
              <w:gridCol w:w="453"/>
              <w:gridCol w:w="1335"/>
              <w:gridCol w:w="1431"/>
            </w:tblGrid>
            <w:tr w:rsidR="00F46586" w14:paraId="6B55587C" w14:textId="77777777">
              <w:trPr>
                <w:trHeight w:val="1020"/>
              </w:trPr>
              <w:tc>
                <w:tcPr>
                  <w:tcW w:w="10339" w:type="dxa"/>
                  <w:gridSpan w:val="12"/>
                  <w:noWrap/>
                  <w:vAlign w:val="bottom"/>
                  <w:hideMark/>
                </w:tcPr>
                <w:p w14:paraId="616BFF51" w14:textId="73A69270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8F0F09E" wp14:editId="7B793300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600075</wp:posOffset>
                            </wp:positionV>
                            <wp:extent cx="1630680" cy="619125"/>
                            <wp:effectExtent l="0" t="0" r="0" b="0"/>
                            <wp:wrapNone/>
                            <wp:docPr id="5" name="Prostokąt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DBC883-4556-4B90-8D17-8B592C59FF0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1630680" cy="61912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ABCE17" w14:textId="77777777" w:rsidR="00F46586" w:rsidRDefault="00F46586" w:rsidP="00F46586">
                                        <w:pPr>
                                          <w:jc w:val="center"/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/wzór/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F0F09E" id="Prostokąt 5" o:spid="_x0000_s1030" style="position:absolute;margin-left:4.5pt;margin-top:47.25pt;width:128.4pt;height:48.75pt;rotation:470873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t38wEAAMgDAAAOAAAAZHJzL2Uyb0RvYy54bWysk81u2zAQhO8F+g4E77Ukp3ETwXIQJGgv&#10;aRMgLnKm+WMpFbnEkrbkPn2XtOIU6a2ID4S5JIbf7I6WV6Pt2V5j6MA1vJqVnGknQXVu2/Cf66+f&#10;LjgLUTglenC64Qcd+NXq44fl4Gs9hxZ6pZGRiAv14Bvexujrogiy1VaEGXjt6NAAWhFpi9tCoRhI&#10;3fbFvCwXxQCoPILUIVD19njIV1nfGC3jvTFBR9Y3nNhiXjGvm7QWq6Wotyh828kJQ/wHhRWdo0dP&#10;UrciCrbD7h8p20mEACbOJNgCjOmkzh7ITVW+cfPYCq+zF2pO8Kc2hfeTlT/2j/4BE3rwdyB/Bebg&#10;phVuq68RYWi1UPRcxU/lDLU+eBpmldpXDD7UJ5m0CSTINsN3UHRH7CLkzowGLUOgCXw+q8rLL7lI&#10;DWBjnsbhNA09RiapWC3OysUFDU3S2aK6rObn+T1RJ6lE7DHEbxosS38ajjTtrCr2dyEmtNcrE2dC&#10;S9kIdRw3I+sU0STRVNmAOhA4hTne02J6GBou+85z1gL+flsbKDQNd5Rq6s3O3gAljNpkEOwTZfIa&#10;iajKOIluPT4J9BNoJIsP/UtkMm3OjmJO2NQz9UxCtqck7kXPzkv6Tdany5Ozo+rk7cg/bSgu2f8U&#10;7ZTHv/f51usHuPoDAAD//wMAUEsDBBQABgAIAAAAIQAlHo583AAAAAgBAAAPAAAAZHJzL2Rvd25y&#10;ZXYueG1sTI/BTsMwEETvSPyDtUjcqENEWxLiVCgSKkdoOXDcxNskIl5Hsdumf9/lBKfVaEaz84rN&#10;7AZ1oin0ng08LhJQxI23PbcGvvZvD8+gQkS2OHgmAxcKsClvbwrMrT/zJ512sVVSwiFHA12MY651&#10;aDpyGBZ+JBbv4CeHUeTUajvhWcrdoNMkWWmHPcuHDkeqOmp+dkdnYL+uP6rvratSjJlu3y8HzoI2&#10;5v5ufn0BFWmOf2H4nS/ToZRNtT+yDWowkAlJlPO0BCV2uloKSS25LE1Al4X+D1BeAQAA//8DAFBL&#10;AQItABQABgAIAAAAIQC2gziS/gAAAOEBAAATAAAAAAAAAAAAAAAAAAAAAABbQ29udGVudF9UeXBl&#10;c10ueG1sUEsBAi0AFAAGAAgAAAAhADj9If/WAAAAlAEAAAsAAAAAAAAAAAAAAAAALwEAAF9yZWxz&#10;Ly5yZWxzUEsBAi0AFAAGAAgAAAAhAOAC63fzAQAAyAMAAA4AAAAAAAAAAAAAAAAALgIAAGRycy9l&#10;Mm9Eb2MueG1sUEsBAi0AFAAGAAgAAAAhACUejnzcAAAACAEAAA8AAAAAAAAAAAAAAAAATQQAAGRy&#10;cy9kb3ducmV2LnhtbFBLBQYAAAAABAAEAPMAAABWBQAAAAA=&#10;" filled="f" stroked="f">
                            <o:lock v:ext="edit" shapetype="t"/>
                            <v:textbox>
                              <w:txbxContent>
                                <w:p w14:paraId="62ABCE17" w14:textId="77777777" w:rsidR="00F46586" w:rsidRDefault="00F46586" w:rsidP="00F46586">
                                  <w:pPr>
                                    <w:jc w:val="center"/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0"/>
                  </w:tblGrid>
                  <w:tr w:rsidR="00F46586" w14:paraId="236AFB01" w14:textId="77777777">
                    <w:trPr>
                      <w:trHeight w:val="1020"/>
                      <w:tblCellSpacing w:w="0" w:type="dxa"/>
                    </w:trPr>
                    <w:tc>
                      <w:tcPr>
                        <w:tcW w:w="9500" w:type="dxa"/>
                        <w:vAlign w:val="center"/>
                        <w:hideMark/>
                      </w:tcPr>
                      <w:p w14:paraId="072EA48A" w14:textId="77777777" w:rsidR="00F46586" w:rsidRDefault="00F46586">
                        <w:pPr>
                          <w:jc w:val="both"/>
                          <w:rPr>
                            <w:rFonts w:ascii="Open Sans" w:hAnsi="Open Sans" w:cs="Open Sans"/>
                            <w:b/>
                            <w:bCs/>
                            <w:noProof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noProof/>
                          </w:rPr>
                          <w:t>Realizacja w trybie zaprojektuj i wybuduj dla zadania pod nazwą: „Skatepark dla młodzieży- wreszcie na Niedźwiedniku” realizowanego w ramach Budżetu Obywatelskiego 2022 w Gdańsku realizowanego w ramach Budżetu Obywatelskiego 2022 w Gdańsku</w:t>
                        </w:r>
                      </w:p>
                    </w:tc>
                  </w:tr>
                </w:tbl>
                <w:p w14:paraId="5A2C2A08" w14:textId="77777777" w:rsidR="00F46586" w:rsidRDefault="00F46586">
                  <w:pPr>
                    <w:autoSpaceDE/>
                    <w:autoSpaceDN/>
                    <w:adjustRightInd/>
                  </w:pPr>
                </w:p>
              </w:tc>
            </w:tr>
            <w:tr w:rsidR="00F46586" w14:paraId="6B9A05BD" w14:textId="77777777">
              <w:trPr>
                <w:trHeight w:val="405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430763F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3529A1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C8AB7B1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0B5CF9B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9EA19AB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4E77CFB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FB26415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9B62443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F46586" w14:paraId="1E061DDD" w14:textId="77777777">
              <w:trPr>
                <w:trHeight w:val="540"/>
              </w:trPr>
              <w:tc>
                <w:tcPr>
                  <w:tcW w:w="8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DB16FA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"/>
                      <w:sz w:val="22"/>
                      <w:szCs w:val="22"/>
                    </w:rPr>
                  </w:pPr>
                  <w:r>
                    <w:rPr>
                      <w:rFonts w:ascii="Arial CE" w:hAnsi="Arial CE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33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0D3D48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"/>
                      <w:sz w:val="22"/>
                      <w:szCs w:val="22"/>
                    </w:rPr>
                  </w:pPr>
                  <w:r>
                    <w:rPr>
                      <w:rFonts w:ascii="Arial CE" w:hAnsi="Arial CE" w:cs="Arial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49912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"/>
                      <w:sz w:val="16"/>
                      <w:szCs w:val="16"/>
                    </w:rPr>
                  </w:pPr>
                  <w:r>
                    <w:rPr>
                      <w:rFonts w:ascii="Arial CE" w:hAnsi="Arial CE" w:cs="Arial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417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6A11DEE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"/>
                      <w:sz w:val="12"/>
                      <w:szCs w:val="12"/>
                    </w:rPr>
                  </w:pPr>
                  <w:r>
                    <w:rPr>
                      <w:rFonts w:ascii="Arial CE" w:hAnsi="Arial CE" w:cs="Arial"/>
                      <w:sz w:val="12"/>
                      <w:szCs w:val="12"/>
                    </w:rPr>
                    <w:t>WARTOŚCI ROBÓT ROZPISANE NA KOLEJNE MIESIĄCE REALIZACJI</w:t>
                  </w:r>
                </w:p>
              </w:tc>
            </w:tr>
            <w:tr w:rsidR="00F46586" w14:paraId="230DEC9F" w14:textId="77777777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45810" w14:textId="77777777" w:rsidR="00F46586" w:rsidRDefault="00F46586">
                  <w:pPr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3412C" w14:textId="77777777" w:rsidR="00F46586" w:rsidRDefault="00F46586">
                  <w:pPr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7E312" w14:textId="77777777" w:rsidR="00F46586" w:rsidRDefault="00F46586">
                  <w:pPr>
                    <w:autoSpaceDE/>
                    <w:autoSpaceDN/>
                    <w:adjustRightInd/>
                    <w:rPr>
                      <w:rFonts w:ascii="Arial CE" w:hAnsi="Arial CE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ED1DA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572E6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5A37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</w:tr>
            <w:tr w:rsidR="00F46586" w14:paraId="068D7D71" w14:textId="77777777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B4D0D" w14:textId="77777777" w:rsidR="00F46586" w:rsidRDefault="00F46586">
                  <w:pPr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7DBE4" w14:textId="77777777" w:rsidR="00F46586" w:rsidRDefault="00F46586">
                  <w:pPr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B9072" w14:textId="77777777" w:rsidR="00F46586" w:rsidRDefault="00F46586">
                  <w:pPr>
                    <w:autoSpaceDE/>
                    <w:autoSpaceDN/>
                    <w:adjustRightInd/>
                    <w:rPr>
                      <w:rFonts w:ascii="Arial CE" w:hAnsi="Arial CE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13E5B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1F3D7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43D39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F46586" w14:paraId="4AC4EA75" w14:textId="77777777">
              <w:trPr>
                <w:trHeight w:val="315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120155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CA1D4E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D303E5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491166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2D7284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EF11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</w:tr>
            <w:tr w:rsidR="00F46586" w14:paraId="5B57E710" w14:textId="77777777">
              <w:trPr>
                <w:trHeight w:val="385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636D2E" w14:textId="77777777" w:rsidR="00F46586" w:rsidRDefault="00F4658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608662" w14:textId="77777777" w:rsidR="00F46586" w:rsidRDefault="00F46586">
                  <w:pPr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Pierwszy przedmiot odbioru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01D11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7E93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BE816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3516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46586" w14:paraId="0BF32DCD" w14:textId="77777777">
              <w:trPr>
                <w:trHeight w:hRule="exact" w:val="483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48458D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1.0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A10BEA" w14:textId="77777777" w:rsidR="00F46586" w:rsidRDefault="00F46586">
                  <w:pPr>
                    <w:autoSpaceDE/>
                    <w:adjustRightInd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Dokumentacja projektowa</w:t>
                  </w:r>
                </w:p>
                <w:p w14:paraId="1652D3BF" w14:textId="77777777" w:rsidR="00F46586" w:rsidRDefault="00F46586">
                  <w:pPr>
                    <w:widowControl/>
                    <w:autoSpaceDE/>
                    <w:adjustRightInd/>
                    <w:ind w:firstLineChars="100" w:firstLine="201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9201A9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565782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67E907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637103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  <w:r>
                    <w:rPr>
                      <w:rFonts w:ascii="Arial CE" w:hAnsi="Arial CE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46586" w14:paraId="4F962439" w14:textId="77777777">
              <w:trPr>
                <w:trHeight w:val="876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30BD4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 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B3D23" w14:textId="77777777" w:rsidR="00F46586" w:rsidRDefault="00F46586">
                  <w:pPr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Drugi przedmiot odbioru</w:t>
                  </w:r>
                  <w:r>
                    <w:rPr>
                      <w:rFonts w:ascii="Open Sans" w:hAnsi="Open Sans" w:cs="Open Sans"/>
                      <w:b/>
                      <w:bCs/>
                    </w:rPr>
                    <w:br/>
                    <w:t xml:space="preserve">Roboty budowlano-montażowe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C565D1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DFF7AB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2D0E73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901583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F46586" w14:paraId="0764B483" w14:textId="77777777">
              <w:trPr>
                <w:trHeight w:hRule="exact" w:val="567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F86C2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1.0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5B19DF" w14:textId="77777777" w:rsidR="00F46586" w:rsidRDefault="00F46586">
                  <w:pPr>
                    <w:autoSpaceDE/>
                    <w:adjustRight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Branża konstrukcyjna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C4ED7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944E1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43D1C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93F0D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6586" w14:paraId="27B10309" w14:textId="77777777">
              <w:trPr>
                <w:trHeight w:hRule="exact" w:val="567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6DB073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2,0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1701B9" w14:textId="77777777" w:rsidR="00F46586" w:rsidRDefault="00F46586">
                  <w:pPr>
                    <w:autoSpaceDE/>
                    <w:adjustRight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Branża elektryczna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9D6CB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2199E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D7D38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9975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6586" w14:paraId="7F6229A3" w14:textId="77777777">
              <w:trPr>
                <w:trHeight w:hRule="exact" w:val="567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CE3CD9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3,0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011CBD" w14:textId="77777777" w:rsidR="00F46586" w:rsidRDefault="00F46586">
                  <w:pPr>
                    <w:autoSpaceDE/>
                    <w:adjustRight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Branża sanitarna odwodnienie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83237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1A43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B2B3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6DE7C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6586" w14:paraId="64EB2700" w14:textId="77777777">
              <w:trPr>
                <w:trHeight w:hRule="exact" w:val="567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E45650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4,0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D01DE5" w14:textId="77777777" w:rsidR="00F46586" w:rsidRDefault="00F46586">
                  <w:pPr>
                    <w:autoSpaceDE/>
                    <w:adjustRight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Branża drogowa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7A425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10400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31E55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F94C5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6586" w14:paraId="20179940" w14:textId="77777777">
              <w:trPr>
                <w:trHeight w:hRule="exact" w:val="567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44183F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5,0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62FC48" w14:textId="77777777" w:rsidR="00F46586" w:rsidRDefault="00F46586">
                  <w:pPr>
                    <w:autoSpaceDE/>
                    <w:adjustRight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Zieleń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5365E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37051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8A7CD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04D0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6586" w14:paraId="09DA002D" w14:textId="77777777">
              <w:trPr>
                <w:trHeight w:val="702"/>
              </w:trPr>
              <w:tc>
                <w:tcPr>
                  <w:tcW w:w="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5EDF20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6,0</w:t>
                  </w:r>
                </w:p>
              </w:tc>
              <w:tc>
                <w:tcPr>
                  <w:tcW w:w="4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A2B548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 xml:space="preserve">Mała architektura + urządzenia </w:t>
                  </w:r>
                  <w:proofErr w:type="spellStart"/>
                  <w:r>
                    <w:rPr>
                      <w:rFonts w:ascii="Open Sans" w:hAnsi="Open Sans" w:cs="Open Sans"/>
                      <w:b/>
                      <w:bCs/>
                    </w:rPr>
                    <w:t>Skateparku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138CA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C689C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61099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794F2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6586" w14:paraId="4237CCB2" w14:textId="77777777">
              <w:trPr>
                <w:gridAfter w:val="3"/>
                <w:wAfter w:w="3219" w:type="dxa"/>
                <w:trHeight w:val="795"/>
              </w:trPr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458648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3D3A06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E79EB2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BFD415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46586" w14:paraId="25D28E34" w14:textId="77777777">
              <w:trPr>
                <w:gridAfter w:val="3"/>
                <w:wAfter w:w="3219" w:type="dxa"/>
                <w:trHeight w:val="795"/>
              </w:trPr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1B4A2CD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14:paraId="39D68005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 CE" w:hAnsi="Arial CE" w:cs="Arial CE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A08DE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 xml:space="preserve">WARTOŚĆ NETTO 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330AC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VAT    …%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1DF126C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 xml:space="preserve">WARTOŚĆ BRUTTO </w:t>
                  </w:r>
                </w:p>
              </w:tc>
            </w:tr>
            <w:tr w:rsidR="00F46586" w14:paraId="6D4314AC" w14:textId="77777777">
              <w:trPr>
                <w:gridAfter w:val="3"/>
                <w:wAfter w:w="3219" w:type="dxa"/>
                <w:trHeight w:val="555"/>
              </w:trPr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639FC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Pierwszy przedmiot odbioru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0B2AE7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C7995CA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F74573A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46586" w14:paraId="35E0CCF9" w14:textId="77777777">
              <w:trPr>
                <w:gridAfter w:val="3"/>
                <w:wAfter w:w="3219" w:type="dxa"/>
                <w:trHeight w:val="555"/>
              </w:trPr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D0B10" w14:textId="77777777" w:rsidR="00F46586" w:rsidRDefault="00F46586">
                  <w:pPr>
                    <w:widowControl/>
                    <w:autoSpaceDE/>
                    <w:adjustRightInd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Drugi przedmiot odbioru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1E32F6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295F284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D858233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46586" w14:paraId="46CB3A0A" w14:textId="77777777">
              <w:trPr>
                <w:gridAfter w:val="3"/>
                <w:wAfter w:w="3219" w:type="dxa"/>
                <w:trHeight w:val="555"/>
              </w:trPr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43C69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RAZEM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2E345A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9B40FB" w14:textId="77777777" w:rsidR="00F46586" w:rsidRDefault="00F46586">
                  <w:pPr>
                    <w:widowControl/>
                    <w:autoSpaceDE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718A052" w14:textId="77777777" w:rsidR="00F46586" w:rsidRDefault="00F46586">
                  <w:pPr>
                    <w:widowControl/>
                    <w:autoSpaceDE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D7E59B6" w14:textId="77777777" w:rsidR="00F46586" w:rsidRDefault="00F4658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28863BDE" w14:textId="77777777" w:rsidR="00F46586" w:rsidRDefault="00F46586" w:rsidP="00F4658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C4D1630" w14:textId="77777777" w:rsidR="00E2084C" w:rsidRDefault="00E2084C"/>
    <w:sectPr w:rsidR="00E2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0FFE" w14:textId="77777777" w:rsidR="00F46586" w:rsidRDefault="00F46586" w:rsidP="00F46586">
      <w:r>
        <w:separator/>
      </w:r>
    </w:p>
  </w:endnote>
  <w:endnote w:type="continuationSeparator" w:id="0">
    <w:p w14:paraId="6588574E" w14:textId="77777777" w:rsidR="00F46586" w:rsidRDefault="00F46586" w:rsidP="00F4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9A03" w14:textId="77777777" w:rsidR="00F46586" w:rsidRDefault="00F465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C6FF" w14:textId="77777777" w:rsidR="00F46586" w:rsidRDefault="00F465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BF1E" w14:textId="77777777" w:rsidR="00F46586" w:rsidRDefault="00F46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9F6" w14:textId="77777777" w:rsidR="00F46586" w:rsidRDefault="00F46586" w:rsidP="00F46586">
      <w:r>
        <w:separator/>
      </w:r>
    </w:p>
  </w:footnote>
  <w:footnote w:type="continuationSeparator" w:id="0">
    <w:p w14:paraId="47AE8FF1" w14:textId="77777777" w:rsidR="00F46586" w:rsidRDefault="00F46586" w:rsidP="00F4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F391" w14:textId="77777777" w:rsidR="00F46586" w:rsidRDefault="00F465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BDF3" w14:textId="77777777" w:rsidR="00F46586" w:rsidRDefault="00F46586" w:rsidP="00F4658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114/BZP-U.510.107/2023/EP</w:t>
    </w:r>
  </w:p>
  <w:p w14:paraId="7F02B290" w14:textId="77777777" w:rsidR="00F46586" w:rsidRDefault="00F46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1C76" w14:textId="77777777" w:rsidR="00F46586" w:rsidRDefault="00F46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5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382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0509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4277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80"/>
    <w:rsid w:val="00582680"/>
    <w:rsid w:val="00E2084C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5E05F2C-B4C2-427B-82AF-D7FF664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F46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46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5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5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1952</Words>
  <Characters>11716</Characters>
  <Application>Microsoft Office Word</Application>
  <DocSecurity>0</DocSecurity>
  <Lines>97</Lines>
  <Paragraphs>27</Paragraphs>
  <ScaleCrop>false</ScaleCrop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2023-08-21T06:35:00Z</dcterms:created>
  <dcterms:modified xsi:type="dcterms:W3CDTF">2023-08-21T06:36:00Z</dcterms:modified>
</cp:coreProperties>
</file>