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ela-Siatka"/>
        <w:tblW w:w="0" w:type="auto"/>
        <w:tblLook w:val="04A0" w:firstRow="1" w:lastRow="0" w:firstColumn="1" w:lastColumn="0" w:noHBand="0" w:noVBand="1"/>
      </w:tblPr>
      <w:tblGrid>
        <w:gridCol w:w="2216"/>
        <w:gridCol w:w="7134"/>
      </w:tblGrid>
      <w:tr w:rsidR="009F6C0A" w:rsidRPr="000C6B34" w14:paraId="51DFC3BD" w14:textId="77777777" w:rsidTr="00684D7F">
        <w:trPr>
          <w:trHeight w:val="350"/>
        </w:trPr>
        <w:tc>
          <w:tcPr>
            <w:tcW w:w="2216" w:type="dxa"/>
            <w:shd w:val="clear" w:color="auto" w:fill="D9D9D9" w:themeFill="background1" w:themeFillShade="D9"/>
          </w:tcPr>
          <w:p w14:paraId="1FFCC323" w14:textId="77777777" w:rsidR="00E44139" w:rsidRPr="000C6B34" w:rsidRDefault="00E44139" w:rsidP="00927605">
            <w:pPr>
              <w:pStyle w:val="Nagwek3"/>
              <w:rPr>
                <w:rFonts w:asciiTheme="minorHAnsi" w:hAnsiTheme="minorHAnsi" w:cstheme="minorHAnsi"/>
                <w:b/>
                <w:bCs/>
                <w:color w:val="auto"/>
                <w:sz w:val="22"/>
                <w:szCs w:val="22"/>
              </w:rPr>
            </w:pPr>
            <w:r w:rsidRPr="000C6B34">
              <w:rPr>
                <w:rFonts w:asciiTheme="minorHAnsi" w:hAnsiTheme="minorHAnsi" w:cstheme="minorHAnsi"/>
                <w:b/>
                <w:bCs/>
                <w:color w:val="auto"/>
                <w:sz w:val="22"/>
                <w:szCs w:val="22"/>
              </w:rPr>
              <w:t>Nazwa</w:t>
            </w:r>
          </w:p>
        </w:tc>
        <w:tc>
          <w:tcPr>
            <w:tcW w:w="7134" w:type="dxa"/>
            <w:shd w:val="clear" w:color="auto" w:fill="D9D9D9" w:themeFill="background1" w:themeFillShade="D9"/>
          </w:tcPr>
          <w:p w14:paraId="3ED6CF69" w14:textId="77777777" w:rsidR="00E44139" w:rsidRPr="000C6B34" w:rsidRDefault="00E44139" w:rsidP="00142F7D">
            <w:pPr>
              <w:jc w:val="center"/>
              <w:rPr>
                <w:rFonts w:cstheme="minorHAnsi"/>
                <w:b/>
                <w:bCs/>
              </w:rPr>
            </w:pPr>
            <w:r w:rsidRPr="000C6B34">
              <w:rPr>
                <w:rFonts w:cstheme="minorHAnsi"/>
                <w:b/>
                <w:bCs/>
              </w:rPr>
              <w:t>Wymagane parametry techniczne</w:t>
            </w:r>
          </w:p>
        </w:tc>
      </w:tr>
      <w:tr w:rsidR="00E44139" w:rsidRPr="000C6B34" w14:paraId="55671A54" w14:textId="77777777" w:rsidTr="00607B63">
        <w:tc>
          <w:tcPr>
            <w:tcW w:w="2216" w:type="dxa"/>
            <w:shd w:val="clear" w:color="auto" w:fill="D9D9D9" w:themeFill="background1" w:themeFillShade="D9"/>
          </w:tcPr>
          <w:p w14:paraId="10650646" w14:textId="77777777" w:rsidR="00E44139" w:rsidRPr="000C6B34" w:rsidRDefault="00E44139">
            <w:pPr>
              <w:rPr>
                <w:rFonts w:cstheme="minorHAnsi"/>
              </w:rPr>
            </w:pPr>
            <w:r w:rsidRPr="000C6B34">
              <w:rPr>
                <w:rFonts w:cstheme="minorHAnsi"/>
              </w:rPr>
              <w:t>Zastosowanie</w:t>
            </w:r>
          </w:p>
        </w:tc>
        <w:tc>
          <w:tcPr>
            <w:tcW w:w="7134" w:type="dxa"/>
          </w:tcPr>
          <w:p w14:paraId="0EAE7264" w14:textId="46C1A27C" w:rsidR="00E44139" w:rsidRPr="000C6B34" w:rsidRDefault="00E44139" w:rsidP="00E44139">
            <w:pPr>
              <w:jc w:val="both"/>
              <w:rPr>
                <w:rFonts w:cstheme="minorHAnsi"/>
              </w:rPr>
            </w:pPr>
            <w:r w:rsidRPr="000C6B34">
              <w:rPr>
                <w:rFonts w:cstheme="minorHAnsi"/>
              </w:rPr>
              <w:t xml:space="preserve">Komputer </w:t>
            </w:r>
            <w:r w:rsidR="009F6C0A" w:rsidRPr="000C6B34">
              <w:rPr>
                <w:rFonts w:cstheme="minorHAnsi"/>
              </w:rPr>
              <w:t>mobilny</w:t>
            </w:r>
            <w:r w:rsidRPr="000C6B34">
              <w:rPr>
                <w:rFonts w:cstheme="minorHAnsi"/>
              </w:rPr>
              <w:t xml:space="preserve"> </w:t>
            </w:r>
            <w:r w:rsidR="00305DFF" w:rsidRPr="000C6B34">
              <w:rPr>
                <w:rFonts w:cstheme="minorHAnsi"/>
              </w:rPr>
              <w:t>pochodzący z linii produktowej dla klasy biznes</w:t>
            </w:r>
          </w:p>
        </w:tc>
      </w:tr>
      <w:tr w:rsidR="00E44139" w:rsidRPr="000C6B34" w14:paraId="7791F50F" w14:textId="77777777" w:rsidTr="00607B63">
        <w:tc>
          <w:tcPr>
            <w:tcW w:w="2216" w:type="dxa"/>
            <w:shd w:val="clear" w:color="auto" w:fill="D9D9D9" w:themeFill="background1" w:themeFillShade="D9"/>
          </w:tcPr>
          <w:p w14:paraId="6F69E49A" w14:textId="715809EF" w:rsidR="00E44139" w:rsidRPr="000C6B34" w:rsidRDefault="003037B6">
            <w:pPr>
              <w:rPr>
                <w:rFonts w:cstheme="minorHAnsi"/>
              </w:rPr>
            </w:pPr>
            <w:r w:rsidRPr="000C6B34">
              <w:rPr>
                <w:rFonts w:cstheme="minorHAnsi"/>
              </w:rPr>
              <w:t>Matryca</w:t>
            </w:r>
          </w:p>
        </w:tc>
        <w:tc>
          <w:tcPr>
            <w:tcW w:w="7134" w:type="dxa"/>
          </w:tcPr>
          <w:p w14:paraId="74082575" w14:textId="17BC2BAA" w:rsidR="00760767" w:rsidRPr="000C6B34" w:rsidRDefault="00684D7F" w:rsidP="00684D7F">
            <w:pPr>
              <w:jc w:val="both"/>
              <w:rPr>
                <w:rFonts w:cstheme="minorHAnsi"/>
              </w:rPr>
            </w:pPr>
            <w:r w:rsidRPr="000C6B34">
              <w:rPr>
                <w:rFonts w:cstheme="minorHAnsi"/>
              </w:rPr>
              <w:t xml:space="preserve">Matryca IPS lub WVA </w:t>
            </w:r>
            <w:r w:rsidR="00231916" w:rsidRPr="000C6B34">
              <w:rPr>
                <w:rFonts w:cstheme="minorHAnsi"/>
              </w:rPr>
              <w:t>15,6</w:t>
            </w:r>
            <w:r w:rsidR="009F6C0A" w:rsidRPr="000C6B34">
              <w:rPr>
                <w:rFonts w:cstheme="minorHAnsi"/>
              </w:rPr>
              <w:t xml:space="preserve">” </w:t>
            </w:r>
            <w:r w:rsidR="00760767" w:rsidRPr="000C6B34">
              <w:rPr>
                <w:rFonts w:cstheme="minorHAnsi"/>
              </w:rPr>
              <w:t>FHD (1920 x 1080)</w:t>
            </w:r>
            <w:r w:rsidR="009F6C0A" w:rsidRPr="000C6B34">
              <w:rPr>
                <w:rFonts w:cstheme="minorHAnsi"/>
              </w:rPr>
              <w:t xml:space="preserve">, </w:t>
            </w:r>
            <w:r w:rsidR="00760767" w:rsidRPr="000C6B34">
              <w:rPr>
                <w:rFonts w:cstheme="minorHAnsi"/>
              </w:rPr>
              <w:t xml:space="preserve">powłoką przeciwodblaskową, jasność </w:t>
            </w:r>
            <w:r w:rsidRPr="000C6B34">
              <w:rPr>
                <w:rFonts w:cstheme="minorHAnsi"/>
              </w:rPr>
              <w:t xml:space="preserve">min. </w:t>
            </w:r>
            <w:r w:rsidR="00760767" w:rsidRPr="000C6B34">
              <w:rPr>
                <w:rFonts w:cstheme="minorHAnsi"/>
              </w:rPr>
              <w:t>2</w:t>
            </w:r>
            <w:r w:rsidR="000C0276" w:rsidRPr="000C6B34">
              <w:rPr>
                <w:rFonts w:cstheme="minorHAnsi"/>
              </w:rPr>
              <w:t>5</w:t>
            </w:r>
            <w:r w:rsidR="00760767" w:rsidRPr="000C6B34">
              <w:rPr>
                <w:rFonts w:cstheme="minorHAnsi"/>
              </w:rPr>
              <w:t>0 nits</w:t>
            </w:r>
          </w:p>
        </w:tc>
      </w:tr>
      <w:tr w:rsidR="00E44139" w:rsidRPr="000C6B34" w14:paraId="4D5D630F" w14:textId="77777777" w:rsidTr="00607B63">
        <w:tc>
          <w:tcPr>
            <w:tcW w:w="2216" w:type="dxa"/>
            <w:shd w:val="clear" w:color="auto" w:fill="D9D9D9" w:themeFill="background1" w:themeFillShade="D9"/>
          </w:tcPr>
          <w:p w14:paraId="661E2CD0" w14:textId="77777777" w:rsidR="00E44139" w:rsidRPr="000C6B34" w:rsidRDefault="00E44139">
            <w:pPr>
              <w:rPr>
                <w:rFonts w:cstheme="minorHAnsi"/>
              </w:rPr>
            </w:pPr>
            <w:r w:rsidRPr="000C6B34">
              <w:rPr>
                <w:rFonts w:cstheme="minorHAnsi"/>
              </w:rPr>
              <w:t xml:space="preserve">Procesor </w:t>
            </w:r>
          </w:p>
        </w:tc>
        <w:tc>
          <w:tcPr>
            <w:tcW w:w="7134" w:type="dxa"/>
          </w:tcPr>
          <w:p w14:paraId="2EAA1110" w14:textId="7ACA1FAA" w:rsidR="00E44139" w:rsidRPr="000C6B34" w:rsidRDefault="00F26DBD" w:rsidP="009F6C0A">
            <w:pPr>
              <w:jc w:val="both"/>
              <w:rPr>
                <w:rFonts w:cstheme="minorHAnsi"/>
              </w:rPr>
            </w:pPr>
            <w:r w:rsidRPr="000C6B34">
              <w:rPr>
                <w:rFonts w:cstheme="minorHAnsi"/>
              </w:rPr>
              <w:t xml:space="preserve">Procesor dedykowany do pracy w notebookach </w:t>
            </w:r>
            <w:r w:rsidR="00305DFF" w:rsidRPr="000C6B34">
              <w:rPr>
                <w:rFonts w:cstheme="minorHAnsi"/>
              </w:rPr>
              <w:t xml:space="preserve">minimum 10 rdzenie, 12 wątków  taktowany zegarem 3,40 Ghz lub procesor równoważy </w:t>
            </w:r>
            <w:r w:rsidRPr="000C6B34">
              <w:rPr>
                <w:rFonts w:cstheme="minorHAnsi"/>
              </w:rPr>
              <w:t xml:space="preserve">osiągający </w:t>
            </w:r>
            <w:r w:rsidR="00E44139" w:rsidRPr="000C6B34">
              <w:rPr>
                <w:rFonts w:cstheme="minorHAnsi"/>
              </w:rPr>
              <w:t>w teście PassMark PerformanceTest</w:t>
            </w:r>
            <w:r w:rsidRPr="000C6B34">
              <w:rPr>
                <w:rFonts w:cstheme="minorHAnsi"/>
              </w:rPr>
              <w:t xml:space="preserve"> wynik min</w:t>
            </w:r>
            <w:r w:rsidR="00684D7F" w:rsidRPr="000C6B34">
              <w:rPr>
                <w:rFonts w:cstheme="minorHAnsi"/>
              </w:rPr>
              <w:t>.</w:t>
            </w:r>
            <w:r w:rsidRPr="000C6B34">
              <w:rPr>
                <w:rFonts w:cstheme="minorHAnsi"/>
              </w:rPr>
              <w:t xml:space="preserve"> </w:t>
            </w:r>
            <w:r w:rsidR="00684D7F" w:rsidRPr="000C6B34">
              <w:rPr>
                <w:rFonts w:cstheme="minorHAnsi"/>
              </w:rPr>
              <w:t xml:space="preserve">16500 </w:t>
            </w:r>
            <w:r w:rsidR="00033DB3" w:rsidRPr="000C6B34">
              <w:rPr>
                <w:rFonts w:cstheme="minorHAnsi"/>
              </w:rPr>
              <w:t xml:space="preserve">punktów </w:t>
            </w:r>
            <w:r w:rsidR="00E44139" w:rsidRPr="000C6B34">
              <w:rPr>
                <w:rFonts w:cstheme="minorHAnsi"/>
              </w:rPr>
              <w:t>Pass</w:t>
            </w:r>
            <w:r w:rsidR="00684D7F" w:rsidRPr="000C6B34">
              <w:rPr>
                <w:rFonts w:cstheme="minorHAnsi"/>
              </w:rPr>
              <w:t>M</w:t>
            </w:r>
            <w:r w:rsidR="00E44139" w:rsidRPr="000C6B34">
              <w:rPr>
                <w:rFonts w:cstheme="minorHAnsi"/>
              </w:rPr>
              <w:t>ark CPU Mark</w:t>
            </w:r>
            <w:r w:rsidRPr="000C6B34">
              <w:rPr>
                <w:rFonts w:cstheme="minorHAnsi"/>
              </w:rPr>
              <w:t xml:space="preserve"> wg wyników ze strony</w:t>
            </w:r>
            <w:r w:rsidR="00684D7F" w:rsidRPr="000C6B34">
              <w:rPr>
                <w:rFonts w:cstheme="minorHAnsi"/>
              </w:rPr>
              <w:t xml:space="preserve">: </w:t>
            </w:r>
            <w:hyperlink r:id="rId10" w:history="1">
              <w:r w:rsidR="00684D7F" w:rsidRPr="000C6B34">
                <w:rPr>
                  <w:rStyle w:val="Hipercze"/>
                  <w:rFonts w:cstheme="minorHAnsi"/>
                </w:rPr>
                <w:t>https://www.cpubenchmark.net/</w:t>
              </w:r>
            </w:hyperlink>
            <w:r w:rsidR="00684D7F" w:rsidRPr="000C6B34">
              <w:rPr>
                <w:rFonts w:cstheme="minorHAnsi"/>
              </w:rPr>
              <w:t xml:space="preserve"> (na potwierdzenie do oferty należy załączyć wydruk ze strony, nie starszy niż dzień ogłoszenia postepowania)</w:t>
            </w:r>
          </w:p>
        </w:tc>
      </w:tr>
      <w:tr w:rsidR="00E44139" w:rsidRPr="000C6B34" w14:paraId="115FB8E9" w14:textId="77777777" w:rsidTr="00607B63">
        <w:tc>
          <w:tcPr>
            <w:tcW w:w="2216" w:type="dxa"/>
            <w:shd w:val="clear" w:color="auto" w:fill="D9D9D9" w:themeFill="background1" w:themeFillShade="D9"/>
          </w:tcPr>
          <w:p w14:paraId="12AE24E6" w14:textId="77777777" w:rsidR="00E44139" w:rsidRPr="000C6B34" w:rsidRDefault="00E44139">
            <w:pPr>
              <w:rPr>
                <w:rFonts w:cstheme="minorHAnsi"/>
              </w:rPr>
            </w:pPr>
            <w:r w:rsidRPr="000C6B34">
              <w:rPr>
                <w:rFonts w:cstheme="minorHAnsi"/>
              </w:rPr>
              <w:t>Pamięć RAM</w:t>
            </w:r>
          </w:p>
        </w:tc>
        <w:tc>
          <w:tcPr>
            <w:tcW w:w="7134" w:type="dxa"/>
          </w:tcPr>
          <w:p w14:paraId="3DCA34FE" w14:textId="3E8E2904" w:rsidR="00C60FBC" w:rsidRPr="000C6B34" w:rsidRDefault="00305DFF" w:rsidP="004D1A06">
            <w:pPr>
              <w:jc w:val="both"/>
              <w:rPr>
                <w:rFonts w:cstheme="minorHAnsi"/>
              </w:rPr>
            </w:pPr>
            <w:r w:rsidRPr="000C6B34">
              <w:rPr>
                <w:rFonts w:cstheme="minorHAnsi"/>
              </w:rPr>
              <w:t xml:space="preserve">Minimum </w:t>
            </w:r>
            <w:r w:rsidR="00684D7F" w:rsidRPr="000C6B34">
              <w:rPr>
                <w:rFonts w:cstheme="minorHAnsi"/>
              </w:rPr>
              <w:t xml:space="preserve">16 </w:t>
            </w:r>
            <w:r w:rsidR="00142F7D" w:rsidRPr="000C6B34">
              <w:rPr>
                <w:rFonts w:cstheme="minorHAnsi"/>
              </w:rPr>
              <w:t xml:space="preserve">GB </w:t>
            </w:r>
            <w:r w:rsidR="00FE74BB" w:rsidRPr="000C6B34">
              <w:rPr>
                <w:rFonts w:cstheme="minorHAnsi"/>
              </w:rPr>
              <w:t>DDR4</w:t>
            </w:r>
            <w:r w:rsidR="00E44139" w:rsidRPr="000C6B34">
              <w:rPr>
                <w:rFonts w:cstheme="minorHAnsi"/>
              </w:rPr>
              <w:t xml:space="preserve"> </w:t>
            </w:r>
            <w:r w:rsidR="000C0276" w:rsidRPr="000C6B34">
              <w:rPr>
                <w:rFonts w:cstheme="minorHAnsi"/>
              </w:rPr>
              <w:t>3200</w:t>
            </w:r>
            <w:r w:rsidR="00E44139" w:rsidRPr="000C6B34">
              <w:rPr>
                <w:rFonts w:cstheme="minorHAnsi"/>
              </w:rPr>
              <w:t xml:space="preserve">MHz </w:t>
            </w:r>
            <w:r w:rsidR="00684D7F" w:rsidRPr="000C6B34">
              <w:rPr>
                <w:rFonts w:cstheme="minorHAnsi"/>
              </w:rPr>
              <w:t xml:space="preserve">w konfiguracji Dual-Channel, </w:t>
            </w:r>
            <w:r w:rsidR="00E44139" w:rsidRPr="000C6B34">
              <w:rPr>
                <w:rFonts w:cstheme="minorHAnsi"/>
              </w:rPr>
              <w:t>możliwość rozbudowy do min</w:t>
            </w:r>
            <w:r w:rsidR="00684D7F" w:rsidRPr="000C6B34">
              <w:rPr>
                <w:rFonts w:cstheme="minorHAnsi"/>
              </w:rPr>
              <w:t>.</w:t>
            </w:r>
            <w:r w:rsidR="00E44139" w:rsidRPr="000C6B34">
              <w:rPr>
                <w:rFonts w:cstheme="minorHAnsi"/>
              </w:rPr>
              <w:t xml:space="preserve"> </w:t>
            </w:r>
            <w:r w:rsidR="00516163" w:rsidRPr="000C6B34">
              <w:rPr>
                <w:rFonts w:cstheme="minorHAnsi"/>
              </w:rPr>
              <w:t>64</w:t>
            </w:r>
            <w:r w:rsidR="00E44139" w:rsidRPr="000C6B34">
              <w:rPr>
                <w:rFonts w:cstheme="minorHAnsi"/>
              </w:rPr>
              <w:t>GB</w:t>
            </w:r>
            <w:r w:rsidR="00F77716" w:rsidRPr="000C6B34">
              <w:rPr>
                <w:rFonts w:cstheme="minorHAnsi"/>
              </w:rPr>
              <w:t>, 2 sloty na pamięci</w:t>
            </w:r>
          </w:p>
        </w:tc>
      </w:tr>
      <w:tr w:rsidR="00E44139" w:rsidRPr="000C6B34" w14:paraId="1092DF8D" w14:textId="77777777" w:rsidTr="00607B63">
        <w:tc>
          <w:tcPr>
            <w:tcW w:w="2216" w:type="dxa"/>
            <w:shd w:val="clear" w:color="auto" w:fill="D9D9D9" w:themeFill="background1" w:themeFillShade="D9"/>
          </w:tcPr>
          <w:p w14:paraId="204584CF" w14:textId="77777777" w:rsidR="00E44139" w:rsidRPr="000C6B34" w:rsidRDefault="00E44139">
            <w:pPr>
              <w:rPr>
                <w:rFonts w:cstheme="minorHAnsi"/>
              </w:rPr>
            </w:pPr>
            <w:r w:rsidRPr="000C6B34">
              <w:rPr>
                <w:rFonts w:cstheme="minorHAnsi"/>
              </w:rPr>
              <w:t>Pamięć masowa</w:t>
            </w:r>
          </w:p>
        </w:tc>
        <w:tc>
          <w:tcPr>
            <w:tcW w:w="7134" w:type="dxa"/>
          </w:tcPr>
          <w:p w14:paraId="56C64D5D" w14:textId="7124ED01" w:rsidR="003057C4" w:rsidRPr="000C6B34" w:rsidRDefault="00684D7F" w:rsidP="00516163">
            <w:pPr>
              <w:jc w:val="both"/>
              <w:rPr>
                <w:rFonts w:cstheme="minorHAnsi"/>
              </w:rPr>
            </w:pPr>
            <w:r w:rsidRPr="000C6B34">
              <w:rPr>
                <w:rFonts w:cstheme="minorHAnsi"/>
              </w:rPr>
              <w:t>Dysk SSD M.2 PCIe NVMe o pojemności min. 512 GB</w:t>
            </w:r>
          </w:p>
        </w:tc>
      </w:tr>
      <w:tr w:rsidR="00E44139" w:rsidRPr="000C6B34" w14:paraId="7D5EEEE7" w14:textId="77777777" w:rsidTr="00607B63">
        <w:tc>
          <w:tcPr>
            <w:tcW w:w="2216" w:type="dxa"/>
            <w:shd w:val="clear" w:color="auto" w:fill="D9D9D9" w:themeFill="background1" w:themeFillShade="D9"/>
          </w:tcPr>
          <w:p w14:paraId="6D96D3E0" w14:textId="77777777" w:rsidR="00E44139" w:rsidRPr="000C6B34" w:rsidRDefault="00E44139">
            <w:pPr>
              <w:rPr>
                <w:rFonts w:cstheme="minorHAnsi"/>
              </w:rPr>
            </w:pPr>
            <w:r w:rsidRPr="000C6B34">
              <w:rPr>
                <w:rFonts w:cstheme="minorHAnsi"/>
              </w:rPr>
              <w:t>Karta graficzna</w:t>
            </w:r>
          </w:p>
        </w:tc>
        <w:tc>
          <w:tcPr>
            <w:tcW w:w="7134" w:type="dxa"/>
          </w:tcPr>
          <w:p w14:paraId="56FB2FA0" w14:textId="244FB378" w:rsidR="003057C4" w:rsidRPr="000C6B34" w:rsidRDefault="00305DFF" w:rsidP="00680EDF">
            <w:pPr>
              <w:jc w:val="both"/>
              <w:rPr>
                <w:rFonts w:cstheme="minorHAnsi"/>
              </w:rPr>
            </w:pPr>
            <w:r w:rsidRPr="000C6B34">
              <w:rPr>
                <w:rFonts w:cstheme="minorHAnsi"/>
              </w:rPr>
              <w:t>O</w:t>
            </w:r>
            <w:r w:rsidR="00680EDF" w:rsidRPr="000C6B34">
              <w:rPr>
                <w:rFonts w:cstheme="minorHAnsi"/>
              </w:rPr>
              <w:t xml:space="preserve">siągająca </w:t>
            </w:r>
            <w:r w:rsidR="003057C4" w:rsidRPr="000C6B34">
              <w:rPr>
                <w:rFonts w:cstheme="minorHAnsi"/>
              </w:rPr>
              <w:t xml:space="preserve">w teście PassMark PerformanceTest co najmniej  </w:t>
            </w:r>
            <w:r w:rsidR="00680EDF" w:rsidRPr="000C6B34">
              <w:rPr>
                <w:rFonts w:cstheme="minorHAnsi"/>
              </w:rPr>
              <w:t>2500</w:t>
            </w:r>
            <w:r w:rsidR="003057C4" w:rsidRPr="000C6B34">
              <w:rPr>
                <w:rFonts w:cstheme="minorHAnsi"/>
              </w:rPr>
              <w:t xml:space="preserve"> punktów w </w:t>
            </w:r>
            <w:r w:rsidR="00680EDF" w:rsidRPr="000C6B34">
              <w:rPr>
                <w:rFonts w:cstheme="minorHAnsi"/>
              </w:rPr>
              <w:t xml:space="preserve">Average </w:t>
            </w:r>
            <w:r w:rsidR="003057C4" w:rsidRPr="000C6B34">
              <w:rPr>
                <w:rFonts w:cstheme="minorHAnsi"/>
              </w:rPr>
              <w:t xml:space="preserve">G3D </w:t>
            </w:r>
            <w:r w:rsidR="00680EDF" w:rsidRPr="000C6B34">
              <w:rPr>
                <w:rFonts w:cstheme="minorHAnsi"/>
              </w:rPr>
              <w:t>Mark wg wyników d</w:t>
            </w:r>
            <w:r w:rsidR="003057C4" w:rsidRPr="000C6B34">
              <w:rPr>
                <w:rFonts w:cstheme="minorHAnsi"/>
              </w:rPr>
              <w:t>ostępny</w:t>
            </w:r>
            <w:r w:rsidR="00680EDF" w:rsidRPr="000C6B34">
              <w:rPr>
                <w:rFonts w:cstheme="minorHAnsi"/>
              </w:rPr>
              <w:t>ch</w:t>
            </w:r>
            <w:r w:rsidR="003057C4" w:rsidRPr="000C6B34">
              <w:rPr>
                <w:rFonts w:cstheme="minorHAnsi"/>
              </w:rPr>
              <w:t xml:space="preserve"> na stronie: </w:t>
            </w:r>
            <w:hyperlink r:id="rId11" w:history="1">
              <w:r w:rsidR="003057C4" w:rsidRPr="000C6B34">
                <w:rPr>
                  <w:rStyle w:val="Hipercze"/>
                  <w:rFonts w:cstheme="minorHAnsi"/>
                </w:rPr>
                <w:t>http://www.videocardbenchmark.net/gpu_list.php</w:t>
              </w:r>
            </w:hyperlink>
            <w:r w:rsidR="003057C4" w:rsidRPr="000C6B34">
              <w:rPr>
                <w:rFonts w:cstheme="minorHAnsi"/>
              </w:rPr>
              <w:t xml:space="preserve"> </w:t>
            </w:r>
          </w:p>
        </w:tc>
      </w:tr>
      <w:tr w:rsidR="00E44139" w:rsidRPr="000C6B34" w14:paraId="3C776DAD" w14:textId="77777777" w:rsidTr="00607B63">
        <w:tc>
          <w:tcPr>
            <w:tcW w:w="2216" w:type="dxa"/>
            <w:shd w:val="clear" w:color="auto" w:fill="D9D9D9" w:themeFill="background1" w:themeFillShade="D9"/>
          </w:tcPr>
          <w:p w14:paraId="6AB56C76" w14:textId="77777777" w:rsidR="00E44139" w:rsidRPr="000C6B34" w:rsidRDefault="00E44139">
            <w:pPr>
              <w:rPr>
                <w:rFonts w:cstheme="minorHAnsi"/>
              </w:rPr>
            </w:pPr>
            <w:r w:rsidRPr="000C6B34">
              <w:rPr>
                <w:rFonts w:cstheme="minorHAnsi"/>
              </w:rPr>
              <w:t>Multimedia</w:t>
            </w:r>
          </w:p>
        </w:tc>
        <w:tc>
          <w:tcPr>
            <w:tcW w:w="7134" w:type="dxa"/>
          </w:tcPr>
          <w:p w14:paraId="4D0EDFC1" w14:textId="03CB0A7E" w:rsidR="005B7801" w:rsidRPr="000C6B34" w:rsidRDefault="00015B1A" w:rsidP="00E334C2">
            <w:pPr>
              <w:jc w:val="both"/>
              <w:rPr>
                <w:rFonts w:cstheme="minorHAnsi"/>
              </w:rPr>
            </w:pPr>
            <w:r w:rsidRPr="000C6B34">
              <w:rPr>
                <w:rFonts w:cstheme="minorHAnsi"/>
              </w:rPr>
              <w:t>K</w:t>
            </w:r>
            <w:r w:rsidR="00E44139" w:rsidRPr="000C6B34">
              <w:rPr>
                <w:rFonts w:cstheme="minorHAnsi"/>
              </w:rPr>
              <w:t xml:space="preserve">arta dźwiękowa zintegrowana z płytą główną, wbudowane </w:t>
            </w:r>
            <w:r w:rsidRPr="000C6B34">
              <w:rPr>
                <w:rFonts w:cstheme="minorHAnsi"/>
              </w:rPr>
              <w:t xml:space="preserve">dwa </w:t>
            </w:r>
            <w:r w:rsidR="00E44139" w:rsidRPr="000C6B34">
              <w:rPr>
                <w:rFonts w:cstheme="minorHAnsi"/>
              </w:rPr>
              <w:t xml:space="preserve">głośniki stereo </w:t>
            </w:r>
            <w:r w:rsidR="005B7801" w:rsidRPr="000C6B34">
              <w:rPr>
                <w:rFonts w:cstheme="minorHAnsi"/>
              </w:rPr>
              <w:t xml:space="preserve">o </w:t>
            </w:r>
            <w:r w:rsidR="005E4339" w:rsidRPr="000C6B34">
              <w:rPr>
                <w:rFonts w:cstheme="minorHAnsi"/>
              </w:rPr>
              <w:t xml:space="preserve">mocy </w:t>
            </w:r>
            <w:r w:rsidR="00305DFF" w:rsidRPr="000C6B34">
              <w:rPr>
                <w:rFonts w:cstheme="minorHAnsi"/>
              </w:rPr>
              <w:t xml:space="preserve">minimum </w:t>
            </w:r>
            <w:r w:rsidR="005E4339" w:rsidRPr="000C6B34">
              <w:rPr>
                <w:rFonts w:cstheme="minorHAnsi"/>
              </w:rPr>
              <w:t>2x 2W</w:t>
            </w:r>
            <w:r w:rsidR="00231916" w:rsidRPr="000C6B34">
              <w:rPr>
                <w:rFonts w:cstheme="minorHAnsi"/>
              </w:rPr>
              <w:t>.</w:t>
            </w:r>
          </w:p>
          <w:p w14:paraId="4EAAD6BD" w14:textId="0AD3210F" w:rsidR="006A3203" w:rsidRPr="000C6B34" w:rsidRDefault="006A3203" w:rsidP="006A3203">
            <w:pPr>
              <w:jc w:val="both"/>
              <w:rPr>
                <w:rFonts w:cstheme="minorHAnsi"/>
              </w:rPr>
            </w:pPr>
            <w:r w:rsidRPr="000C6B34">
              <w:rPr>
                <w:rFonts w:cstheme="minorHAnsi"/>
              </w:rPr>
              <w:t>Cyfrow</w:t>
            </w:r>
            <w:r w:rsidR="00704860" w:rsidRPr="000C6B34">
              <w:rPr>
                <w:rFonts w:cstheme="minorHAnsi"/>
              </w:rPr>
              <w:t>e</w:t>
            </w:r>
            <w:r w:rsidRPr="000C6B34">
              <w:rPr>
                <w:rFonts w:cstheme="minorHAnsi"/>
              </w:rPr>
              <w:t xml:space="preserve"> mikrofon</w:t>
            </w:r>
            <w:r w:rsidR="00704860" w:rsidRPr="000C6B34">
              <w:rPr>
                <w:rFonts w:cstheme="minorHAnsi"/>
              </w:rPr>
              <w:t>y</w:t>
            </w:r>
            <w:r w:rsidRPr="000C6B34">
              <w:rPr>
                <w:rFonts w:cstheme="minorHAnsi"/>
              </w:rPr>
              <w:t xml:space="preserve"> z funkcją redukcji szumów i poprawy mowy wbudowany w obudowę matrycy. </w:t>
            </w:r>
          </w:p>
          <w:p w14:paraId="74D444DE" w14:textId="01A818BD" w:rsidR="00704860" w:rsidRPr="000C6B34" w:rsidRDefault="00704860" w:rsidP="00704860">
            <w:pPr>
              <w:jc w:val="both"/>
              <w:rPr>
                <w:rFonts w:cstheme="minorHAnsi"/>
              </w:rPr>
            </w:pPr>
            <w:r w:rsidRPr="000C6B34">
              <w:rPr>
                <w:rFonts w:cstheme="minorHAnsi"/>
              </w:rPr>
              <w:t>Kamera internetowa FHD RGB</w:t>
            </w:r>
            <w:r w:rsidR="00305DFF" w:rsidRPr="000C6B34">
              <w:rPr>
                <w:rFonts w:cstheme="minorHAnsi"/>
              </w:rPr>
              <w:t xml:space="preserve"> minimum</w:t>
            </w:r>
            <w:r w:rsidRPr="000C6B34">
              <w:rPr>
                <w:rFonts w:cstheme="minorHAnsi"/>
              </w:rPr>
              <w:t xml:space="preserve"> 2 MP z kamerą IR, trwale zainstalowana w obudowie matrycy </w:t>
            </w:r>
            <w:r w:rsidR="00680EDF" w:rsidRPr="000C6B34">
              <w:rPr>
                <w:rFonts w:cstheme="minorHAnsi"/>
              </w:rPr>
              <w:t>z</w:t>
            </w:r>
            <w:r w:rsidRPr="000C6B34">
              <w:rPr>
                <w:rFonts w:cstheme="minorHAnsi"/>
              </w:rPr>
              <w:t xml:space="preserve"> wbudowaną mechaniczną przysłon</w:t>
            </w:r>
            <w:r w:rsidR="00680EDF" w:rsidRPr="000C6B34">
              <w:rPr>
                <w:rFonts w:cstheme="minorHAnsi"/>
              </w:rPr>
              <w:t>ą obiektywu</w:t>
            </w:r>
            <w:r w:rsidRPr="000C6B34">
              <w:rPr>
                <w:rFonts w:cstheme="minorHAnsi"/>
              </w:rPr>
              <w:t>.</w:t>
            </w:r>
          </w:p>
          <w:p w14:paraId="24F09456" w14:textId="606119F2" w:rsidR="00D52C4C" w:rsidRPr="000C6B34" w:rsidRDefault="00305DFF" w:rsidP="00A576C4">
            <w:pPr>
              <w:jc w:val="both"/>
              <w:rPr>
                <w:rFonts w:cstheme="minorHAnsi"/>
              </w:rPr>
            </w:pPr>
            <w:r w:rsidRPr="000C6B34">
              <w:rPr>
                <w:rFonts w:cstheme="minorHAnsi"/>
              </w:rPr>
              <w:t>Port słuchawkowy i mikrofonu dopuszczalny u</w:t>
            </w:r>
            <w:r w:rsidR="00680EDF" w:rsidRPr="000C6B34">
              <w:rPr>
                <w:rFonts w:cstheme="minorHAnsi"/>
              </w:rPr>
              <w:t xml:space="preserve">niwersalny </w:t>
            </w:r>
            <w:r w:rsidR="00D52C4C" w:rsidRPr="000C6B34">
              <w:rPr>
                <w:rFonts w:cstheme="minorHAnsi"/>
              </w:rPr>
              <w:t>port audio (słuchawki i mikrofon)</w:t>
            </w:r>
          </w:p>
        </w:tc>
      </w:tr>
      <w:tr w:rsidR="00F540CE" w:rsidRPr="000C6B34" w14:paraId="033A3F47" w14:textId="77777777" w:rsidTr="00607B63">
        <w:tc>
          <w:tcPr>
            <w:tcW w:w="2216" w:type="dxa"/>
            <w:shd w:val="clear" w:color="auto" w:fill="D9D9D9" w:themeFill="background1" w:themeFillShade="D9"/>
          </w:tcPr>
          <w:p w14:paraId="4CB755CC" w14:textId="77777777" w:rsidR="00F540CE" w:rsidRPr="000C6B34" w:rsidRDefault="00F540CE">
            <w:pPr>
              <w:rPr>
                <w:rFonts w:cstheme="minorHAnsi"/>
              </w:rPr>
            </w:pPr>
            <w:r w:rsidRPr="000C6B34">
              <w:rPr>
                <w:rFonts w:cstheme="minorHAnsi"/>
              </w:rPr>
              <w:t>Łączność bezprzewodowa</w:t>
            </w:r>
          </w:p>
        </w:tc>
        <w:tc>
          <w:tcPr>
            <w:tcW w:w="7134" w:type="dxa"/>
          </w:tcPr>
          <w:p w14:paraId="6B75047E" w14:textId="19C3BB52" w:rsidR="00974A85" w:rsidRPr="000C6B34" w:rsidRDefault="00154614" w:rsidP="00680EDF">
            <w:pPr>
              <w:jc w:val="both"/>
              <w:rPr>
                <w:rFonts w:cstheme="minorHAnsi"/>
              </w:rPr>
            </w:pPr>
            <w:r w:rsidRPr="000C6B34">
              <w:rPr>
                <w:rFonts w:cstheme="minorHAnsi"/>
              </w:rPr>
              <w:t>Wbudowana karta sieci bezprzewodowej</w:t>
            </w:r>
            <w:r w:rsidR="00305DFF" w:rsidRPr="000C6B34">
              <w:rPr>
                <w:rFonts w:cstheme="minorHAnsi"/>
              </w:rPr>
              <w:t xml:space="preserve"> minimum</w:t>
            </w:r>
            <w:r w:rsidR="00680EDF" w:rsidRPr="000C6B34">
              <w:rPr>
                <w:rFonts w:cstheme="minorHAnsi"/>
              </w:rPr>
              <w:t xml:space="preserve"> </w:t>
            </w:r>
            <w:r w:rsidR="00886D1C" w:rsidRPr="000C6B34">
              <w:rPr>
                <w:rFonts w:cstheme="minorHAnsi"/>
              </w:rPr>
              <w:t>Wi-Fi 6</w:t>
            </w:r>
            <w:r w:rsidR="00704860" w:rsidRPr="000C6B34">
              <w:rPr>
                <w:rFonts w:cstheme="minorHAnsi"/>
              </w:rPr>
              <w:t>E</w:t>
            </w:r>
            <w:r w:rsidR="00680EDF" w:rsidRPr="000C6B34">
              <w:rPr>
                <w:rFonts w:cstheme="minorHAnsi"/>
              </w:rPr>
              <w:t xml:space="preserve">, 802.11az </w:t>
            </w:r>
            <w:r w:rsidR="00704860" w:rsidRPr="000C6B34">
              <w:rPr>
                <w:rFonts w:cstheme="minorHAnsi"/>
              </w:rPr>
              <w:t>z</w:t>
            </w:r>
            <w:r w:rsidR="005B7801" w:rsidRPr="000C6B34">
              <w:rPr>
                <w:rFonts w:cstheme="minorHAnsi"/>
              </w:rPr>
              <w:t xml:space="preserve"> Bluetooth</w:t>
            </w:r>
          </w:p>
        </w:tc>
      </w:tr>
      <w:tr w:rsidR="00E44139" w:rsidRPr="000C6B34" w14:paraId="2820EDEB" w14:textId="77777777" w:rsidTr="00607B63">
        <w:tc>
          <w:tcPr>
            <w:tcW w:w="2216" w:type="dxa"/>
            <w:shd w:val="clear" w:color="auto" w:fill="D9D9D9" w:themeFill="background1" w:themeFillShade="D9"/>
          </w:tcPr>
          <w:p w14:paraId="6C9A30AD" w14:textId="77777777" w:rsidR="00E44139" w:rsidRPr="000C6B34" w:rsidRDefault="00E44139">
            <w:pPr>
              <w:rPr>
                <w:rFonts w:cstheme="minorHAnsi"/>
              </w:rPr>
            </w:pPr>
            <w:r w:rsidRPr="000C6B34">
              <w:rPr>
                <w:rFonts w:cstheme="minorHAnsi"/>
              </w:rPr>
              <w:t>Bateria i zasilanie</w:t>
            </w:r>
          </w:p>
        </w:tc>
        <w:tc>
          <w:tcPr>
            <w:tcW w:w="7134" w:type="dxa"/>
          </w:tcPr>
          <w:p w14:paraId="171E3AFF" w14:textId="53DEC356" w:rsidR="00E44139" w:rsidRPr="000C6B34" w:rsidRDefault="005E4EAF" w:rsidP="00E44139">
            <w:pPr>
              <w:jc w:val="both"/>
              <w:rPr>
                <w:rFonts w:cstheme="minorHAnsi"/>
              </w:rPr>
            </w:pPr>
            <w:r w:rsidRPr="000C6B34">
              <w:rPr>
                <w:rFonts w:cstheme="minorHAnsi"/>
              </w:rPr>
              <w:t xml:space="preserve">Bateria Lithium-ion min. 54Wh. </w:t>
            </w:r>
            <w:r w:rsidR="002A742F" w:rsidRPr="000C6B34">
              <w:rPr>
                <w:rFonts w:cstheme="minorHAnsi"/>
              </w:rPr>
              <w:t>z funkcją u</w:t>
            </w:r>
            <w:r w:rsidR="00E44139" w:rsidRPr="000C6B34">
              <w:rPr>
                <w:rFonts w:cstheme="minorHAnsi"/>
              </w:rPr>
              <w:t>możliwiając</w:t>
            </w:r>
            <w:r w:rsidR="002A742F" w:rsidRPr="000C6B34">
              <w:rPr>
                <w:rFonts w:cstheme="minorHAnsi"/>
              </w:rPr>
              <w:t>ą</w:t>
            </w:r>
            <w:r w:rsidR="00E44139" w:rsidRPr="000C6B34">
              <w:rPr>
                <w:rFonts w:cstheme="minorHAnsi"/>
              </w:rPr>
              <w:t xml:space="preserve"> jej szybkie naładowanie </w:t>
            </w:r>
            <w:r w:rsidR="002A742F" w:rsidRPr="000C6B34">
              <w:rPr>
                <w:rFonts w:cstheme="minorHAnsi"/>
              </w:rPr>
              <w:t xml:space="preserve">od 0 </w:t>
            </w:r>
            <w:r w:rsidR="00E44139" w:rsidRPr="000C6B34">
              <w:rPr>
                <w:rFonts w:cstheme="minorHAnsi"/>
              </w:rPr>
              <w:t>do poziomu 80% w czasie 1 godziny</w:t>
            </w:r>
            <w:r w:rsidRPr="000C6B34">
              <w:rPr>
                <w:rFonts w:cstheme="minorHAnsi"/>
              </w:rPr>
              <w:t>.</w:t>
            </w:r>
          </w:p>
          <w:p w14:paraId="23E5209D" w14:textId="65C6A906" w:rsidR="005E4EAF" w:rsidRPr="000C6B34" w:rsidRDefault="005E4EAF" w:rsidP="00BB783D">
            <w:pPr>
              <w:jc w:val="both"/>
              <w:rPr>
                <w:rFonts w:cstheme="minorHAnsi"/>
              </w:rPr>
            </w:pPr>
          </w:p>
        </w:tc>
      </w:tr>
      <w:tr w:rsidR="00CD516E" w:rsidRPr="000C6B34" w14:paraId="53D96CA7" w14:textId="77777777" w:rsidTr="00607B63">
        <w:tc>
          <w:tcPr>
            <w:tcW w:w="2216" w:type="dxa"/>
            <w:shd w:val="clear" w:color="auto" w:fill="D9D9D9" w:themeFill="background1" w:themeFillShade="D9"/>
          </w:tcPr>
          <w:p w14:paraId="0027ADED" w14:textId="77777777" w:rsidR="00CD516E" w:rsidRPr="000C6B34" w:rsidRDefault="00CD516E" w:rsidP="00CD516E">
            <w:pPr>
              <w:rPr>
                <w:rFonts w:cstheme="minorHAnsi"/>
              </w:rPr>
            </w:pPr>
            <w:r w:rsidRPr="000C6B34">
              <w:rPr>
                <w:rFonts w:cstheme="minorHAnsi"/>
              </w:rPr>
              <w:t>BIOS</w:t>
            </w:r>
          </w:p>
        </w:tc>
        <w:tc>
          <w:tcPr>
            <w:tcW w:w="7134" w:type="dxa"/>
            <w:shd w:val="clear" w:color="auto" w:fill="auto"/>
          </w:tcPr>
          <w:p w14:paraId="2096CA3E" w14:textId="0E9F575E" w:rsidR="00CD516E" w:rsidRPr="000C6B34" w:rsidRDefault="00CD516E" w:rsidP="00E83DF8">
            <w:pPr>
              <w:tabs>
                <w:tab w:val="num" w:pos="283"/>
              </w:tabs>
              <w:jc w:val="both"/>
              <w:rPr>
                <w:rFonts w:cstheme="minorHAnsi"/>
              </w:rPr>
            </w:pPr>
            <w:r w:rsidRPr="000C6B34">
              <w:rPr>
                <w:rFonts w:cstheme="minorHAnsi"/>
              </w:rPr>
              <w:t>BIOS producenta oferowanego komputera zgodny ze specyfikacją UEFI, wymagana pełna obsługa z</w:t>
            </w:r>
            <w:r w:rsidR="006F3C82" w:rsidRPr="000C6B34">
              <w:rPr>
                <w:rFonts w:cstheme="minorHAnsi"/>
              </w:rPr>
              <w:t xml:space="preserve">a pomocą klawiatury i </w:t>
            </w:r>
            <w:r w:rsidRPr="000C6B34">
              <w:rPr>
                <w:rFonts w:cstheme="minorHAnsi"/>
              </w:rPr>
              <w:t xml:space="preserve">urządzenia wskazującego </w:t>
            </w:r>
            <w:r w:rsidR="006F3C82" w:rsidRPr="000C6B34">
              <w:rPr>
                <w:rFonts w:cstheme="minorHAnsi"/>
              </w:rPr>
              <w:t>(wmontowanego</w:t>
            </w:r>
            <w:r w:rsidRPr="000C6B34">
              <w:rPr>
                <w:rFonts w:cstheme="minorHAnsi"/>
              </w:rPr>
              <w:t xml:space="preserve"> na </w:t>
            </w:r>
            <w:r w:rsidR="006F3C82" w:rsidRPr="000C6B34">
              <w:rPr>
                <w:rFonts w:cstheme="minorHAnsi"/>
              </w:rPr>
              <w:t>stałe)</w:t>
            </w:r>
            <w:r w:rsidRPr="000C6B34">
              <w:rPr>
                <w:rFonts w:cstheme="minorHAnsi"/>
              </w:rPr>
              <w:t xml:space="preserve"> </w:t>
            </w:r>
            <w:r w:rsidR="006F3C82" w:rsidRPr="000C6B34">
              <w:rPr>
                <w:rFonts w:cstheme="minorHAnsi"/>
              </w:rPr>
              <w:t xml:space="preserve">oraz samego urządzenia wskazującego. </w:t>
            </w:r>
            <w:r w:rsidRPr="000C6B34">
              <w:rPr>
                <w:rFonts w:cstheme="minorHAnsi"/>
              </w:rPr>
              <w:t>Możliwość, bez uruchamiania systemu operacyjnego z dysku twardego komputera lub innych, podłączonych do niego urządzeń zewnętrznych odczytania z BIOS informacji</w:t>
            </w:r>
            <w:r w:rsidR="00393104" w:rsidRPr="000C6B34">
              <w:rPr>
                <w:rFonts w:cstheme="minorHAnsi"/>
              </w:rPr>
              <w:t>: dat</w:t>
            </w:r>
            <w:r w:rsidR="002A742F" w:rsidRPr="000C6B34">
              <w:rPr>
                <w:rFonts w:cstheme="minorHAnsi"/>
              </w:rPr>
              <w:t>a</w:t>
            </w:r>
            <w:r w:rsidRPr="000C6B34">
              <w:rPr>
                <w:rFonts w:cstheme="minorHAnsi"/>
              </w:rPr>
              <w:t xml:space="preserve"> produkcji komputera</w:t>
            </w:r>
            <w:r w:rsidR="00393104" w:rsidRPr="000C6B34">
              <w:rPr>
                <w:rFonts w:cstheme="minorHAnsi"/>
              </w:rPr>
              <w:t xml:space="preserve"> (data produkcji nieusuwalna)</w:t>
            </w:r>
            <w:r w:rsidR="006F3C82" w:rsidRPr="000C6B34">
              <w:rPr>
                <w:rFonts w:cstheme="minorHAnsi"/>
              </w:rPr>
              <w:t xml:space="preserve">, </w:t>
            </w:r>
            <w:r w:rsidR="002A742F" w:rsidRPr="000C6B34">
              <w:rPr>
                <w:rFonts w:cstheme="minorHAnsi"/>
              </w:rPr>
              <w:t xml:space="preserve">informacje </w:t>
            </w:r>
            <w:r w:rsidR="00393104" w:rsidRPr="000C6B34">
              <w:rPr>
                <w:rFonts w:cstheme="minorHAnsi"/>
              </w:rPr>
              <w:t xml:space="preserve">o </w:t>
            </w:r>
            <w:r w:rsidRPr="000C6B34">
              <w:rPr>
                <w:rFonts w:cstheme="minorHAnsi"/>
              </w:rPr>
              <w:t>kontrolerze audio</w:t>
            </w:r>
            <w:r w:rsidR="006F3C82" w:rsidRPr="000C6B34">
              <w:rPr>
                <w:rFonts w:cstheme="minorHAnsi"/>
              </w:rPr>
              <w:t xml:space="preserve">, </w:t>
            </w:r>
            <w:r w:rsidRPr="000C6B34">
              <w:rPr>
                <w:rFonts w:cstheme="minorHAnsi"/>
              </w:rPr>
              <w:t>procesorze, a w szczególności min. i max. osiągan</w:t>
            </w:r>
            <w:r w:rsidR="002A742F" w:rsidRPr="000C6B34">
              <w:rPr>
                <w:rFonts w:cstheme="minorHAnsi"/>
              </w:rPr>
              <w:t>ej</w:t>
            </w:r>
            <w:r w:rsidRPr="000C6B34">
              <w:rPr>
                <w:rFonts w:cstheme="minorHAnsi"/>
              </w:rPr>
              <w:t xml:space="preserve"> prędkość</w:t>
            </w:r>
            <w:r w:rsidR="006F3C82" w:rsidRPr="000C6B34">
              <w:rPr>
                <w:rFonts w:cstheme="minorHAnsi"/>
              </w:rPr>
              <w:t>, pamięci RAM z informacją o ta</w:t>
            </w:r>
            <w:r w:rsidR="00393104" w:rsidRPr="000C6B34">
              <w:rPr>
                <w:rFonts w:cstheme="minorHAnsi"/>
              </w:rPr>
              <w:t xml:space="preserve">ktowaniu i obsadzeniu w slotach. </w:t>
            </w:r>
            <w:r w:rsidR="00ED3F57" w:rsidRPr="000C6B34">
              <w:rPr>
                <w:rFonts w:cstheme="minorHAnsi"/>
              </w:rPr>
              <w:t xml:space="preserve">Możliwość ustawienia hasła dla administratora, możliwość ustawienia hasła </w:t>
            </w:r>
            <w:r w:rsidR="00E83DF8" w:rsidRPr="000C6B34">
              <w:rPr>
                <w:rFonts w:cstheme="minorHAnsi"/>
              </w:rPr>
              <w:t>systemowego/</w:t>
            </w:r>
            <w:r w:rsidR="00ED3F57" w:rsidRPr="000C6B34">
              <w:rPr>
                <w:rFonts w:cstheme="minorHAnsi"/>
              </w:rPr>
              <w:t>użytkownika które jednocześnie będzie blokować uruchamianie systemu z jakichkolwiek urządzeń</w:t>
            </w:r>
            <w:r w:rsidR="00E83DF8" w:rsidRPr="000C6B34">
              <w:rPr>
                <w:rFonts w:cstheme="minorHAnsi"/>
              </w:rPr>
              <w:t xml:space="preserve"> oraz umożliwia zalogowanie się do BIOS w celu zmiany swojego hasła</w:t>
            </w:r>
            <w:r w:rsidR="002A742F" w:rsidRPr="000C6B34">
              <w:rPr>
                <w:rFonts w:cstheme="minorHAnsi"/>
              </w:rPr>
              <w:t xml:space="preserve"> oraz zmiany ustawień BIOS (zgodnie z uprawnieniami nadanymi przez administratora BIOS)</w:t>
            </w:r>
            <w:r w:rsidR="00ED3F57" w:rsidRPr="000C6B34">
              <w:rPr>
                <w:rFonts w:cstheme="minorHAnsi"/>
              </w:rPr>
              <w:t>,</w:t>
            </w:r>
            <w:r w:rsidR="00E83DF8" w:rsidRPr="000C6B34">
              <w:rPr>
                <w:rFonts w:cstheme="minorHAnsi"/>
              </w:rPr>
              <w:t xml:space="preserve"> możliwość ustawienia hasła dla dysku NVMe, </w:t>
            </w:r>
            <w:r w:rsidR="00ED3F57" w:rsidRPr="000C6B34">
              <w:rPr>
                <w:rFonts w:cstheme="minorHAnsi"/>
              </w:rPr>
              <w:t xml:space="preserve">możliwość konfiguracji zależności między tymi hasłami, hasła muszą umożliwiać zawarcia w sobie znaków specjalnych, liczb i liter, Możliwość odczytania </w:t>
            </w:r>
            <w:r w:rsidR="00393104" w:rsidRPr="000C6B34">
              <w:rPr>
                <w:rFonts w:cstheme="minorHAnsi"/>
              </w:rPr>
              <w:t>informacj</w:t>
            </w:r>
            <w:r w:rsidR="00ED3F57" w:rsidRPr="000C6B34">
              <w:rPr>
                <w:rFonts w:cstheme="minorHAnsi"/>
              </w:rPr>
              <w:t>i</w:t>
            </w:r>
            <w:r w:rsidR="00393104" w:rsidRPr="000C6B34">
              <w:rPr>
                <w:rFonts w:cstheme="minorHAnsi"/>
              </w:rPr>
              <w:t xml:space="preserve"> o stanie naładowania baterii (sta</w:t>
            </w:r>
            <w:r w:rsidR="00BB51CA" w:rsidRPr="000C6B34">
              <w:rPr>
                <w:rFonts w:cstheme="minorHAnsi"/>
              </w:rPr>
              <w:t xml:space="preserve">nu użycia), </w:t>
            </w:r>
            <w:r w:rsidR="00BB51CA" w:rsidRPr="000C6B34">
              <w:rPr>
                <w:rFonts w:cstheme="minorHAnsi"/>
              </w:rPr>
              <w:lastRenderedPageBreak/>
              <w:t>podpiętego zasilacza</w:t>
            </w:r>
            <w:r w:rsidR="00393104" w:rsidRPr="000C6B34">
              <w:rPr>
                <w:rFonts w:cstheme="minorHAnsi"/>
              </w:rPr>
              <w:t xml:space="preserve">, zarządzanie trybem ładowania baterii (np. określenie docelowego poziomu naładowania). </w:t>
            </w:r>
          </w:p>
        </w:tc>
      </w:tr>
      <w:tr w:rsidR="00E00648" w:rsidRPr="000C6B34" w14:paraId="45675D98" w14:textId="77777777" w:rsidTr="00607B63">
        <w:tc>
          <w:tcPr>
            <w:tcW w:w="2216" w:type="dxa"/>
            <w:shd w:val="clear" w:color="auto" w:fill="D9D9D9" w:themeFill="background1" w:themeFillShade="D9"/>
          </w:tcPr>
          <w:p w14:paraId="572A1FD7" w14:textId="77777777" w:rsidR="00E00648" w:rsidRPr="000C6B34" w:rsidRDefault="00E00648">
            <w:pPr>
              <w:rPr>
                <w:rFonts w:cstheme="minorHAnsi"/>
              </w:rPr>
            </w:pPr>
            <w:r w:rsidRPr="000C6B34">
              <w:rPr>
                <w:rFonts w:cstheme="minorHAnsi"/>
              </w:rPr>
              <w:lastRenderedPageBreak/>
              <w:t>Certyfikaty</w:t>
            </w:r>
          </w:p>
        </w:tc>
        <w:tc>
          <w:tcPr>
            <w:tcW w:w="7134" w:type="dxa"/>
          </w:tcPr>
          <w:p w14:paraId="0614631C" w14:textId="75D4636F" w:rsidR="00E00648" w:rsidRPr="000C6B34" w:rsidRDefault="00F5449F" w:rsidP="00BC1A79">
            <w:pPr>
              <w:jc w:val="both"/>
              <w:rPr>
                <w:rFonts w:cstheme="minorHAnsi"/>
              </w:rPr>
            </w:pPr>
            <w:r w:rsidRPr="000C6B34">
              <w:rPr>
                <w:rFonts w:cstheme="minorHAnsi"/>
              </w:rPr>
              <w:t>Certyfikat ISO</w:t>
            </w:r>
            <w:r w:rsidR="00E83DF8" w:rsidRPr="000C6B34">
              <w:rPr>
                <w:rFonts w:cstheme="minorHAnsi"/>
              </w:rPr>
              <w:t xml:space="preserve"> </w:t>
            </w:r>
            <w:r w:rsidRPr="000C6B34">
              <w:rPr>
                <w:rFonts w:cstheme="minorHAnsi"/>
              </w:rPr>
              <w:t>9001</w:t>
            </w:r>
            <w:r w:rsidR="00E00648" w:rsidRPr="000C6B34">
              <w:rPr>
                <w:rFonts w:cstheme="minorHAnsi"/>
              </w:rPr>
              <w:t xml:space="preserve"> dla producenta sprzętu (należy załączyć do oferty)</w:t>
            </w:r>
          </w:p>
          <w:p w14:paraId="230C1638" w14:textId="6FF77E1A" w:rsidR="00E00648" w:rsidRPr="000C6B34" w:rsidRDefault="00E00648" w:rsidP="00BC1A79">
            <w:pPr>
              <w:jc w:val="both"/>
              <w:rPr>
                <w:rFonts w:cstheme="minorHAnsi"/>
              </w:rPr>
            </w:pPr>
            <w:r w:rsidRPr="000C6B34">
              <w:rPr>
                <w:rFonts w:cstheme="minorHAnsi"/>
              </w:rPr>
              <w:t>Deklaracja zgodności CE (załączyć do oferty)</w:t>
            </w:r>
          </w:p>
          <w:p w14:paraId="21BD2AA7" w14:textId="19584C68" w:rsidR="00E00648" w:rsidRPr="000C6B34" w:rsidRDefault="00E00648" w:rsidP="00BC1A79">
            <w:pPr>
              <w:jc w:val="both"/>
              <w:rPr>
                <w:rFonts w:cstheme="minorHAnsi"/>
              </w:rPr>
            </w:pPr>
            <w:r w:rsidRPr="000C6B34">
              <w:rPr>
                <w:rFonts w:cstheme="minorHAnsi"/>
              </w:rPr>
              <w:t>Potwierdzenie spełnienia kryteriów środowiskowych, w tym zgodności z dyrektywą RoHS Unii Europejskiej o eliminacji substancji niebezpiecznych w postaci oświadczenia producenta jednostki</w:t>
            </w:r>
            <w:r w:rsidR="00282A53" w:rsidRPr="000C6B34">
              <w:rPr>
                <w:rFonts w:cstheme="minorHAnsi"/>
              </w:rPr>
              <w:t xml:space="preserve"> opatrzonego numerem postepowania </w:t>
            </w:r>
          </w:p>
          <w:p w14:paraId="0E8BB65D" w14:textId="7A18BD50" w:rsidR="00E00648" w:rsidRPr="000C6B34" w:rsidRDefault="00282A53" w:rsidP="00BC1A79">
            <w:pPr>
              <w:jc w:val="both"/>
              <w:rPr>
                <w:rFonts w:cstheme="minorHAnsi"/>
              </w:rPr>
            </w:pPr>
            <w:r w:rsidRPr="000C6B34">
              <w:rPr>
                <w:rFonts w:cstheme="minorHAnsi"/>
              </w:rPr>
              <w:t xml:space="preserve">Certyfikat </w:t>
            </w:r>
            <w:r w:rsidR="00E00648" w:rsidRPr="000C6B34">
              <w:rPr>
                <w:rFonts w:cstheme="minorHAnsi"/>
              </w:rPr>
              <w:t xml:space="preserve">EnergyStar  – </w:t>
            </w:r>
            <w:r w:rsidR="00BC1A79" w:rsidRPr="000C6B34">
              <w:rPr>
                <w:rFonts w:cstheme="minorHAnsi"/>
              </w:rPr>
              <w:t xml:space="preserve">załączyć do oferty </w:t>
            </w:r>
            <w:r w:rsidR="000A448D" w:rsidRPr="000C6B34">
              <w:rPr>
                <w:rFonts w:cstheme="minorHAnsi"/>
              </w:rPr>
              <w:t xml:space="preserve">certyfikat </w:t>
            </w:r>
            <w:r w:rsidR="00F5449F" w:rsidRPr="000C6B34">
              <w:rPr>
                <w:rFonts w:cstheme="minorHAnsi"/>
              </w:rPr>
              <w:t>lub wydruk z strony</w:t>
            </w:r>
            <w:r w:rsidRPr="000C6B34">
              <w:rPr>
                <w:rFonts w:cstheme="minorHAnsi"/>
              </w:rPr>
              <w:t xml:space="preserve">: </w:t>
            </w:r>
            <w:hyperlink r:id="rId12" w:history="1">
              <w:r w:rsidRPr="000C6B34">
                <w:rPr>
                  <w:rStyle w:val="Hipercze"/>
                  <w:rFonts w:cstheme="minorHAnsi"/>
                </w:rPr>
                <w:t>https://www.energystar.gov/productfinder/</w:t>
              </w:r>
            </w:hyperlink>
            <w:r w:rsidRPr="000C6B34">
              <w:rPr>
                <w:rFonts w:cstheme="minorHAnsi"/>
              </w:rPr>
              <w:t xml:space="preserve"> </w:t>
            </w:r>
          </w:p>
          <w:p w14:paraId="742F694A" w14:textId="1A85B145" w:rsidR="00282A53" w:rsidRPr="000C6B34" w:rsidRDefault="00282A53" w:rsidP="00BC1A79">
            <w:pPr>
              <w:jc w:val="both"/>
              <w:rPr>
                <w:rFonts w:cstheme="minorHAnsi"/>
              </w:rPr>
            </w:pPr>
            <w:r w:rsidRPr="000C6B34">
              <w:rPr>
                <w:rFonts w:cstheme="minorHAnsi"/>
              </w:rPr>
              <w:t xml:space="preserve">Certyfikat EPEAT min. Silver dla Polski - załączyć do oferty wydruk z strony: </w:t>
            </w:r>
            <w:hyperlink r:id="rId13" w:history="1">
              <w:r w:rsidR="0068720C" w:rsidRPr="000C6B34">
                <w:rPr>
                  <w:rStyle w:val="Hipercze"/>
                  <w:rFonts w:cstheme="minorHAnsi"/>
                </w:rPr>
                <w:t>https://epeat.net/search-computers-and-displays</w:t>
              </w:r>
            </w:hyperlink>
            <w:r w:rsidR="0068720C" w:rsidRPr="000C6B34">
              <w:rPr>
                <w:rFonts w:cstheme="minorHAnsi"/>
              </w:rPr>
              <w:t xml:space="preserve"> </w:t>
            </w:r>
          </w:p>
          <w:p w14:paraId="20DFD126" w14:textId="22D773D4" w:rsidR="00A8479D" w:rsidRPr="000C6B34" w:rsidRDefault="00A8479D" w:rsidP="00A8479D">
            <w:pPr>
              <w:jc w:val="both"/>
              <w:rPr>
                <w:rFonts w:cstheme="minorHAnsi"/>
              </w:rPr>
            </w:pPr>
            <w:r w:rsidRPr="000C6B34">
              <w:rPr>
                <w:rFonts w:cstheme="minorHAnsi"/>
              </w:rPr>
              <w:t>Certyfikat TCO</w:t>
            </w:r>
            <w:r w:rsidR="0068720C" w:rsidRPr="000C6B34">
              <w:rPr>
                <w:rFonts w:cstheme="minorHAnsi"/>
              </w:rPr>
              <w:t xml:space="preserve"> 9</w:t>
            </w:r>
            <w:r w:rsidRPr="000C6B34">
              <w:rPr>
                <w:rFonts w:cstheme="minorHAnsi"/>
              </w:rPr>
              <w:t>, wymagana certyfikacja na stronie</w:t>
            </w:r>
            <w:r w:rsidR="0068720C" w:rsidRPr="000C6B34">
              <w:rPr>
                <w:rFonts w:cstheme="minorHAnsi"/>
              </w:rPr>
              <w:t xml:space="preserve">: </w:t>
            </w:r>
            <w:hyperlink r:id="rId14" w:history="1">
              <w:r w:rsidR="0068720C" w:rsidRPr="000C6B34">
                <w:rPr>
                  <w:rStyle w:val="Hipercze"/>
                  <w:rFonts w:cstheme="minorHAnsi"/>
                </w:rPr>
                <w:t>https://tcocertified.com/product-finder/</w:t>
              </w:r>
            </w:hyperlink>
            <w:r w:rsidR="0068720C" w:rsidRPr="000C6B34">
              <w:rPr>
                <w:rFonts w:cstheme="minorHAnsi"/>
              </w:rPr>
              <w:t xml:space="preserve"> </w:t>
            </w:r>
          </w:p>
        </w:tc>
      </w:tr>
      <w:tr w:rsidR="00E00648" w:rsidRPr="000C6B34" w14:paraId="0CB052A5" w14:textId="77777777" w:rsidTr="00607B63">
        <w:tc>
          <w:tcPr>
            <w:tcW w:w="2216" w:type="dxa"/>
            <w:shd w:val="clear" w:color="auto" w:fill="D9D9D9" w:themeFill="background1" w:themeFillShade="D9"/>
          </w:tcPr>
          <w:p w14:paraId="71A87C45" w14:textId="77777777" w:rsidR="00E00648" w:rsidRPr="000C6B34" w:rsidRDefault="00E00648">
            <w:pPr>
              <w:rPr>
                <w:rFonts w:cstheme="minorHAnsi"/>
              </w:rPr>
            </w:pPr>
            <w:r w:rsidRPr="000C6B34">
              <w:rPr>
                <w:rFonts w:cstheme="minorHAnsi"/>
              </w:rPr>
              <w:t>Diagnostyka</w:t>
            </w:r>
          </w:p>
        </w:tc>
        <w:tc>
          <w:tcPr>
            <w:tcW w:w="7134" w:type="dxa"/>
          </w:tcPr>
          <w:p w14:paraId="67B45867" w14:textId="600D7E9A" w:rsidR="00F5431C" w:rsidRPr="000C6B34" w:rsidRDefault="004070AD" w:rsidP="00393104">
            <w:pPr>
              <w:jc w:val="both"/>
              <w:rPr>
                <w:rFonts w:cstheme="minorHAnsi"/>
              </w:rPr>
            </w:pPr>
            <w:r w:rsidRPr="000C6B34">
              <w:rPr>
                <w:rFonts w:cstheme="minorHAnsi"/>
              </w:rPr>
              <w:t xml:space="preserve">System diagnostyczny z graficznym interfejsem użytkownika </w:t>
            </w:r>
            <w:r w:rsidR="00886D1C" w:rsidRPr="000C6B34">
              <w:rPr>
                <w:rFonts w:cstheme="minorHAnsi"/>
              </w:rPr>
              <w:t>dostępny z poziomu BIOS lub z poziomu menu boot, umożliwiający przetestowanie</w:t>
            </w:r>
            <w:r w:rsidR="00ED3F57" w:rsidRPr="000C6B34">
              <w:rPr>
                <w:rFonts w:cstheme="minorHAnsi"/>
              </w:rPr>
              <w:t xml:space="preserve"> komponentów komputera. Pełna funkcjonalność systemu diagnostycznego musi być realizowana bez użycia: dostępu do sieci i </w:t>
            </w:r>
            <w:r w:rsidR="0068720C" w:rsidRPr="000C6B34">
              <w:rPr>
                <w:rFonts w:cstheme="minorHAnsi"/>
              </w:rPr>
              <w:t>Internetu</w:t>
            </w:r>
            <w:r w:rsidR="00ED3F57" w:rsidRPr="000C6B34">
              <w:rPr>
                <w:rFonts w:cstheme="minorHAnsi"/>
              </w:rPr>
              <w:t>, dysku twardego również w przypadku jego braku</w:t>
            </w:r>
            <w:r w:rsidR="00C32298" w:rsidRPr="000C6B34">
              <w:rPr>
                <w:rFonts w:cstheme="minorHAnsi"/>
              </w:rPr>
              <w:t>.</w:t>
            </w:r>
          </w:p>
        </w:tc>
      </w:tr>
      <w:tr w:rsidR="00E00648" w:rsidRPr="000C6B34" w14:paraId="617E5130" w14:textId="77777777" w:rsidTr="00607B63">
        <w:tc>
          <w:tcPr>
            <w:tcW w:w="2216" w:type="dxa"/>
            <w:shd w:val="clear" w:color="auto" w:fill="D9D9D9" w:themeFill="background1" w:themeFillShade="D9"/>
          </w:tcPr>
          <w:p w14:paraId="635F34A5" w14:textId="77777777" w:rsidR="00E00648" w:rsidRPr="000C6B34" w:rsidRDefault="00E00648">
            <w:pPr>
              <w:rPr>
                <w:rFonts w:cstheme="minorHAnsi"/>
              </w:rPr>
            </w:pPr>
            <w:r w:rsidRPr="000C6B34">
              <w:rPr>
                <w:rFonts w:cstheme="minorHAnsi"/>
              </w:rPr>
              <w:t>Bezpieczeństwo</w:t>
            </w:r>
          </w:p>
        </w:tc>
        <w:tc>
          <w:tcPr>
            <w:tcW w:w="7134" w:type="dxa"/>
          </w:tcPr>
          <w:p w14:paraId="56737A54" w14:textId="77777777" w:rsidR="00E00648" w:rsidRPr="000C6B34" w:rsidRDefault="00E00648" w:rsidP="00EC6BA7">
            <w:pPr>
              <w:jc w:val="both"/>
              <w:rPr>
                <w:rFonts w:cstheme="minorHAnsi"/>
              </w:rPr>
            </w:pPr>
            <w:r w:rsidRPr="000C6B34">
              <w:rPr>
                <w:rFonts w:cstheme="minorHAnsi"/>
              </w:rPr>
              <w:t xml:space="preserve">Zintegrowany z płytą główną dedykowany układ sprzętowy służący do tworzenia i zarządzania wygenerowanymi przez komputer kluczami szyfrowania. </w:t>
            </w:r>
            <w:r w:rsidR="00701237" w:rsidRPr="000C6B34">
              <w:rPr>
                <w:rFonts w:cstheme="minorHAnsi"/>
              </w:rPr>
              <w:t xml:space="preserve">Próba usunięcia układu powoduje uszkodzenie płyty głównej. </w:t>
            </w:r>
            <w:r w:rsidRPr="000C6B34">
              <w:rPr>
                <w:rFonts w:cstheme="minorHAnsi"/>
              </w:rPr>
              <w:t>Zabezpieczenie to musi posiadać możliwość szyfrowania poufnych dokumentów przechowywanych na dysku twardym przy użyciu klucza sprzętowego. Weryfikacja wyge</w:t>
            </w:r>
            <w:r w:rsidR="00701237" w:rsidRPr="000C6B34">
              <w:rPr>
                <w:rFonts w:cstheme="minorHAnsi"/>
              </w:rPr>
              <w:t>nerowanych przez komputer kluczy</w:t>
            </w:r>
            <w:r w:rsidRPr="000C6B34">
              <w:rPr>
                <w:rFonts w:cstheme="minorHAnsi"/>
              </w:rPr>
              <w:t xml:space="preserve"> szyfrowania musi odbywać się w dedykowanym chipsecie na płycie głównej.</w:t>
            </w:r>
          </w:p>
          <w:p w14:paraId="2728C0EF" w14:textId="00BEB0DE" w:rsidR="00E00648" w:rsidRPr="000C6B34" w:rsidRDefault="00E00648" w:rsidP="00EC6BA7">
            <w:pPr>
              <w:jc w:val="both"/>
              <w:rPr>
                <w:rFonts w:cstheme="minorHAnsi"/>
              </w:rPr>
            </w:pPr>
          </w:p>
        </w:tc>
      </w:tr>
      <w:tr w:rsidR="0007344E" w:rsidRPr="000C6B34" w14:paraId="01BD9BFC" w14:textId="77777777" w:rsidTr="00607B63">
        <w:tc>
          <w:tcPr>
            <w:tcW w:w="2216" w:type="dxa"/>
            <w:shd w:val="clear" w:color="auto" w:fill="D9D9D9" w:themeFill="background1" w:themeFillShade="D9"/>
          </w:tcPr>
          <w:p w14:paraId="45FD7967" w14:textId="77777777" w:rsidR="0007344E" w:rsidRPr="000C6B34" w:rsidRDefault="0007344E">
            <w:pPr>
              <w:rPr>
                <w:rFonts w:cstheme="minorHAnsi"/>
              </w:rPr>
            </w:pPr>
            <w:r w:rsidRPr="000C6B34">
              <w:rPr>
                <w:rFonts w:cstheme="minorHAnsi"/>
              </w:rPr>
              <w:t>System operacyjny</w:t>
            </w:r>
          </w:p>
        </w:tc>
        <w:tc>
          <w:tcPr>
            <w:tcW w:w="7134" w:type="dxa"/>
          </w:tcPr>
          <w:p w14:paraId="28272B87" w14:textId="3954D0E8" w:rsidR="0007344E" w:rsidRPr="000C6B34" w:rsidRDefault="00B94795" w:rsidP="00A8479D">
            <w:pPr>
              <w:jc w:val="both"/>
              <w:rPr>
                <w:rFonts w:cstheme="minorHAnsi"/>
              </w:rPr>
            </w:pPr>
            <w:r w:rsidRPr="000C6B34">
              <w:rPr>
                <w:rFonts w:cstheme="minorHAnsi"/>
              </w:rPr>
              <w:t>Zainstalowany system operacyjny Windows 1</w:t>
            </w:r>
            <w:r w:rsidR="005E4EAF" w:rsidRPr="000C6B34">
              <w:rPr>
                <w:rFonts w:cstheme="minorHAnsi"/>
              </w:rPr>
              <w:t>1</w:t>
            </w:r>
            <w:r w:rsidRPr="000C6B34">
              <w:rPr>
                <w:rFonts w:cstheme="minorHAnsi"/>
              </w:rPr>
              <w:t xml:space="preserve"> Pro</w:t>
            </w:r>
            <w:r w:rsidR="00F540CE" w:rsidRPr="000C6B34">
              <w:rPr>
                <w:rFonts w:cstheme="minorHAnsi"/>
              </w:rPr>
              <w:t xml:space="preserve">, </w:t>
            </w:r>
            <w:r w:rsidRPr="000C6B34">
              <w:rPr>
                <w:rFonts w:cstheme="minorHAnsi"/>
              </w:rPr>
              <w:t xml:space="preserve">klucz licencyjny </w:t>
            </w:r>
            <w:r w:rsidR="00132F79" w:rsidRPr="000C6B34">
              <w:rPr>
                <w:rFonts w:cstheme="minorHAnsi"/>
              </w:rPr>
              <w:t>zapisany trwale w BIOS,</w:t>
            </w:r>
            <w:r w:rsidRPr="000C6B34">
              <w:rPr>
                <w:rFonts w:cstheme="minorHAnsi"/>
              </w:rPr>
              <w:t xml:space="preserve"> </w:t>
            </w:r>
            <w:r w:rsidR="0068720C" w:rsidRPr="000C6B34">
              <w:rPr>
                <w:rFonts w:cstheme="minorHAnsi"/>
              </w:rPr>
              <w:t xml:space="preserve">musi </w:t>
            </w:r>
            <w:r w:rsidRPr="000C6B34">
              <w:rPr>
                <w:rFonts w:cstheme="minorHAnsi"/>
              </w:rPr>
              <w:t>umożliwiać instalację systemu operacyjnego bez potrzeby ręcznego wpisywania klucza licencyjnego</w:t>
            </w:r>
            <w:r w:rsidR="00C32298" w:rsidRPr="000C6B34">
              <w:rPr>
                <w:rFonts w:cstheme="minorHAnsi"/>
              </w:rPr>
              <w:t xml:space="preserve"> lub system równoważny.</w:t>
            </w:r>
          </w:p>
        </w:tc>
      </w:tr>
      <w:tr w:rsidR="00E00648" w:rsidRPr="000C6B34" w14:paraId="5E7F3900" w14:textId="77777777" w:rsidTr="00607B63">
        <w:trPr>
          <w:trHeight w:val="699"/>
        </w:trPr>
        <w:tc>
          <w:tcPr>
            <w:tcW w:w="2216" w:type="dxa"/>
            <w:shd w:val="clear" w:color="auto" w:fill="D9D9D9" w:themeFill="background1" w:themeFillShade="D9"/>
          </w:tcPr>
          <w:p w14:paraId="16C26419" w14:textId="1BB020B2" w:rsidR="00E00648" w:rsidRPr="000C6B34" w:rsidRDefault="00600080">
            <w:pPr>
              <w:rPr>
                <w:rFonts w:cstheme="minorHAnsi"/>
              </w:rPr>
            </w:pPr>
            <w:r w:rsidRPr="000C6B34">
              <w:rPr>
                <w:rFonts w:cstheme="minorHAnsi"/>
              </w:rPr>
              <w:t>Pozostałe wymagania</w:t>
            </w:r>
          </w:p>
        </w:tc>
        <w:tc>
          <w:tcPr>
            <w:tcW w:w="7134" w:type="dxa"/>
          </w:tcPr>
          <w:p w14:paraId="1D7A963B" w14:textId="77777777" w:rsidR="0068720C" w:rsidRPr="000C6B34" w:rsidRDefault="00E00648" w:rsidP="00D52C4C">
            <w:pPr>
              <w:jc w:val="both"/>
              <w:rPr>
                <w:rFonts w:cstheme="minorHAnsi"/>
              </w:rPr>
            </w:pPr>
            <w:r w:rsidRPr="000C6B34">
              <w:rPr>
                <w:rFonts w:cstheme="minorHAnsi"/>
              </w:rPr>
              <w:t>Wbudowane porty i złącza:</w:t>
            </w:r>
            <w:r w:rsidR="00F540CE" w:rsidRPr="000C6B34">
              <w:rPr>
                <w:rFonts w:cstheme="minorHAnsi"/>
              </w:rPr>
              <w:t xml:space="preserve"> </w:t>
            </w:r>
          </w:p>
          <w:p w14:paraId="3978EAE5" w14:textId="77777777" w:rsidR="0068720C" w:rsidRPr="000C6B34" w:rsidRDefault="00B94795" w:rsidP="00D52C4C">
            <w:pPr>
              <w:jc w:val="both"/>
              <w:rPr>
                <w:rFonts w:cstheme="minorHAnsi"/>
              </w:rPr>
            </w:pPr>
            <w:r w:rsidRPr="000C6B34">
              <w:rPr>
                <w:rFonts w:cstheme="minorHAnsi"/>
              </w:rPr>
              <w:t xml:space="preserve">1x </w:t>
            </w:r>
            <w:r w:rsidR="00E00648" w:rsidRPr="000C6B34">
              <w:rPr>
                <w:rFonts w:cstheme="minorHAnsi"/>
              </w:rPr>
              <w:t>HDMI</w:t>
            </w:r>
            <w:r w:rsidR="00294056" w:rsidRPr="000C6B34">
              <w:rPr>
                <w:rFonts w:cstheme="minorHAnsi"/>
              </w:rPr>
              <w:t xml:space="preserve"> 1.4</w:t>
            </w:r>
            <w:r w:rsidR="00F540CE" w:rsidRPr="000C6B34">
              <w:rPr>
                <w:rFonts w:cstheme="minorHAnsi"/>
              </w:rPr>
              <w:t xml:space="preserve">, </w:t>
            </w:r>
          </w:p>
          <w:p w14:paraId="77F3A12E" w14:textId="77777777" w:rsidR="0068720C" w:rsidRPr="000C6B34" w:rsidRDefault="00E00648" w:rsidP="00D52C4C">
            <w:pPr>
              <w:jc w:val="both"/>
              <w:rPr>
                <w:rFonts w:cstheme="minorHAnsi"/>
              </w:rPr>
            </w:pPr>
            <w:r w:rsidRPr="000C6B34">
              <w:rPr>
                <w:rFonts w:cstheme="minorHAnsi"/>
              </w:rPr>
              <w:t>1x RJ-45</w:t>
            </w:r>
            <w:r w:rsidR="00F540CE" w:rsidRPr="000C6B34">
              <w:rPr>
                <w:rFonts w:cstheme="minorHAnsi"/>
              </w:rPr>
              <w:t>,</w:t>
            </w:r>
            <w:r w:rsidRPr="000C6B34">
              <w:rPr>
                <w:rFonts w:cstheme="minorHAnsi"/>
              </w:rPr>
              <w:t xml:space="preserve"> </w:t>
            </w:r>
          </w:p>
          <w:p w14:paraId="7D4FBB5C" w14:textId="7A0BF9F7" w:rsidR="00FB40FF" w:rsidRPr="000C6B34" w:rsidRDefault="00BC6B1B" w:rsidP="00D52C4C">
            <w:pPr>
              <w:jc w:val="both"/>
              <w:rPr>
                <w:rFonts w:cstheme="minorHAnsi"/>
              </w:rPr>
            </w:pPr>
            <w:r w:rsidRPr="000C6B34">
              <w:rPr>
                <w:rFonts w:cstheme="minorHAnsi"/>
              </w:rPr>
              <w:t>3</w:t>
            </w:r>
            <w:r w:rsidR="00F540CE" w:rsidRPr="000C6B34">
              <w:rPr>
                <w:rFonts w:cstheme="minorHAnsi"/>
              </w:rPr>
              <w:t>x USB 3.</w:t>
            </w:r>
            <w:r w:rsidR="00C32298" w:rsidRPr="000C6B34">
              <w:rPr>
                <w:rFonts w:cstheme="minorHAnsi"/>
              </w:rPr>
              <w:t>0</w:t>
            </w:r>
            <w:r w:rsidRPr="000C6B34">
              <w:rPr>
                <w:rFonts w:cstheme="minorHAnsi"/>
              </w:rPr>
              <w:t xml:space="preserve"> </w:t>
            </w:r>
            <w:r w:rsidR="00FB40FF" w:rsidRPr="000C6B34">
              <w:rPr>
                <w:rFonts w:cstheme="minorHAnsi"/>
              </w:rPr>
              <w:t>T</w:t>
            </w:r>
            <w:r w:rsidRPr="000C6B34">
              <w:rPr>
                <w:rFonts w:cstheme="minorHAnsi"/>
              </w:rPr>
              <w:t>yp</w:t>
            </w:r>
            <w:r w:rsidR="00FB40FF" w:rsidRPr="000C6B34">
              <w:rPr>
                <w:rFonts w:cstheme="minorHAnsi"/>
              </w:rPr>
              <w:t>u</w:t>
            </w:r>
            <w:r w:rsidRPr="000C6B34">
              <w:rPr>
                <w:rFonts w:cstheme="minorHAnsi"/>
              </w:rPr>
              <w:t xml:space="preserve"> A</w:t>
            </w:r>
          </w:p>
          <w:p w14:paraId="33FABF03" w14:textId="77777777" w:rsidR="00FB40FF" w:rsidRPr="000C6B34" w:rsidRDefault="00DD11D0" w:rsidP="00D52C4C">
            <w:pPr>
              <w:jc w:val="both"/>
              <w:rPr>
                <w:rFonts w:cstheme="minorHAnsi"/>
              </w:rPr>
            </w:pPr>
            <w:r w:rsidRPr="000C6B34">
              <w:rPr>
                <w:rFonts w:cstheme="minorHAnsi"/>
              </w:rPr>
              <w:t xml:space="preserve">1x USB </w:t>
            </w:r>
            <w:r w:rsidR="00974A85" w:rsidRPr="000C6B34">
              <w:rPr>
                <w:rFonts w:cstheme="minorHAnsi"/>
              </w:rPr>
              <w:t xml:space="preserve">3.2 </w:t>
            </w:r>
            <w:r w:rsidR="00FB40FF" w:rsidRPr="000C6B34">
              <w:rPr>
                <w:rFonts w:cstheme="minorHAnsi"/>
              </w:rPr>
              <w:t xml:space="preserve"> Gen 2 </w:t>
            </w:r>
            <w:r w:rsidRPr="000C6B34">
              <w:rPr>
                <w:rFonts w:cstheme="minorHAnsi"/>
              </w:rPr>
              <w:t>T</w:t>
            </w:r>
            <w:r w:rsidR="00FB40FF" w:rsidRPr="000C6B34">
              <w:rPr>
                <w:rFonts w:cstheme="minorHAnsi"/>
              </w:rPr>
              <w:t>ypu</w:t>
            </w:r>
            <w:r w:rsidRPr="000C6B34">
              <w:rPr>
                <w:rFonts w:cstheme="minorHAnsi"/>
              </w:rPr>
              <w:t>-C</w:t>
            </w:r>
            <w:r w:rsidR="00ED3F57" w:rsidRPr="000C6B34">
              <w:rPr>
                <w:rFonts w:cstheme="minorHAnsi"/>
              </w:rPr>
              <w:t xml:space="preserve"> z obsługą </w:t>
            </w:r>
            <w:r w:rsidR="00FB40FF" w:rsidRPr="000C6B34">
              <w:rPr>
                <w:rFonts w:cstheme="minorHAnsi"/>
              </w:rPr>
              <w:t>DisplayPort</w:t>
            </w:r>
            <w:r w:rsidR="00974A85" w:rsidRPr="000C6B34">
              <w:rPr>
                <w:rFonts w:cstheme="minorHAnsi"/>
              </w:rPr>
              <w:t xml:space="preserve"> i zasilaniem</w:t>
            </w:r>
            <w:r w:rsidR="00FB40FF" w:rsidRPr="000C6B34">
              <w:rPr>
                <w:rFonts w:cstheme="minorHAnsi"/>
              </w:rPr>
              <w:t xml:space="preserve"> Power Delivery</w:t>
            </w:r>
            <w:r w:rsidR="00F540CE" w:rsidRPr="000C6B34">
              <w:rPr>
                <w:rFonts w:cstheme="minorHAnsi"/>
              </w:rPr>
              <w:t>,</w:t>
            </w:r>
            <w:r w:rsidR="00531C54" w:rsidRPr="000C6B34">
              <w:rPr>
                <w:rFonts w:cstheme="minorHAnsi"/>
              </w:rPr>
              <w:t xml:space="preserve"> </w:t>
            </w:r>
          </w:p>
          <w:p w14:paraId="4720B183" w14:textId="5730EC85" w:rsidR="00FB40FF" w:rsidRPr="000C6B34" w:rsidRDefault="00FB40FF" w:rsidP="00D52C4C">
            <w:pPr>
              <w:jc w:val="both"/>
              <w:rPr>
                <w:rFonts w:cstheme="minorHAnsi"/>
              </w:rPr>
            </w:pPr>
            <w:r w:rsidRPr="000C6B34">
              <w:rPr>
                <w:rFonts w:cstheme="minorHAnsi"/>
              </w:rPr>
              <w:t xml:space="preserve">1x </w:t>
            </w:r>
            <w:r w:rsidR="00E00648" w:rsidRPr="000C6B34">
              <w:rPr>
                <w:rFonts w:cstheme="minorHAnsi"/>
              </w:rPr>
              <w:t>port zasilania</w:t>
            </w:r>
            <w:r w:rsidR="00C32298" w:rsidRPr="000C6B34">
              <w:rPr>
                <w:rFonts w:cstheme="minorHAnsi"/>
              </w:rPr>
              <w:t>,</w:t>
            </w:r>
            <w:r w:rsidR="00531C54" w:rsidRPr="000C6B34">
              <w:rPr>
                <w:rFonts w:cstheme="minorHAnsi"/>
              </w:rPr>
              <w:t xml:space="preserve"> </w:t>
            </w:r>
          </w:p>
          <w:p w14:paraId="1CA6E315" w14:textId="5EF739B8" w:rsidR="005256A2" w:rsidRPr="000C6B34" w:rsidRDefault="00FB40FF" w:rsidP="00D52C4C">
            <w:pPr>
              <w:jc w:val="both"/>
              <w:rPr>
                <w:rFonts w:cstheme="minorHAnsi"/>
              </w:rPr>
            </w:pPr>
            <w:r w:rsidRPr="000C6B34">
              <w:rPr>
                <w:rFonts w:cstheme="minorHAnsi"/>
              </w:rPr>
              <w:t xml:space="preserve">1x </w:t>
            </w:r>
            <w:r w:rsidR="00531C54" w:rsidRPr="000C6B34">
              <w:rPr>
                <w:rFonts w:cstheme="minorHAnsi"/>
              </w:rPr>
              <w:t>złącze linki</w:t>
            </w:r>
            <w:r w:rsidR="00132F79" w:rsidRPr="000C6B34">
              <w:rPr>
                <w:rFonts w:cstheme="minorHAnsi"/>
              </w:rPr>
              <w:t xml:space="preserve"> zabezpieczając</w:t>
            </w:r>
            <w:r w:rsidR="00974A85" w:rsidRPr="000C6B34">
              <w:rPr>
                <w:rFonts w:cstheme="minorHAnsi"/>
              </w:rPr>
              <w:t>ej.</w:t>
            </w:r>
          </w:p>
          <w:p w14:paraId="5F6CE027" w14:textId="46B65810" w:rsidR="00600080" w:rsidRPr="000C6B34" w:rsidRDefault="00600080" w:rsidP="00600080">
            <w:pPr>
              <w:jc w:val="both"/>
              <w:rPr>
                <w:rFonts w:cstheme="minorHAnsi"/>
              </w:rPr>
            </w:pPr>
            <w:r w:rsidRPr="000C6B34">
              <w:rPr>
                <w:rFonts w:cstheme="minorHAnsi"/>
              </w:rPr>
              <w:t>Klawiatura z wbudowanym podświetleniem (układ US–QWERTY) min</w:t>
            </w:r>
            <w:r w:rsidR="00FB40FF" w:rsidRPr="000C6B34">
              <w:rPr>
                <w:rFonts w:cstheme="minorHAnsi"/>
              </w:rPr>
              <w:t>.</w:t>
            </w:r>
            <w:r w:rsidRPr="000C6B34">
              <w:rPr>
                <w:rFonts w:cstheme="minorHAnsi"/>
              </w:rPr>
              <w:t xml:space="preserve"> 98 klawiszy. Wszystkie klawisze funkcyjne typu: regulacja głośności, print screen dostępne w ciągu klawiszy F1-F12. Nie dopuszcza się innego układu </w:t>
            </w:r>
            <w:r w:rsidR="00FB40FF" w:rsidRPr="000C6B34">
              <w:rPr>
                <w:rFonts w:cstheme="minorHAnsi"/>
              </w:rPr>
              <w:t xml:space="preserve">klawiatury </w:t>
            </w:r>
            <w:r w:rsidRPr="000C6B34">
              <w:rPr>
                <w:rFonts w:cstheme="minorHAnsi"/>
              </w:rPr>
              <w:t xml:space="preserve">a w szczególności </w:t>
            </w:r>
            <w:r w:rsidR="00FB40FF" w:rsidRPr="000C6B34">
              <w:rPr>
                <w:rFonts w:cstheme="minorHAnsi"/>
              </w:rPr>
              <w:t xml:space="preserve">dodatkowych klawiszy </w:t>
            </w:r>
            <w:r w:rsidRPr="000C6B34">
              <w:rPr>
                <w:rFonts w:cstheme="minorHAnsi"/>
              </w:rPr>
              <w:t>między klawiszami ALT i CTRL (oprócz klawisza FN i Windows z lewej strony)</w:t>
            </w:r>
            <w:r w:rsidR="00FB40FF" w:rsidRPr="000C6B34">
              <w:rPr>
                <w:rFonts w:cstheme="minorHAnsi"/>
              </w:rPr>
              <w:t>.</w:t>
            </w:r>
          </w:p>
          <w:p w14:paraId="3A86BFF7" w14:textId="0AEE8D00" w:rsidR="0043734A" w:rsidRPr="000C6B34" w:rsidRDefault="0043734A" w:rsidP="00600080">
            <w:pPr>
              <w:jc w:val="both"/>
              <w:rPr>
                <w:rFonts w:cstheme="minorHAnsi"/>
              </w:rPr>
            </w:pPr>
          </w:p>
        </w:tc>
      </w:tr>
      <w:tr w:rsidR="0031117C" w:rsidRPr="000C6B34" w14:paraId="08D8F6D5" w14:textId="77777777" w:rsidTr="00607B63">
        <w:trPr>
          <w:trHeight w:val="620"/>
        </w:trPr>
        <w:tc>
          <w:tcPr>
            <w:tcW w:w="2216" w:type="dxa"/>
            <w:shd w:val="clear" w:color="auto" w:fill="D9D9D9" w:themeFill="background1" w:themeFillShade="D9"/>
          </w:tcPr>
          <w:p w14:paraId="51BA9FC6" w14:textId="473560E6" w:rsidR="0031117C" w:rsidRPr="000C6B34" w:rsidRDefault="0031117C">
            <w:pPr>
              <w:rPr>
                <w:rFonts w:cstheme="minorHAnsi"/>
              </w:rPr>
            </w:pPr>
            <w:r w:rsidRPr="000C6B34">
              <w:rPr>
                <w:rFonts w:cstheme="minorHAnsi"/>
              </w:rPr>
              <w:t>Warunki gwarancyjne</w:t>
            </w:r>
            <w:r w:rsidR="00FB40FF" w:rsidRPr="000C6B34">
              <w:rPr>
                <w:rFonts w:cstheme="minorHAnsi"/>
              </w:rPr>
              <w:t xml:space="preserve"> i </w:t>
            </w:r>
            <w:r w:rsidR="00EE4D94" w:rsidRPr="000C6B34">
              <w:rPr>
                <w:rFonts w:cstheme="minorHAnsi"/>
              </w:rPr>
              <w:t>wsparcie techniczne</w:t>
            </w:r>
          </w:p>
        </w:tc>
        <w:tc>
          <w:tcPr>
            <w:tcW w:w="7134" w:type="dxa"/>
          </w:tcPr>
          <w:p w14:paraId="2D9C0856" w14:textId="7DA8C50F" w:rsidR="005E4823" w:rsidRPr="000C6B34" w:rsidRDefault="00AF4809" w:rsidP="005E4823">
            <w:pPr>
              <w:jc w:val="both"/>
              <w:rPr>
                <w:rFonts w:cstheme="minorHAnsi"/>
              </w:rPr>
            </w:pPr>
            <w:r w:rsidRPr="000C6B34">
              <w:rPr>
                <w:rFonts w:cstheme="minorHAnsi"/>
              </w:rPr>
              <w:t>3</w:t>
            </w:r>
            <w:r w:rsidR="005E4823" w:rsidRPr="000C6B34">
              <w:rPr>
                <w:rFonts w:cstheme="minorHAnsi"/>
              </w:rPr>
              <w:t xml:space="preserve">-letnia gwarancja producenta świadczona na miejscu u </w:t>
            </w:r>
            <w:r w:rsidR="00FB40FF" w:rsidRPr="000C6B34">
              <w:rPr>
                <w:rFonts w:cstheme="minorHAnsi"/>
              </w:rPr>
              <w:t>Zamawiającego.</w:t>
            </w:r>
          </w:p>
          <w:p w14:paraId="55F8A2AF" w14:textId="4B5E4E76" w:rsidR="005E4823" w:rsidRPr="000C6B34" w:rsidRDefault="005E4823" w:rsidP="005E4823">
            <w:pPr>
              <w:jc w:val="both"/>
              <w:rPr>
                <w:rFonts w:cstheme="minorHAnsi"/>
              </w:rPr>
            </w:pPr>
            <w:r w:rsidRPr="000C6B34">
              <w:rPr>
                <w:rFonts w:cstheme="minorHAnsi"/>
              </w:rPr>
              <w:t>Czas reakcji serwisu - do końca następnego dnia roboczego</w:t>
            </w:r>
            <w:r w:rsidR="00FB40FF" w:rsidRPr="000C6B34">
              <w:rPr>
                <w:rFonts w:cstheme="minorHAnsi"/>
              </w:rPr>
              <w:t>.</w:t>
            </w:r>
          </w:p>
          <w:p w14:paraId="3E85EC71" w14:textId="6F767A00" w:rsidR="005E4823" w:rsidRPr="000C6B34" w:rsidRDefault="005E4823" w:rsidP="005E4823">
            <w:pPr>
              <w:jc w:val="both"/>
              <w:rPr>
                <w:rFonts w:cstheme="minorHAnsi"/>
              </w:rPr>
            </w:pPr>
            <w:r w:rsidRPr="000C6B34">
              <w:rPr>
                <w:rFonts w:cstheme="minorHAnsi"/>
              </w:rPr>
              <w:lastRenderedPageBreak/>
              <w:t>Firma serwisująca musi posiadać ISO 9001</w:t>
            </w:r>
            <w:r w:rsidR="00FB40FF" w:rsidRPr="000C6B34">
              <w:rPr>
                <w:rFonts w:cstheme="minorHAnsi"/>
              </w:rPr>
              <w:t xml:space="preserve"> </w:t>
            </w:r>
            <w:r w:rsidRPr="000C6B34">
              <w:rPr>
                <w:rFonts w:cstheme="minorHAnsi"/>
              </w:rPr>
              <w:t>na świadczenie usług serwisowych oraz posiadać autoryzacje producenta komputera – dokumenty potwierdzające załączyć do oferty.</w:t>
            </w:r>
          </w:p>
          <w:p w14:paraId="67C5D685" w14:textId="653F9188" w:rsidR="005E4823" w:rsidRPr="000C6B34" w:rsidRDefault="005E4823" w:rsidP="005E4823">
            <w:pPr>
              <w:jc w:val="both"/>
              <w:rPr>
                <w:rFonts w:cstheme="minorHAnsi"/>
              </w:rPr>
            </w:pPr>
            <w:r w:rsidRPr="000C6B34">
              <w:rPr>
                <w:rFonts w:cstheme="minorHAnsi"/>
              </w:rPr>
              <w:t xml:space="preserve">W przypadku awarii dysk </w:t>
            </w:r>
            <w:r w:rsidR="00FB40FF" w:rsidRPr="000C6B34">
              <w:rPr>
                <w:rFonts w:cstheme="minorHAnsi"/>
              </w:rPr>
              <w:t>SSD</w:t>
            </w:r>
            <w:r w:rsidRPr="000C6B34">
              <w:rPr>
                <w:rFonts w:cstheme="minorHAnsi"/>
              </w:rPr>
              <w:t xml:space="preserve"> zostaje u Zamawiającego – do oferty załączyć oświadczenie podmiotu realizującego serwis lub producenta o spełnieniu tego warunku</w:t>
            </w:r>
            <w:r w:rsidR="00FB40FF" w:rsidRPr="000C6B34">
              <w:rPr>
                <w:rFonts w:cstheme="minorHAnsi"/>
              </w:rPr>
              <w:t>.</w:t>
            </w:r>
          </w:p>
          <w:p w14:paraId="77D6DC93" w14:textId="7CA3F4F0" w:rsidR="0031117C" w:rsidRPr="000C6B34" w:rsidRDefault="0031117C" w:rsidP="00285C54">
            <w:pPr>
              <w:jc w:val="both"/>
              <w:rPr>
                <w:rFonts w:cstheme="minorHAnsi"/>
              </w:rPr>
            </w:pPr>
          </w:p>
        </w:tc>
      </w:tr>
    </w:tbl>
    <w:p w14:paraId="0681ED93" w14:textId="77777777" w:rsidR="007A6E93" w:rsidRPr="000C6B34" w:rsidRDefault="007A6E93">
      <w:pPr>
        <w:rPr>
          <w:rFonts w:cstheme="minorHAnsi"/>
        </w:rPr>
      </w:pPr>
    </w:p>
    <w:p w14:paraId="2C32CE5C" w14:textId="355EB4AA" w:rsidR="009654D1" w:rsidRPr="000C6B34" w:rsidRDefault="009654D1">
      <w:pPr>
        <w:rPr>
          <w:rFonts w:cstheme="minorHAnsi"/>
        </w:rPr>
      </w:pPr>
      <w:r w:rsidRPr="000C6B34">
        <w:rPr>
          <w:rFonts w:cstheme="minorHAnsi"/>
        </w:rPr>
        <w:t>Ilość wymaganych portów można uzyskać tylko po przez zastosowanie Stacji/replikatora sygnowanym logo producenta oferowanego laptopa.</w:t>
      </w:r>
    </w:p>
    <w:p w14:paraId="003298A0" w14:textId="77777777" w:rsidR="00C32298" w:rsidRDefault="00C32298" w:rsidP="00C32298">
      <w:pPr>
        <w:spacing w:line="240" w:lineRule="auto"/>
        <w:rPr>
          <w:rFonts w:cstheme="minorHAnsi"/>
          <w:bCs/>
        </w:rPr>
      </w:pPr>
      <w:r w:rsidRPr="000C6B34">
        <w:rPr>
          <w:rFonts w:cstheme="minorHAnsi"/>
          <w:bCs/>
        </w:rPr>
        <w:t xml:space="preserve">Ponadto oferent musi dostarczyć dla każdej stacji : </w:t>
      </w:r>
    </w:p>
    <w:p w14:paraId="5897A87C" w14:textId="05FE39A2" w:rsidR="00A47393" w:rsidRDefault="00A47393" w:rsidP="00A47393">
      <w:pPr>
        <w:spacing w:line="240" w:lineRule="auto"/>
        <w:rPr>
          <w:rFonts w:cstheme="minorHAnsi"/>
          <w:bCs/>
        </w:rPr>
      </w:pPr>
      <w:r w:rsidRPr="00656937">
        <w:rPr>
          <w:rFonts w:cstheme="minorHAnsi"/>
          <w:bCs/>
        </w:rPr>
        <w:t xml:space="preserve">Klawiatura USB w układzie polski programisty </w:t>
      </w:r>
      <w:r>
        <w:rPr>
          <w:rFonts w:cstheme="minorHAnsi"/>
          <w:bCs/>
        </w:rPr>
        <w:t>kl</w:t>
      </w:r>
      <w:r w:rsidRPr="00656937">
        <w:rPr>
          <w:rFonts w:cstheme="minorHAnsi"/>
          <w:bCs/>
        </w:rPr>
        <w:t>awiatura typu QWERTY w tzw. Układzie amerykańskim (klawisz ze znakiem dolara, a nie funta angielskiego),konieczne występowanie dwóch klawiszy ALT.</w:t>
      </w:r>
    </w:p>
    <w:p w14:paraId="22B88AE2" w14:textId="45B3D6DB" w:rsidR="00A47393" w:rsidRDefault="00A47393" w:rsidP="00A47393">
      <w:pPr>
        <w:spacing w:after="0" w:line="240" w:lineRule="auto"/>
        <w:rPr>
          <w:rFonts w:cstheme="minorHAnsi"/>
          <w:bCs/>
        </w:rPr>
      </w:pPr>
      <w:r w:rsidRPr="00656937">
        <w:rPr>
          <w:rFonts w:cstheme="minorHAnsi"/>
          <w:bCs/>
        </w:rPr>
        <w:t>Mysz USB z min. 2 klawiszami oraz rolką (scroll)</w:t>
      </w:r>
      <w:r>
        <w:rPr>
          <w:rFonts w:cstheme="minorHAnsi"/>
          <w:bCs/>
        </w:rPr>
        <w:t>,</w:t>
      </w:r>
      <w:r w:rsidRPr="00656937">
        <w:rPr>
          <w:rFonts w:cstheme="minorHAnsi"/>
          <w:bCs/>
        </w:rPr>
        <w:t xml:space="preserve"> </w:t>
      </w:r>
      <w:r>
        <w:rPr>
          <w:rFonts w:cstheme="minorHAnsi"/>
          <w:bCs/>
        </w:rPr>
        <w:t>m</w:t>
      </w:r>
      <w:r w:rsidRPr="00656937">
        <w:rPr>
          <w:rFonts w:cstheme="minorHAnsi"/>
          <w:bCs/>
        </w:rPr>
        <w:t xml:space="preserve">ysz optyczna podłączana poprzez port USB, dwuklawiszowa, z rolką. Czułość (DPI) co najmniej 1000. Przewód łączący z komputerem o długości nie mniejszej jak 1,8 m. </w:t>
      </w:r>
    </w:p>
    <w:p w14:paraId="62D509D8" w14:textId="77777777" w:rsidR="00A47393" w:rsidRPr="00656937" w:rsidRDefault="00A47393" w:rsidP="00A47393">
      <w:pPr>
        <w:spacing w:after="0" w:line="240" w:lineRule="auto"/>
        <w:rPr>
          <w:rFonts w:cstheme="minorHAnsi"/>
          <w:bCs/>
        </w:rPr>
      </w:pPr>
    </w:p>
    <w:p w14:paraId="2708C250" w14:textId="2D5FE3F9" w:rsidR="00F61827" w:rsidRPr="000C6B34" w:rsidRDefault="00F61827" w:rsidP="00C32298">
      <w:pPr>
        <w:spacing w:line="240" w:lineRule="auto"/>
        <w:rPr>
          <w:rFonts w:cstheme="minorHAnsi"/>
          <w:bCs/>
        </w:rPr>
      </w:pPr>
      <w:r>
        <w:rPr>
          <w:rFonts w:cstheme="minorHAnsi"/>
          <w:bCs/>
        </w:rPr>
        <w:t xml:space="preserve">Linka </w:t>
      </w:r>
      <w:r w:rsidRPr="00F61827">
        <w:rPr>
          <w:rFonts w:cstheme="minorHAnsi"/>
          <w:bCs/>
        </w:rPr>
        <w:t>zabezpieczająca</w:t>
      </w:r>
      <w:r>
        <w:rPr>
          <w:rFonts w:cstheme="minorHAnsi"/>
          <w:bCs/>
        </w:rPr>
        <w:t xml:space="preserve"> Kensington</w:t>
      </w:r>
    </w:p>
    <w:p w14:paraId="3015F3D7" w14:textId="4C61B717" w:rsidR="00C32298" w:rsidRPr="000C6B34" w:rsidRDefault="00C32298" w:rsidP="00C32298">
      <w:pPr>
        <w:spacing w:line="240" w:lineRule="auto"/>
        <w:rPr>
          <w:rFonts w:cstheme="minorHAnsi"/>
          <w:bCs/>
        </w:rPr>
      </w:pPr>
      <w:r w:rsidRPr="000C6B34">
        <w:rPr>
          <w:rFonts w:cstheme="minorHAnsi"/>
          <w:bCs/>
        </w:rPr>
        <w:t>Licencje na oprogramowanie MagikInfo Audit+ Monitor, lub produkt równoważny - aplikacja która będzie współpracowała z konsolą centralną powyższej aplikacji lub musi dostarczyć równoważne oprogramowanie wraz z  licencjami na oprogramowanie równoważne z MagikInfo audyt +  licencj</w:t>
      </w:r>
      <w:r w:rsidR="00E54C2E" w:rsidRPr="000C6B34">
        <w:rPr>
          <w:rFonts w:cstheme="minorHAnsi"/>
          <w:bCs/>
        </w:rPr>
        <w:t>e</w:t>
      </w:r>
      <w:r w:rsidRPr="000C6B34">
        <w:rPr>
          <w:rFonts w:cstheme="minorHAnsi"/>
          <w:bCs/>
        </w:rPr>
        <w:t xml:space="preserve"> MagikInfo monitor wraz z 6 konsolami MagikInfo ( kontami dostępowymi do zarządzania ), wsparciem i aktualizacjami sygnatur oprogramowania minimum na 5 lat. Koszt licencji na oprogramowanie równoważne pokrywa oferent. Dostarczone oprogramowanie musi posiadać minimum taką samą funkcjonalność co aplikacja MagikInfo – Audit + Monitor(szczegóły funkcjonalności dostępne na stronie producenta MagikInfo lub u zamawiającego). Wszystkie koszty związane z migracją i wdrożeniem równoważnego oprogramowania pokrywa oferent.</w:t>
      </w:r>
      <w:r w:rsidR="00E54C2E" w:rsidRPr="000C6B34">
        <w:rPr>
          <w:rFonts w:cstheme="minorHAnsi"/>
          <w:bCs/>
        </w:rPr>
        <w:t xml:space="preserve"> Ilość</w:t>
      </w:r>
      <w:r w:rsidRPr="000C6B34">
        <w:rPr>
          <w:rFonts w:cstheme="minorHAnsi"/>
          <w:bCs/>
        </w:rPr>
        <w:t xml:space="preserve"> dostarczonych licencji na oprogramowanie równoważne musi być minimum taka sama </w:t>
      </w:r>
      <w:r w:rsidR="00E54C2E" w:rsidRPr="000C6B34">
        <w:rPr>
          <w:rFonts w:cstheme="minorHAnsi"/>
          <w:bCs/>
        </w:rPr>
        <w:t>jaką aktualnie posiada zamawiający.</w:t>
      </w:r>
    </w:p>
    <w:p w14:paraId="55383E0C" w14:textId="77777777" w:rsidR="00C32298" w:rsidRPr="000C6B34" w:rsidRDefault="00C32298" w:rsidP="00C32298">
      <w:pPr>
        <w:spacing w:line="240" w:lineRule="auto"/>
        <w:rPr>
          <w:rFonts w:cstheme="minorHAnsi"/>
          <w:bCs/>
        </w:rPr>
      </w:pPr>
    </w:p>
    <w:p w14:paraId="69B12A66" w14:textId="77777777" w:rsidR="00C32298" w:rsidRPr="000C6B34" w:rsidRDefault="00C32298" w:rsidP="00C32298">
      <w:pPr>
        <w:spacing w:line="240" w:lineRule="auto"/>
        <w:rPr>
          <w:rFonts w:cstheme="minorHAnsi"/>
          <w:bCs/>
        </w:rPr>
      </w:pPr>
      <w:r w:rsidRPr="000C6B34">
        <w:rPr>
          <w:rFonts w:cstheme="minorHAnsi"/>
          <w:bCs/>
        </w:rPr>
        <w:t>Licencje na oprogramowanie antywirusowe F-Secure client security z subskrypcją do  minimum 21 września 2026   lub produkt równoważny – aplikacja posiadająca minimum taką samą funkcjonalność co powyższa aplikacja z konsolą centralnego zarządzania i subskrypcją na  minimum 186 komputerów  w tym 9 serwerów i dodatkowo  licencja na 4 urządzenia mobilne ( android, IOS). Subskrypcja na aktualizację baz wirusów ważna co najmniej do 21 września 2026 (szczegóły funkcjonalności dostępne na stronie producenta lub u zamawiającego) Wszystkie koszty związane z migracją oprogramowania równoważnego, dostarczeniem brakujących licencji i wdrożeniem nowego oprogramowania pokrywa oferent</w:t>
      </w:r>
    </w:p>
    <w:p w14:paraId="4CB4754D" w14:textId="77777777" w:rsidR="00C32298" w:rsidRPr="000C6B34" w:rsidRDefault="00C32298" w:rsidP="00C32298">
      <w:pPr>
        <w:spacing w:line="240" w:lineRule="auto"/>
        <w:rPr>
          <w:rFonts w:cstheme="minorHAnsi"/>
          <w:bCs/>
        </w:rPr>
      </w:pPr>
      <w:r w:rsidRPr="000C6B34">
        <w:rPr>
          <w:rFonts w:cstheme="minorHAnsi"/>
          <w:bCs/>
        </w:rPr>
        <w:t xml:space="preserve">Licencja na system operacyjny Windows 11 Professional x64 </w:t>
      </w:r>
    </w:p>
    <w:p w14:paraId="4204FA8B" w14:textId="77777777" w:rsidR="00C32298" w:rsidRPr="000C6B34" w:rsidRDefault="00C32298" w:rsidP="00C32298">
      <w:pPr>
        <w:spacing w:line="240" w:lineRule="auto"/>
        <w:rPr>
          <w:rFonts w:cstheme="minorHAnsi"/>
          <w:bCs/>
        </w:rPr>
      </w:pPr>
      <w:r w:rsidRPr="000C6B34">
        <w:rPr>
          <w:rFonts w:cstheme="minorHAnsi"/>
          <w:bCs/>
        </w:rPr>
        <w:t xml:space="preserve">Opis systemu operacyjnego równoważnego : </w:t>
      </w:r>
      <w:r w:rsidRPr="000C6B34">
        <w:rPr>
          <w:rFonts w:cstheme="minorHAnsi"/>
          <w:bCs/>
        </w:rPr>
        <w:br/>
      </w:r>
    </w:p>
    <w:p w14:paraId="540C6BBB"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lastRenderedPageBreak/>
        <w:t>System operacyjny dla komputerów przenośnych, z graficznym interfejsem użytkownika,</w:t>
      </w:r>
    </w:p>
    <w:p w14:paraId="7B8DB87A"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System operacyjny ma pozwalać na uruchomienie i pracę z aplikacjami użytkowanymi przez Zamawiającego w szczególności: MS Office 2010, 2013, 2016,2021; MS Project 2007, 2010, 2016,2021; MS Acces 2010,2013,2016,2021,F-Scecure Client, Q-Klinika 3000 SQL.</w:t>
      </w:r>
    </w:p>
    <w:p w14:paraId="06EB0E78"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 xml:space="preserve"> System ma udostępniać dwa rodzaje graficznego interfejsu użytkownika:</w:t>
      </w:r>
    </w:p>
    <w:p w14:paraId="0296C5AC" w14:textId="77777777" w:rsidR="00C32298" w:rsidRPr="000C6B34" w:rsidRDefault="00C32298" w:rsidP="00C32298">
      <w:pPr>
        <w:numPr>
          <w:ilvl w:val="1"/>
          <w:numId w:val="19"/>
        </w:numPr>
        <w:spacing w:after="160" w:line="240" w:lineRule="auto"/>
        <w:rPr>
          <w:rFonts w:cstheme="minorHAnsi"/>
          <w:bCs/>
        </w:rPr>
      </w:pPr>
      <w:r w:rsidRPr="000C6B34">
        <w:rPr>
          <w:rFonts w:cstheme="minorHAnsi"/>
          <w:bCs/>
        </w:rPr>
        <w:t>Klasyczny, umożliwiający obsługę przy pomocy klawiatury i myszy,</w:t>
      </w:r>
    </w:p>
    <w:p w14:paraId="6D2A142D" w14:textId="77777777" w:rsidR="00C32298" w:rsidRPr="000C6B34" w:rsidRDefault="00C32298" w:rsidP="00C32298">
      <w:pPr>
        <w:numPr>
          <w:ilvl w:val="1"/>
          <w:numId w:val="19"/>
        </w:numPr>
        <w:spacing w:after="160" w:line="240" w:lineRule="auto"/>
        <w:rPr>
          <w:rFonts w:cstheme="minorHAnsi"/>
          <w:bCs/>
        </w:rPr>
      </w:pPr>
      <w:r w:rsidRPr="000C6B34">
        <w:rPr>
          <w:rFonts w:cstheme="minorHAnsi"/>
          <w:bCs/>
        </w:rPr>
        <w:t>Dotykowy umożliwiający sterowanie dotykiem na urządzeniach typu tablet lub monitorach dotykowych,</w:t>
      </w:r>
    </w:p>
    <w:p w14:paraId="0254E123"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Interfejsy użytkownika dostępne w wielu językach do wyboru – w tym Polskim i Angielskim,</w:t>
      </w:r>
    </w:p>
    <w:p w14:paraId="0D4DBD95"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Zlokalizowane w języku polskim, co najmniej następujące elementy: menu, odtwarzacz multimediów, pomoc, komunikaty systemowe,</w:t>
      </w:r>
    </w:p>
    <w:p w14:paraId="7A6EA3A4"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Wbudowany system pomocy w języku polskim,</w:t>
      </w:r>
    </w:p>
    <w:p w14:paraId="0188C95A"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Graficzne środowisko instalacji i konfiguracji dostępne w języku polskim,</w:t>
      </w:r>
    </w:p>
    <w:p w14:paraId="77A132EC"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7E2B6E89"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Możliwość dokonywania aktualizacji i poprawek systemu poprzez mechanizm zarządzany przez administratora systemu Zamawiającego,</w:t>
      </w:r>
    </w:p>
    <w:p w14:paraId="633C6B3D"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Dostępność bezpłatnych biuletynów bezpieczeństwa związanych z działaniem systemu operacyjnego,</w:t>
      </w:r>
    </w:p>
    <w:p w14:paraId="1FEAEB8A"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Wbudowana zapora internetowa (firewall) dla ochrony połączeń internetowych; zintegrowana z systemem konsola do zarządzania ustawieniami zapory i regułami IP v4 i v6;</w:t>
      </w:r>
    </w:p>
    <w:p w14:paraId="125AC196"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Wbudowane mechanizmy ochrony antywirusowej i przeciw złośliwemu oprogramowaniu z zapewnionymi bezpłatnymi aktualizacjami,</w:t>
      </w:r>
    </w:p>
    <w:p w14:paraId="3EC150AA"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Wsparcie dla większości powszechnie używanych urządzeń peryferyjnych (drukarek, urządzeń sieciowych, standardów USB, Plug&amp;Play, Wi-Fi),</w:t>
      </w:r>
    </w:p>
    <w:p w14:paraId="194053F1"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Funkcjonalność automatycznej zmiany domyślnej drukarki w zależności od sieci, do której podłączony jest komputer,</w:t>
      </w:r>
    </w:p>
    <w:p w14:paraId="53E0F148"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Możliwość zarządzania stacją roboczą poprzez polityki grupowe – przez politykę rozumiemy zestaw reguł definiujących lub ograniczających funkcjonalność systemu lub aplikacji,</w:t>
      </w:r>
    </w:p>
    <w:p w14:paraId="779541DA"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Rozbudowane, definiowalne polityki bezpieczeństwa – polityki dla systemu operacyjnego i dla wskazanych aplikacji,</w:t>
      </w:r>
    </w:p>
    <w:p w14:paraId="340C3B36"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Możliwość zdalnej automatycznej instalacji, konfiguracji, administrowania oraz aktualizowania systemu, zgodnie z określonymi uprawnieniami poprzez polityki grupowe,</w:t>
      </w:r>
    </w:p>
    <w:p w14:paraId="54485990"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lastRenderedPageBreak/>
        <w:t>Zabezpieczony hasłem hierarchiczny dostęp do systemu, konta i profile użytkowników zarządzane zdalnie; praca systemu w trybie ochrony kont użytkowników.</w:t>
      </w:r>
    </w:p>
    <w:p w14:paraId="76A0C612"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Zintegrowany z systemem moduł wyszukiwania informacji (plików różnego typu, tekstów, metadanych) dostępny z kilku poziomów:</w:t>
      </w:r>
    </w:p>
    <w:p w14:paraId="10DB9BCD" w14:textId="77777777" w:rsidR="00C32298" w:rsidRPr="000C6B34" w:rsidRDefault="00C32298" w:rsidP="00C32298">
      <w:pPr>
        <w:numPr>
          <w:ilvl w:val="1"/>
          <w:numId w:val="19"/>
        </w:numPr>
        <w:spacing w:after="160" w:line="240" w:lineRule="auto"/>
        <w:rPr>
          <w:rFonts w:cstheme="minorHAnsi"/>
          <w:bCs/>
        </w:rPr>
      </w:pPr>
      <w:r w:rsidRPr="000C6B34">
        <w:rPr>
          <w:rFonts w:cstheme="minorHAnsi"/>
          <w:bCs/>
        </w:rPr>
        <w:t>poziom menu, poziom otwartego okna systemu operacyjnego; system wyszukiwania oparty na konfigurowalnym przez użytkownika module indeksacji zasobów lokalnych,</w:t>
      </w:r>
    </w:p>
    <w:p w14:paraId="53F4B34E"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Zintegrowany z systemem operacyjnym moduł synchronizacji komputera z urządzeniami zewnętrznymi.</w:t>
      </w:r>
    </w:p>
    <w:p w14:paraId="6D8F9B23"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Obsługa standardu NFC (near field communication),</w:t>
      </w:r>
    </w:p>
    <w:p w14:paraId="393F8BD2"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Możliwość przystosowania stanowiska dla osób niepełnosprawnych (np. słabo widzących);</w:t>
      </w:r>
    </w:p>
    <w:p w14:paraId="55E3C5BD"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Wsparcie dla IPSEC oparte na politykach – wdrażanie IPSEC oparte na zestawach reguł definiujących ustawienia zarządzanych w sposób centralny;</w:t>
      </w:r>
    </w:p>
    <w:p w14:paraId="1E25C452"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Mechanizmy logowania do domeny w oparciu o:</w:t>
      </w:r>
    </w:p>
    <w:p w14:paraId="29E93D68" w14:textId="77777777" w:rsidR="00C32298" w:rsidRPr="000C6B34" w:rsidRDefault="00C32298" w:rsidP="00C32298">
      <w:pPr>
        <w:numPr>
          <w:ilvl w:val="1"/>
          <w:numId w:val="19"/>
        </w:numPr>
        <w:spacing w:after="160" w:line="240" w:lineRule="auto"/>
        <w:rPr>
          <w:rFonts w:cstheme="minorHAnsi"/>
          <w:bCs/>
        </w:rPr>
      </w:pPr>
      <w:r w:rsidRPr="000C6B34">
        <w:rPr>
          <w:rFonts w:cstheme="minorHAnsi"/>
          <w:bCs/>
        </w:rPr>
        <w:t>Login i hasło,</w:t>
      </w:r>
    </w:p>
    <w:p w14:paraId="73E57A6C" w14:textId="77777777" w:rsidR="00C32298" w:rsidRPr="000C6B34" w:rsidRDefault="00C32298" w:rsidP="00C32298">
      <w:pPr>
        <w:numPr>
          <w:ilvl w:val="1"/>
          <w:numId w:val="19"/>
        </w:numPr>
        <w:spacing w:after="160" w:line="240" w:lineRule="auto"/>
        <w:rPr>
          <w:rFonts w:cstheme="minorHAnsi"/>
          <w:bCs/>
        </w:rPr>
      </w:pPr>
      <w:r w:rsidRPr="000C6B34">
        <w:rPr>
          <w:rFonts w:cstheme="minorHAnsi"/>
          <w:bCs/>
        </w:rPr>
        <w:t>Karty z certyfikatami (smartcard),</w:t>
      </w:r>
    </w:p>
    <w:p w14:paraId="4596718D" w14:textId="77777777" w:rsidR="00C32298" w:rsidRPr="000C6B34" w:rsidRDefault="00C32298" w:rsidP="00C32298">
      <w:pPr>
        <w:numPr>
          <w:ilvl w:val="1"/>
          <w:numId w:val="19"/>
        </w:numPr>
        <w:spacing w:after="160" w:line="240" w:lineRule="auto"/>
        <w:rPr>
          <w:rFonts w:cstheme="minorHAnsi"/>
          <w:bCs/>
        </w:rPr>
      </w:pPr>
      <w:r w:rsidRPr="000C6B34">
        <w:rPr>
          <w:rFonts w:cstheme="minorHAnsi"/>
          <w:bCs/>
        </w:rPr>
        <w:t>Wirtualne karty (logowanie w oparciu o certyfikat chroniony poprzez moduł TPM),</w:t>
      </w:r>
    </w:p>
    <w:p w14:paraId="378F12DA"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Mechanizmy wieloelementowego uwierzytelniania.</w:t>
      </w:r>
    </w:p>
    <w:p w14:paraId="06D30CDD"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Wsparcie do uwierzytelnienia urządzenia na bazie certyfikatu,</w:t>
      </w:r>
    </w:p>
    <w:p w14:paraId="69A141B1"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Wsparcie wbudowanej zapory ogniowej dla Internet Key Exchange v. 2 (IKEv2) dla warstwy transportowej IPsec,</w:t>
      </w:r>
    </w:p>
    <w:p w14:paraId="6A62011C"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Wbudowane narzędzia służące do administracji, do wykonywania kopii zapasowych polityk i ich odtwarzania oraz generowania raportów z ustawień polityk;</w:t>
      </w:r>
    </w:p>
    <w:p w14:paraId="4CD178E5"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Wsparcie dla środowisk Java i .NET Framework 4.x – możliwość uruchomienia aplikacji działających we wskazanych środowiskach,</w:t>
      </w:r>
    </w:p>
    <w:p w14:paraId="1B17CE59"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Wsparcie dla JScript i VBScript – możliwość uruchamiania interpretera poleceń,</w:t>
      </w:r>
    </w:p>
    <w:p w14:paraId="7B53E80C"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Zdalna pomoc i współdzielenie aplikacji – możliwość zdalnego przejęcia sesji zalogowanego użytkownika celem rozwiązania problemu z komputerem,</w:t>
      </w:r>
    </w:p>
    <w:p w14:paraId="5CFA0BA5"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Rozwiązanie służące do automatycznego zbudowania obrazu systemu wraz z aplikacjami. Obraz systemu służyć ma do automatycznego upowszechnienia systemu operacyjnego inicjowanego i wykonywanego w całości poprzez sieć komputerową,</w:t>
      </w:r>
    </w:p>
    <w:p w14:paraId="7F9D995F"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Rozwiązanie ma umożliwiające wdrożenie nowego obrazu poprzez zdalną instalację,</w:t>
      </w:r>
    </w:p>
    <w:p w14:paraId="5C11C8F2"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Transakcyjny system plików pozwalający na stosowanie przydziałów (ang. quota) na dysku dla użytkowników oraz zapewniający większą niezawodność i pozwalający tworzyć kopie zapasowe,</w:t>
      </w:r>
    </w:p>
    <w:p w14:paraId="3156DA6F"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Zarządzanie kontami użytkowników sieci oraz urządzeniami sieciowymi tj. drukarki, modemy, woluminy dyskowe, usługi katalogowe.</w:t>
      </w:r>
    </w:p>
    <w:p w14:paraId="6C06AB17"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lastRenderedPageBreak/>
        <w:t>Oprogramowanie dla tworzenia kopii zapasowych (Backup); automatyczne wykonywanie kopii plików z możliwością automatycznego przywrócenia wersji wcześniejszej,</w:t>
      </w:r>
    </w:p>
    <w:p w14:paraId="56DE783B"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Możliwość przywracania obrazu plików systemowych do uprzednio zapisanej postaci,</w:t>
      </w:r>
    </w:p>
    <w:p w14:paraId="2FB75869"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27C779FB"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Możliwość blokowania lub dopuszczania dowolnych urządzeń peryferyjnych za pomocą polityk grupowych (np. przy użyciu numerów identyfikacyjnych sprzętu),</w:t>
      </w:r>
    </w:p>
    <w:p w14:paraId="2A9F50C0"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Wbudowany mechanizm wirtualizacji typu hypervisor, umożliwiający, zgodnie z uprawnieniami licencyjnymi, uruchomienie do 4 maszyn wirtualnych,</w:t>
      </w:r>
    </w:p>
    <w:p w14:paraId="3CE9A2ED"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Mechanizm szyfrowania dysków wewnętrznych i zewnętrznych z możliwością szyfrowania ograniczonego do danych użytkownika,</w:t>
      </w:r>
    </w:p>
    <w:p w14:paraId="6A1C3B62"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Wbudowane w system narzędzie do szyfrowania partycji systemowych komputera, z możliwością przechowywania certyfikatów w mikrochipie TPM (Trusted Platform Module) w wersji minimum 1.2 lub na kluczach pamięci przenośnej USB.</w:t>
      </w:r>
    </w:p>
    <w:p w14:paraId="581EFDE9"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Wbudowane w system narzędzie do szyfrowania dysków przenośnych, z możliwością centralnego zarządzania poprzez polityki grupowe, pozwalające na wymuszenie szyfrowania dysków przenośnych</w:t>
      </w:r>
    </w:p>
    <w:p w14:paraId="37FFAF48"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Możliwość tworzenia i przechowywania kopii zapasowych kluczy odzyskiwania do szyfrowania partycji w usługach katalogowych.</w:t>
      </w:r>
    </w:p>
    <w:p w14:paraId="66F43C9D"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Możliwość instalowania dodatkowych języków interfejsu systemu operacyjnego oraz możliwość zmiany języka bez konieczności reinstalacji systemu</w:t>
      </w:r>
    </w:p>
    <w:p w14:paraId="42C63C9C" w14:textId="77777777" w:rsidR="00C32298" w:rsidRPr="000C6B34" w:rsidRDefault="00C32298" w:rsidP="00C32298">
      <w:pPr>
        <w:numPr>
          <w:ilvl w:val="0"/>
          <w:numId w:val="19"/>
        </w:numPr>
        <w:spacing w:after="160" w:line="240" w:lineRule="auto"/>
        <w:rPr>
          <w:rFonts w:cstheme="minorHAnsi"/>
          <w:bCs/>
        </w:rPr>
      </w:pPr>
      <w:r w:rsidRPr="000C6B34">
        <w:rPr>
          <w:rFonts w:cstheme="minorHAnsi"/>
          <w:bCs/>
        </w:rPr>
        <w:t xml:space="preserve">System musi współpracować z oprogramowaniem zamawiającego : Q-Klinika 3000 SQL, Q-Labolatorium, Q-Poradnia firmy QBS Sp. z o.o z Warszawy, MagikAudit firmy MagikINFO s.r.o., F-Secure client security, Enova. </w:t>
      </w:r>
    </w:p>
    <w:p w14:paraId="4A1003E3" w14:textId="77777777" w:rsidR="00C32298" w:rsidRPr="000C6B34" w:rsidRDefault="00C32298" w:rsidP="00C32298">
      <w:pPr>
        <w:spacing w:line="240" w:lineRule="auto"/>
        <w:rPr>
          <w:rFonts w:cstheme="minorHAnsi"/>
          <w:bCs/>
        </w:rPr>
      </w:pPr>
    </w:p>
    <w:p w14:paraId="637205C9" w14:textId="77777777" w:rsidR="00C32298" w:rsidRPr="000C6B34" w:rsidRDefault="00C32298" w:rsidP="00C32298">
      <w:pPr>
        <w:spacing w:line="240" w:lineRule="auto"/>
        <w:rPr>
          <w:rFonts w:cstheme="minorHAnsi"/>
          <w:bCs/>
        </w:rPr>
      </w:pPr>
    </w:p>
    <w:p w14:paraId="2854E68F" w14:textId="77777777" w:rsidR="00C32298" w:rsidRPr="000C6B34" w:rsidRDefault="00C32298" w:rsidP="00C32298">
      <w:pPr>
        <w:spacing w:line="240" w:lineRule="auto"/>
        <w:rPr>
          <w:rFonts w:cstheme="minorHAnsi"/>
          <w:bCs/>
        </w:rPr>
      </w:pPr>
    </w:p>
    <w:p w14:paraId="5C1DBD0F" w14:textId="77777777" w:rsidR="00C32298" w:rsidRPr="000C6B34" w:rsidRDefault="00C32298" w:rsidP="00C32298">
      <w:pPr>
        <w:spacing w:line="240" w:lineRule="auto"/>
        <w:rPr>
          <w:rFonts w:cstheme="minorHAnsi"/>
          <w:bCs/>
        </w:rPr>
      </w:pPr>
      <w:r w:rsidRPr="000C6B34">
        <w:rPr>
          <w:rFonts w:cstheme="minorHAnsi"/>
          <w:bCs/>
        </w:rPr>
        <w:t xml:space="preserve">Deklaracje i oświadczenia : Certyfikat ISO 9001:2000 lub równoważny dla producenta oferowanego sprzętu na proces projektowania i produkcji. Certyfikat ISO 14001 lub równoważny dla producenta oferowanego sprzętu na proces produkcji. Deklaracja zgodności oferowanego sprzętu z wymaganiami zasadniczymi (Deklaracja CE). Certyfikat dostępny na stronach Microsoft, potwierdzający kompatybilność oferowanego komputera z systemami Microsoft Windows 11. Zrzut ekranu potwierdzający że oferowany procesor i karta graficzna spełniają wymagania co do ilości uzyskanych punktów ze stron. Oferent jest zobowiązany do dostarczenia raportu potwierdzającego pozytywna weryfikację oferowanego sprzętu pod względem kompatybilności z systemami Microsoft Windows 11. Oferowany komputer musi spełniać wymagania dyrektywy 2002/95/EC z dnia 27 stycznia 2003 na temat zakazu użycia niebezpiecznych substancji w wyposażeniu elektrycznym i elektronicznym (RoHS - </w:t>
      </w:r>
      <w:r w:rsidRPr="000C6B34">
        <w:rPr>
          <w:rFonts w:cstheme="minorHAnsi"/>
          <w:bCs/>
        </w:rPr>
        <w:lastRenderedPageBreak/>
        <w:t>restriction of the use of certain hazardous substances). Oferowany komputer musi spełniać wymogi dyrektywy WEEE 2002/96/EC z dnia 27 stycznia 2003 r. dotyczącej odpadów elektrycznych i elektronicznych. Oferowany komputer musi być zgodny z normą ISO 1043 dla elementów wykonanych z tworzyw sztucznych o masie powyżej 25 gram.</w:t>
      </w:r>
    </w:p>
    <w:p w14:paraId="7BEAE2BB" w14:textId="77777777" w:rsidR="00C32298" w:rsidRPr="000C6B34" w:rsidRDefault="00C32298" w:rsidP="00C32298">
      <w:pPr>
        <w:spacing w:line="240" w:lineRule="auto"/>
        <w:rPr>
          <w:rFonts w:cstheme="minorHAnsi"/>
          <w:bCs/>
        </w:rPr>
      </w:pPr>
    </w:p>
    <w:p w14:paraId="7D090A8E" w14:textId="77777777" w:rsidR="00C32298" w:rsidRPr="000C6B34" w:rsidRDefault="00C32298" w:rsidP="00C32298">
      <w:pPr>
        <w:spacing w:line="240" w:lineRule="auto"/>
        <w:rPr>
          <w:rFonts w:cstheme="minorHAnsi"/>
          <w:bCs/>
        </w:rPr>
      </w:pPr>
      <w:r w:rsidRPr="000C6B34">
        <w:rPr>
          <w:rFonts w:cstheme="minorHAnsi"/>
          <w:bCs/>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5EE6D5B5" w14:textId="77777777" w:rsidR="00C32298" w:rsidRPr="000C6B34" w:rsidRDefault="00C32298" w:rsidP="00C32298">
      <w:pPr>
        <w:spacing w:line="240" w:lineRule="auto"/>
        <w:rPr>
          <w:rFonts w:cstheme="minorHAnsi"/>
          <w:bCs/>
        </w:rPr>
      </w:pPr>
      <w:r w:rsidRPr="000C6B34">
        <w:rPr>
          <w:rFonts w:cstheme="minorHAnsi"/>
          <w:bCs/>
        </w:rPr>
        <w:t>W sytuacjach, kiedy Zamawiający opisuje przedmiot zamówienia poprzez odniesienie się do norm, europejskich ocen technicznych, aprobat, specyfikacji technicznych i systemów referencji technicznych, o których mowa w art. 30 ust. 1 pkt 2 i ust. 3 ustawy Pzp, Zamawiający dopuszcza rozwiązania równoważne opisywanym, a wskazane powyżej odniesienia należy odczytywać z wyrazami „lub równoważne”.</w:t>
      </w:r>
    </w:p>
    <w:p w14:paraId="58A15ECA" w14:textId="77777777" w:rsidR="00C32298" w:rsidRPr="000C6B34" w:rsidRDefault="00C32298" w:rsidP="00C32298">
      <w:pPr>
        <w:spacing w:line="240" w:lineRule="auto"/>
        <w:rPr>
          <w:rFonts w:cstheme="minorHAnsi"/>
          <w:bCs/>
        </w:rPr>
      </w:pPr>
      <w:r w:rsidRPr="000C6B34">
        <w:rPr>
          <w:rFonts w:cstheme="minorHAnsi"/>
          <w:bCs/>
        </w:rPr>
        <w:t>Pod pojęciem rozwiązań równoważnych Zamawiający rozumie taki sprzęt, który posiada parametry techniczne i/lub funkcjonalne co najmniej równe do określonych w OPZ. Wykonawca, który powołuje się na rozwiązania równoważne opisywanym przez Zamawiającego, jest obowiązany wykazać, że oferowane przez niego dostawy lub usługi spełniają wymagania określone przez Zamawiającego</w:t>
      </w:r>
    </w:p>
    <w:p w14:paraId="41BE43A6" w14:textId="77777777" w:rsidR="00C32298" w:rsidRPr="000C6B34" w:rsidRDefault="00C32298" w:rsidP="00C32298">
      <w:pPr>
        <w:spacing w:line="240" w:lineRule="auto"/>
        <w:rPr>
          <w:rFonts w:cstheme="minorHAnsi"/>
          <w:bCs/>
        </w:rPr>
      </w:pPr>
      <w:r w:rsidRPr="000C6B34">
        <w:rPr>
          <w:rFonts w:cstheme="minorHAnsi"/>
          <w:bCs/>
        </w:rPr>
        <w:t>Dla jednoznacznej identyfikacji oferowanego sprzętu należy podać co najmniej nazwę producenta, a także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w:t>
      </w:r>
    </w:p>
    <w:p w14:paraId="3B361018" w14:textId="77777777" w:rsidR="00C32298" w:rsidRPr="000C6B34" w:rsidRDefault="00C32298" w:rsidP="00C32298">
      <w:pPr>
        <w:spacing w:line="240" w:lineRule="auto"/>
        <w:rPr>
          <w:rFonts w:cstheme="minorHAnsi"/>
          <w:bCs/>
        </w:rPr>
      </w:pPr>
      <w:r w:rsidRPr="000C6B34">
        <w:rPr>
          <w:rFonts w:cstheme="minorHAnsi"/>
          <w:bCs/>
        </w:rPr>
        <w:t>O ile inaczej nie zaznaczono, wszelkie zapisy OPZ zawierające parametry techniczne należy odczytywać jako parametry minimalne</w:t>
      </w:r>
    </w:p>
    <w:p w14:paraId="24144BED" w14:textId="77777777" w:rsidR="00C32298" w:rsidRPr="000C6B34" w:rsidRDefault="00C32298" w:rsidP="00C32298">
      <w:pPr>
        <w:spacing w:line="240" w:lineRule="auto"/>
        <w:rPr>
          <w:rFonts w:cstheme="minorHAnsi"/>
          <w:bCs/>
        </w:rPr>
      </w:pPr>
      <w:r w:rsidRPr="000C6B34">
        <w:rPr>
          <w:rFonts w:cstheme="minorHAnsi"/>
          <w:bCs/>
        </w:rPr>
        <w:t>Dostarczany sprzęt musi być fabrycznie nowy i pochodzić z najnowszych linii produktowych.</w:t>
      </w:r>
    </w:p>
    <w:p w14:paraId="39B18975" w14:textId="77777777" w:rsidR="00C32298" w:rsidRPr="000C6B34" w:rsidRDefault="00C32298" w:rsidP="00C32298">
      <w:pPr>
        <w:spacing w:line="240" w:lineRule="auto"/>
        <w:rPr>
          <w:rFonts w:cstheme="minorHAnsi"/>
          <w:bCs/>
        </w:rPr>
      </w:pPr>
      <w:r w:rsidRPr="000C6B34">
        <w:rPr>
          <w:rFonts w:cstheme="minorHAnsi"/>
          <w:bCs/>
        </w:rPr>
        <w:t>Dostarczany sprzęt musi mieć okablowanie, zasilacze oraz wszystkie inne komponenty, zapewniające właściwą instalację i użytkowanie (np. przewody zasilające itp).</w:t>
      </w:r>
    </w:p>
    <w:p w14:paraId="6AF3167B" w14:textId="77777777" w:rsidR="00C32298" w:rsidRPr="000C6B34" w:rsidRDefault="00C32298" w:rsidP="00C32298">
      <w:pPr>
        <w:spacing w:line="240" w:lineRule="auto"/>
        <w:rPr>
          <w:rFonts w:cstheme="minorHAnsi"/>
          <w:bCs/>
        </w:rPr>
      </w:pPr>
      <w:r w:rsidRPr="000C6B34">
        <w:rPr>
          <w:rFonts w:cstheme="minorHAnsi"/>
          <w:bCs/>
        </w:rPr>
        <w:t>Sprzęt musi być dostarczony ze wszystkimi niezbędnymi do działania i zapewnienia wymaganych funkcjonalności licencjami na używanie tych funkcjonalności zgodnie z zapisami specyfikacji.</w:t>
      </w:r>
    </w:p>
    <w:p w14:paraId="363A0862" w14:textId="77777777" w:rsidR="00C32298" w:rsidRPr="000C6B34" w:rsidRDefault="00C32298">
      <w:pPr>
        <w:rPr>
          <w:rFonts w:cstheme="minorHAnsi"/>
        </w:rPr>
      </w:pPr>
    </w:p>
    <w:sectPr w:rsidR="00C32298" w:rsidRPr="000C6B34" w:rsidSect="00930934">
      <w:headerReference w:type="even" r:id="rId15"/>
      <w:footerReference w:type="even" r:id="rId16"/>
      <w:footerReference w:type="default" r:id="rId17"/>
      <w:headerReference w:type="first" r:id="rId18"/>
      <w:footerReference w:type="firs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FA5F" w14:textId="77777777" w:rsidR="00930934" w:rsidRPr="00C32298" w:rsidRDefault="00930934" w:rsidP="00533527">
      <w:pPr>
        <w:spacing w:after="0" w:line="240" w:lineRule="auto"/>
      </w:pPr>
      <w:r w:rsidRPr="00C32298">
        <w:separator/>
      </w:r>
    </w:p>
  </w:endnote>
  <w:endnote w:type="continuationSeparator" w:id="0">
    <w:p w14:paraId="33536C28" w14:textId="77777777" w:rsidR="00930934" w:rsidRPr="00C32298" w:rsidRDefault="00930934" w:rsidP="00533527">
      <w:pPr>
        <w:spacing w:after="0" w:line="240" w:lineRule="auto"/>
      </w:pPr>
      <w:r w:rsidRPr="00C322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5016" w14:textId="77777777" w:rsidR="00C2626E" w:rsidRPr="00C32298" w:rsidRDefault="00C2626E" w:rsidP="00C2626E">
    <w:pPr>
      <w:pStyle w:val="Stopka"/>
    </w:pPr>
    <w:bookmarkStart w:id="0" w:name="DocumentMarkings1FooterEvenPages"/>
  </w:p>
  <w:bookmarkEnd w:id="0"/>
  <w:p w14:paraId="2FBA20A1" w14:textId="77777777" w:rsidR="00C2626E" w:rsidRPr="00C32298" w:rsidRDefault="00C2626E" w:rsidP="00C2626E">
    <w:pPr>
      <w:pStyle w:val="Stopka"/>
    </w:pPr>
  </w:p>
  <w:p w14:paraId="128282A7" w14:textId="77777777" w:rsidR="00533527" w:rsidRPr="00C32298" w:rsidRDefault="005335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0760" w14:textId="77777777" w:rsidR="00533527" w:rsidRPr="00C32298" w:rsidRDefault="00533527" w:rsidP="00C2626E">
    <w:pPr>
      <w:pStyle w:val="Stopka"/>
    </w:pPr>
    <w:bookmarkStart w:id="1" w:name="DocumentMarkings1FooterPrimary"/>
  </w:p>
  <w:bookmarkEnd w:id="1"/>
  <w:p w14:paraId="4C54DF2B" w14:textId="77777777" w:rsidR="00533527" w:rsidRPr="00C32298" w:rsidRDefault="0053352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0E57" w14:textId="77777777" w:rsidR="00533527" w:rsidRPr="00C32298" w:rsidRDefault="00533527" w:rsidP="00C2626E">
    <w:pPr>
      <w:pStyle w:val="Stopka"/>
    </w:pPr>
    <w:bookmarkStart w:id="2" w:name="DocumentMarkings1FooterFirstPage"/>
  </w:p>
  <w:bookmarkEnd w:id="2"/>
  <w:p w14:paraId="6179DEEB" w14:textId="77777777" w:rsidR="00533527" w:rsidRPr="00C32298" w:rsidRDefault="005335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3471" w14:textId="77777777" w:rsidR="00930934" w:rsidRPr="00C32298" w:rsidRDefault="00930934" w:rsidP="00533527">
      <w:pPr>
        <w:spacing w:after="0" w:line="240" w:lineRule="auto"/>
      </w:pPr>
      <w:r w:rsidRPr="00C32298">
        <w:separator/>
      </w:r>
    </w:p>
  </w:footnote>
  <w:footnote w:type="continuationSeparator" w:id="0">
    <w:p w14:paraId="4E9B382F" w14:textId="77777777" w:rsidR="00930934" w:rsidRPr="00C32298" w:rsidRDefault="00930934" w:rsidP="00533527">
      <w:pPr>
        <w:spacing w:after="0" w:line="240" w:lineRule="auto"/>
      </w:pPr>
      <w:r w:rsidRPr="00C3229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E2A0" w14:textId="77777777" w:rsidR="00533527" w:rsidRPr="00C32298" w:rsidRDefault="00533527" w:rsidP="00533527">
    <w:pPr>
      <w:pStyle w:val="Nagwek"/>
    </w:pPr>
  </w:p>
  <w:p w14:paraId="5D14F468" w14:textId="77777777" w:rsidR="00533527" w:rsidRPr="00C32298" w:rsidRDefault="005335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E56" w14:textId="0EC79210" w:rsidR="00ED3F57" w:rsidRPr="00B22384" w:rsidRDefault="00B22384">
    <w:pPr>
      <w:pStyle w:val="Nagwek"/>
      <w:rPr>
        <w:b/>
        <w:bCs/>
      </w:rPr>
    </w:pPr>
    <w:r w:rsidRPr="00B22384">
      <w:rPr>
        <w:b/>
        <w:bCs/>
      </w:rPr>
      <w:t xml:space="preserve">Laptop- 4 szt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32CB9"/>
    <w:multiLevelType w:val="hybridMultilevel"/>
    <w:tmpl w:val="00EEE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B325A5"/>
    <w:multiLevelType w:val="hybridMultilevel"/>
    <w:tmpl w:val="0B10A516"/>
    <w:lvl w:ilvl="0" w:tplc="26D40A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D5E3D"/>
    <w:multiLevelType w:val="hybridMultilevel"/>
    <w:tmpl w:val="254AE546"/>
    <w:lvl w:ilvl="0" w:tplc="520AA5A0">
      <w:start w:val="1"/>
      <w:numFmt w:val="decimal"/>
      <w:lvlText w:val="%1."/>
      <w:lvlJc w:val="left"/>
      <w:pPr>
        <w:tabs>
          <w:tab w:val="num" w:pos="720"/>
        </w:tabs>
        <w:ind w:left="720" w:hanging="360"/>
      </w:pPr>
    </w:lvl>
    <w:lvl w:ilvl="1" w:tplc="6CBE2B52" w:tentative="1">
      <w:start w:val="1"/>
      <w:numFmt w:val="decimal"/>
      <w:lvlText w:val="%2."/>
      <w:lvlJc w:val="left"/>
      <w:pPr>
        <w:tabs>
          <w:tab w:val="num" w:pos="1440"/>
        </w:tabs>
        <w:ind w:left="1440" w:hanging="360"/>
      </w:pPr>
    </w:lvl>
    <w:lvl w:ilvl="2" w:tplc="37AC0EBE" w:tentative="1">
      <w:start w:val="1"/>
      <w:numFmt w:val="decimal"/>
      <w:lvlText w:val="%3."/>
      <w:lvlJc w:val="left"/>
      <w:pPr>
        <w:tabs>
          <w:tab w:val="num" w:pos="2160"/>
        </w:tabs>
        <w:ind w:left="2160" w:hanging="360"/>
      </w:pPr>
    </w:lvl>
    <w:lvl w:ilvl="3" w:tplc="F3E65184" w:tentative="1">
      <w:start w:val="1"/>
      <w:numFmt w:val="decimal"/>
      <w:lvlText w:val="%4."/>
      <w:lvlJc w:val="left"/>
      <w:pPr>
        <w:tabs>
          <w:tab w:val="num" w:pos="2880"/>
        </w:tabs>
        <w:ind w:left="2880" w:hanging="360"/>
      </w:pPr>
    </w:lvl>
    <w:lvl w:ilvl="4" w:tplc="C096AACC" w:tentative="1">
      <w:start w:val="1"/>
      <w:numFmt w:val="decimal"/>
      <w:lvlText w:val="%5."/>
      <w:lvlJc w:val="left"/>
      <w:pPr>
        <w:tabs>
          <w:tab w:val="num" w:pos="3600"/>
        </w:tabs>
        <w:ind w:left="3600" w:hanging="360"/>
      </w:pPr>
    </w:lvl>
    <w:lvl w:ilvl="5" w:tplc="CBF02D0C" w:tentative="1">
      <w:start w:val="1"/>
      <w:numFmt w:val="decimal"/>
      <w:lvlText w:val="%6."/>
      <w:lvlJc w:val="left"/>
      <w:pPr>
        <w:tabs>
          <w:tab w:val="num" w:pos="4320"/>
        </w:tabs>
        <w:ind w:left="4320" w:hanging="360"/>
      </w:pPr>
    </w:lvl>
    <w:lvl w:ilvl="6" w:tplc="9D3CAEAA" w:tentative="1">
      <w:start w:val="1"/>
      <w:numFmt w:val="decimal"/>
      <w:lvlText w:val="%7."/>
      <w:lvlJc w:val="left"/>
      <w:pPr>
        <w:tabs>
          <w:tab w:val="num" w:pos="5040"/>
        </w:tabs>
        <w:ind w:left="5040" w:hanging="360"/>
      </w:pPr>
    </w:lvl>
    <w:lvl w:ilvl="7" w:tplc="3E0233E0" w:tentative="1">
      <w:start w:val="1"/>
      <w:numFmt w:val="decimal"/>
      <w:lvlText w:val="%8."/>
      <w:lvlJc w:val="left"/>
      <w:pPr>
        <w:tabs>
          <w:tab w:val="num" w:pos="5760"/>
        </w:tabs>
        <w:ind w:left="5760" w:hanging="360"/>
      </w:pPr>
    </w:lvl>
    <w:lvl w:ilvl="8" w:tplc="60D65526" w:tentative="1">
      <w:start w:val="1"/>
      <w:numFmt w:val="decimal"/>
      <w:lvlText w:val="%9."/>
      <w:lvlJc w:val="left"/>
      <w:pPr>
        <w:tabs>
          <w:tab w:val="num" w:pos="6480"/>
        </w:tabs>
        <w:ind w:left="6480" w:hanging="360"/>
      </w:pPr>
    </w:lvl>
  </w:abstractNum>
  <w:abstractNum w:abstractNumId="8" w15:restartNumberingAfterBreak="0">
    <w:nsid w:val="219A5467"/>
    <w:multiLevelType w:val="hybridMultilevel"/>
    <w:tmpl w:val="68282026"/>
    <w:lvl w:ilvl="0" w:tplc="89261B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52473"/>
    <w:multiLevelType w:val="hybridMultilevel"/>
    <w:tmpl w:val="F72A9706"/>
    <w:lvl w:ilvl="0" w:tplc="0415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9C24E6"/>
    <w:multiLevelType w:val="hybridMultilevel"/>
    <w:tmpl w:val="EA06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723B0"/>
    <w:multiLevelType w:val="hybridMultilevel"/>
    <w:tmpl w:val="4C025B2E"/>
    <w:lvl w:ilvl="0" w:tplc="8EE424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E4C73"/>
    <w:multiLevelType w:val="hybridMultilevel"/>
    <w:tmpl w:val="A658ECF4"/>
    <w:lvl w:ilvl="0" w:tplc="BF8876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2408">
    <w:abstractNumId w:val="0"/>
  </w:num>
  <w:num w:numId="2" w16cid:durableId="987588681">
    <w:abstractNumId w:val="16"/>
  </w:num>
  <w:num w:numId="3" w16cid:durableId="214513053">
    <w:abstractNumId w:val="11"/>
  </w:num>
  <w:num w:numId="4" w16cid:durableId="1827477863">
    <w:abstractNumId w:val="8"/>
  </w:num>
  <w:num w:numId="5" w16cid:durableId="657196617">
    <w:abstractNumId w:val="12"/>
  </w:num>
  <w:num w:numId="6" w16cid:durableId="1568763525">
    <w:abstractNumId w:val="10"/>
  </w:num>
  <w:num w:numId="7" w16cid:durableId="2085101672">
    <w:abstractNumId w:val="18"/>
  </w:num>
  <w:num w:numId="8" w16cid:durableId="1420712623">
    <w:abstractNumId w:val="17"/>
  </w:num>
  <w:num w:numId="9" w16cid:durableId="32461104">
    <w:abstractNumId w:val="14"/>
  </w:num>
  <w:num w:numId="10" w16cid:durableId="2042322319">
    <w:abstractNumId w:val="3"/>
  </w:num>
  <w:num w:numId="11" w16cid:durableId="1211764808">
    <w:abstractNumId w:val="13"/>
  </w:num>
  <w:num w:numId="12" w16cid:durableId="199362552">
    <w:abstractNumId w:val="15"/>
  </w:num>
  <w:num w:numId="13" w16cid:durableId="1184901071">
    <w:abstractNumId w:val="7"/>
  </w:num>
  <w:num w:numId="14" w16cid:durableId="1351877955">
    <w:abstractNumId w:val="2"/>
  </w:num>
  <w:num w:numId="15" w16cid:durableId="640770842">
    <w:abstractNumId w:val="6"/>
  </w:num>
  <w:num w:numId="16" w16cid:durableId="1789621434">
    <w:abstractNumId w:val="4"/>
  </w:num>
  <w:num w:numId="17" w16cid:durableId="1632398112">
    <w:abstractNumId w:val="9"/>
  </w:num>
  <w:num w:numId="18" w16cid:durableId="306083750">
    <w:abstractNumId w:val="5"/>
  </w:num>
  <w:num w:numId="19" w16cid:durableId="11506334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5C"/>
    <w:rsid w:val="00015B1A"/>
    <w:rsid w:val="000214C0"/>
    <w:rsid w:val="000258E5"/>
    <w:rsid w:val="00033DB3"/>
    <w:rsid w:val="000414B3"/>
    <w:rsid w:val="0007344E"/>
    <w:rsid w:val="00080083"/>
    <w:rsid w:val="0008215E"/>
    <w:rsid w:val="00095E0C"/>
    <w:rsid w:val="000A0996"/>
    <w:rsid w:val="000A448D"/>
    <w:rsid w:val="000C0276"/>
    <w:rsid w:val="000C6B34"/>
    <w:rsid w:val="000D7083"/>
    <w:rsid w:val="001033D8"/>
    <w:rsid w:val="00132F79"/>
    <w:rsid w:val="00142634"/>
    <w:rsid w:val="00142F7D"/>
    <w:rsid w:val="00151DD1"/>
    <w:rsid w:val="00154614"/>
    <w:rsid w:val="00161AB9"/>
    <w:rsid w:val="00174533"/>
    <w:rsid w:val="00177051"/>
    <w:rsid w:val="00177BE2"/>
    <w:rsid w:val="00192664"/>
    <w:rsid w:val="001B19C5"/>
    <w:rsid w:val="001B7CBE"/>
    <w:rsid w:val="001F18DE"/>
    <w:rsid w:val="00214DA0"/>
    <w:rsid w:val="00231916"/>
    <w:rsid w:val="00262E65"/>
    <w:rsid w:val="00281CA5"/>
    <w:rsid w:val="00282A53"/>
    <w:rsid w:val="00285C54"/>
    <w:rsid w:val="00294056"/>
    <w:rsid w:val="00297321"/>
    <w:rsid w:val="002A3913"/>
    <w:rsid w:val="002A742F"/>
    <w:rsid w:val="002B1AA1"/>
    <w:rsid w:val="002C7B1F"/>
    <w:rsid w:val="003037B6"/>
    <w:rsid w:val="003057C4"/>
    <w:rsid w:val="00305DFF"/>
    <w:rsid w:val="0031117C"/>
    <w:rsid w:val="00333589"/>
    <w:rsid w:val="0033500E"/>
    <w:rsid w:val="00352A55"/>
    <w:rsid w:val="0037215F"/>
    <w:rsid w:val="00373E89"/>
    <w:rsid w:val="00374C8A"/>
    <w:rsid w:val="003771AF"/>
    <w:rsid w:val="00377EC6"/>
    <w:rsid w:val="00393104"/>
    <w:rsid w:val="003B43A3"/>
    <w:rsid w:val="003C3113"/>
    <w:rsid w:val="003C5D91"/>
    <w:rsid w:val="003F4B5C"/>
    <w:rsid w:val="0040650F"/>
    <w:rsid w:val="00406837"/>
    <w:rsid w:val="004070AD"/>
    <w:rsid w:val="00422CF1"/>
    <w:rsid w:val="004273BA"/>
    <w:rsid w:val="00436808"/>
    <w:rsid w:val="0043734A"/>
    <w:rsid w:val="004411D6"/>
    <w:rsid w:val="004C2154"/>
    <w:rsid w:val="004D1A06"/>
    <w:rsid w:val="004D21F2"/>
    <w:rsid w:val="004D5512"/>
    <w:rsid w:val="004D76C2"/>
    <w:rsid w:val="00516163"/>
    <w:rsid w:val="005256A2"/>
    <w:rsid w:val="00531C54"/>
    <w:rsid w:val="00533527"/>
    <w:rsid w:val="00540EBE"/>
    <w:rsid w:val="0054763A"/>
    <w:rsid w:val="0057691E"/>
    <w:rsid w:val="00596AE1"/>
    <w:rsid w:val="005A3B0E"/>
    <w:rsid w:val="005B7801"/>
    <w:rsid w:val="005E4339"/>
    <w:rsid w:val="005E4823"/>
    <w:rsid w:val="005E4EAF"/>
    <w:rsid w:val="005F02A3"/>
    <w:rsid w:val="005F66A0"/>
    <w:rsid w:val="00600080"/>
    <w:rsid w:val="00607B63"/>
    <w:rsid w:val="0062138A"/>
    <w:rsid w:val="00621BAE"/>
    <w:rsid w:val="00622B18"/>
    <w:rsid w:val="0062367D"/>
    <w:rsid w:val="00630F07"/>
    <w:rsid w:val="00680EDF"/>
    <w:rsid w:val="00684D7F"/>
    <w:rsid w:val="0068720C"/>
    <w:rsid w:val="006A3203"/>
    <w:rsid w:val="006A6C59"/>
    <w:rsid w:val="006D74DC"/>
    <w:rsid w:val="006F0004"/>
    <w:rsid w:val="006F31B1"/>
    <w:rsid w:val="006F3C82"/>
    <w:rsid w:val="00700DD3"/>
    <w:rsid w:val="00701237"/>
    <w:rsid w:val="00704860"/>
    <w:rsid w:val="007240D9"/>
    <w:rsid w:val="007277FE"/>
    <w:rsid w:val="00727E45"/>
    <w:rsid w:val="007419A0"/>
    <w:rsid w:val="00751107"/>
    <w:rsid w:val="00752AB1"/>
    <w:rsid w:val="00760767"/>
    <w:rsid w:val="00765B86"/>
    <w:rsid w:val="00772B8E"/>
    <w:rsid w:val="0077408F"/>
    <w:rsid w:val="007868BE"/>
    <w:rsid w:val="00790243"/>
    <w:rsid w:val="007A6E93"/>
    <w:rsid w:val="007B104E"/>
    <w:rsid w:val="007C0343"/>
    <w:rsid w:val="007D5A1C"/>
    <w:rsid w:val="00800823"/>
    <w:rsid w:val="00803A59"/>
    <w:rsid w:val="00811F54"/>
    <w:rsid w:val="00820242"/>
    <w:rsid w:val="00823422"/>
    <w:rsid w:val="0085211B"/>
    <w:rsid w:val="00853C67"/>
    <w:rsid w:val="00860470"/>
    <w:rsid w:val="00861ED3"/>
    <w:rsid w:val="0087293B"/>
    <w:rsid w:val="00886D1C"/>
    <w:rsid w:val="00893E96"/>
    <w:rsid w:val="008C1DD9"/>
    <w:rsid w:val="008D2277"/>
    <w:rsid w:val="00900616"/>
    <w:rsid w:val="009145B0"/>
    <w:rsid w:val="00927605"/>
    <w:rsid w:val="00930934"/>
    <w:rsid w:val="0093776C"/>
    <w:rsid w:val="00952A14"/>
    <w:rsid w:val="00961690"/>
    <w:rsid w:val="009654D1"/>
    <w:rsid w:val="00974A85"/>
    <w:rsid w:val="009A15E9"/>
    <w:rsid w:val="009B6CE7"/>
    <w:rsid w:val="009E177E"/>
    <w:rsid w:val="009E425A"/>
    <w:rsid w:val="009E689F"/>
    <w:rsid w:val="009E6E52"/>
    <w:rsid w:val="009E7ADE"/>
    <w:rsid w:val="009F6C0A"/>
    <w:rsid w:val="009F7659"/>
    <w:rsid w:val="00A052D0"/>
    <w:rsid w:val="00A24D8C"/>
    <w:rsid w:val="00A358A8"/>
    <w:rsid w:val="00A371BE"/>
    <w:rsid w:val="00A4262A"/>
    <w:rsid w:val="00A4499D"/>
    <w:rsid w:val="00A47393"/>
    <w:rsid w:val="00A53092"/>
    <w:rsid w:val="00A55B53"/>
    <w:rsid w:val="00A576C4"/>
    <w:rsid w:val="00A672DF"/>
    <w:rsid w:val="00A74764"/>
    <w:rsid w:val="00A8479D"/>
    <w:rsid w:val="00A8496A"/>
    <w:rsid w:val="00A8627D"/>
    <w:rsid w:val="00A943F0"/>
    <w:rsid w:val="00AB5ED4"/>
    <w:rsid w:val="00AF4809"/>
    <w:rsid w:val="00B12B09"/>
    <w:rsid w:val="00B22384"/>
    <w:rsid w:val="00B54776"/>
    <w:rsid w:val="00B5591D"/>
    <w:rsid w:val="00B741F8"/>
    <w:rsid w:val="00B74898"/>
    <w:rsid w:val="00B80E75"/>
    <w:rsid w:val="00B94795"/>
    <w:rsid w:val="00BB51CA"/>
    <w:rsid w:val="00BB783D"/>
    <w:rsid w:val="00BC1A79"/>
    <w:rsid w:val="00BC4E20"/>
    <w:rsid w:val="00BC6B1B"/>
    <w:rsid w:val="00BD1666"/>
    <w:rsid w:val="00C2626E"/>
    <w:rsid w:val="00C32298"/>
    <w:rsid w:val="00C5774F"/>
    <w:rsid w:val="00C60818"/>
    <w:rsid w:val="00C60FBC"/>
    <w:rsid w:val="00C6386F"/>
    <w:rsid w:val="00C76A9A"/>
    <w:rsid w:val="00CA0FA3"/>
    <w:rsid w:val="00CA2CB0"/>
    <w:rsid w:val="00CA438C"/>
    <w:rsid w:val="00CD516E"/>
    <w:rsid w:val="00CE79F2"/>
    <w:rsid w:val="00CF10FC"/>
    <w:rsid w:val="00CF34EB"/>
    <w:rsid w:val="00D4596E"/>
    <w:rsid w:val="00D47001"/>
    <w:rsid w:val="00D52C4C"/>
    <w:rsid w:val="00D6512A"/>
    <w:rsid w:val="00D80D75"/>
    <w:rsid w:val="00DC09A9"/>
    <w:rsid w:val="00DD11D0"/>
    <w:rsid w:val="00DE55E8"/>
    <w:rsid w:val="00DF0E36"/>
    <w:rsid w:val="00DF6922"/>
    <w:rsid w:val="00E0012E"/>
    <w:rsid w:val="00E00648"/>
    <w:rsid w:val="00E11A35"/>
    <w:rsid w:val="00E13070"/>
    <w:rsid w:val="00E154EC"/>
    <w:rsid w:val="00E334C2"/>
    <w:rsid w:val="00E44139"/>
    <w:rsid w:val="00E51DC5"/>
    <w:rsid w:val="00E54C2E"/>
    <w:rsid w:val="00E66E43"/>
    <w:rsid w:val="00E83DF8"/>
    <w:rsid w:val="00E97E38"/>
    <w:rsid w:val="00EA4A48"/>
    <w:rsid w:val="00EA4C37"/>
    <w:rsid w:val="00EC6BA7"/>
    <w:rsid w:val="00ED04E2"/>
    <w:rsid w:val="00ED2264"/>
    <w:rsid w:val="00ED3F57"/>
    <w:rsid w:val="00EE43E8"/>
    <w:rsid w:val="00EE4D94"/>
    <w:rsid w:val="00F1000E"/>
    <w:rsid w:val="00F26DBD"/>
    <w:rsid w:val="00F405E7"/>
    <w:rsid w:val="00F530E5"/>
    <w:rsid w:val="00F53914"/>
    <w:rsid w:val="00F540CE"/>
    <w:rsid w:val="00F5431C"/>
    <w:rsid w:val="00F5449F"/>
    <w:rsid w:val="00F572CD"/>
    <w:rsid w:val="00F61827"/>
    <w:rsid w:val="00F775A4"/>
    <w:rsid w:val="00F77716"/>
    <w:rsid w:val="00F87009"/>
    <w:rsid w:val="00F94632"/>
    <w:rsid w:val="00FA17F7"/>
    <w:rsid w:val="00FB40FF"/>
    <w:rsid w:val="00FD61F7"/>
    <w:rsid w:val="00FE2B0F"/>
    <w:rsid w:val="00FE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C0225"/>
  <w15:docId w15:val="{DB6A5ECA-6B91-42AA-A166-610ECB90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1">
    <w:name w:val="heading 1"/>
    <w:basedOn w:val="Normalny"/>
    <w:next w:val="Normalny"/>
    <w:link w:val="Nagwek1Znak"/>
    <w:uiPriority w:val="9"/>
    <w:qFormat/>
    <w:rsid w:val="009654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E130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unhideWhenUsed/>
    <w:qFormat/>
    <w:rsid w:val="009276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F618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73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7D5A1C"/>
    <w:rPr>
      <w:color w:val="0563C1" w:themeColor="hyperlink"/>
      <w:u w:val="single"/>
    </w:rPr>
  </w:style>
  <w:style w:type="paragraph" w:styleId="Akapitzlist">
    <w:name w:val="List Paragraph"/>
    <w:basedOn w:val="Normalny"/>
    <w:uiPriority w:val="34"/>
    <w:qFormat/>
    <w:rsid w:val="00EC6BA7"/>
    <w:pPr>
      <w:ind w:left="720"/>
      <w:contextualSpacing/>
    </w:pPr>
  </w:style>
  <w:style w:type="character" w:customStyle="1" w:styleId="Nagwek2Znak">
    <w:name w:val="Nagłówek 2 Znak"/>
    <w:basedOn w:val="Domylnaczcionkaakapitu"/>
    <w:link w:val="Nagwek2"/>
    <w:uiPriority w:val="9"/>
    <w:rsid w:val="00E13070"/>
    <w:rPr>
      <w:rFonts w:ascii="Times New Roman" w:eastAsia="Times New Roman" w:hAnsi="Times New Roman" w:cs="Times New Roman"/>
      <w:b/>
      <w:bCs/>
      <w:sz w:val="36"/>
      <w:szCs w:val="36"/>
    </w:rPr>
  </w:style>
  <w:style w:type="character" w:styleId="Odwoaniedokomentarza">
    <w:name w:val="annotation reference"/>
    <w:basedOn w:val="Domylnaczcionkaakapitu"/>
    <w:uiPriority w:val="99"/>
    <w:semiHidden/>
    <w:unhideWhenUsed/>
    <w:rsid w:val="00BB783D"/>
    <w:rPr>
      <w:sz w:val="16"/>
      <w:szCs w:val="16"/>
    </w:rPr>
  </w:style>
  <w:style w:type="paragraph" w:styleId="Tekstkomentarza">
    <w:name w:val="annotation text"/>
    <w:basedOn w:val="Normalny"/>
    <w:link w:val="TekstkomentarzaZnak"/>
    <w:uiPriority w:val="99"/>
    <w:semiHidden/>
    <w:unhideWhenUsed/>
    <w:rsid w:val="00BB78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783D"/>
    <w:rPr>
      <w:sz w:val="20"/>
      <w:szCs w:val="20"/>
    </w:rPr>
  </w:style>
  <w:style w:type="paragraph" w:styleId="Tematkomentarza">
    <w:name w:val="annotation subject"/>
    <w:basedOn w:val="Tekstkomentarza"/>
    <w:next w:val="Tekstkomentarza"/>
    <w:link w:val="TematkomentarzaZnak"/>
    <w:uiPriority w:val="99"/>
    <w:semiHidden/>
    <w:unhideWhenUsed/>
    <w:rsid w:val="00BB783D"/>
    <w:rPr>
      <w:b/>
      <w:bCs/>
    </w:rPr>
  </w:style>
  <w:style w:type="character" w:customStyle="1" w:styleId="TematkomentarzaZnak">
    <w:name w:val="Temat komentarza Znak"/>
    <w:basedOn w:val="TekstkomentarzaZnak"/>
    <w:link w:val="Tematkomentarza"/>
    <w:uiPriority w:val="99"/>
    <w:semiHidden/>
    <w:rsid w:val="00BB783D"/>
    <w:rPr>
      <w:b/>
      <w:bCs/>
      <w:sz w:val="20"/>
      <w:szCs w:val="20"/>
    </w:rPr>
  </w:style>
  <w:style w:type="paragraph" w:styleId="Tekstdymka">
    <w:name w:val="Balloon Text"/>
    <w:basedOn w:val="Normalny"/>
    <w:link w:val="TekstdymkaZnak"/>
    <w:uiPriority w:val="99"/>
    <w:semiHidden/>
    <w:unhideWhenUsed/>
    <w:rsid w:val="00BB78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783D"/>
    <w:rPr>
      <w:rFonts w:ascii="Tahoma" w:hAnsi="Tahoma" w:cs="Tahoma"/>
      <w:sz w:val="16"/>
      <w:szCs w:val="16"/>
    </w:rPr>
  </w:style>
  <w:style w:type="paragraph" w:customStyle="1" w:styleId="Default">
    <w:name w:val="Default"/>
    <w:rsid w:val="00BC1A79"/>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533527"/>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533527"/>
  </w:style>
  <w:style w:type="paragraph" w:styleId="Stopka">
    <w:name w:val="footer"/>
    <w:basedOn w:val="Normalny"/>
    <w:link w:val="StopkaZnak"/>
    <w:uiPriority w:val="99"/>
    <w:unhideWhenUsed/>
    <w:rsid w:val="00533527"/>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533527"/>
  </w:style>
  <w:style w:type="paragraph" w:styleId="NormalnyWeb">
    <w:name w:val="Normal (Web)"/>
    <w:basedOn w:val="Normalny"/>
    <w:uiPriority w:val="99"/>
    <w:semiHidden/>
    <w:unhideWhenUsed/>
    <w:rsid w:val="00A358A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927605"/>
    <w:rPr>
      <w:rFonts w:asciiTheme="majorHAnsi" w:eastAsiaTheme="majorEastAsia" w:hAnsiTheme="majorHAnsi" w:cstheme="majorBidi"/>
      <w:color w:val="1F3763" w:themeColor="accent1" w:themeShade="7F"/>
      <w:sz w:val="24"/>
      <w:szCs w:val="24"/>
    </w:rPr>
  </w:style>
  <w:style w:type="character" w:styleId="Nierozpoznanawzmianka">
    <w:name w:val="Unresolved Mention"/>
    <w:basedOn w:val="Domylnaczcionkaakapitu"/>
    <w:uiPriority w:val="99"/>
    <w:semiHidden/>
    <w:unhideWhenUsed/>
    <w:rsid w:val="00531C54"/>
    <w:rPr>
      <w:color w:val="808080"/>
      <w:shd w:val="clear" w:color="auto" w:fill="E6E6E6"/>
    </w:rPr>
  </w:style>
  <w:style w:type="character" w:customStyle="1" w:styleId="Nagwek1Znak">
    <w:name w:val="Nagłówek 1 Znak"/>
    <w:basedOn w:val="Domylnaczcionkaakapitu"/>
    <w:link w:val="Nagwek1"/>
    <w:uiPriority w:val="9"/>
    <w:rsid w:val="009654D1"/>
    <w:rPr>
      <w:rFonts w:asciiTheme="majorHAnsi" w:eastAsiaTheme="majorEastAsia" w:hAnsiTheme="majorHAnsi" w:cstheme="majorBidi"/>
      <w:color w:val="2F5496" w:themeColor="accent1" w:themeShade="BF"/>
      <w:sz w:val="32"/>
      <w:szCs w:val="32"/>
      <w:lang w:val="pl-PL"/>
    </w:rPr>
  </w:style>
  <w:style w:type="character" w:customStyle="1" w:styleId="Nagwek4Znak">
    <w:name w:val="Nagłówek 4 Znak"/>
    <w:basedOn w:val="Domylnaczcionkaakapitu"/>
    <w:link w:val="Nagwek4"/>
    <w:uiPriority w:val="9"/>
    <w:semiHidden/>
    <w:rsid w:val="00F61827"/>
    <w:rPr>
      <w:rFonts w:asciiTheme="majorHAnsi" w:eastAsiaTheme="majorEastAsia" w:hAnsiTheme="majorHAnsi" w:cstheme="majorBidi"/>
      <w:i/>
      <w:iCs/>
      <w:color w:val="2F5496" w:themeColor="accent1" w:themeShade="B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6569">
      <w:bodyDiv w:val="1"/>
      <w:marLeft w:val="0"/>
      <w:marRight w:val="0"/>
      <w:marTop w:val="0"/>
      <w:marBottom w:val="0"/>
      <w:divBdr>
        <w:top w:val="none" w:sz="0" w:space="0" w:color="auto"/>
        <w:left w:val="none" w:sz="0" w:space="0" w:color="auto"/>
        <w:bottom w:val="none" w:sz="0" w:space="0" w:color="auto"/>
        <w:right w:val="none" w:sz="0" w:space="0" w:color="auto"/>
      </w:divBdr>
      <w:divsChild>
        <w:div w:id="1630895409">
          <w:marLeft w:val="547"/>
          <w:marRight w:val="0"/>
          <w:marTop w:val="0"/>
          <w:marBottom w:val="0"/>
          <w:divBdr>
            <w:top w:val="none" w:sz="0" w:space="0" w:color="auto"/>
            <w:left w:val="none" w:sz="0" w:space="0" w:color="auto"/>
            <w:bottom w:val="none" w:sz="0" w:space="0" w:color="auto"/>
            <w:right w:val="none" w:sz="0" w:space="0" w:color="auto"/>
          </w:divBdr>
        </w:div>
        <w:div w:id="450130006">
          <w:marLeft w:val="547"/>
          <w:marRight w:val="0"/>
          <w:marTop w:val="0"/>
          <w:marBottom w:val="0"/>
          <w:divBdr>
            <w:top w:val="none" w:sz="0" w:space="0" w:color="auto"/>
            <w:left w:val="none" w:sz="0" w:space="0" w:color="auto"/>
            <w:bottom w:val="none" w:sz="0" w:space="0" w:color="auto"/>
            <w:right w:val="none" w:sz="0" w:space="0" w:color="auto"/>
          </w:divBdr>
        </w:div>
        <w:div w:id="184637334">
          <w:marLeft w:val="547"/>
          <w:marRight w:val="0"/>
          <w:marTop w:val="0"/>
          <w:marBottom w:val="0"/>
          <w:divBdr>
            <w:top w:val="none" w:sz="0" w:space="0" w:color="auto"/>
            <w:left w:val="none" w:sz="0" w:space="0" w:color="auto"/>
            <w:bottom w:val="none" w:sz="0" w:space="0" w:color="auto"/>
            <w:right w:val="none" w:sz="0" w:space="0" w:color="auto"/>
          </w:divBdr>
        </w:div>
        <w:div w:id="658189078">
          <w:marLeft w:val="547"/>
          <w:marRight w:val="0"/>
          <w:marTop w:val="0"/>
          <w:marBottom w:val="0"/>
          <w:divBdr>
            <w:top w:val="none" w:sz="0" w:space="0" w:color="auto"/>
            <w:left w:val="none" w:sz="0" w:space="0" w:color="auto"/>
            <w:bottom w:val="none" w:sz="0" w:space="0" w:color="auto"/>
            <w:right w:val="none" w:sz="0" w:space="0" w:color="auto"/>
          </w:divBdr>
        </w:div>
        <w:div w:id="1699425246">
          <w:marLeft w:val="547"/>
          <w:marRight w:val="0"/>
          <w:marTop w:val="0"/>
          <w:marBottom w:val="0"/>
          <w:divBdr>
            <w:top w:val="none" w:sz="0" w:space="0" w:color="auto"/>
            <w:left w:val="none" w:sz="0" w:space="0" w:color="auto"/>
            <w:bottom w:val="none" w:sz="0" w:space="0" w:color="auto"/>
            <w:right w:val="none" w:sz="0" w:space="0" w:color="auto"/>
          </w:divBdr>
        </w:div>
        <w:div w:id="278298150">
          <w:marLeft w:val="547"/>
          <w:marRight w:val="0"/>
          <w:marTop w:val="0"/>
          <w:marBottom w:val="0"/>
          <w:divBdr>
            <w:top w:val="none" w:sz="0" w:space="0" w:color="auto"/>
            <w:left w:val="none" w:sz="0" w:space="0" w:color="auto"/>
            <w:bottom w:val="none" w:sz="0" w:space="0" w:color="auto"/>
            <w:right w:val="none" w:sz="0" w:space="0" w:color="auto"/>
          </w:divBdr>
        </w:div>
        <w:div w:id="1709987288">
          <w:marLeft w:val="547"/>
          <w:marRight w:val="0"/>
          <w:marTop w:val="0"/>
          <w:marBottom w:val="0"/>
          <w:divBdr>
            <w:top w:val="none" w:sz="0" w:space="0" w:color="auto"/>
            <w:left w:val="none" w:sz="0" w:space="0" w:color="auto"/>
            <w:bottom w:val="none" w:sz="0" w:space="0" w:color="auto"/>
            <w:right w:val="none" w:sz="0" w:space="0" w:color="auto"/>
          </w:divBdr>
        </w:div>
        <w:div w:id="264535399">
          <w:marLeft w:val="547"/>
          <w:marRight w:val="0"/>
          <w:marTop w:val="0"/>
          <w:marBottom w:val="0"/>
          <w:divBdr>
            <w:top w:val="none" w:sz="0" w:space="0" w:color="auto"/>
            <w:left w:val="none" w:sz="0" w:space="0" w:color="auto"/>
            <w:bottom w:val="none" w:sz="0" w:space="0" w:color="auto"/>
            <w:right w:val="none" w:sz="0" w:space="0" w:color="auto"/>
          </w:divBdr>
        </w:div>
        <w:div w:id="652880515">
          <w:marLeft w:val="547"/>
          <w:marRight w:val="0"/>
          <w:marTop w:val="0"/>
          <w:marBottom w:val="0"/>
          <w:divBdr>
            <w:top w:val="none" w:sz="0" w:space="0" w:color="auto"/>
            <w:left w:val="none" w:sz="0" w:space="0" w:color="auto"/>
            <w:bottom w:val="none" w:sz="0" w:space="0" w:color="auto"/>
            <w:right w:val="none" w:sz="0" w:space="0" w:color="auto"/>
          </w:divBdr>
        </w:div>
        <w:div w:id="496187304">
          <w:marLeft w:val="547"/>
          <w:marRight w:val="0"/>
          <w:marTop w:val="0"/>
          <w:marBottom w:val="0"/>
          <w:divBdr>
            <w:top w:val="none" w:sz="0" w:space="0" w:color="auto"/>
            <w:left w:val="none" w:sz="0" w:space="0" w:color="auto"/>
            <w:bottom w:val="none" w:sz="0" w:space="0" w:color="auto"/>
            <w:right w:val="none" w:sz="0" w:space="0" w:color="auto"/>
          </w:divBdr>
        </w:div>
        <w:div w:id="1385180626">
          <w:marLeft w:val="547"/>
          <w:marRight w:val="0"/>
          <w:marTop w:val="0"/>
          <w:marBottom w:val="0"/>
          <w:divBdr>
            <w:top w:val="none" w:sz="0" w:space="0" w:color="auto"/>
            <w:left w:val="none" w:sz="0" w:space="0" w:color="auto"/>
            <w:bottom w:val="none" w:sz="0" w:space="0" w:color="auto"/>
            <w:right w:val="none" w:sz="0" w:space="0" w:color="auto"/>
          </w:divBdr>
        </w:div>
        <w:div w:id="1483426917">
          <w:marLeft w:val="547"/>
          <w:marRight w:val="0"/>
          <w:marTop w:val="0"/>
          <w:marBottom w:val="0"/>
          <w:divBdr>
            <w:top w:val="none" w:sz="0" w:space="0" w:color="auto"/>
            <w:left w:val="none" w:sz="0" w:space="0" w:color="auto"/>
            <w:bottom w:val="none" w:sz="0" w:space="0" w:color="auto"/>
            <w:right w:val="none" w:sz="0" w:space="0" w:color="auto"/>
          </w:divBdr>
        </w:div>
        <w:div w:id="1096830587">
          <w:marLeft w:val="547"/>
          <w:marRight w:val="0"/>
          <w:marTop w:val="0"/>
          <w:marBottom w:val="0"/>
          <w:divBdr>
            <w:top w:val="none" w:sz="0" w:space="0" w:color="auto"/>
            <w:left w:val="none" w:sz="0" w:space="0" w:color="auto"/>
            <w:bottom w:val="none" w:sz="0" w:space="0" w:color="auto"/>
            <w:right w:val="none" w:sz="0" w:space="0" w:color="auto"/>
          </w:divBdr>
        </w:div>
        <w:div w:id="1944536528">
          <w:marLeft w:val="547"/>
          <w:marRight w:val="0"/>
          <w:marTop w:val="0"/>
          <w:marBottom w:val="0"/>
          <w:divBdr>
            <w:top w:val="none" w:sz="0" w:space="0" w:color="auto"/>
            <w:left w:val="none" w:sz="0" w:space="0" w:color="auto"/>
            <w:bottom w:val="none" w:sz="0" w:space="0" w:color="auto"/>
            <w:right w:val="none" w:sz="0" w:space="0" w:color="auto"/>
          </w:divBdr>
        </w:div>
        <w:div w:id="1365982139">
          <w:marLeft w:val="547"/>
          <w:marRight w:val="0"/>
          <w:marTop w:val="0"/>
          <w:marBottom w:val="0"/>
          <w:divBdr>
            <w:top w:val="none" w:sz="0" w:space="0" w:color="auto"/>
            <w:left w:val="none" w:sz="0" w:space="0" w:color="auto"/>
            <w:bottom w:val="none" w:sz="0" w:space="0" w:color="auto"/>
            <w:right w:val="none" w:sz="0" w:space="0" w:color="auto"/>
          </w:divBdr>
        </w:div>
        <w:div w:id="1913151166">
          <w:marLeft w:val="547"/>
          <w:marRight w:val="0"/>
          <w:marTop w:val="0"/>
          <w:marBottom w:val="0"/>
          <w:divBdr>
            <w:top w:val="none" w:sz="0" w:space="0" w:color="auto"/>
            <w:left w:val="none" w:sz="0" w:space="0" w:color="auto"/>
            <w:bottom w:val="none" w:sz="0" w:space="0" w:color="auto"/>
            <w:right w:val="none" w:sz="0" w:space="0" w:color="auto"/>
          </w:divBdr>
        </w:div>
        <w:div w:id="550502588">
          <w:marLeft w:val="547"/>
          <w:marRight w:val="0"/>
          <w:marTop w:val="0"/>
          <w:marBottom w:val="0"/>
          <w:divBdr>
            <w:top w:val="none" w:sz="0" w:space="0" w:color="auto"/>
            <w:left w:val="none" w:sz="0" w:space="0" w:color="auto"/>
            <w:bottom w:val="none" w:sz="0" w:space="0" w:color="auto"/>
            <w:right w:val="none" w:sz="0" w:space="0" w:color="auto"/>
          </w:divBdr>
        </w:div>
        <w:div w:id="1709715963">
          <w:marLeft w:val="547"/>
          <w:marRight w:val="0"/>
          <w:marTop w:val="0"/>
          <w:marBottom w:val="0"/>
          <w:divBdr>
            <w:top w:val="none" w:sz="0" w:space="0" w:color="auto"/>
            <w:left w:val="none" w:sz="0" w:space="0" w:color="auto"/>
            <w:bottom w:val="none" w:sz="0" w:space="0" w:color="auto"/>
            <w:right w:val="none" w:sz="0" w:space="0" w:color="auto"/>
          </w:divBdr>
        </w:div>
      </w:divsChild>
    </w:div>
    <w:div w:id="111678335">
      <w:bodyDiv w:val="1"/>
      <w:marLeft w:val="0"/>
      <w:marRight w:val="0"/>
      <w:marTop w:val="0"/>
      <w:marBottom w:val="0"/>
      <w:divBdr>
        <w:top w:val="none" w:sz="0" w:space="0" w:color="auto"/>
        <w:left w:val="none" w:sz="0" w:space="0" w:color="auto"/>
        <w:bottom w:val="none" w:sz="0" w:space="0" w:color="auto"/>
        <w:right w:val="none" w:sz="0" w:space="0" w:color="auto"/>
      </w:divBdr>
    </w:div>
    <w:div w:id="326397063">
      <w:bodyDiv w:val="1"/>
      <w:marLeft w:val="0"/>
      <w:marRight w:val="0"/>
      <w:marTop w:val="0"/>
      <w:marBottom w:val="0"/>
      <w:divBdr>
        <w:top w:val="none" w:sz="0" w:space="0" w:color="auto"/>
        <w:left w:val="none" w:sz="0" w:space="0" w:color="auto"/>
        <w:bottom w:val="none" w:sz="0" w:space="0" w:color="auto"/>
        <w:right w:val="none" w:sz="0" w:space="0" w:color="auto"/>
      </w:divBdr>
    </w:div>
    <w:div w:id="385837385">
      <w:bodyDiv w:val="1"/>
      <w:marLeft w:val="0"/>
      <w:marRight w:val="0"/>
      <w:marTop w:val="0"/>
      <w:marBottom w:val="0"/>
      <w:divBdr>
        <w:top w:val="none" w:sz="0" w:space="0" w:color="auto"/>
        <w:left w:val="none" w:sz="0" w:space="0" w:color="auto"/>
        <w:bottom w:val="none" w:sz="0" w:space="0" w:color="auto"/>
        <w:right w:val="none" w:sz="0" w:space="0" w:color="auto"/>
      </w:divBdr>
    </w:div>
    <w:div w:id="459538539">
      <w:bodyDiv w:val="1"/>
      <w:marLeft w:val="0"/>
      <w:marRight w:val="0"/>
      <w:marTop w:val="0"/>
      <w:marBottom w:val="0"/>
      <w:divBdr>
        <w:top w:val="none" w:sz="0" w:space="0" w:color="auto"/>
        <w:left w:val="none" w:sz="0" w:space="0" w:color="auto"/>
        <w:bottom w:val="none" w:sz="0" w:space="0" w:color="auto"/>
        <w:right w:val="none" w:sz="0" w:space="0" w:color="auto"/>
      </w:divBdr>
    </w:div>
    <w:div w:id="546842716">
      <w:bodyDiv w:val="1"/>
      <w:marLeft w:val="0"/>
      <w:marRight w:val="0"/>
      <w:marTop w:val="0"/>
      <w:marBottom w:val="0"/>
      <w:divBdr>
        <w:top w:val="none" w:sz="0" w:space="0" w:color="auto"/>
        <w:left w:val="none" w:sz="0" w:space="0" w:color="auto"/>
        <w:bottom w:val="none" w:sz="0" w:space="0" w:color="auto"/>
        <w:right w:val="none" w:sz="0" w:space="0" w:color="auto"/>
      </w:divBdr>
    </w:div>
    <w:div w:id="687559628">
      <w:bodyDiv w:val="1"/>
      <w:marLeft w:val="0"/>
      <w:marRight w:val="0"/>
      <w:marTop w:val="0"/>
      <w:marBottom w:val="0"/>
      <w:divBdr>
        <w:top w:val="none" w:sz="0" w:space="0" w:color="auto"/>
        <w:left w:val="none" w:sz="0" w:space="0" w:color="auto"/>
        <w:bottom w:val="none" w:sz="0" w:space="0" w:color="auto"/>
        <w:right w:val="none" w:sz="0" w:space="0" w:color="auto"/>
      </w:divBdr>
    </w:div>
    <w:div w:id="710686595">
      <w:bodyDiv w:val="1"/>
      <w:marLeft w:val="0"/>
      <w:marRight w:val="0"/>
      <w:marTop w:val="0"/>
      <w:marBottom w:val="0"/>
      <w:divBdr>
        <w:top w:val="none" w:sz="0" w:space="0" w:color="auto"/>
        <w:left w:val="none" w:sz="0" w:space="0" w:color="auto"/>
        <w:bottom w:val="none" w:sz="0" w:space="0" w:color="auto"/>
        <w:right w:val="none" w:sz="0" w:space="0" w:color="auto"/>
      </w:divBdr>
    </w:div>
    <w:div w:id="784425497">
      <w:bodyDiv w:val="1"/>
      <w:marLeft w:val="0"/>
      <w:marRight w:val="0"/>
      <w:marTop w:val="0"/>
      <w:marBottom w:val="0"/>
      <w:divBdr>
        <w:top w:val="none" w:sz="0" w:space="0" w:color="auto"/>
        <w:left w:val="none" w:sz="0" w:space="0" w:color="auto"/>
        <w:bottom w:val="none" w:sz="0" w:space="0" w:color="auto"/>
        <w:right w:val="none" w:sz="0" w:space="0" w:color="auto"/>
      </w:divBdr>
    </w:div>
    <w:div w:id="892229129">
      <w:bodyDiv w:val="1"/>
      <w:marLeft w:val="0"/>
      <w:marRight w:val="0"/>
      <w:marTop w:val="0"/>
      <w:marBottom w:val="0"/>
      <w:divBdr>
        <w:top w:val="none" w:sz="0" w:space="0" w:color="auto"/>
        <w:left w:val="none" w:sz="0" w:space="0" w:color="auto"/>
        <w:bottom w:val="none" w:sz="0" w:space="0" w:color="auto"/>
        <w:right w:val="none" w:sz="0" w:space="0" w:color="auto"/>
      </w:divBdr>
    </w:div>
    <w:div w:id="1054429520">
      <w:bodyDiv w:val="1"/>
      <w:marLeft w:val="0"/>
      <w:marRight w:val="0"/>
      <w:marTop w:val="0"/>
      <w:marBottom w:val="0"/>
      <w:divBdr>
        <w:top w:val="none" w:sz="0" w:space="0" w:color="auto"/>
        <w:left w:val="none" w:sz="0" w:space="0" w:color="auto"/>
        <w:bottom w:val="none" w:sz="0" w:space="0" w:color="auto"/>
        <w:right w:val="none" w:sz="0" w:space="0" w:color="auto"/>
      </w:divBdr>
    </w:div>
    <w:div w:id="1055786115">
      <w:bodyDiv w:val="1"/>
      <w:marLeft w:val="0"/>
      <w:marRight w:val="0"/>
      <w:marTop w:val="0"/>
      <w:marBottom w:val="0"/>
      <w:divBdr>
        <w:top w:val="none" w:sz="0" w:space="0" w:color="auto"/>
        <w:left w:val="none" w:sz="0" w:space="0" w:color="auto"/>
        <w:bottom w:val="none" w:sz="0" w:space="0" w:color="auto"/>
        <w:right w:val="none" w:sz="0" w:space="0" w:color="auto"/>
      </w:divBdr>
    </w:div>
    <w:div w:id="1086267079">
      <w:bodyDiv w:val="1"/>
      <w:marLeft w:val="0"/>
      <w:marRight w:val="0"/>
      <w:marTop w:val="0"/>
      <w:marBottom w:val="0"/>
      <w:divBdr>
        <w:top w:val="none" w:sz="0" w:space="0" w:color="auto"/>
        <w:left w:val="none" w:sz="0" w:space="0" w:color="auto"/>
        <w:bottom w:val="none" w:sz="0" w:space="0" w:color="auto"/>
        <w:right w:val="none" w:sz="0" w:space="0" w:color="auto"/>
      </w:divBdr>
    </w:div>
    <w:div w:id="1287156094">
      <w:bodyDiv w:val="1"/>
      <w:marLeft w:val="0"/>
      <w:marRight w:val="0"/>
      <w:marTop w:val="0"/>
      <w:marBottom w:val="0"/>
      <w:divBdr>
        <w:top w:val="none" w:sz="0" w:space="0" w:color="auto"/>
        <w:left w:val="none" w:sz="0" w:space="0" w:color="auto"/>
        <w:bottom w:val="none" w:sz="0" w:space="0" w:color="auto"/>
        <w:right w:val="none" w:sz="0" w:space="0" w:color="auto"/>
      </w:divBdr>
    </w:div>
    <w:div w:id="1457676095">
      <w:bodyDiv w:val="1"/>
      <w:marLeft w:val="0"/>
      <w:marRight w:val="0"/>
      <w:marTop w:val="0"/>
      <w:marBottom w:val="0"/>
      <w:divBdr>
        <w:top w:val="none" w:sz="0" w:space="0" w:color="auto"/>
        <w:left w:val="none" w:sz="0" w:space="0" w:color="auto"/>
        <w:bottom w:val="none" w:sz="0" w:space="0" w:color="auto"/>
        <w:right w:val="none" w:sz="0" w:space="0" w:color="auto"/>
      </w:divBdr>
    </w:div>
    <w:div w:id="1605110309">
      <w:bodyDiv w:val="1"/>
      <w:marLeft w:val="0"/>
      <w:marRight w:val="0"/>
      <w:marTop w:val="0"/>
      <w:marBottom w:val="0"/>
      <w:divBdr>
        <w:top w:val="none" w:sz="0" w:space="0" w:color="auto"/>
        <w:left w:val="none" w:sz="0" w:space="0" w:color="auto"/>
        <w:bottom w:val="none" w:sz="0" w:space="0" w:color="auto"/>
        <w:right w:val="none" w:sz="0" w:space="0" w:color="auto"/>
      </w:divBdr>
    </w:div>
    <w:div w:id="1612323321">
      <w:bodyDiv w:val="1"/>
      <w:marLeft w:val="0"/>
      <w:marRight w:val="0"/>
      <w:marTop w:val="0"/>
      <w:marBottom w:val="0"/>
      <w:divBdr>
        <w:top w:val="none" w:sz="0" w:space="0" w:color="auto"/>
        <w:left w:val="none" w:sz="0" w:space="0" w:color="auto"/>
        <w:bottom w:val="none" w:sz="0" w:space="0" w:color="auto"/>
        <w:right w:val="none" w:sz="0" w:space="0" w:color="auto"/>
      </w:divBdr>
    </w:div>
    <w:div w:id="1747654025">
      <w:bodyDiv w:val="1"/>
      <w:marLeft w:val="0"/>
      <w:marRight w:val="0"/>
      <w:marTop w:val="0"/>
      <w:marBottom w:val="0"/>
      <w:divBdr>
        <w:top w:val="none" w:sz="0" w:space="0" w:color="auto"/>
        <w:left w:val="none" w:sz="0" w:space="0" w:color="auto"/>
        <w:bottom w:val="none" w:sz="0" w:space="0" w:color="auto"/>
        <w:right w:val="none" w:sz="0" w:space="0" w:color="auto"/>
      </w:divBdr>
    </w:div>
    <w:div w:id="1975137360">
      <w:bodyDiv w:val="1"/>
      <w:marLeft w:val="0"/>
      <w:marRight w:val="0"/>
      <w:marTop w:val="0"/>
      <w:marBottom w:val="0"/>
      <w:divBdr>
        <w:top w:val="none" w:sz="0" w:space="0" w:color="auto"/>
        <w:left w:val="none" w:sz="0" w:space="0" w:color="auto"/>
        <w:bottom w:val="none" w:sz="0" w:space="0" w:color="auto"/>
        <w:right w:val="none" w:sz="0" w:space="0" w:color="auto"/>
      </w:divBdr>
    </w:div>
    <w:div w:id="2044012187">
      <w:bodyDiv w:val="1"/>
      <w:marLeft w:val="0"/>
      <w:marRight w:val="0"/>
      <w:marTop w:val="0"/>
      <w:marBottom w:val="0"/>
      <w:divBdr>
        <w:top w:val="none" w:sz="0" w:space="0" w:color="auto"/>
        <w:left w:val="none" w:sz="0" w:space="0" w:color="auto"/>
        <w:bottom w:val="none" w:sz="0" w:space="0" w:color="auto"/>
        <w:right w:val="none" w:sz="0" w:space="0" w:color="auto"/>
      </w:divBdr>
    </w:div>
    <w:div w:id="207188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eat.net/search-computers-and-display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nergystar.gov/productfind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deocardbenchmark.net/gpu_list.php"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pubenchmark.net/"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cocertified.com/product-finder/"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72D959B4F14540AE36F098D03C801F" ma:contentTypeVersion="18" ma:contentTypeDescription="Utwórz nowy dokument." ma:contentTypeScope="" ma:versionID="2ebef3e2b618893fb2a010fc5418cd2c">
  <xsd:schema xmlns:xsd="http://www.w3.org/2001/XMLSchema" xmlns:xs="http://www.w3.org/2001/XMLSchema" xmlns:p="http://schemas.microsoft.com/office/2006/metadata/properties" xmlns:ns2="fd96d4ce-91be-4d14-aa11-62aee8a32798" xmlns:ns3="25a59f89-b28c-47b4-bbbf-5253e79df1bf" targetNamespace="http://schemas.microsoft.com/office/2006/metadata/properties" ma:root="true" ma:fieldsID="acd47d586c916e73b86a644860a21b08" ns2:_="" ns3:_="">
    <xsd:import namespace="fd96d4ce-91be-4d14-aa11-62aee8a32798"/>
    <xsd:import namespace="25a59f89-b28c-47b4-bbbf-5253e79df1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6d4ce-91be-4d14-aa11-62aee8a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44871abd-bfa1-4268-b242-828f86de29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59f89-b28c-47b4-bbbf-5253e79df1bf"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45ac574-a945-4708-a7b1-d2b76b6dfa40}" ma:internalName="TaxCatchAll" ma:showField="CatchAllData" ma:web="25a59f89-b28c-47b4-bbbf-5253e79df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94ACA-E34A-4232-93F4-C89E7EB8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6d4ce-91be-4d14-aa11-62aee8a32798"/>
    <ds:schemaRef ds:uri="25a59f89-b28c-47b4-bbbf-5253e79df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CE446-8324-421D-90AE-D78DAB5167EC}">
  <ds:schemaRefs>
    <ds:schemaRef ds:uri="http://schemas.openxmlformats.org/officeDocument/2006/bibliography"/>
  </ds:schemaRefs>
</ds:datastoreItem>
</file>

<file path=customXml/itemProps3.xml><?xml version="1.0" encoding="utf-8"?>
<ds:datastoreItem xmlns:ds="http://schemas.openxmlformats.org/officeDocument/2006/customXml" ds:itemID="{C2885CE8-F282-4756-A838-648647DE1D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2635</Words>
  <Characters>15810</Characters>
  <Application>Microsoft Office Word</Application>
  <DocSecurity>0</DocSecurity>
  <Lines>131</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Magdalena Rzepczyńska</cp:lastModifiedBy>
  <cp:revision>10</cp:revision>
  <dcterms:created xsi:type="dcterms:W3CDTF">2023-03-23T12:25:00Z</dcterms:created>
  <dcterms:modified xsi:type="dcterms:W3CDTF">2024-04-04T11:08:00Z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8c7f20d8-ac03-44dc-b32a-ecf9737a12a2</vt:lpwstr>
  </property>
  <property fmtid="{D5CDD505-2E9C-101B-9397-08002B2CF9AE}" pid="3" name="Document Creator">
    <vt:lpwstr/>
  </property>
  <property fmtid="{D5CDD505-2E9C-101B-9397-08002B2CF9AE}" pid="4" name="Document Editor">
    <vt:lpwstr/>
  </property>
  <property fmtid="{D5CDD505-2E9C-101B-9397-08002B2CF9AE}" pid="5" name="DellClassification">
    <vt:lpwstr>No Restrictions</vt:lpwstr>
  </property>
  <property fmtid="{D5CDD505-2E9C-101B-9397-08002B2CF9AE}" pid="6" name="DellSublabels">
    <vt:lpwstr/>
  </property>
  <property fmtid="{D5CDD505-2E9C-101B-9397-08002B2CF9AE}" pid="7" name="Classification">
    <vt:lpwstr>No Restrictions</vt:lpwstr>
  </property>
  <property fmtid="{D5CDD505-2E9C-101B-9397-08002B2CF9AE}" pid="8" name="Sublabels">
    <vt:lpwstr/>
  </property>
  <property fmtid="{D5CDD505-2E9C-101B-9397-08002B2CF9AE}" pid="9" name="MSIP_Label_17cb76b2-10b8-4fe1-93d4-2202842406cd_Enabled">
    <vt:lpwstr>True</vt:lpwstr>
  </property>
  <property fmtid="{D5CDD505-2E9C-101B-9397-08002B2CF9AE}" pid="10" name="MSIP_Label_17cb76b2-10b8-4fe1-93d4-2202842406cd_SiteId">
    <vt:lpwstr>945c199a-83a2-4e80-9f8c-5a91be5752dd</vt:lpwstr>
  </property>
  <property fmtid="{D5CDD505-2E9C-101B-9397-08002B2CF9AE}" pid="11" name="MSIP_Label_17cb76b2-10b8-4fe1-93d4-2202842406cd_Ref">
    <vt:lpwstr>https://api.informationprotection.azure.com/api/945c199a-83a2-4e80-9f8c-5a91be5752dd</vt:lpwstr>
  </property>
  <property fmtid="{D5CDD505-2E9C-101B-9397-08002B2CF9AE}" pid="12" name="MSIP_Label_17cb76b2-10b8-4fe1-93d4-2202842406cd_Owner">
    <vt:lpwstr>Kazimierz_Szczepanik@Dell.com</vt:lpwstr>
  </property>
  <property fmtid="{D5CDD505-2E9C-101B-9397-08002B2CF9AE}" pid="13" name="MSIP_Label_17cb76b2-10b8-4fe1-93d4-2202842406cd_SetDate">
    <vt:lpwstr>2018-01-12T13:50:25.4661708+01:00</vt:lpwstr>
  </property>
  <property fmtid="{D5CDD505-2E9C-101B-9397-08002B2CF9AE}" pid="14" name="MSIP_Label_17cb76b2-10b8-4fe1-93d4-2202842406cd_Name">
    <vt:lpwstr>External Public</vt:lpwstr>
  </property>
  <property fmtid="{D5CDD505-2E9C-101B-9397-08002B2CF9AE}" pid="15" name="MSIP_Label_17cb76b2-10b8-4fe1-93d4-2202842406cd_Application">
    <vt:lpwstr>Microsoft Azure Information Protection</vt:lpwstr>
  </property>
  <property fmtid="{D5CDD505-2E9C-101B-9397-08002B2CF9AE}" pid="16" name="MSIP_Label_17cb76b2-10b8-4fe1-93d4-2202842406cd_Extended_MSFT_Method">
    <vt:lpwstr>Manual</vt:lpwstr>
  </property>
  <property fmtid="{D5CDD505-2E9C-101B-9397-08002B2CF9AE}" pid="17" name="Sensitivity">
    <vt:lpwstr>External Public</vt:lpwstr>
  </property>
</Properties>
</file>