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619D1D40"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C52CA4">
        <w:rPr>
          <w:rFonts w:ascii="Cambria" w:hAnsi="Cambria" w:cs="Arial"/>
          <w:sz w:val="22"/>
          <w:szCs w:val="22"/>
          <w:lang w:eastAsia="pl-PL"/>
        </w:rPr>
        <w:t>Parczew z siedzibą w Sosnowicy</w:t>
      </w:r>
      <w:r w:rsidRPr="004B3338">
        <w:rPr>
          <w:rFonts w:ascii="Cambria" w:hAnsi="Cambria" w:cs="Arial"/>
          <w:sz w:val="22"/>
          <w:szCs w:val="22"/>
          <w:lang w:eastAsia="pl-PL"/>
        </w:rPr>
        <w:t xml:space="preserve"> („Zamawiający”)</w:t>
      </w:r>
    </w:p>
    <w:p w14:paraId="2D98B1E6" w14:textId="0BA1BBA9"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sidR="00C52CA4">
        <w:rPr>
          <w:rFonts w:ascii="Cambria" w:hAnsi="Cambria" w:cs="Arial"/>
          <w:sz w:val="22"/>
          <w:szCs w:val="22"/>
          <w:lang w:eastAsia="pl-PL"/>
        </w:rPr>
        <w:t>Aleja Kasztanowa 29</w:t>
      </w:r>
      <w:r w:rsidRPr="004B3338">
        <w:rPr>
          <w:rFonts w:ascii="Cambria" w:hAnsi="Cambria" w:cs="Arial"/>
          <w:sz w:val="22"/>
          <w:szCs w:val="22"/>
          <w:lang w:eastAsia="pl-PL"/>
        </w:rPr>
        <w:t xml:space="preserve">; </w:t>
      </w:r>
    </w:p>
    <w:p w14:paraId="5DB75F2E" w14:textId="77777777" w:rsidR="00C52CA4" w:rsidRPr="00FD43AB" w:rsidRDefault="00C52CA4" w:rsidP="00C52CA4">
      <w:pPr>
        <w:suppressAutoHyphens w:val="0"/>
        <w:spacing w:before="120"/>
        <w:rPr>
          <w:rFonts w:ascii="Cambria" w:hAnsi="Cambria" w:cs="Arial"/>
          <w:sz w:val="22"/>
          <w:szCs w:val="22"/>
          <w:lang w:eastAsia="pl-PL"/>
        </w:rPr>
      </w:pPr>
      <w:r w:rsidRPr="00FD43AB">
        <w:rPr>
          <w:rFonts w:ascii="Cambria" w:hAnsi="Cambria" w:cs="Arial"/>
          <w:sz w:val="22"/>
          <w:szCs w:val="22"/>
          <w:lang w:eastAsia="pl-PL"/>
        </w:rPr>
        <w:t>21-230 Sosnowica</w:t>
      </w:r>
    </w:p>
    <w:p w14:paraId="5ECB5794" w14:textId="77777777" w:rsidR="00C52CA4" w:rsidRPr="00FD43AB" w:rsidRDefault="00C52CA4" w:rsidP="00C52CA4">
      <w:pPr>
        <w:suppressAutoHyphens w:val="0"/>
        <w:spacing w:before="120"/>
        <w:rPr>
          <w:rFonts w:ascii="Cambria" w:hAnsi="Cambria" w:cs="Arial"/>
          <w:sz w:val="22"/>
          <w:szCs w:val="22"/>
          <w:lang w:eastAsia="pl-PL"/>
        </w:rPr>
      </w:pPr>
      <w:r w:rsidRPr="00FD43AB">
        <w:rPr>
          <w:rFonts w:ascii="Cambria" w:hAnsi="Cambria" w:cs="Arial"/>
          <w:sz w:val="22"/>
          <w:szCs w:val="22"/>
          <w:lang w:eastAsia="pl-PL"/>
        </w:rPr>
        <w:t>NIP 5650002377 REGON 110016935</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lastRenderedPageBreak/>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3D3D3A20"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w:t>
      </w:r>
      <w:r w:rsidR="00501BC4" w:rsidRPr="00FD43AB">
        <w:rPr>
          <w:rFonts w:ascii="Cambria" w:hAnsi="Cambria" w:cs="Arial"/>
          <w:sz w:val="22"/>
          <w:szCs w:val="22"/>
          <w:lang w:eastAsia="pl-PL"/>
        </w:rPr>
        <w:t>„Wykonywanie usług z zakresu gospodarki leśnej na terenie Nadleśnictwa</w:t>
      </w:r>
      <w:r w:rsidR="00501BC4">
        <w:rPr>
          <w:rFonts w:ascii="Cambria" w:hAnsi="Cambria" w:cs="Arial"/>
          <w:sz w:val="22"/>
          <w:szCs w:val="22"/>
          <w:lang w:eastAsia="pl-PL"/>
        </w:rPr>
        <w:t xml:space="preserve"> Parczew w roku 2024” nr S.270.17</w:t>
      </w:r>
      <w:r w:rsidR="00501BC4" w:rsidRPr="00FD43AB">
        <w:rPr>
          <w:rFonts w:ascii="Cambria" w:hAnsi="Cambria" w:cs="Arial"/>
          <w:sz w:val="22"/>
          <w:szCs w:val="22"/>
          <w:lang w:eastAsia="pl-PL"/>
        </w:rPr>
        <w:t>.202</w:t>
      </w:r>
      <w:r w:rsidR="00501BC4">
        <w:rPr>
          <w:rFonts w:ascii="Cambria" w:hAnsi="Cambria" w:cs="Arial"/>
          <w:sz w:val="22"/>
          <w:szCs w:val="22"/>
          <w:lang w:eastAsia="pl-PL"/>
        </w:rPr>
        <w:t>3</w:t>
      </w:r>
      <w:r w:rsidR="00501BC4" w:rsidRPr="00FD43AB">
        <w:rPr>
          <w:rFonts w:ascii="Cambria" w:hAnsi="Cambria" w:cs="Arial"/>
          <w:sz w:val="22"/>
          <w:szCs w:val="22"/>
          <w:lang w:eastAsia="pl-PL"/>
        </w:rPr>
        <w:t xml:space="preserve">  </w:t>
      </w:r>
      <w:r w:rsidRPr="004B3338">
        <w:rPr>
          <w:rFonts w:ascii="Cambria" w:hAnsi="Cambria" w:cs="Arial"/>
          <w:sz w:val="22"/>
          <w:szCs w:val="22"/>
          <w:lang w:eastAsia="pl-PL"/>
        </w:rPr>
        <w:t xml:space="preserve"> na Pakiet ______ przeprowadzonym w trybie </w:t>
      </w:r>
      <w:r w:rsidR="00501BC4" w:rsidRPr="00501BC4">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46ACD2B9"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501BC4" w:rsidRPr="00FD43AB">
        <w:rPr>
          <w:rFonts w:ascii="Cambria" w:hAnsi="Cambria" w:cs="Arial"/>
          <w:sz w:val="22"/>
          <w:szCs w:val="22"/>
          <w:lang w:eastAsia="pl-PL"/>
        </w:rPr>
        <w:t>„Wykonywanie usług z zakresu gospodarki leśnej na terenie Nadleśnictwa</w:t>
      </w:r>
      <w:r w:rsidR="00501BC4">
        <w:rPr>
          <w:rFonts w:ascii="Cambria" w:hAnsi="Cambria" w:cs="Arial"/>
          <w:sz w:val="22"/>
          <w:szCs w:val="22"/>
          <w:lang w:eastAsia="pl-PL"/>
        </w:rPr>
        <w:t xml:space="preserve"> Parczew w roku 2024” </w:t>
      </w:r>
      <w:r w:rsidRPr="004B3338">
        <w:rPr>
          <w:rFonts w:ascii="Cambria" w:hAnsi="Cambria" w:cs="Arial"/>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xml:space="preserve">. Zamawiający może zlecić w trakcie realizacji Umowy zakres prac mniejszy niż </w:t>
      </w:r>
      <w:r w:rsidRPr="004B3338">
        <w:rPr>
          <w:rFonts w:ascii="Cambria" w:hAnsi="Cambria" w:cs="Arial"/>
          <w:sz w:val="22"/>
          <w:szCs w:val="22"/>
          <w:lang w:eastAsia="pl-PL"/>
        </w:rPr>
        <w:lastRenderedPageBreak/>
        <w:t>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56745C5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wskazane w SWZ dla każdej z kategorii sortymentów (tj. łącznie dla wszystkich sortymentów wchodzących w skład kategorii, odpowiednio, W – drewno wielkowymiarowe, S – drewno średniowymiarowe</w:t>
      </w:r>
      <w:del w:id="2" w:author="Piotr Pniak" w:date="2023-10-22T16:56:00Z">
        <w:r w:rsidR="00DE1823" w:rsidRPr="004B3338" w:rsidDel="00AA0C82">
          <w:rPr>
            <w:rFonts w:ascii="Cambria" w:hAnsi="Cambria" w:cs="Arial"/>
            <w:sz w:val="22"/>
            <w:szCs w:val="22"/>
            <w:lang w:eastAsia="pl-PL"/>
          </w:rPr>
          <w:delText xml:space="preserve"> oraz M – drewno małowymiarowe</w:delText>
        </w:r>
      </w:del>
      <w:r w:rsidR="00DE1823" w:rsidRPr="004B3338">
        <w:rPr>
          <w:rFonts w:ascii="Cambria" w:hAnsi="Cambria" w:cs="Arial"/>
          <w:sz w:val="22"/>
          <w:szCs w:val="22"/>
          <w:lang w:eastAsia="pl-PL"/>
        </w:rPr>
        <w:t xml:space="preserv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lastRenderedPageBreak/>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w:t>
      </w:r>
      <w:commentRangeStart w:id="10"/>
      <w:r w:rsidR="006514EE" w:rsidRPr="004B3338">
        <w:rPr>
          <w:rFonts w:ascii="Cambria" w:hAnsi="Cambria" w:cs="Arial"/>
          <w:sz w:val="22"/>
          <w:szCs w:val="22"/>
          <w:lang w:eastAsia="pl-PL"/>
        </w:rPr>
        <w:t>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commentRangeEnd w:id="10"/>
      <w:r w:rsidR="00AA0C82">
        <w:rPr>
          <w:rStyle w:val="Odwoaniedokomentarza"/>
        </w:rPr>
        <w:commentReference w:id="10"/>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lastRenderedPageBreak/>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1"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1"/>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2"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2"/>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3"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3"/>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4"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4"/>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w:t>
      </w:r>
      <w:r w:rsidRPr="004B3338">
        <w:rPr>
          <w:rFonts w:ascii="Cambria" w:hAnsi="Cambria" w:cs="Arial"/>
          <w:sz w:val="22"/>
          <w:szCs w:val="22"/>
          <w:lang w:eastAsia="pl-PL"/>
        </w:rPr>
        <w:lastRenderedPageBreak/>
        <w:t xml:space="preserve">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5"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5"/>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6" w:name="_Hlk137747741"/>
      <w:r w:rsidR="004B3CE3" w:rsidRPr="004B3338">
        <w:rPr>
          <w:rFonts w:ascii="Cambria" w:hAnsi="Cambria" w:cs="Arial"/>
          <w:sz w:val="22"/>
          <w:szCs w:val="22"/>
          <w:lang w:eastAsia="pl-PL"/>
        </w:rPr>
        <w:t xml:space="preserve"> </w:t>
      </w:r>
      <w:bookmarkEnd w:id="16"/>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7" w:name="_Hlk142257396"/>
      <w:r w:rsidR="005A56C6">
        <w:rPr>
          <w:rFonts w:ascii="Cambria" w:hAnsi="Cambria" w:cs="Arial"/>
          <w:sz w:val="22"/>
          <w:szCs w:val="22"/>
        </w:rPr>
        <w:t>jak również możliwości przedłużenia okresu realizacji zamówienia w drodze zmiany Umowy.</w:t>
      </w:r>
      <w:bookmarkEnd w:id="17"/>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bookmarkStart w:id="18" w:name="_GoBack"/>
      <w:bookmarkEnd w:id="18"/>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Wskazany w Zleceniach termin wykonania prac w żadnym przypadku nie będzie późniejszy niż 15 stycznia 2025 </w:t>
      </w:r>
      <w:commentRangeStart w:id="19"/>
      <w:r w:rsidRPr="004A4973">
        <w:rPr>
          <w:rFonts w:ascii="Cambria" w:hAnsi="Cambria" w:cs="Arial"/>
          <w:sz w:val="22"/>
          <w:szCs w:val="22"/>
          <w:lang w:eastAsia="pl-PL"/>
        </w:rPr>
        <w:t>r</w:t>
      </w:r>
      <w:commentRangeEnd w:id="19"/>
      <w:r w:rsidR="00B579D2">
        <w:rPr>
          <w:rStyle w:val="Odwoaniedokomentarza"/>
        </w:rPr>
        <w:commentReference w:id="19"/>
      </w:r>
      <w:r w:rsidRPr="004A4973">
        <w:rPr>
          <w:rFonts w:ascii="Cambria" w:hAnsi="Cambria" w:cs="Arial"/>
          <w:sz w:val="22"/>
          <w:szCs w:val="22"/>
          <w:lang w:eastAsia="pl-PL"/>
        </w:rPr>
        <w:t>.</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lastRenderedPageBreak/>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w:t>
      </w:r>
      <w:r w:rsidRPr="004B3338">
        <w:rPr>
          <w:rFonts w:ascii="Cambria" w:eastAsia="Calibri" w:hAnsi="Cambria" w:cs="Arial"/>
          <w:sz w:val="22"/>
          <w:szCs w:val="22"/>
          <w:lang w:eastAsia="en-US"/>
        </w:rPr>
        <w:lastRenderedPageBreak/>
        <w:t>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w:t>
      </w:r>
      <w:r w:rsidRPr="004B3338">
        <w:rPr>
          <w:rFonts w:ascii="Cambria" w:hAnsi="Cambria" w:cs="Arial"/>
          <w:sz w:val="22"/>
          <w:szCs w:val="22"/>
        </w:rPr>
        <w:lastRenderedPageBreak/>
        <w:t xml:space="preserve">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Pr="004B3338">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20"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20"/>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w:t>
      </w:r>
      <w:r w:rsidR="00440916" w:rsidRPr="004B3338">
        <w:rPr>
          <w:rFonts w:ascii="Cambria" w:hAnsi="Cambria"/>
          <w:sz w:val="22"/>
          <w:szCs w:val="22"/>
          <w:lang w:eastAsia="pl-PL"/>
        </w:rPr>
        <w:lastRenderedPageBreak/>
        <w:t xml:space="preserve">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21"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21"/>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22"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2"/>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3"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4" w:name="_Hlk15294375"/>
      <w:r w:rsidRPr="008B5960">
        <w:rPr>
          <w:rFonts w:ascii="Cambria" w:hAnsi="Cambria" w:cs="Arial"/>
          <w:sz w:val="22"/>
          <w:szCs w:val="22"/>
          <w:lang w:eastAsia="pl-PL"/>
        </w:rPr>
        <w:t>pozyskania drewna</w:t>
      </w:r>
      <w:bookmarkEnd w:id="24"/>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3"/>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w:t>
      </w:r>
      <w:r w:rsidRPr="004B3338">
        <w:rPr>
          <w:rFonts w:ascii="Cambria" w:hAnsi="Cambria" w:cs="Arial"/>
          <w:sz w:val="22"/>
          <w:szCs w:val="22"/>
          <w:lang w:eastAsia="pl-PL"/>
        </w:rPr>
        <w:lastRenderedPageBreak/>
        <w:t xml:space="preserve">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5"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6" w:name="_Hlk142253415"/>
      <w:r w:rsidR="00337374" w:rsidRPr="00E73177">
        <w:rPr>
          <w:rFonts w:ascii="Cambria" w:hAnsi="Cambria" w:cs="Arial"/>
          <w:sz w:val="22"/>
          <w:szCs w:val="22"/>
          <w:lang w:eastAsia="pl-PL"/>
        </w:rPr>
        <w:t xml:space="preserve">, </w:t>
      </w:r>
      <w:bookmarkEnd w:id="26"/>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5"/>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7" w:name="_Hlk107733386"/>
      <w:bookmarkStart w:id="28"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7"/>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lastRenderedPageBreak/>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8"/>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101BED5"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133521" w:rsidRPr="00C104B7">
        <w:rPr>
          <w:rFonts w:ascii="Cambria" w:hAnsi="Cambria" w:cs="Arial"/>
          <w:sz w:val="22"/>
          <w:szCs w:val="22"/>
          <w:lang w:eastAsia="pl-PL"/>
        </w:rPr>
        <w:t>5650002377</w:t>
      </w:r>
      <w:r w:rsidR="00133521">
        <w:rPr>
          <w:rFonts w:ascii="Cambria" w:hAnsi="Cambria" w:cs="Arial"/>
          <w:sz w:val="22"/>
          <w:szCs w:val="22"/>
          <w:lang w:eastAsia="pl-PL"/>
        </w:rPr>
        <w:t>,</w:t>
      </w:r>
      <w:r w:rsidRPr="004B3338">
        <w:rPr>
          <w:rFonts w:ascii="Cambria" w:hAnsi="Cambria" w:cs="Arial"/>
          <w:sz w:val="22"/>
          <w:szCs w:val="22"/>
          <w:lang w:eastAsia="pl-PL"/>
        </w:rPr>
        <w:t xml:space="preserve">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2C601464"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133521">
        <w:rPr>
          <w:rFonts w:ascii="Cambria" w:hAnsi="Cambria" w:cs="Arial"/>
          <w:sz w:val="22"/>
          <w:szCs w:val="22"/>
          <w:lang w:eastAsia="pl-PL"/>
        </w:rPr>
        <w:t>Nadleśnictwa Parczew, ul. Al. Kasztanowa 29, 21-230 Sosnowica.</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9"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9"/>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30"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30"/>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w:t>
      </w:r>
      <w:r w:rsidRPr="004B3338">
        <w:rPr>
          <w:rFonts w:ascii="Cambria" w:hAnsi="Cambria" w:cs="Arial"/>
          <w:bCs/>
          <w:sz w:val="22"/>
          <w:szCs w:val="22"/>
          <w:lang w:eastAsia="pl-PL"/>
        </w:rPr>
        <w:lastRenderedPageBreak/>
        <w:t xml:space="preserve">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31" w:name="_Toc68356757"/>
      <w:r w:rsidRPr="004B3338">
        <w:rPr>
          <w:rFonts w:ascii="Cambria" w:hAnsi="Cambria" w:cs="Arial"/>
          <w:b/>
          <w:bCs/>
          <w:kern w:val="32"/>
          <w:sz w:val="22"/>
          <w:szCs w:val="22"/>
          <w:lang w:eastAsia="pl-PL"/>
        </w:rPr>
        <w:br/>
        <w:t>Kary umowne</w:t>
      </w:r>
      <w:bookmarkEnd w:id="31"/>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2"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2"/>
      <w:r w:rsidRPr="004B3338">
        <w:rPr>
          <w:rFonts w:ascii="Cambria" w:hAnsi="Cambria" w:cs="Arial"/>
          <w:bCs/>
          <w:sz w:val="22"/>
          <w:szCs w:val="22"/>
          <w:lang w:eastAsia="pl-PL"/>
        </w:rPr>
        <w:t xml:space="preserve">- w wysokości 1 % wartości </w:t>
      </w:r>
      <w:bookmarkStart w:id="33"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3"/>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4"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xml:space="preserve">, wówczas wartość brutto danej Pozycji </w:t>
      </w:r>
      <w:r w:rsidR="0055455E" w:rsidRPr="00F2390F">
        <w:rPr>
          <w:rFonts w:ascii="Cambria" w:hAnsi="Cambria" w:cs="Arial"/>
          <w:bCs/>
          <w:sz w:val="22"/>
          <w:szCs w:val="22"/>
          <w:lang w:eastAsia="pl-PL"/>
        </w:rPr>
        <w:lastRenderedPageBreak/>
        <w:t>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4"/>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5" w:name="_Hlk81993704"/>
      <w:r w:rsidRPr="004B3338">
        <w:rPr>
          <w:rFonts w:ascii="Cambria" w:hAnsi="Cambria" w:cs="Arial"/>
          <w:sz w:val="22"/>
          <w:szCs w:val="22"/>
        </w:rPr>
        <w:lastRenderedPageBreak/>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6"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5"/>
    <w:bookmarkEnd w:id="36"/>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7" w:name="_Hlk81415788"/>
      <w:r w:rsidRPr="004B3338">
        <w:rPr>
          <w:rFonts w:ascii="Cambria" w:hAnsi="Cambria" w:cs="Arial"/>
          <w:sz w:val="22"/>
          <w:szCs w:val="22"/>
          <w:lang w:eastAsia="pl-PL"/>
        </w:rPr>
        <w:t xml:space="preserve">każdy przypadek braku środków ochrony indywidualnej </w:t>
      </w:r>
      <w:bookmarkEnd w:id="37"/>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8"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8"/>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9" w:name="_Toc68356761"/>
      <w:r w:rsidRPr="004B3338">
        <w:rPr>
          <w:rFonts w:ascii="Cambria" w:hAnsi="Cambria" w:cs="Arial"/>
          <w:b/>
          <w:sz w:val="22"/>
          <w:szCs w:val="22"/>
          <w:lang w:eastAsia="pl-PL"/>
        </w:rPr>
        <w:br/>
        <w:t>Ubezpieczenia</w:t>
      </w:r>
      <w:bookmarkEnd w:id="39"/>
    </w:p>
    <w:p w14:paraId="557FC8CA" w14:textId="2ADDE6F8"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33521">
        <w:rPr>
          <w:rFonts w:ascii="Cambria" w:hAnsi="Cambria" w:cs="Arial"/>
          <w:sz w:val="22"/>
          <w:szCs w:val="22"/>
          <w:lang w:eastAsia="pl-PL"/>
        </w:rPr>
        <w:t>250000,00</w:t>
      </w:r>
      <w:r w:rsidRPr="004B3338">
        <w:rPr>
          <w:rFonts w:ascii="Cambria" w:hAnsi="Cambria" w:cs="Arial"/>
          <w:sz w:val="22"/>
          <w:szCs w:val="22"/>
          <w:lang w:eastAsia="pl-PL"/>
        </w:rPr>
        <w:t xml:space="preserve">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lastRenderedPageBreak/>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40" w:name="_Hlk43745153"/>
      <w:r w:rsidRPr="004B3338">
        <w:rPr>
          <w:rFonts w:ascii="Cambria" w:hAnsi="Cambria" w:cs="Arial"/>
          <w:sz w:val="22"/>
          <w:szCs w:val="22"/>
          <w:lang w:eastAsia="pl-PL"/>
        </w:rPr>
        <w:t>Zmiana nie może pociągnąć za sobą zwiększenia wynagrodzenia należnego Wykonawcy</w:t>
      </w:r>
      <w:bookmarkEnd w:id="40"/>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41"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41"/>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42"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42"/>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3"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3"/>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4"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4"/>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5"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5"/>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w:t>
      </w:r>
      <w:r w:rsidR="00A159DF" w:rsidRPr="004B3338">
        <w:rPr>
          <w:rFonts w:ascii="Cambria" w:hAnsi="Cambria" w:cs="Arial"/>
          <w:sz w:val="22"/>
          <w:szCs w:val="22"/>
          <w:lang w:eastAsia="pl-PL"/>
        </w:rPr>
        <w:lastRenderedPageBreak/>
        <w:t xml:space="preserve">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133521"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57E1BA27" w14:textId="77777777" w:rsidR="005D6A1C" w:rsidRPr="00133521" w:rsidRDefault="005D6A1C" w:rsidP="005D6A1C">
      <w:pPr>
        <w:numPr>
          <w:ilvl w:val="0"/>
          <w:numId w:val="31"/>
        </w:numPr>
        <w:suppressAutoHyphens w:val="0"/>
        <w:spacing w:before="120"/>
        <w:ind w:left="567" w:hanging="567"/>
        <w:jc w:val="both"/>
        <w:rPr>
          <w:rFonts w:ascii="Cambria" w:hAnsi="Cambria" w:cs="Arial"/>
          <w:sz w:val="22"/>
          <w:szCs w:val="22"/>
          <w:lang w:eastAsia="pl-PL"/>
        </w:rPr>
      </w:pPr>
      <w:r w:rsidRPr="00133521">
        <w:rPr>
          <w:rFonts w:ascii="Cambria" w:hAnsi="Cambria" w:cs="Arial"/>
          <w:sz w:val="22"/>
          <w:szCs w:val="22"/>
          <w:lang w:eastAsia="pl-PL"/>
        </w:rPr>
        <w:t>Obowiązek informacyjny, o którym mowa w art. 13 RODO względem Wykonawcy znajdujecie w pkt. 21 specyfikacja warunków zamówienia</w:t>
      </w:r>
    </w:p>
    <w:p w14:paraId="62259C15" w14:textId="4B6A7DB7" w:rsidR="005D6A1C" w:rsidRPr="00133521" w:rsidRDefault="005D6A1C" w:rsidP="005D6A1C">
      <w:pPr>
        <w:pStyle w:val="Akapitzlist"/>
        <w:numPr>
          <w:ilvl w:val="0"/>
          <w:numId w:val="31"/>
        </w:numPr>
        <w:ind w:left="567" w:hanging="501"/>
        <w:rPr>
          <w:rFonts w:ascii="Cambria" w:hAnsi="Cambria" w:cs="Arial"/>
          <w:sz w:val="22"/>
          <w:szCs w:val="22"/>
          <w:lang w:eastAsia="pl-PL"/>
        </w:rPr>
      </w:pPr>
      <w:r w:rsidRPr="00133521">
        <w:rPr>
          <w:rFonts w:ascii="Cambria" w:hAnsi="Cambria" w:cs="Arial"/>
          <w:sz w:val="22"/>
          <w:szCs w:val="22"/>
          <w:lang w:eastAsia="pl-PL"/>
        </w:rPr>
        <w:t xml:space="preserve">Jeżeli Wykonawca, w ramach niniejszej umowy będzie pozyskiwał dane osobowe w rozumieniu art. 4. pkt. 1 RODO (pracownicy Wykonawcy, Podwykonawcy oraz pracownicy Podwykonawcy) do celów realizacji niniejszej umowy, Wykonawca zobowiązany jest za każdym razem w momencie pozyskania danych osobowych, spełnić względem tych osób obowiązek informacyjny wynikający z art. 14 RODO, zgodnie z załącznikiem nr 7 do niniejszej umowy.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lastRenderedPageBreak/>
        <w:t xml:space="preserve">Załącznik nr 5 – Wzór Protokołu Odbioru Robót; </w:t>
      </w:r>
    </w:p>
    <w:p w14:paraId="2E96BC2C" w14:textId="77777777" w:rsidR="0013110C" w:rsidRPr="00133521"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743977E5" w14:textId="1A876B06" w:rsidR="005D6A1C" w:rsidRPr="00133521" w:rsidRDefault="002918CB"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133521">
        <w:rPr>
          <w:rFonts w:ascii="Cambria" w:hAnsi="Cambria" w:cs="Arial"/>
          <w:sz w:val="22"/>
          <w:szCs w:val="22"/>
          <w:lang w:eastAsia="pl-PL"/>
        </w:rPr>
        <w:t xml:space="preserve">Załącznik nr 7 - </w:t>
      </w:r>
      <w:r w:rsidR="005D6A1C" w:rsidRPr="00133521">
        <w:rPr>
          <w:rFonts w:ascii="Cambria" w:hAnsi="Cambria" w:cs="Arial"/>
          <w:sz w:val="22"/>
          <w:szCs w:val="22"/>
          <w:lang w:eastAsia="pl-PL"/>
        </w:rPr>
        <w:t>Obowiązek informacyjny RODO.</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10D9F048" w14:textId="77777777" w:rsidR="00905E4F" w:rsidRPr="004330A1" w:rsidRDefault="00905E4F" w:rsidP="00905E4F">
      <w:pPr>
        <w:tabs>
          <w:tab w:val="left" w:pos="1134"/>
        </w:tabs>
        <w:suppressAutoHyphens w:val="0"/>
        <w:spacing w:before="120"/>
        <w:jc w:val="center"/>
        <w:rPr>
          <w:rFonts w:ascii="Cambria" w:hAnsi="Cambria" w:cs="Arial"/>
          <w:color w:val="000000"/>
          <w:sz w:val="22"/>
          <w:szCs w:val="22"/>
          <w:lang w:eastAsia="pl-P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2693"/>
        <w:gridCol w:w="4253"/>
      </w:tblGrid>
      <w:tr w:rsidR="00905E4F" w:rsidRPr="004330A1" w14:paraId="165B143A" w14:textId="77777777" w:rsidTr="00905E4F">
        <w:trPr>
          <w:trHeight w:val="245"/>
          <w:tblHeader/>
        </w:trPr>
        <w:tc>
          <w:tcPr>
            <w:tcW w:w="2547" w:type="dxa"/>
          </w:tcPr>
          <w:p w14:paraId="13E3AF49"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Wykaz zagrożeń występujących na terenie na którym realizowana jest umowa LP. </w:t>
            </w:r>
          </w:p>
        </w:tc>
        <w:tc>
          <w:tcPr>
            <w:tcW w:w="2693" w:type="dxa"/>
          </w:tcPr>
          <w:p w14:paraId="20C82EAE"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Zagrożenie </w:t>
            </w:r>
          </w:p>
        </w:tc>
        <w:tc>
          <w:tcPr>
            <w:tcW w:w="4253" w:type="dxa"/>
          </w:tcPr>
          <w:p w14:paraId="3AB394AA"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Źródło </w:t>
            </w:r>
          </w:p>
        </w:tc>
      </w:tr>
      <w:tr w:rsidR="00905E4F" w:rsidRPr="004330A1" w14:paraId="748B4600" w14:textId="77777777" w:rsidTr="00905E4F">
        <w:trPr>
          <w:trHeight w:val="319"/>
        </w:trPr>
        <w:tc>
          <w:tcPr>
            <w:tcW w:w="2547" w:type="dxa"/>
          </w:tcPr>
          <w:p w14:paraId="3F23C013"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1. </w:t>
            </w:r>
          </w:p>
        </w:tc>
        <w:tc>
          <w:tcPr>
            <w:tcW w:w="2693" w:type="dxa"/>
          </w:tcPr>
          <w:p w14:paraId="598C6BEC"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Urazy powodowane ruchomymi częściami maszyn </w:t>
            </w:r>
          </w:p>
        </w:tc>
        <w:tc>
          <w:tcPr>
            <w:tcW w:w="4253" w:type="dxa"/>
          </w:tcPr>
          <w:p w14:paraId="7B152076"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Wykorzystywane w trakcie prac z zakresu gospodarki leśnej pilarki, ciągniki, wciągarki, pługi, rozdrabniacze, harvestery oraz pozostałe maszyny. </w:t>
            </w:r>
          </w:p>
        </w:tc>
      </w:tr>
      <w:tr w:rsidR="00905E4F" w:rsidRPr="004330A1" w14:paraId="40F9590B" w14:textId="77777777" w:rsidTr="00905E4F">
        <w:trPr>
          <w:trHeight w:val="433"/>
        </w:trPr>
        <w:tc>
          <w:tcPr>
            <w:tcW w:w="2547" w:type="dxa"/>
          </w:tcPr>
          <w:p w14:paraId="1E096703"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2. </w:t>
            </w:r>
          </w:p>
        </w:tc>
        <w:tc>
          <w:tcPr>
            <w:tcW w:w="2693" w:type="dxa"/>
          </w:tcPr>
          <w:p w14:paraId="69C19F0D"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Urazy powodowane przez narzędzia podstawowe oraz urządzenia z napędem własnym </w:t>
            </w:r>
          </w:p>
        </w:tc>
        <w:tc>
          <w:tcPr>
            <w:tcW w:w="4253" w:type="dxa"/>
          </w:tcPr>
          <w:p w14:paraId="43FFA212"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Wykorzystywane w trakcie prac z zakresu gospodarki leśnej narzędzia (siekiery, kostury, łopaty i pozostałe narzędzia) oraz urządzenia z napędem własnym. </w:t>
            </w:r>
          </w:p>
        </w:tc>
      </w:tr>
      <w:tr w:rsidR="00905E4F" w:rsidRPr="004330A1" w14:paraId="7CEC2B34" w14:textId="77777777" w:rsidTr="00905E4F">
        <w:trPr>
          <w:trHeight w:val="550"/>
        </w:trPr>
        <w:tc>
          <w:tcPr>
            <w:tcW w:w="2547" w:type="dxa"/>
          </w:tcPr>
          <w:p w14:paraId="38D9BFEE"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3. </w:t>
            </w:r>
          </w:p>
        </w:tc>
        <w:tc>
          <w:tcPr>
            <w:tcW w:w="2693" w:type="dxa"/>
          </w:tcPr>
          <w:p w14:paraId="14A4EB80"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Urazy powodowane przez środki transportu pionowego i poziomego oraz transportowane materiały i produkty </w:t>
            </w:r>
          </w:p>
        </w:tc>
        <w:tc>
          <w:tcPr>
            <w:tcW w:w="4253" w:type="dxa"/>
          </w:tcPr>
          <w:p w14:paraId="15EB3F68"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Środki transportowe (samochody, ciągniki, żurawie hydrauliczne, wciągarki i inne środki transportowe) oraz materiały i produkty podlegające przemieszczeniu (zrywane drewno, transportowane materiały (siatka i słupki grodzeniowe, sadzonki wraz z opakowaniami itp.) </w:t>
            </w:r>
          </w:p>
        </w:tc>
      </w:tr>
      <w:tr w:rsidR="00905E4F" w:rsidRPr="004330A1" w14:paraId="1F67376B" w14:textId="77777777" w:rsidTr="00905E4F">
        <w:trPr>
          <w:trHeight w:val="318"/>
        </w:trPr>
        <w:tc>
          <w:tcPr>
            <w:tcW w:w="2547" w:type="dxa"/>
          </w:tcPr>
          <w:p w14:paraId="0B427376"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4. </w:t>
            </w:r>
          </w:p>
        </w:tc>
        <w:tc>
          <w:tcPr>
            <w:tcW w:w="2693" w:type="dxa"/>
          </w:tcPr>
          <w:p w14:paraId="0F543C3A"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Urazy powstałe w wyniku poślizgnięć, potknięć i upadków </w:t>
            </w:r>
          </w:p>
        </w:tc>
        <w:tc>
          <w:tcPr>
            <w:tcW w:w="4253" w:type="dxa"/>
          </w:tcPr>
          <w:p w14:paraId="2D97460D"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Trudne warunki terenowe (nierówności terenu, śliskie podłoże, zagłębienia terenu, zalegające na powierzchni terenu gałęzie i inne przedmioty utrudniające poruszanie się itp.) </w:t>
            </w:r>
          </w:p>
        </w:tc>
      </w:tr>
      <w:tr w:rsidR="00905E4F" w:rsidRPr="004330A1" w14:paraId="4FC7B8C3" w14:textId="77777777" w:rsidTr="00905E4F">
        <w:trPr>
          <w:trHeight w:val="318"/>
        </w:trPr>
        <w:tc>
          <w:tcPr>
            <w:tcW w:w="2547" w:type="dxa"/>
          </w:tcPr>
          <w:p w14:paraId="55C5BD6A"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5. </w:t>
            </w:r>
          </w:p>
        </w:tc>
        <w:tc>
          <w:tcPr>
            <w:tcW w:w="2693" w:type="dxa"/>
          </w:tcPr>
          <w:p w14:paraId="1E007888"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Urazy powodowane upadkiem przedmiotów z wysokości </w:t>
            </w:r>
          </w:p>
        </w:tc>
        <w:tc>
          <w:tcPr>
            <w:tcW w:w="4253" w:type="dxa"/>
          </w:tcPr>
          <w:p w14:paraId="131CB7E6"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Upadek przedmiotów z wysokości (spadające gałęzie drzew, przewracające się drzewa, pozostałe przedmioty spadające z wysokości) . </w:t>
            </w:r>
          </w:p>
        </w:tc>
      </w:tr>
      <w:tr w:rsidR="00905E4F" w:rsidRPr="004330A1" w14:paraId="1432657B" w14:textId="77777777" w:rsidTr="00905E4F">
        <w:trPr>
          <w:trHeight w:val="548"/>
        </w:trPr>
        <w:tc>
          <w:tcPr>
            <w:tcW w:w="2547" w:type="dxa"/>
          </w:tcPr>
          <w:p w14:paraId="3C07F23F"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6. </w:t>
            </w:r>
          </w:p>
        </w:tc>
        <w:tc>
          <w:tcPr>
            <w:tcW w:w="2693" w:type="dxa"/>
          </w:tcPr>
          <w:p w14:paraId="17E539D3"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Urazy powodowane przez wystające elementy, ostre krawędzie, chropowate powierzchnie </w:t>
            </w:r>
          </w:p>
        </w:tc>
        <w:tc>
          <w:tcPr>
            <w:tcW w:w="4253" w:type="dxa"/>
          </w:tcPr>
          <w:p w14:paraId="4FE80C73"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 </w:t>
            </w:r>
          </w:p>
        </w:tc>
      </w:tr>
      <w:tr w:rsidR="00905E4F" w:rsidRPr="004330A1" w14:paraId="0A3438CA" w14:textId="77777777" w:rsidTr="00905E4F">
        <w:trPr>
          <w:trHeight w:val="203"/>
        </w:trPr>
        <w:tc>
          <w:tcPr>
            <w:tcW w:w="2547" w:type="dxa"/>
          </w:tcPr>
          <w:p w14:paraId="6C6BE105"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7. </w:t>
            </w:r>
          </w:p>
        </w:tc>
        <w:tc>
          <w:tcPr>
            <w:tcW w:w="2693" w:type="dxa"/>
          </w:tcPr>
          <w:p w14:paraId="01A465A5"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Porażenie prądem elektrycznym </w:t>
            </w:r>
          </w:p>
        </w:tc>
        <w:tc>
          <w:tcPr>
            <w:tcW w:w="4253" w:type="dxa"/>
          </w:tcPr>
          <w:p w14:paraId="1ADC22EA"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Kontakt z maszynami i urządzeniami wykorzystującymi prąd elektryczny, możliwy kontakt z przewodami linii energetycznych. </w:t>
            </w:r>
          </w:p>
        </w:tc>
      </w:tr>
      <w:tr w:rsidR="00905E4F" w:rsidRPr="004330A1" w14:paraId="6B6E7792" w14:textId="77777777" w:rsidTr="00905E4F">
        <w:trPr>
          <w:trHeight w:val="204"/>
        </w:trPr>
        <w:tc>
          <w:tcPr>
            <w:tcW w:w="2547" w:type="dxa"/>
          </w:tcPr>
          <w:p w14:paraId="10734AD4"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8. </w:t>
            </w:r>
          </w:p>
        </w:tc>
        <w:tc>
          <w:tcPr>
            <w:tcW w:w="2693" w:type="dxa"/>
          </w:tcPr>
          <w:p w14:paraId="320A7401"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Działanie pola elektromagnetycznego </w:t>
            </w:r>
          </w:p>
        </w:tc>
        <w:tc>
          <w:tcPr>
            <w:tcW w:w="4253" w:type="dxa"/>
          </w:tcPr>
          <w:p w14:paraId="56112969"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Kontakt z radiotelefonami i urządzeniami komputerowymi. </w:t>
            </w:r>
          </w:p>
        </w:tc>
      </w:tr>
      <w:tr w:rsidR="00905E4F" w:rsidRPr="004330A1" w14:paraId="33D27ED3" w14:textId="77777777" w:rsidTr="00905E4F">
        <w:trPr>
          <w:trHeight w:val="107"/>
        </w:trPr>
        <w:tc>
          <w:tcPr>
            <w:tcW w:w="2547" w:type="dxa"/>
          </w:tcPr>
          <w:p w14:paraId="07EE1D12"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9. </w:t>
            </w:r>
          </w:p>
        </w:tc>
        <w:tc>
          <w:tcPr>
            <w:tcW w:w="2693" w:type="dxa"/>
          </w:tcPr>
          <w:p w14:paraId="54DDE6EC"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Hałas </w:t>
            </w:r>
          </w:p>
        </w:tc>
        <w:tc>
          <w:tcPr>
            <w:tcW w:w="4253" w:type="dxa"/>
          </w:tcPr>
          <w:p w14:paraId="5FF0CC17"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Kontakt z hałasem wywoływanym przez pilarki, ciągniki i inne źródła </w:t>
            </w:r>
          </w:p>
        </w:tc>
      </w:tr>
      <w:tr w:rsidR="00905E4F" w:rsidRPr="004330A1" w14:paraId="484A110A" w14:textId="77777777" w:rsidTr="00905E4F">
        <w:trPr>
          <w:trHeight w:val="204"/>
        </w:trPr>
        <w:tc>
          <w:tcPr>
            <w:tcW w:w="2547" w:type="dxa"/>
          </w:tcPr>
          <w:p w14:paraId="2D5830C8"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lastRenderedPageBreak/>
              <w:t xml:space="preserve">10. </w:t>
            </w:r>
          </w:p>
        </w:tc>
        <w:tc>
          <w:tcPr>
            <w:tcW w:w="2693" w:type="dxa"/>
          </w:tcPr>
          <w:p w14:paraId="2B54311D"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Drgania i wibracje maszyn i </w:t>
            </w:r>
          </w:p>
          <w:p w14:paraId="57ECF1D0"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narzędzi </w:t>
            </w:r>
          </w:p>
        </w:tc>
        <w:tc>
          <w:tcPr>
            <w:tcW w:w="4253" w:type="dxa"/>
          </w:tcPr>
          <w:p w14:paraId="38058EF5"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Kontakt z wywołującymi drgania i wibracje pilarkami, ciągnikami i innymi maszynami oraz urządzeniami. </w:t>
            </w:r>
          </w:p>
        </w:tc>
      </w:tr>
      <w:tr w:rsidR="00905E4F" w:rsidRPr="004330A1" w14:paraId="78AA1CA9" w14:textId="77777777" w:rsidTr="00905E4F">
        <w:trPr>
          <w:trHeight w:val="319"/>
        </w:trPr>
        <w:tc>
          <w:tcPr>
            <w:tcW w:w="2547" w:type="dxa"/>
          </w:tcPr>
          <w:p w14:paraId="5C7C83C6"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11. </w:t>
            </w:r>
          </w:p>
        </w:tc>
        <w:tc>
          <w:tcPr>
            <w:tcW w:w="2693" w:type="dxa"/>
          </w:tcPr>
          <w:p w14:paraId="2FD82649"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Niewłaściwe natężenie oświetlenia, obciążenie wzroku </w:t>
            </w:r>
          </w:p>
        </w:tc>
        <w:tc>
          <w:tcPr>
            <w:tcW w:w="4253" w:type="dxa"/>
          </w:tcPr>
          <w:p w14:paraId="124192D1"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kontakt z monitorami komputerowymi, obciążenie wzroku w trakcie zrywki drewna, obsługi wielooperacyjnych maszyn do pozyskania drewna oraz pozostałych prac z zakresu gospodarki leśnej . </w:t>
            </w:r>
          </w:p>
        </w:tc>
      </w:tr>
      <w:tr w:rsidR="00905E4F" w:rsidRPr="004330A1" w14:paraId="5B38A4FD" w14:textId="77777777" w:rsidTr="00905E4F">
        <w:trPr>
          <w:trHeight w:val="318"/>
        </w:trPr>
        <w:tc>
          <w:tcPr>
            <w:tcW w:w="2547" w:type="dxa"/>
          </w:tcPr>
          <w:p w14:paraId="311A7D33"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12. </w:t>
            </w:r>
          </w:p>
        </w:tc>
        <w:tc>
          <w:tcPr>
            <w:tcW w:w="2693" w:type="dxa"/>
          </w:tcPr>
          <w:p w14:paraId="6041E677"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Poparzenie lub odmrożenie związane ze źródłami wysokiej lub niskiej temperatury </w:t>
            </w:r>
          </w:p>
        </w:tc>
        <w:tc>
          <w:tcPr>
            <w:tcW w:w="4253" w:type="dxa"/>
          </w:tcPr>
          <w:p w14:paraId="5B33545F"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Warunki atmosferyczne, wytwarzające wysoką lub niską temperaturę maszyny i urządzenia, otwarte źródła ognia. </w:t>
            </w:r>
          </w:p>
        </w:tc>
      </w:tr>
      <w:tr w:rsidR="00905E4F" w:rsidRPr="004330A1" w14:paraId="751BFE92" w14:textId="77777777" w:rsidTr="00905E4F">
        <w:trPr>
          <w:trHeight w:val="319"/>
        </w:trPr>
        <w:tc>
          <w:tcPr>
            <w:tcW w:w="2547" w:type="dxa"/>
          </w:tcPr>
          <w:p w14:paraId="271E6E01"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13. </w:t>
            </w:r>
          </w:p>
        </w:tc>
        <w:tc>
          <w:tcPr>
            <w:tcW w:w="2693" w:type="dxa"/>
          </w:tcPr>
          <w:p w14:paraId="556EEC03"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Zmienne warunki atmosferyczne </w:t>
            </w:r>
          </w:p>
        </w:tc>
        <w:tc>
          <w:tcPr>
            <w:tcW w:w="4253" w:type="dxa"/>
          </w:tcPr>
          <w:p w14:paraId="1B610C27"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Realizowanie zadań z zakresu gospodarki leśnej poza zamkniętymi pomieszczeniami w bezpośrednim kontakcie z warunkami atmosferycznymi. </w:t>
            </w:r>
          </w:p>
        </w:tc>
      </w:tr>
      <w:tr w:rsidR="00905E4F" w:rsidRPr="004330A1" w14:paraId="21B13E52" w14:textId="77777777" w:rsidTr="00905E4F">
        <w:trPr>
          <w:trHeight w:val="548"/>
        </w:trPr>
        <w:tc>
          <w:tcPr>
            <w:tcW w:w="2547" w:type="dxa"/>
          </w:tcPr>
          <w:p w14:paraId="4E020F0A"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14. </w:t>
            </w:r>
          </w:p>
        </w:tc>
        <w:tc>
          <w:tcPr>
            <w:tcW w:w="2693" w:type="dxa"/>
          </w:tcPr>
          <w:p w14:paraId="4007D0F8"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Narażenie na środki zawierające szkodliwe substancje chemiczne </w:t>
            </w:r>
          </w:p>
        </w:tc>
        <w:tc>
          <w:tcPr>
            <w:tcW w:w="4253" w:type="dxa"/>
          </w:tcPr>
          <w:p w14:paraId="06E887E0"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w:t>
            </w:r>
          </w:p>
        </w:tc>
      </w:tr>
      <w:tr w:rsidR="00905E4F" w:rsidRPr="004330A1" w14:paraId="42725954" w14:textId="77777777" w:rsidTr="00905E4F">
        <w:trPr>
          <w:trHeight w:val="204"/>
        </w:trPr>
        <w:tc>
          <w:tcPr>
            <w:tcW w:w="2547" w:type="dxa"/>
          </w:tcPr>
          <w:p w14:paraId="27B08E22"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15. </w:t>
            </w:r>
          </w:p>
        </w:tc>
        <w:tc>
          <w:tcPr>
            <w:tcW w:w="2693" w:type="dxa"/>
          </w:tcPr>
          <w:p w14:paraId="3B4966A0"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Narażenie na pyły </w:t>
            </w:r>
          </w:p>
        </w:tc>
        <w:tc>
          <w:tcPr>
            <w:tcW w:w="4253" w:type="dxa"/>
          </w:tcPr>
          <w:p w14:paraId="09F2CB6A" w14:textId="77777777" w:rsidR="00905E4F" w:rsidRPr="00905E4F" w:rsidRDefault="00905E4F" w:rsidP="00AA0C82">
            <w:pPr>
              <w:tabs>
                <w:tab w:val="left" w:pos="1134"/>
              </w:tabs>
              <w:suppressAutoHyphens w:val="0"/>
              <w:spacing w:before="120"/>
              <w:jc w:val="center"/>
              <w:rPr>
                <w:rFonts w:ascii="Cambria" w:hAnsi="Cambria" w:cs="Arial"/>
                <w:color w:val="000000"/>
                <w:sz w:val="22"/>
                <w:szCs w:val="22"/>
                <w:lang w:eastAsia="pl-PL"/>
              </w:rPr>
            </w:pPr>
            <w:r w:rsidRPr="00905E4F">
              <w:rPr>
                <w:rFonts w:ascii="Cambria" w:hAnsi="Cambria" w:cs="Arial"/>
                <w:bCs/>
                <w:color w:val="000000"/>
                <w:sz w:val="22"/>
                <w:szCs w:val="22"/>
                <w:lang w:eastAsia="pl-PL"/>
              </w:rPr>
              <w:t xml:space="preserve">Kontakt z pyłami w trakcie pracy pilarką łańcuchową oraz w trakcie innych prac związanych z gospodarką leśną . </w:t>
            </w:r>
          </w:p>
        </w:tc>
      </w:tr>
    </w:tbl>
    <w:p w14:paraId="37D9D1B8" w14:textId="77777777" w:rsidR="00905E4F" w:rsidRPr="004330A1" w:rsidRDefault="00905E4F" w:rsidP="00905E4F">
      <w:pPr>
        <w:tabs>
          <w:tab w:val="left" w:pos="1134"/>
        </w:tabs>
        <w:suppressAutoHyphens w:val="0"/>
        <w:spacing w:before="120"/>
        <w:jc w:val="center"/>
        <w:rPr>
          <w:rFonts w:ascii="Cambria" w:hAnsi="Cambria" w:cs="Arial"/>
          <w:color w:val="000000"/>
          <w:sz w:val="22"/>
          <w:szCs w:val="22"/>
          <w:lang w:eastAsia="pl-PL"/>
        </w:rPr>
      </w:pPr>
    </w:p>
    <w:p w14:paraId="334F628C" w14:textId="23007503" w:rsidR="0013110C" w:rsidRPr="004B3338" w:rsidRDefault="0013110C" w:rsidP="00905E4F">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375794">
      <w:pPr>
        <w:tabs>
          <w:tab w:val="left" w:pos="1134"/>
        </w:tabs>
        <w:suppressAutoHyphens w:val="0"/>
        <w:spacing w:before="120"/>
        <w:ind w:left="1134" w:hanging="1134"/>
        <w:jc w:val="both"/>
        <w:rPr>
          <w:rFonts w:ascii="Cambria" w:hAnsi="Cambria" w:cs="Arial"/>
          <w:color w:val="000000"/>
          <w:sz w:val="22"/>
          <w:szCs w:val="22"/>
          <w:lang w:eastAsia="pl-PL"/>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p w14:paraId="57E27487" w14:textId="77777777" w:rsidR="005D6A1C" w:rsidRDefault="005D6A1C" w:rsidP="00375794">
      <w:pPr>
        <w:tabs>
          <w:tab w:val="left" w:pos="1134"/>
        </w:tabs>
        <w:suppressAutoHyphens w:val="0"/>
        <w:spacing w:before="120"/>
        <w:ind w:left="1134" w:hanging="1134"/>
        <w:jc w:val="both"/>
        <w:rPr>
          <w:rFonts w:ascii="Cambria" w:hAnsi="Cambria" w:cs="Arial"/>
          <w:color w:val="000000"/>
          <w:sz w:val="22"/>
          <w:szCs w:val="22"/>
          <w:lang w:eastAsia="pl-PL"/>
        </w:rPr>
      </w:pPr>
    </w:p>
    <w:p w14:paraId="1CDDF94B" w14:textId="77777777" w:rsidR="005D6A1C" w:rsidRDefault="005D6A1C" w:rsidP="00375794">
      <w:pPr>
        <w:tabs>
          <w:tab w:val="left" w:pos="1134"/>
        </w:tabs>
        <w:suppressAutoHyphens w:val="0"/>
        <w:spacing w:before="120"/>
        <w:ind w:left="1134" w:hanging="1134"/>
        <w:jc w:val="both"/>
        <w:rPr>
          <w:rFonts w:ascii="Cambria" w:hAnsi="Cambria" w:cs="Arial"/>
          <w:color w:val="000000"/>
          <w:sz w:val="22"/>
          <w:szCs w:val="22"/>
          <w:lang w:eastAsia="pl-PL"/>
        </w:rPr>
      </w:pPr>
    </w:p>
    <w:p w14:paraId="5258FEB9" w14:textId="77777777" w:rsidR="005D6A1C" w:rsidRDefault="005D6A1C" w:rsidP="00375794">
      <w:pPr>
        <w:tabs>
          <w:tab w:val="left" w:pos="1134"/>
        </w:tabs>
        <w:suppressAutoHyphens w:val="0"/>
        <w:spacing w:before="120"/>
        <w:ind w:left="1134" w:hanging="1134"/>
        <w:jc w:val="both"/>
        <w:rPr>
          <w:rFonts w:ascii="Cambria" w:hAnsi="Cambria" w:cs="Arial"/>
          <w:color w:val="000000"/>
          <w:sz w:val="22"/>
          <w:szCs w:val="22"/>
          <w:lang w:eastAsia="pl-PL"/>
        </w:rPr>
      </w:pPr>
    </w:p>
    <w:p w14:paraId="54C2EAAB" w14:textId="77777777" w:rsidR="005D6A1C" w:rsidRDefault="005D6A1C" w:rsidP="005D6A1C">
      <w:pPr>
        <w:tabs>
          <w:tab w:val="left" w:pos="0"/>
        </w:tabs>
        <w:suppressAutoHyphens w:val="0"/>
        <w:spacing w:before="120"/>
        <w:jc w:val="both"/>
        <w:rPr>
          <w:rFonts w:ascii="Cambria" w:hAnsi="Cambria" w:cs="Arial"/>
          <w:color w:val="0070C0"/>
          <w:sz w:val="22"/>
          <w:szCs w:val="22"/>
          <w:lang w:eastAsia="pl-PL"/>
        </w:rPr>
      </w:pPr>
    </w:p>
    <w:p w14:paraId="392C6FAF" w14:textId="77777777" w:rsidR="005D6A1C" w:rsidRDefault="005D6A1C" w:rsidP="005D6A1C">
      <w:pPr>
        <w:tabs>
          <w:tab w:val="left" w:pos="0"/>
        </w:tabs>
        <w:suppressAutoHyphens w:val="0"/>
        <w:spacing w:before="120"/>
        <w:jc w:val="both"/>
        <w:rPr>
          <w:rFonts w:ascii="Cambria" w:hAnsi="Cambria" w:cs="Arial"/>
          <w:color w:val="0070C0"/>
          <w:sz w:val="22"/>
          <w:szCs w:val="22"/>
          <w:lang w:eastAsia="pl-PL"/>
        </w:rPr>
      </w:pPr>
    </w:p>
    <w:p w14:paraId="2D73AFA4" w14:textId="77777777" w:rsidR="005D6A1C" w:rsidRDefault="005D6A1C" w:rsidP="005D6A1C">
      <w:pPr>
        <w:tabs>
          <w:tab w:val="left" w:pos="0"/>
        </w:tabs>
        <w:suppressAutoHyphens w:val="0"/>
        <w:spacing w:before="120"/>
        <w:jc w:val="both"/>
        <w:rPr>
          <w:rFonts w:ascii="Cambria" w:hAnsi="Cambria" w:cs="Arial"/>
          <w:color w:val="0070C0"/>
          <w:sz w:val="22"/>
          <w:szCs w:val="22"/>
          <w:lang w:eastAsia="pl-PL"/>
        </w:rPr>
      </w:pPr>
    </w:p>
    <w:p w14:paraId="14E3479E" w14:textId="764AF74D" w:rsidR="005D6A1C" w:rsidRPr="00133521" w:rsidRDefault="005D6A1C" w:rsidP="005D6A1C">
      <w:pPr>
        <w:tabs>
          <w:tab w:val="left" w:pos="0"/>
        </w:tabs>
        <w:suppressAutoHyphens w:val="0"/>
        <w:spacing w:before="120"/>
        <w:jc w:val="right"/>
        <w:rPr>
          <w:rFonts w:ascii="Cambria" w:hAnsi="Cambria" w:cs="Arial"/>
          <w:sz w:val="22"/>
          <w:szCs w:val="22"/>
          <w:lang w:eastAsia="pl-PL"/>
        </w:rPr>
      </w:pPr>
      <w:r w:rsidRPr="00133521">
        <w:rPr>
          <w:rFonts w:ascii="Cambria" w:hAnsi="Cambria" w:cs="Arial"/>
          <w:sz w:val="22"/>
          <w:szCs w:val="22"/>
          <w:lang w:eastAsia="pl-PL"/>
        </w:rPr>
        <w:lastRenderedPageBreak/>
        <w:t>Załącznik nr 7</w:t>
      </w:r>
    </w:p>
    <w:p w14:paraId="6E3F3D54" w14:textId="77777777" w:rsidR="005D6A1C" w:rsidRPr="00133521" w:rsidRDefault="005D6A1C" w:rsidP="005D6A1C">
      <w:pPr>
        <w:tabs>
          <w:tab w:val="left" w:pos="0"/>
        </w:tabs>
        <w:suppressAutoHyphens w:val="0"/>
        <w:spacing w:before="120"/>
        <w:jc w:val="right"/>
        <w:rPr>
          <w:rFonts w:ascii="Cambria" w:hAnsi="Cambria" w:cs="Arial"/>
          <w:sz w:val="22"/>
          <w:szCs w:val="22"/>
          <w:lang w:eastAsia="pl-PL"/>
        </w:rPr>
      </w:pPr>
      <w:r w:rsidRPr="00133521">
        <w:rPr>
          <w:rFonts w:ascii="Cambria" w:hAnsi="Cambria" w:cs="Arial"/>
          <w:sz w:val="22"/>
          <w:szCs w:val="22"/>
          <w:lang w:eastAsia="pl-PL"/>
        </w:rPr>
        <w:t>do umowy …………………..</w:t>
      </w:r>
    </w:p>
    <w:p w14:paraId="0B20C3EB"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p>
    <w:p w14:paraId="01C7F618" w14:textId="03E9107D" w:rsidR="005D6A1C" w:rsidRPr="00133521" w:rsidRDefault="005D6A1C" w:rsidP="005D6A1C">
      <w:pPr>
        <w:tabs>
          <w:tab w:val="left" w:pos="0"/>
        </w:tabs>
        <w:suppressAutoHyphens w:val="0"/>
        <w:spacing w:before="120"/>
        <w:jc w:val="both"/>
        <w:rPr>
          <w:rFonts w:ascii="Cambria" w:hAnsi="Cambria" w:cs="Arial"/>
          <w:b/>
          <w:bCs/>
          <w:sz w:val="22"/>
          <w:szCs w:val="22"/>
          <w:lang w:eastAsia="pl-PL"/>
        </w:rPr>
      </w:pPr>
      <w:r w:rsidRPr="00133521">
        <w:rPr>
          <w:rFonts w:ascii="Cambria" w:hAnsi="Cambria" w:cs="Arial"/>
          <w:b/>
          <w:bCs/>
          <w:sz w:val="22"/>
          <w:szCs w:val="22"/>
          <w:lang w:eastAsia="pl-PL"/>
        </w:rPr>
        <w:t>KLAUZULA INFORMACYJNA - Pracownicy Wykonawcy i Podwykonawcy i jego Pracownicy</w:t>
      </w:r>
    </w:p>
    <w:p w14:paraId="6F38AF70"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ab/>
        <w:t>Na podstawie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w:t>
      </w:r>
    </w:p>
    <w:p w14:paraId="6CAF5FC7" w14:textId="3ACFA106"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1.</w:t>
      </w:r>
      <w:r w:rsidRPr="00133521">
        <w:rPr>
          <w:rFonts w:ascii="Cambria" w:hAnsi="Cambria" w:cs="Arial"/>
          <w:sz w:val="22"/>
          <w:szCs w:val="22"/>
          <w:lang w:eastAsia="pl-PL"/>
        </w:rPr>
        <w:tab/>
        <w:t>Administratorem danych osobowych jest Nadleśnictwo Parczew, ul. Al. Kasztanowa 29, 21-230 Sosnowica,</w:t>
      </w:r>
      <w:r w:rsidR="0017658C" w:rsidRPr="00133521">
        <w:rPr>
          <w:rFonts w:ascii="Cambria" w:hAnsi="Cambria" w:cs="Arial"/>
          <w:sz w:val="22"/>
          <w:szCs w:val="22"/>
          <w:lang w:eastAsia="pl-PL"/>
        </w:rPr>
        <w:t xml:space="preserve"> </w:t>
      </w:r>
      <w:r w:rsidRPr="00133521">
        <w:rPr>
          <w:rFonts w:ascii="Cambria" w:hAnsi="Cambria" w:cs="Arial"/>
          <w:sz w:val="22"/>
          <w:szCs w:val="22"/>
          <w:lang w:eastAsia="pl-PL"/>
        </w:rPr>
        <w:t xml:space="preserve">tel.: 825912125, e-mail: </w:t>
      </w:r>
      <w:hyperlink r:id="rId13" w:history="1">
        <w:r w:rsidRPr="00133521">
          <w:rPr>
            <w:rStyle w:val="Hipercze"/>
            <w:rFonts w:ascii="Cambria" w:hAnsi="Cambria" w:cs="Arial"/>
            <w:color w:val="auto"/>
            <w:sz w:val="22"/>
            <w:szCs w:val="22"/>
            <w:lang w:eastAsia="pl-PL"/>
          </w:rPr>
          <w:t>parczew@lublin.lasy.gov.pl</w:t>
        </w:r>
      </w:hyperlink>
      <w:r w:rsidRPr="00133521">
        <w:rPr>
          <w:rFonts w:ascii="Cambria" w:hAnsi="Cambria" w:cs="Arial"/>
          <w:sz w:val="22"/>
          <w:szCs w:val="22"/>
          <w:lang w:eastAsia="pl-PL"/>
        </w:rPr>
        <w:t xml:space="preserve"> </w:t>
      </w:r>
    </w:p>
    <w:p w14:paraId="1EFA56D9"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2.</w:t>
      </w:r>
      <w:r w:rsidRPr="00133521">
        <w:rPr>
          <w:rFonts w:ascii="Cambria" w:hAnsi="Cambria" w:cs="Arial"/>
          <w:sz w:val="22"/>
          <w:szCs w:val="22"/>
          <w:lang w:eastAsia="pl-PL"/>
        </w:rPr>
        <w:tab/>
        <w:t>W sprawach związanych z przetwarzaniem danych osobowych proszę kontaktować się pod adresem e-mail lub telefonem wskazanym w pkt 1.</w:t>
      </w:r>
    </w:p>
    <w:p w14:paraId="04E2788F"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3.</w:t>
      </w:r>
      <w:r w:rsidRPr="00133521">
        <w:rPr>
          <w:rFonts w:ascii="Cambria" w:hAnsi="Cambria" w:cs="Arial"/>
          <w:sz w:val="22"/>
          <w:szCs w:val="22"/>
          <w:lang w:eastAsia="pl-PL"/>
        </w:rPr>
        <w:tab/>
        <w:t>Dane osobowe przetwarzane są na potrzeby niniejszego postępowania i realizacji umowy.</w:t>
      </w:r>
    </w:p>
    <w:p w14:paraId="7F37C27D"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4.</w:t>
      </w:r>
      <w:r w:rsidRPr="00133521">
        <w:rPr>
          <w:rFonts w:ascii="Cambria" w:hAnsi="Cambria" w:cs="Arial"/>
          <w:sz w:val="22"/>
          <w:szCs w:val="22"/>
          <w:lang w:eastAsia="pl-PL"/>
        </w:rPr>
        <w:tab/>
        <w:t>Podstawą prawną przetwarzania danych jest art. 6 ust. 1 lit. c) RODO – przetwarzanie jest niezbędne w celu związanym z postępowaniem o udzielenie zamówienia publicznego oraz jego rozstrzygnięciem oraz art. 6 ust. 1 lit. b) RODO – do wykonania umowy, której stroną jest osoba, której dane dotyczą, lub do podjęcia działań na żądanie osoby, której dane dotyczą, przed zawarciem umowy; a także udokumentowania postępowania o udzielenie zamówienia i jego archiwizacji.</w:t>
      </w:r>
    </w:p>
    <w:p w14:paraId="192D2CA0"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5.</w:t>
      </w:r>
      <w:r w:rsidRPr="00133521">
        <w:rPr>
          <w:rFonts w:ascii="Cambria" w:hAnsi="Cambria" w:cs="Arial"/>
          <w:sz w:val="22"/>
          <w:szCs w:val="22"/>
          <w:lang w:eastAsia="pl-PL"/>
        </w:rPr>
        <w:tab/>
        <w:t>Odbiorcami danych Pana/Pani danych osobowych będą osoby lub podmioty, którym udostępniona zostanie dokumentacja postępowania w oparciu o art. 18 oraz art. 74  PZP, jednostkom organizacyjnym PGL Lasy Państwowe, dostawcom usług prawnych i doradczych w dochodzeniu należnych roszczeń (w szczególności kancelariom prawnym), dostawcom usług informatycznych, dostawcom usług związanych ze wsparciem technicznym, z których administrator korzysta;</w:t>
      </w:r>
    </w:p>
    <w:p w14:paraId="7515A94C"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6.</w:t>
      </w:r>
      <w:r w:rsidRPr="00133521">
        <w:rPr>
          <w:rFonts w:ascii="Cambria" w:hAnsi="Cambria" w:cs="Arial"/>
          <w:sz w:val="22"/>
          <w:szCs w:val="22"/>
          <w:lang w:eastAsia="pl-PL"/>
        </w:rPr>
        <w:tab/>
        <w:t>Pana/Pani dane osobowe będą przechowywane, zgodnie z art. 78 ust. 1 PZP przez okres 4 lat od dnia zakończenia postępowania o udzielenie zamówienia, a jeżeli czas trwania umowy przekroczy 4 lata, okres przechowywania obejmie cały czas trwania umowy.</w:t>
      </w:r>
    </w:p>
    <w:p w14:paraId="5B0CCB22"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7.</w:t>
      </w:r>
      <w:r w:rsidRPr="00133521">
        <w:rPr>
          <w:rFonts w:ascii="Cambria" w:hAnsi="Cambria" w:cs="Arial"/>
          <w:sz w:val="22"/>
          <w:szCs w:val="22"/>
          <w:lang w:eastAsia="pl-PL"/>
        </w:rPr>
        <w:tab/>
        <w:t>Obowiązek podania przez Pana/Pani danych osobowych bezpośrednio Pana/Pani dotyczących jest wymogiem ustawowym określonym w przepisach PZP, związanym z udziałem w postępowaniu o udzielenie zamówienia publicznego. Konsekwencje niepodania określonych danych wynikają z PZP.</w:t>
      </w:r>
    </w:p>
    <w:p w14:paraId="14D9C161"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8.</w:t>
      </w:r>
      <w:r w:rsidRPr="00133521">
        <w:rPr>
          <w:rFonts w:ascii="Cambria" w:hAnsi="Cambria" w:cs="Arial"/>
          <w:sz w:val="22"/>
          <w:szCs w:val="22"/>
          <w:lang w:eastAsia="pl-PL"/>
        </w:rPr>
        <w:tab/>
        <w:t>Administrator może przetwarzać dane osobowe jako prawnie uzasadnione interesy realizowane przez Administratora do celów ewentualnego dochodzenia roszczeń, prowadzenia postępowań sądowych i windykacyjnych;</w:t>
      </w:r>
    </w:p>
    <w:p w14:paraId="00DC5A8B"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9.</w:t>
      </w:r>
      <w:r w:rsidRPr="00133521">
        <w:rPr>
          <w:rFonts w:ascii="Cambria" w:hAnsi="Cambria" w:cs="Arial"/>
          <w:sz w:val="22"/>
          <w:szCs w:val="22"/>
          <w:lang w:eastAsia="pl-PL"/>
        </w:rPr>
        <w:tab/>
        <w:t xml:space="preserve">Dane osobowe nie są przekazywane poza Europejski Obszar Gospodarczy lub organizacji międzynarodowej. </w:t>
      </w:r>
    </w:p>
    <w:p w14:paraId="208A31BB"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10.</w:t>
      </w:r>
      <w:r w:rsidRPr="00133521">
        <w:rPr>
          <w:rFonts w:ascii="Cambria" w:hAnsi="Cambria" w:cs="Arial"/>
          <w:sz w:val="22"/>
          <w:szCs w:val="22"/>
          <w:lang w:eastAsia="pl-PL"/>
        </w:rPr>
        <w:tab/>
        <w:t>Przysługuje Panu/Pani prawo do:</w:t>
      </w:r>
    </w:p>
    <w:p w14:paraId="70A2A55A"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1)</w:t>
      </w:r>
      <w:r w:rsidRPr="00133521">
        <w:rPr>
          <w:rFonts w:ascii="Cambria" w:hAnsi="Cambria" w:cs="Arial"/>
          <w:sz w:val="22"/>
          <w:szCs w:val="22"/>
          <w:lang w:eastAsia="pl-PL"/>
        </w:rPr>
        <w:tab/>
        <w:t>dostępu do treści swoich danych oraz otrzymania ich kopii (art. 15 RODO),</w:t>
      </w:r>
    </w:p>
    <w:p w14:paraId="2AAE71E8"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2)</w:t>
      </w:r>
      <w:r w:rsidRPr="00133521">
        <w:rPr>
          <w:rFonts w:ascii="Cambria" w:hAnsi="Cambria" w:cs="Arial"/>
          <w:sz w:val="22"/>
          <w:szCs w:val="22"/>
          <w:lang w:eastAsia="pl-PL"/>
        </w:rPr>
        <w:tab/>
        <w:t>sprostowania danych (art. 16. RODO),</w:t>
      </w:r>
    </w:p>
    <w:p w14:paraId="0154AB6D"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3)</w:t>
      </w:r>
      <w:r w:rsidRPr="00133521">
        <w:rPr>
          <w:rFonts w:ascii="Cambria" w:hAnsi="Cambria" w:cs="Arial"/>
          <w:sz w:val="22"/>
          <w:szCs w:val="22"/>
          <w:lang w:eastAsia="pl-PL"/>
        </w:rPr>
        <w:tab/>
        <w:t>ograniczenia przetwarzania danych (art. 18 RODO),</w:t>
      </w:r>
    </w:p>
    <w:p w14:paraId="2841156B"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4)</w:t>
      </w:r>
      <w:r w:rsidRPr="00133521">
        <w:rPr>
          <w:rFonts w:ascii="Cambria" w:hAnsi="Cambria" w:cs="Arial"/>
          <w:sz w:val="22"/>
          <w:szCs w:val="22"/>
          <w:lang w:eastAsia="pl-PL"/>
        </w:rPr>
        <w:tab/>
        <w:t>wniesienia skargi do organu nadzorczego (Urzędu Ochrony Danych Osobowych, ul. Stawki 2, 00 - 193 Warszawa) nadzorującego zgodność przetwarzania danych z przepisami o ochronie danych osobowych</w:t>
      </w:r>
    </w:p>
    <w:p w14:paraId="63DF72C7"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11.</w:t>
      </w:r>
      <w:r w:rsidRPr="00133521">
        <w:rPr>
          <w:rFonts w:ascii="Cambria" w:hAnsi="Cambria" w:cs="Arial"/>
          <w:sz w:val="22"/>
          <w:szCs w:val="22"/>
          <w:lang w:eastAsia="pl-PL"/>
        </w:rPr>
        <w:tab/>
        <w:t>Nie przysługuje Panu/Pani:</w:t>
      </w:r>
    </w:p>
    <w:p w14:paraId="0E431786"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1)</w:t>
      </w:r>
      <w:r w:rsidRPr="00133521">
        <w:rPr>
          <w:rFonts w:ascii="Cambria" w:hAnsi="Cambria" w:cs="Arial"/>
          <w:sz w:val="22"/>
          <w:szCs w:val="22"/>
          <w:lang w:eastAsia="pl-PL"/>
        </w:rPr>
        <w:tab/>
        <w:t>prawo do usunięcia danych osobowych w związku z art. 17 ust. 3 lit. b, d lub e RODO,</w:t>
      </w:r>
    </w:p>
    <w:p w14:paraId="3EEA1598" w14:textId="77777777"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lastRenderedPageBreak/>
        <w:t>2)</w:t>
      </w:r>
      <w:r w:rsidRPr="00133521">
        <w:rPr>
          <w:rFonts w:ascii="Cambria" w:hAnsi="Cambria" w:cs="Arial"/>
          <w:sz w:val="22"/>
          <w:szCs w:val="22"/>
          <w:lang w:eastAsia="pl-PL"/>
        </w:rPr>
        <w:tab/>
        <w:t>prawo do przenoszenia danych osobowych, o których mowa w art. 20 RODO, gdyż podstawą prawną przetwarzania Pani/Pana danych osobowych jest art. 6 ust. 1 lit. c RODO,</w:t>
      </w:r>
    </w:p>
    <w:p w14:paraId="354B3E9D" w14:textId="2C8AE5E6"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3)</w:t>
      </w:r>
      <w:r w:rsidRPr="00133521">
        <w:rPr>
          <w:rFonts w:ascii="Cambria" w:hAnsi="Cambria" w:cs="Arial"/>
          <w:sz w:val="22"/>
          <w:szCs w:val="22"/>
          <w:lang w:eastAsia="pl-PL"/>
        </w:rPr>
        <w:tab/>
        <w:t>prawo sprzeciwu, wobec przetwarzania danych osobowych zgodnie z art. 21 RODO, gdyż podstawą prawną przetwarzania Pani/Pana danych osobowych jest art. 6 ust. 1 lit. c RODO.</w:t>
      </w:r>
    </w:p>
    <w:p w14:paraId="5BE502BD" w14:textId="2DDAEDB5" w:rsidR="005D6A1C" w:rsidRPr="00133521" w:rsidRDefault="005D6A1C" w:rsidP="005D6A1C">
      <w:pPr>
        <w:tabs>
          <w:tab w:val="left" w:pos="0"/>
        </w:tabs>
        <w:suppressAutoHyphens w:val="0"/>
        <w:spacing w:before="120"/>
        <w:jc w:val="both"/>
        <w:rPr>
          <w:rFonts w:ascii="Cambria" w:hAnsi="Cambria" w:cs="Arial"/>
          <w:sz w:val="22"/>
          <w:szCs w:val="22"/>
          <w:lang w:eastAsia="pl-PL"/>
        </w:rPr>
      </w:pPr>
      <w:r w:rsidRPr="00133521">
        <w:rPr>
          <w:rFonts w:ascii="Cambria" w:hAnsi="Cambria" w:cs="Arial"/>
          <w:sz w:val="22"/>
          <w:szCs w:val="22"/>
          <w:lang w:eastAsia="pl-PL"/>
        </w:rPr>
        <w:t>12. Źródłem danych osobowych jest wykonawca zamówienia.</w:t>
      </w:r>
    </w:p>
    <w:p w14:paraId="22ADD112" w14:textId="34FE4B8B" w:rsidR="005D6A1C" w:rsidRPr="00133521" w:rsidRDefault="005D6A1C" w:rsidP="005D6A1C">
      <w:pPr>
        <w:tabs>
          <w:tab w:val="left" w:pos="0"/>
        </w:tabs>
        <w:suppressAutoHyphens w:val="0"/>
        <w:spacing w:before="120"/>
        <w:jc w:val="both"/>
        <w:rPr>
          <w:rFonts w:ascii="Cambria" w:hAnsi="Cambria" w:cs="Arial"/>
          <w:bCs/>
          <w:sz w:val="22"/>
          <w:szCs w:val="22"/>
        </w:rPr>
      </w:pPr>
      <w:r w:rsidRPr="00133521">
        <w:rPr>
          <w:rFonts w:ascii="Cambria" w:hAnsi="Cambria" w:cs="Arial"/>
          <w:sz w:val="22"/>
          <w:szCs w:val="22"/>
          <w:lang w:eastAsia="pl-PL"/>
        </w:rPr>
        <w:t>13.Dane osobowe nie podlegają zautomatyzowanemu podejmowaniu decyzji, w tym o profilowaniu.</w:t>
      </w:r>
    </w:p>
    <w:p w14:paraId="5E08DBC0" w14:textId="77777777" w:rsidR="005D6A1C" w:rsidRPr="004B3338" w:rsidRDefault="005D6A1C" w:rsidP="00375794">
      <w:pPr>
        <w:tabs>
          <w:tab w:val="left" w:pos="1134"/>
        </w:tabs>
        <w:suppressAutoHyphens w:val="0"/>
        <w:spacing w:before="120"/>
        <w:ind w:left="1134" w:hanging="1134"/>
        <w:jc w:val="both"/>
        <w:rPr>
          <w:rFonts w:ascii="Cambria" w:hAnsi="Cambria" w:cs="Arial"/>
          <w:bCs/>
          <w:sz w:val="22"/>
          <w:szCs w:val="22"/>
        </w:rPr>
      </w:pPr>
    </w:p>
    <w:sectPr w:rsidR="005D6A1C" w:rsidRPr="004B3338" w:rsidSect="005D6A1C">
      <w:footerReference w:type="default" r:id="rId14"/>
      <w:pgSz w:w="11905" w:h="16837"/>
      <w:pgMar w:top="567" w:right="1531" w:bottom="284" w:left="153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 w:author="Piotr Pniak" w:date="2023-10-22T17:03:00Z" w:initials="PP">
    <w:p w14:paraId="14A7F810" w14:textId="0B06F7E4" w:rsidR="00AA0C82" w:rsidRDefault="00AA0C82">
      <w:pPr>
        <w:pStyle w:val="Tekstkomentarza"/>
      </w:pPr>
      <w:r>
        <w:rPr>
          <w:rStyle w:val="Odwoaniedokomentarza"/>
        </w:rPr>
        <w:annotationRef/>
      </w:r>
      <w:r>
        <w:t>Skąd ta data?</w:t>
      </w:r>
    </w:p>
  </w:comment>
  <w:comment w:id="19" w:author="Piotr Pniak" w:date="2023-10-22T17:10:00Z" w:initials="PP">
    <w:p w14:paraId="3D155D67" w14:textId="067273B7" w:rsidR="00B579D2" w:rsidRDefault="00B579D2">
      <w:pPr>
        <w:pStyle w:val="Tekstkomentarza"/>
      </w:pPr>
      <w:r>
        <w:rPr>
          <w:rStyle w:val="Odwoaniedokomentarza"/>
        </w:rPr>
        <w:annotationRef/>
      </w:r>
      <w:r>
        <w:t>Data spoza terminu umowy?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A7F810" w15:done="0"/>
  <w15:commentEx w15:paraId="3D155D6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1A665" w14:textId="77777777" w:rsidR="00777868" w:rsidRDefault="00777868">
      <w:r>
        <w:separator/>
      </w:r>
    </w:p>
  </w:endnote>
  <w:endnote w:type="continuationSeparator" w:id="0">
    <w:p w14:paraId="36EF7452" w14:textId="77777777" w:rsidR="00777868" w:rsidRDefault="00777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AA0C82" w:rsidRDefault="00AA0C82">
    <w:pPr>
      <w:pStyle w:val="Stopka"/>
      <w:pBdr>
        <w:top w:val="single" w:sz="4" w:space="1" w:color="D9D9D9"/>
      </w:pBdr>
      <w:jc w:val="right"/>
      <w:rPr>
        <w:rFonts w:ascii="Cambria" w:hAnsi="Cambria"/>
      </w:rPr>
    </w:pPr>
  </w:p>
  <w:p w14:paraId="6D414A62" w14:textId="2CCE3BBE" w:rsidR="00AA0C82" w:rsidRDefault="00AA0C82">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B2068">
      <w:rPr>
        <w:rFonts w:ascii="Cambria" w:hAnsi="Cambria"/>
        <w:noProof/>
        <w:lang w:eastAsia="pl-PL"/>
      </w:rPr>
      <w:t>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AA0C82" w:rsidRDefault="00AA0C82">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67E13" w14:textId="77777777" w:rsidR="00777868" w:rsidRDefault="00777868">
      <w:r>
        <w:separator/>
      </w:r>
    </w:p>
  </w:footnote>
  <w:footnote w:type="continuationSeparator" w:id="0">
    <w:p w14:paraId="33571B9A" w14:textId="77777777" w:rsidR="00777868" w:rsidRDefault="007778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 Pniak">
    <w15:presenceInfo w15:providerId="AD" w15:userId="S-1-5-21-1258824510-3303949563-3469234235-6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7"/>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3521"/>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0414"/>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658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71D"/>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8CB"/>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068"/>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BC4"/>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3D34"/>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6A1C"/>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13A"/>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77868"/>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4B86"/>
    <w:rsid w:val="008E5456"/>
    <w:rsid w:val="008E6820"/>
    <w:rsid w:val="008E6D0D"/>
    <w:rsid w:val="008E7DB7"/>
    <w:rsid w:val="008F0B20"/>
    <w:rsid w:val="008F1E0F"/>
    <w:rsid w:val="008F22B6"/>
    <w:rsid w:val="008F2C3C"/>
    <w:rsid w:val="008F34E7"/>
    <w:rsid w:val="009018D6"/>
    <w:rsid w:val="00903584"/>
    <w:rsid w:val="009049F0"/>
    <w:rsid w:val="00904AAE"/>
    <w:rsid w:val="00905E4F"/>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702"/>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0C82"/>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579D2"/>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2CA4"/>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5D6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parczew@lublin.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02E04-1EB2-4E5E-8D27-EAE88268C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11616</Words>
  <Characters>69701</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Wójcik</cp:lastModifiedBy>
  <cp:revision>2</cp:revision>
  <cp:lastPrinted>2023-08-04T10:26:00Z</cp:lastPrinted>
  <dcterms:created xsi:type="dcterms:W3CDTF">2023-10-23T05:09:00Z</dcterms:created>
  <dcterms:modified xsi:type="dcterms:W3CDTF">2023-10-23T05:09:00Z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