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B4" w:rsidRPr="00112842" w:rsidRDefault="001F75B4" w:rsidP="001F75B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112842">
        <w:rPr>
          <w:rFonts w:ascii="Times New Roman" w:hAnsi="Times New Roman" w:cs="Times New Roman"/>
          <w:lang w:eastAsia="pl-PL"/>
        </w:rPr>
        <w:t>KOLUMNA CHIRURGICZNA SUFITOWA</w:t>
      </w:r>
    </w:p>
    <w:p w:rsidR="001F75B4" w:rsidRDefault="00CE49D2" w:rsidP="001F75B4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CE49D2">
        <w:rPr>
          <w:rFonts w:asciiTheme="minorHAnsi" w:hAnsiTheme="minorHAnsi" w:cstheme="minorHAnsi"/>
          <w:b/>
          <w:sz w:val="20"/>
          <w:szCs w:val="20"/>
          <w:highlight w:val="green"/>
          <w:lang w:eastAsia="pl-PL"/>
        </w:rPr>
        <w:t>AKTUALIZACJA</w:t>
      </w:r>
    </w:p>
    <w:p w:rsidR="001F75B4" w:rsidRPr="00BF2652" w:rsidRDefault="001F75B4" w:rsidP="001F75B4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t>ZESTAWIENIE PARAMETRÓW TECHNICZNYCH</w:t>
      </w:r>
      <w:r w:rsidRPr="00BF2652">
        <w:rPr>
          <w:rFonts w:asciiTheme="minorHAnsi" w:hAnsiTheme="minorHAnsi" w:cstheme="minorHAnsi"/>
          <w:b/>
          <w:sz w:val="20"/>
          <w:szCs w:val="20"/>
          <w:lang w:eastAsia="pl-PL"/>
        </w:rPr>
        <w:br/>
      </w:r>
    </w:p>
    <w:p w:rsidR="001F75B4" w:rsidRPr="00552332" w:rsidRDefault="001F75B4" w:rsidP="001F75B4">
      <w:pPr>
        <w:rPr>
          <w:b/>
          <w:sz w:val="24"/>
          <w:szCs w:val="24"/>
          <w:lang w:eastAsia="pl-PL"/>
        </w:rPr>
      </w:pPr>
      <w:r w:rsidRPr="00552332">
        <w:rPr>
          <w:b/>
          <w:sz w:val="24"/>
          <w:szCs w:val="24"/>
          <w:lang w:eastAsia="pl-PL"/>
        </w:rPr>
        <w:t>UWAGA:</w:t>
      </w:r>
    </w:p>
    <w:p w:rsidR="001F75B4" w:rsidRPr="00552332" w:rsidRDefault="001F75B4" w:rsidP="001F75B4">
      <w:pPr>
        <w:suppressAutoHyphens/>
        <w:spacing w:after="60"/>
        <w:rPr>
          <w:rFonts w:ascii="Tahoma" w:eastAsia="Times New Roman" w:hAnsi="Tahoma" w:cs="Tahoma"/>
          <w:sz w:val="20"/>
          <w:szCs w:val="20"/>
          <w:lang w:eastAsia="ar-SA"/>
        </w:rPr>
      </w:pPr>
      <w:r w:rsidRPr="00552332">
        <w:rPr>
          <w:rFonts w:ascii="Tahoma" w:eastAsia="Times New Roman" w:hAnsi="Tahoma" w:cs="Tahoma"/>
          <w:sz w:val="20"/>
          <w:szCs w:val="20"/>
          <w:lang w:eastAsia="ar-SA"/>
        </w:rPr>
        <w:t>**Kolumnę Parametr</w:t>
      </w:r>
      <w:r>
        <w:rPr>
          <w:rFonts w:ascii="Tahoma" w:eastAsia="Times New Roman" w:hAnsi="Tahoma" w:cs="Tahoma"/>
          <w:sz w:val="20"/>
          <w:szCs w:val="20"/>
          <w:lang w:eastAsia="ar-SA"/>
        </w:rPr>
        <w:t>y oferowane</w:t>
      </w:r>
      <w:r w:rsidRPr="00552332">
        <w:rPr>
          <w:rFonts w:ascii="Tahoma" w:eastAsia="Times New Roman" w:hAnsi="Tahoma" w:cs="Tahoma"/>
          <w:sz w:val="20"/>
          <w:szCs w:val="20"/>
          <w:lang w:eastAsia="ar-SA"/>
        </w:rPr>
        <w:t xml:space="preserve"> należy wypełnić</w:t>
      </w:r>
    </w:p>
    <w:p w:rsidR="001F75B4" w:rsidRPr="00552332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5B4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2332">
        <w:rPr>
          <w:rFonts w:ascii="Tahoma" w:eastAsia="Times New Roman" w:hAnsi="Tahoma" w:cs="Tahoma"/>
          <w:sz w:val="20"/>
          <w:szCs w:val="20"/>
          <w:lang w:eastAsia="ar-SA"/>
        </w:rPr>
        <w:t>W przypadku niezgodności parametrów wymaganych do oferowanych a dopuszczonych odpowiedziami na pytania zawartymi we wnioskach o wyjaśnienie SWZ, należy podać oferowany parametr wraz z numerem odpowiedzi dopuszczającej.</w:t>
      </w:r>
    </w:p>
    <w:p w:rsidR="001F75B4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5B4" w:rsidRPr="00552332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D2827">
        <w:rPr>
          <w:rFonts w:ascii="Tahoma" w:eastAsia="Times New Roman" w:hAnsi="Tahoma" w:cs="Tahoma"/>
          <w:sz w:val="20"/>
          <w:szCs w:val="20"/>
          <w:lang w:eastAsia="ar-SA"/>
        </w:rPr>
        <w:t>Zamawiający zastrzega sobie możliwość zażądania potwierdzenia wiarygodności przedstawionych przez Wykonawcę danych we wszystkich dostępnych źródłach w tym u producenta.</w:t>
      </w:r>
    </w:p>
    <w:p w:rsidR="001F75B4" w:rsidRPr="00552332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5B4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52332">
        <w:rPr>
          <w:rFonts w:ascii="Tahoma" w:eastAsia="Times New Roman" w:hAnsi="Tahoma" w:cs="Tahoma"/>
          <w:sz w:val="20"/>
          <w:szCs w:val="20"/>
          <w:lang w:eastAsia="ar-SA"/>
        </w:rPr>
        <w:t>Wymogi techniczne i użytkowe stanowią wymagania - nie spełnienie choćby jednego z n/w wymogów spowoduje odrzucenie oferty.</w:t>
      </w:r>
    </w:p>
    <w:p w:rsidR="001F75B4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5B4" w:rsidRPr="008E4937" w:rsidRDefault="001F75B4" w:rsidP="001F75B4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Ze względu na wysokość pomieszczeń przed złożeniem oferty zamawiający udostępni pomieszczenia celem przeprowadzenia wizji lokalnej. </w:t>
      </w:r>
    </w:p>
    <w:p w:rsidR="001F75B4" w:rsidRDefault="001F75B4" w:rsidP="001F75B4">
      <w:pPr>
        <w:tabs>
          <w:tab w:val="center" w:pos="7000"/>
        </w:tabs>
        <w:spacing w:line="360" w:lineRule="auto"/>
        <w:ind w:right="-419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824"/>
        <w:gridCol w:w="1831"/>
        <w:gridCol w:w="2586"/>
      </w:tblGrid>
      <w:tr w:rsidR="001F75B4" w:rsidRPr="00AE1872" w:rsidTr="001F75B4">
        <w:trPr>
          <w:trHeight w:val="5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i warunki techniczne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oferowane**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I. Wymagania Ogólne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produkcji 2023/2024</w:t>
            </w: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, urządzenie fabrycznie nowe, nie </w:t>
            </w:r>
            <w:proofErr w:type="spellStart"/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rekondycjonowane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Klasyfikacja zgodna z normą IEC/EN 60601-1, ochrona przed porażeniem prądem lub równoważna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II. Parametry techniczne urządzenia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Ramie przegubowe o długości 750mm + 750mm mierzonej w osiach łożysk;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Hamulce przegubowe we wszystkich osiach obrotu;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Przeguby i odpowiadające im przyciski sterujące hamulcami oznaczone tym samym kolorem oraz symbolem;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Konsola o wysokości 1000mm;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2 x półka o regulowanej wysokości z szynami bocznymi, w tym jedna z szufladą, montowane na froncie konsoli do wewnętrznych szyn;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Szuflada z wewnętrznym oświetleniem załączanym przy otwarciu;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Na froncie jednej z półek dwa uchwyty do manipulowania kolumną wraz z przyciskami hamulców pneumatycznych;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Montaż i demontaż półek w sposób prosty i be potrzeby użycia jakichkolwiek narzędzi;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 xml:space="preserve">Gniazda gazowe umieszczone na ścianie tylnej konsoli: 2 x tlen, 2 x Próżnia, 2 x </w:t>
            </w:r>
            <w:r w:rsidRPr="00112842">
              <w:rPr>
                <w:rFonts w:ascii="Times New Roman" w:hAnsi="Times New Roman" w:cs="Times New Roman"/>
                <w:lang w:eastAsia="pl-PL"/>
              </w:rPr>
              <w:lastRenderedPageBreak/>
              <w:t>Sprężone powietrze 5 bar, 2 x Sprężone powietrze 8 bar;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112842" w:rsidRDefault="001F75B4" w:rsidP="001F75B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112842">
              <w:rPr>
                <w:rFonts w:ascii="Times New Roman" w:hAnsi="Times New Roman" w:cs="Times New Roman"/>
                <w:lang w:eastAsia="pl-PL"/>
              </w:rPr>
              <w:t>Gniazda elektryczne i teletechniczne umieszczone na bocznych ścianach konsoli: 8 x 230V, 8 x bolec ekwipotencjalny, 4 x RJ45 kat.6;</w:t>
            </w:r>
          </w:p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III. Informacje dodatkowe - warunki gwarancji i serwisu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DE03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Okres gwarancj</w:t>
            </w:r>
            <w:r w:rsidR="00DE03C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 w miesiącach (wymagany min. 60</w:t>
            </w:r>
            <w:bookmarkStart w:id="0" w:name="_GoBack"/>
            <w:bookmarkEnd w:id="0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) wraz z wymianą części i serwisem zdalnym w pełnym zakresie.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Wyklucza się możliwość oferowania ubezpieczenia lub kontraktu serwisowego.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Instrukcja w języku polskim, w formie wydrukowanej i wersji elektronicznej na płycie CD lub </w:t>
            </w:r>
            <w:proofErr w:type="spellStart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PenDrive</w:t>
            </w:r>
            <w:proofErr w:type="spellEnd"/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Bezpłatne przeglądy w okresie gwarancji.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5.  </w:t>
            </w: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  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F75B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Szkolenie personelu z zakresu użytkowania i obsługi przeprowadzane w siedzibie Zamawiaj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ącego, potwierdzone protokołem</w:t>
            </w: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Liczba napraw uprawniających do wymiany modułu urządzenia na nowy (3 naprawy)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Serwis na terenie Polski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F75B4" w:rsidRPr="00AE1872" w:rsidTr="001F75B4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1F75B4" w:rsidRDefault="001F75B4" w:rsidP="0012167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75B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B4" w:rsidRPr="00AE1872" w:rsidRDefault="001F75B4" w:rsidP="00121671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AE187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A11FC" w:rsidRDefault="009A11FC" w:rsidP="009A11FC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</w:p>
    <w:p w:rsidR="002C50C2" w:rsidRPr="00112842" w:rsidRDefault="002C50C2">
      <w:pPr>
        <w:rPr>
          <w:rFonts w:ascii="Times New Roman" w:hAnsi="Times New Roman" w:cs="Times New Roman"/>
        </w:rPr>
      </w:pPr>
    </w:p>
    <w:sectPr w:rsidR="002C50C2" w:rsidRPr="00112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1A" w:rsidRDefault="00A2671A" w:rsidP="004E5E7E">
      <w:r>
        <w:separator/>
      </w:r>
    </w:p>
  </w:endnote>
  <w:endnote w:type="continuationSeparator" w:id="0">
    <w:p w:rsidR="00A2671A" w:rsidRDefault="00A2671A" w:rsidP="004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1A" w:rsidRDefault="00A2671A" w:rsidP="004E5E7E">
      <w:r>
        <w:separator/>
      </w:r>
    </w:p>
  </w:footnote>
  <w:footnote w:type="continuationSeparator" w:id="0">
    <w:p w:rsidR="00A2671A" w:rsidRDefault="00A2671A" w:rsidP="004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7E" w:rsidRDefault="004E5E7E" w:rsidP="004E5E7E">
    <w:pPr>
      <w:pStyle w:val="Nagwek"/>
      <w:pBdr>
        <w:bottom w:val="single" w:sz="4" w:space="1" w:color="auto"/>
      </w:pBdr>
      <w:jc w:val="center"/>
      <w:rPr>
        <w:rFonts w:cstheme="minorHAnsi"/>
        <w:b/>
        <w:bCs/>
        <w:i/>
        <w:iCs/>
        <w:sz w:val="16"/>
        <w:szCs w:val="16"/>
      </w:rPr>
    </w:pPr>
    <w:r>
      <w:rPr>
        <w:rFonts w:cstheme="minorHAnsi"/>
        <w:b/>
        <w:bCs/>
        <w:i/>
        <w:iCs/>
        <w:sz w:val="16"/>
        <w:szCs w:val="16"/>
      </w:rPr>
      <w:t>„</w:t>
    </w:r>
    <w:r w:rsidRPr="00384144">
      <w:rPr>
        <w:rFonts w:cstheme="minorHAnsi"/>
        <w:b/>
        <w:bCs/>
        <w:i/>
        <w:iCs/>
        <w:sz w:val="16"/>
        <w:szCs w:val="16"/>
      </w:rPr>
      <w:t xml:space="preserve">Nadbudowa z lądowiskiem, przebudowa i doposażenie Uniwersyteckiego Centrum Pediatrii im. M. Konopnickiej przy ul. Pankiewicza 16 w Łodzi” </w:t>
    </w:r>
    <w:r w:rsidR="00C000BF">
      <w:rPr>
        <w:rFonts w:cstheme="minorHAnsi"/>
        <w:b/>
        <w:bCs/>
        <w:i/>
        <w:iCs/>
        <w:sz w:val="16"/>
        <w:szCs w:val="16"/>
      </w:rPr>
      <w:t xml:space="preserve"> </w:t>
    </w:r>
    <w:r w:rsidRPr="00384144">
      <w:rPr>
        <w:rFonts w:cstheme="minorHAnsi"/>
        <w:b/>
        <w:bCs/>
        <w:i/>
        <w:iCs/>
        <w:sz w:val="16"/>
        <w:szCs w:val="16"/>
      </w:rPr>
      <w:t>dla SP ZOZ Centralnego Szpitala Klinicznego Uniwersytetu Medycznego w Łodzi przy ul. Pomorskiej 251</w:t>
    </w:r>
    <w:r w:rsidRPr="001D793A">
      <w:rPr>
        <w:rFonts w:cstheme="minorHAnsi"/>
        <w:b/>
        <w:bCs/>
        <w:i/>
        <w:iCs/>
        <w:sz w:val="16"/>
        <w:szCs w:val="16"/>
      </w:rPr>
      <w:t xml:space="preserve"> </w:t>
    </w:r>
  </w:p>
  <w:p w:rsidR="004E5E7E" w:rsidRDefault="004E5E7E" w:rsidP="004E5E7E">
    <w:pPr>
      <w:pStyle w:val="Nagwek"/>
      <w:pBdr>
        <w:bottom w:val="single" w:sz="4" w:space="1" w:color="auto"/>
      </w:pBdr>
      <w:jc w:val="center"/>
      <w:rPr>
        <w:rFonts w:cstheme="minorHAnsi"/>
        <w:sz w:val="16"/>
        <w:szCs w:val="16"/>
      </w:rPr>
    </w:pPr>
    <w:r w:rsidRPr="00E368A7">
      <w:rPr>
        <w:noProof/>
        <w:sz w:val="2"/>
        <w:szCs w:val="2"/>
        <w:lang w:eastAsia="pl-PL"/>
      </w:rPr>
      <w:drawing>
        <wp:inline distT="0" distB="0" distL="0" distR="0" wp14:anchorId="79525F67" wp14:editId="6822E954">
          <wp:extent cx="6336030" cy="891540"/>
          <wp:effectExtent l="0" t="0" r="762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E7E" w:rsidRDefault="004E5E7E">
    <w:pPr>
      <w:pStyle w:val="Nagwek"/>
    </w:pPr>
  </w:p>
  <w:p w:rsidR="004E5E7E" w:rsidRDefault="004E5E7E">
    <w:pPr>
      <w:pStyle w:val="Nagwek"/>
    </w:pPr>
  </w:p>
  <w:p w:rsidR="004E5E7E" w:rsidRPr="006D0B93" w:rsidRDefault="004E5E7E" w:rsidP="004E5E7E">
    <w:pPr>
      <w:spacing w:line="360" w:lineRule="auto"/>
      <w:rPr>
        <w:rFonts w:ascii="Times New Roman" w:hAnsi="Times New Roman"/>
      </w:rPr>
    </w:pPr>
    <w:r w:rsidRPr="006D0B93">
      <w:rPr>
        <w:rFonts w:ascii="Times New Roman" w:hAnsi="Times New Roman"/>
        <w:b/>
        <w:color w:val="000000"/>
      </w:rPr>
      <w:t xml:space="preserve">ZP/32/2024 </w:t>
    </w:r>
  </w:p>
  <w:p w:rsidR="004E5E7E" w:rsidRPr="006D0B93" w:rsidRDefault="004E5E7E" w:rsidP="004E5E7E">
    <w:pPr>
      <w:spacing w:line="360" w:lineRule="auto"/>
      <w:ind w:left="5"/>
      <w:jc w:val="center"/>
      <w:rPr>
        <w:rFonts w:ascii="Times New Roman" w:hAnsi="Times New Roman"/>
        <w:b/>
      </w:rPr>
    </w:pPr>
    <w:r w:rsidRPr="006D0B93">
      <w:rPr>
        <w:rFonts w:ascii="Times New Roman" w:hAnsi="Times New Roman"/>
        <w:b/>
      </w:rPr>
      <w:t xml:space="preserve">„Nadbudowa z lądowiskiem, przebudowa i doposażenie Uniwersyteckiego Centrum Pediatrii </w:t>
    </w:r>
    <w:r w:rsidRPr="006D0B93">
      <w:rPr>
        <w:rFonts w:ascii="Times New Roman" w:hAnsi="Times New Roman"/>
        <w:b/>
      </w:rPr>
      <w:br/>
      <w:t>im. M. Konopnickiej przy ul. Pankiewicza 16 w Łodzi” na potrzeby SP ZOZ CSK UM w Łodzi</w:t>
    </w:r>
  </w:p>
  <w:p w:rsidR="004E5E7E" w:rsidRDefault="004E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C94"/>
    <w:multiLevelType w:val="multilevel"/>
    <w:tmpl w:val="688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42"/>
    <w:rsid w:val="00112842"/>
    <w:rsid w:val="001F75B4"/>
    <w:rsid w:val="00210E55"/>
    <w:rsid w:val="002C50C2"/>
    <w:rsid w:val="004E5E7E"/>
    <w:rsid w:val="009A11FC"/>
    <w:rsid w:val="00A2671A"/>
    <w:rsid w:val="00C000BF"/>
    <w:rsid w:val="00CE49D2"/>
    <w:rsid w:val="00D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BA50"/>
  <w15:chartTrackingRefBased/>
  <w15:docId w15:val="{C946201F-2F9D-43DB-9E73-5EF6AC3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84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4E5E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E7E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E5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E7E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E5E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Kinga Miśkiewicz</cp:lastModifiedBy>
  <cp:revision>11</cp:revision>
  <dcterms:created xsi:type="dcterms:W3CDTF">2024-02-15T04:05:00Z</dcterms:created>
  <dcterms:modified xsi:type="dcterms:W3CDTF">2024-05-02T12:42:00Z</dcterms:modified>
</cp:coreProperties>
</file>