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5ED6" w14:textId="4C739651" w:rsidR="00A008FD" w:rsidRDefault="00A008FD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bCs/>
        </w:rPr>
      </w:pPr>
      <w:bookmarkStart w:id="0" w:name="_Hlk119314932"/>
      <w:r w:rsidRPr="00597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Zał. 5 do zapytania ofertowego</w:t>
      </w:r>
      <w:r w:rsidR="00B047D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znak: WI.271.</w:t>
      </w:r>
      <w:r w:rsidR="007B0FE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="00B047D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.202</w:t>
      </w:r>
      <w:r w:rsidR="007B0FE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B047D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9741B">
        <w:rPr>
          <w:rFonts w:ascii="Times New Roman" w:eastAsia="Calibri" w:hAnsi="Times New Roman" w:cs="Times New Roman"/>
        </w:rPr>
        <w:t>pn.</w:t>
      </w:r>
      <w:r w:rsidR="00B047D9">
        <w:rPr>
          <w:rFonts w:ascii="Times New Roman" w:eastAsia="Calibri" w:hAnsi="Times New Roman" w:cs="Times New Roman"/>
        </w:rPr>
        <w:t>:</w:t>
      </w:r>
      <w:r w:rsidRPr="0059741B">
        <w:rPr>
          <w:rFonts w:ascii="Times New Roman" w:eastAsia="Calibri" w:hAnsi="Times New Roman" w:cs="Times New Roman"/>
        </w:rPr>
        <w:t xml:space="preserve"> „Budowa skateparku na terenie Ośrodka Sportu i Rekreacji w Golubiu-Dobrzyniu - II etap”, w ramach </w:t>
      </w:r>
      <w:bookmarkEnd w:id="0"/>
      <w:r w:rsidR="0059741B" w:rsidRPr="0059741B">
        <w:rPr>
          <w:rFonts w:ascii="Times New Roman" w:eastAsia="Calibri" w:hAnsi="Times New Roman" w:cs="Times New Roman"/>
          <w:bCs/>
        </w:rPr>
        <w:t>Osi priorytetowej 7. Rozwój lokalny kierowany przez społeczność, Działania 7.1 Rozwój lokalny kierowany przez społeczność Regionalnego Programu Operacyjnego Województwa Kujawsko-Pomorskiego na lata 2014-2020</w:t>
      </w:r>
    </w:p>
    <w:p w14:paraId="0AD0286F" w14:textId="77777777" w:rsidR="0059741B" w:rsidRDefault="0059741B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</w:p>
    <w:p w14:paraId="18B07412" w14:textId="3A9C9860" w:rsidR="00E269FF" w:rsidRPr="00E269FF" w:rsidRDefault="00E269FF" w:rsidP="0059741B">
      <w:pPr>
        <w:widowControl w:val="0"/>
        <w:suppressAutoHyphens/>
        <w:autoSpaceDN w:val="0"/>
        <w:spacing w:before="60" w:after="60" w:line="240" w:lineRule="auto"/>
        <w:ind w:right="-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OBOWIĄZEK INFORMACYJNY z art. 13 ust. 1 i 2 RODO</w:t>
      </w:r>
    </w:p>
    <w:p w14:paraId="44619D59" w14:textId="77777777" w:rsidR="00E269FF" w:rsidRPr="00311AFF" w:rsidRDefault="00E269FF" w:rsidP="0059741B">
      <w:pPr>
        <w:widowControl w:val="0"/>
        <w:suppressAutoHyphens/>
        <w:autoSpaceDN w:val="0"/>
        <w:spacing w:before="60" w:after="60" w:line="240" w:lineRule="auto"/>
        <w:ind w:right="-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w celu związanym z postępowaniem o </w:t>
      </w:r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udzielenie zamówienia publicznego,</w:t>
      </w:r>
    </w:p>
    <w:p w14:paraId="6FDE2BC2" w14:textId="0B3F851C" w:rsidR="00E269FF" w:rsidRPr="00311AFF" w:rsidRDefault="00E269FF" w:rsidP="0059741B">
      <w:pPr>
        <w:widowControl w:val="0"/>
        <w:suppressAutoHyphens/>
        <w:autoSpaceDN w:val="0"/>
        <w:spacing w:before="60" w:after="60" w:line="240" w:lineRule="auto"/>
        <w:ind w:right="-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którego wartość bez podatku </w:t>
      </w:r>
      <w:r w:rsidRPr="00152DB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od</w:t>
      </w:r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towarów i usług jest mniejsza niż kwota 130.000,00</w:t>
      </w:r>
      <w:r w:rsidR="00311AFF"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z</w:t>
      </w:r>
      <w:r w:rsidR="00311AFF"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ł</w:t>
      </w:r>
    </w:p>
    <w:p w14:paraId="394195CE" w14:textId="77777777" w:rsidR="00E269FF" w:rsidRPr="00311AFF" w:rsidRDefault="00E269FF" w:rsidP="0059741B">
      <w:pPr>
        <w:widowControl w:val="0"/>
        <w:suppressAutoHyphens/>
        <w:autoSpaceDN w:val="0"/>
        <w:spacing w:before="60" w:after="6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</w:p>
    <w:p w14:paraId="241CE212" w14:textId="77777777" w:rsidR="00E269FF" w:rsidRPr="00E269FF" w:rsidRDefault="00E269FF" w:rsidP="0059741B">
      <w:pPr>
        <w:widowControl w:val="0"/>
        <w:suppressAutoHyphens/>
        <w:autoSpaceDN w:val="0"/>
        <w:spacing w:before="120" w:after="24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319850A" w14:textId="4B36814F" w:rsidR="00E269FF" w:rsidRPr="00F824C2" w:rsidRDefault="00E269FF" w:rsidP="0059741B">
      <w:pPr>
        <w:pStyle w:val="Akapitzlist"/>
        <w:numPr>
          <w:ilvl w:val="0"/>
          <w:numId w:val="1"/>
        </w:numPr>
        <w:ind w:left="426" w:right="-426" w:hanging="426"/>
        <w:jc w:val="both"/>
        <w:rPr>
          <w:rFonts w:eastAsiaTheme="minorEastAsia" w:cs="Times New Roman"/>
          <w:b/>
          <w:bCs/>
          <w:szCs w:val="24"/>
        </w:rPr>
      </w:pPr>
      <w:r w:rsidRPr="00A008FD">
        <w:rPr>
          <w:rFonts w:cs="Times New Roman"/>
          <w:szCs w:val="24"/>
          <w:lang w:val="en-US"/>
        </w:rPr>
        <w:t>Administratorem Pani/Pana danych osobowych jes</w:t>
      </w:r>
      <w:r w:rsidR="00311AFF">
        <w:rPr>
          <w:rFonts w:cs="Times New Roman"/>
          <w:szCs w:val="24"/>
          <w:lang w:val="en-US"/>
        </w:rPr>
        <w:t>t</w:t>
      </w:r>
      <w:r w:rsidRPr="00A008FD">
        <w:rPr>
          <w:rFonts w:eastAsiaTheme="minorEastAsia" w:cs="Times New Roman"/>
          <w:b/>
          <w:bCs/>
          <w:szCs w:val="24"/>
        </w:rPr>
        <w:t xml:space="preserve"> </w:t>
      </w:r>
      <w:r w:rsidR="00A008FD" w:rsidRPr="00A008FD">
        <w:rPr>
          <w:rFonts w:eastAsiaTheme="minorEastAsia" w:cs="Times New Roman"/>
          <w:b/>
          <w:bCs/>
          <w:szCs w:val="24"/>
        </w:rPr>
        <w:t xml:space="preserve">Gmina Miasto Golub-Dobrzyń, reprezentowana przez Burmistrza Miasta Golubia-Dobrzynia, z siedzibą w Golubiu-Dobrzyniu pod adresem: Plac 1000-lecia 25, 87-400 Golub-Dobrzyń, tel. (56) 683 54 10 do 13, e-mail: um@golub-dobrzyn.pl, </w:t>
      </w:r>
    </w:p>
    <w:p w14:paraId="05118277" w14:textId="77777777" w:rsidR="00E269FF" w:rsidRPr="00152DBC" w:rsidRDefault="00E269FF" w:rsidP="005974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right="-426" w:hanging="426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 sprawach z zakresu ochrony danych osobowych mogą Państwo kontaktować się z Inspektorem Ochrony Danych pod adresem e-mail</w:t>
      </w:r>
      <w:bookmarkStart w:id="1" w:name="_Hlk97881402"/>
      <w:r w:rsidRPr="00152D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bookmarkStart w:id="2" w:name="_Hlk102107430"/>
      <w:r w:rsidRPr="00152D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hyperlink r:id="rId7" w:history="1">
        <w:r w:rsidRPr="00152DBC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iod@golub-dobrzyn.pl</w:t>
        </w:r>
      </w:hyperlink>
      <w:r w:rsidRPr="00152D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bookmarkEnd w:id="1"/>
    <w:bookmarkEnd w:id="2"/>
    <w:p w14:paraId="7D15E642" w14:textId="4E7DD40C" w:rsidR="0059741B" w:rsidRPr="0059741B" w:rsidRDefault="00E269FF" w:rsidP="0059741B">
      <w:pPr>
        <w:pStyle w:val="Akapitzlist"/>
        <w:numPr>
          <w:ilvl w:val="0"/>
          <w:numId w:val="1"/>
        </w:numPr>
        <w:spacing w:before="120" w:after="120"/>
        <w:ind w:left="357" w:right="-426" w:hanging="357"/>
        <w:jc w:val="both"/>
        <w:rPr>
          <w:rFonts w:cs="Times New Roman"/>
          <w:szCs w:val="24"/>
          <w:lang w:val="en-US"/>
        </w:rPr>
      </w:pPr>
      <w:r w:rsidRPr="00152DBC">
        <w:rPr>
          <w:rFonts w:cs="Times New Roman"/>
          <w:szCs w:val="24"/>
          <w:lang w:val="en-US"/>
        </w:rPr>
        <w:t xml:space="preserve">Dane osobowe będą przetwarzane </w:t>
      </w:r>
      <w:r w:rsidRPr="00152DBC">
        <w:rPr>
          <w:rFonts w:cs="Times New Roman"/>
          <w:b/>
          <w:bCs/>
          <w:szCs w:val="24"/>
          <w:lang w:val="en-US"/>
        </w:rPr>
        <w:t xml:space="preserve">w celu związanym z postępowaniem prowadzonym </w:t>
      </w:r>
      <w:r w:rsidRPr="0059741B">
        <w:rPr>
          <w:rFonts w:cs="Times New Roman"/>
          <w:b/>
          <w:bCs/>
          <w:szCs w:val="24"/>
          <w:lang w:val="en-US"/>
        </w:rPr>
        <w:t>z wyłączeniem przepisów ustawy z dnia 11 września 2019 r. - Prawo zamówień publicznych (Dz. U. z 20</w:t>
      </w:r>
      <w:r w:rsidR="00E54EC3" w:rsidRPr="0059741B">
        <w:rPr>
          <w:rFonts w:cs="Times New Roman"/>
          <w:b/>
          <w:bCs/>
          <w:szCs w:val="24"/>
          <w:lang w:val="en-US"/>
        </w:rPr>
        <w:t xml:space="preserve">22 </w:t>
      </w:r>
      <w:r w:rsidRPr="0059741B">
        <w:rPr>
          <w:rFonts w:cs="Times New Roman"/>
          <w:b/>
          <w:bCs/>
          <w:szCs w:val="24"/>
          <w:lang w:val="en-US"/>
        </w:rPr>
        <w:t>r. poz. 2019 ze z</w:t>
      </w:r>
      <w:r w:rsidR="00311AFF" w:rsidRPr="0059741B">
        <w:rPr>
          <w:rFonts w:cs="Times New Roman"/>
          <w:b/>
          <w:bCs/>
          <w:szCs w:val="24"/>
          <w:lang w:val="en-US"/>
        </w:rPr>
        <w:t>m.</w:t>
      </w:r>
      <w:r w:rsidRPr="0059741B">
        <w:rPr>
          <w:rFonts w:cs="Times New Roman"/>
          <w:b/>
          <w:bCs/>
          <w:szCs w:val="24"/>
          <w:lang w:val="en-US"/>
        </w:rPr>
        <w:t xml:space="preserve">) - </w:t>
      </w:r>
      <w:r w:rsidRPr="0059741B">
        <w:rPr>
          <w:rFonts w:cs="Times New Roman"/>
          <w:b/>
          <w:bCs/>
          <w:szCs w:val="24"/>
        </w:rPr>
        <w:t xml:space="preserve">postępowaniem </w:t>
      </w:r>
      <w:r w:rsidR="00A008FD" w:rsidRPr="0059741B">
        <w:rPr>
          <w:rFonts w:eastAsia="Calibri" w:cstheme="minorHAnsi"/>
        </w:rPr>
        <w:t xml:space="preserve">pn. „Budowa skateparku na terenie Ośrodka Sportu i Rekreacji w Golubiu-Dobrzyniu - II etap”, w ramach </w:t>
      </w:r>
      <w:r w:rsidR="0059741B" w:rsidRPr="0059741B">
        <w:rPr>
          <w:rFonts w:eastAsia="Calibri" w:cstheme="minorHAnsi"/>
          <w:bCs/>
        </w:rPr>
        <w:t xml:space="preserve">Osi priorytetowej 7. Rozwój lokalny kierowany przez społeczność, Działania 7.1 Rozwój lokalny kierowany przez społeczność Regionalnego Programu Operacyjnego Województwa Kujawsko-Pomorskiego na lata 2014-2020 </w:t>
      </w:r>
      <w:r w:rsidR="00A008FD" w:rsidRPr="0059741B">
        <w:rPr>
          <w:rFonts w:eastAsia="Calibri" w:cstheme="minorHAnsi"/>
          <w:bCs/>
          <w:szCs w:val="24"/>
        </w:rPr>
        <w:t>(tj. rozstrzygnięcia postępowania, a w przypadku wyboru oferty – zawarcia i realizacji umowy)</w:t>
      </w:r>
    </w:p>
    <w:p w14:paraId="3D0FFA20" w14:textId="0BE220ED" w:rsidR="00A008FD" w:rsidRPr="0059741B" w:rsidRDefault="00E269FF" w:rsidP="0059741B">
      <w:pPr>
        <w:pStyle w:val="Akapitzlist"/>
        <w:numPr>
          <w:ilvl w:val="0"/>
          <w:numId w:val="1"/>
        </w:numPr>
        <w:ind w:left="357" w:right="-426" w:hanging="357"/>
        <w:jc w:val="both"/>
        <w:rPr>
          <w:rFonts w:cs="Times New Roman"/>
          <w:szCs w:val="24"/>
          <w:lang w:val="en-US"/>
        </w:rPr>
      </w:pPr>
      <w:r w:rsidRPr="0059741B">
        <w:rPr>
          <w:rFonts w:cs="Times New Roman"/>
          <w:szCs w:val="24"/>
          <w:lang w:val="en-US"/>
        </w:rPr>
        <w:t>Dane osobowe będą przetwarzane przez okres postępowania, z uwzględnieniem przedawnienia roszczeń</w:t>
      </w:r>
      <w:r w:rsidR="00311AFF" w:rsidRPr="0059741B">
        <w:rPr>
          <w:rFonts w:cs="Times New Roman"/>
          <w:szCs w:val="24"/>
          <w:lang w:val="en-US"/>
        </w:rPr>
        <w:t xml:space="preserve"> </w:t>
      </w:r>
      <w:r w:rsidRPr="0059741B">
        <w:rPr>
          <w:rFonts w:cs="Times New Roman"/>
          <w:szCs w:val="24"/>
          <w:lang w:val="en-US"/>
        </w:rPr>
        <w:t>t</w:t>
      </w:r>
      <w:r w:rsidR="00311AFF" w:rsidRPr="0059741B">
        <w:rPr>
          <w:rFonts w:cs="Times New Roman"/>
          <w:szCs w:val="24"/>
          <w:lang w:val="en-US"/>
        </w:rPr>
        <w:t>j.:</w:t>
      </w:r>
    </w:p>
    <w:p w14:paraId="0CB1E801" w14:textId="552EDEB5" w:rsidR="00E269FF" w:rsidRPr="00F824C2" w:rsidRDefault="00904E4E" w:rsidP="0059741B">
      <w:pPr>
        <w:spacing w:after="0" w:line="240" w:lineRule="auto"/>
        <w:ind w:left="357" w:right="-426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-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dokumentacja postepowania przez okres 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5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lat od dnia zakończenia postępowania o udzielenie zamówienia</w:t>
      </w:r>
    </w:p>
    <w:p w14:paraId="201E1AA6" w14:textId="1DCA8C63" w:rsidR="00E269FF" w:rsidRPr="00F824C2" w:rsidRDefault="00E269FF" w:rsidP="0059741B">
      <w:pPr>
        <w:spacing w:before="120" w:after="120" w:line="240" w:lineRule="auto"/>
        <w:ind w:left="284" w:right="-426" w:firstLine="142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- dokumentacja umowy: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10 </w:t>
      </w: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lat</w:t>
      </w:r>
    </w:p>
    <w:p w14:paraId="3DF11331" w14:textId="7E439139" w:rsidR="00E269FF" w:rsidRPr="00F824C2" w:rsidRDefault="00904E4E" w:rsidP="0059741B">
      <w:pPr>
        <w:spacing w:before="120" w:after="120" w:line="240" w:lineRule="auto"/>
        <w:ind w:right="-426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      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- dokumentacja ksiegowa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5 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lat</w:t>
      </w:r>
    </w:p>
    <w:p w14:paraId="11D8D16A" w14:textId="4B9D3B0F" w:rsidR="00D162B0" w:rsidRPr="00F824C2" w:rsidRDefault="0059741B" w:rsidP="0059741B">
      <w:pPr>
        <w:spacing w:before="120" w:after="120" w:line="240" w:lineRule="auto"/>
        <w:ind w:left="426" w:right="-426" w:hanging="426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D162B0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zastrzeżeniem, że niniejsze zamówienie jest finansowane ze  środkó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="00D162B0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Regionalnego Programu Operacyjnego Województwa K</w:t>
      </w:r>
      <w:r w:rsidR="00F824C2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0,</w:t>
      </w:r>
      <w:r w:rsidR="00D162B0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ujawsko – Pomorskiego na lata 2014-2020 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(na podstawie Uchwały Nr 44/1764/22 Zarządu Województwa Kujawsko-Pomorskiego z dnia 9 listopada 2022  w sprawie zatwierdzenia listy ze zweryfikowanymi wnioskami o udzielenie wsparcia w ramach Osi priorytetowej 7. Rozwój lokalny kierowany przez społeczność, Działania 7.1 Rozwój lokalny kierowany przez społeczność Regionalnego Programu Operacyjnego Województwa Kujawsko-Pomorskiego na lata 2014-2020 w ramach naboru Nr 2/2022 ogłoszonego przez Lokalną Grupę Działania „</w:t>
      </w:r>
      <w:r w:rsidR="002505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olina Drwęcy” (nabór IZ RPO WK-P Nr RPKP.07.01.00-IZ.00-04-425/22) oraz zawartych na jej podstawie dalszych umów), </w:t>
      </w:r>
      <w:r w:rsidR="00D162B0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które wskazuje na obowiązek przechowywania dokumentów projektu 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okresie przez okres dwóch lat od dnia 31 grudnia następującego po złożeniu przez Instytucję Zarządzającą RPO WK-P zestawienia wydatków, w którym ujęto ostateczne wydatki dotyczące zakończonego Projektu.</w:t>
      </w:r>
    </w:p>
    <w:p w14:paraId="647A242D" w14:textId="38E8A706" w:rsidR="00E269FF" w:rsidRPr="00F824C2" w:rsidRDefault="00E269FF" w:rsidP="0059741B">
      <w:pPr>
        <w:numPr>
          <w:ilvl w:val="0"/>
          <w:numId w:val="1"/>
        </w:numPr>
        <w:spacing w:after="0" w:line="240" w:lineRule="auto"/>
        <w:ind w:left="426" w:right="-426" w:hanging="426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Podstawą prawną przetwarzania danych jest art. 6 ust. 1 lit. c) ww. Rozporządzenia 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 z</w:t>
      </w: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wiązku z przepisami ustawy z dnia 27 sierpnia 2009 r. o finansach publicznych (Dz. U. z 202</w:t>
      </w:r>
      <w:r w:rsidR="00E54EC3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2</w:t>
      </w: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r. poz. </w:t>
      </w:r>
      <w:r w:rsidR="00E54EC3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lastRenderedPageBreak/>
        <w:t>1634</w:t>
      </w: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późn. zm.), a także art. 6 ust. 1 lit. b ww. Rozporządzenia w związku z tym, że przetwarzanie jest niezbędne do wykonania umowy, której strona jest osoba, której dane dotyczą lub do podjęcia działań na żadanie osoby, której dane dotyczą przed zawarciem umowy.</w:t>
      </w:r>
    </w:p>
    <w:p w14:paraId="3CCAC956" w14:textId="2CDDE76E" w:rsidR="00E269FF" w:rsidRPr="00F824C2" w:rsidRDefault="0059741B" w:rsidP="0059741B">
      <w:pPr>
        <w:widowControl w:val="0"/>
        <w:suppressAutoHyphens/>
        <w:autoSpaceDN w:val="0"/>
        <w:spacing w:after="0" w:line="240" w:lineRule="auto"/>
        <w:ind w:left="426" w:right="-426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zawarcia umowy w wyniku niniejszego postępowania podstawą prawną będą również przepisy:</w:t>
      </w:r>
    </w:p>
    <w:p w14:paraId="4A9AACCD" w14:textId="6F66BE8B" w:rsidR="00E269FF" w:rsidRPr="00F824C2" w:rsidRDefault="0059741B" w:rsidP="0059741B">
      <w:pPr>
        <w:widowControl w:val="0"/>
        <w:suppressAutoHyphens/>
        <w:autoSpaceDN w:val="0"/>
        <w:spacing w:after="0" w:line="240" w:lineRule="auto"/>
        <w:ind w:left="426" w:right="-426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art. 6 ust. 1 lit. b i c) w związku z ustawą z dnia 23 kwietnia 1964 r. - Kodeks cywilny ( tj. Dz. U. z 2022 r. poz. 136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ustawą z dnia 11 marca 2004 r. o podatku od towarów i usług (t.j. Dz. U. z 2022 r. poz. 931 ze z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m.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</w:p>
    <w:p w14:paraId="6225C0EA" w14:textId="36FC055C" w:rsidR="00A008FD" w:rsidRPr="00F824C2" w:rsidRDefault="00E269FF" w:rsidP="0059741B">
      <w:pPr>
        <w:pStyle w:val="Akapitzlist"/>
        <w:numPr>
          <w:ilvl w:val="0"/>
          <w:numId w:val="1"/>
        </w:numPr>
        <w:ind w:left="426" w:right="-426" w:hanging="426"/>
        <w:jc w:val="both"/>
        <w:rPr>
          <w:rFonts w:cs="Times New Roman"/>
          <w:szCs w:val="24"/>
        </w:rPr>
      </w:pPr>
      <w:bookmarkStart w:id="3" w:name="_Hlk99364206"/>
      <w:r w:rsidRPr="00F824C2">
        <w:rPr>
          <w:rFonts w:cs="Times New Roman"/>
          <w:szCs w:val="24"/>
          <w:lang w:val="en-US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brakowaniania dokumentacji i nośników danyc</w:t>
      </w:r>
      <w:r w:rsidR="00311AFF" w:rsidRPr="00F824C2">
        <w:rPr>
          <w:rFonts w:cs="Times New Roman"/>
          <w:szCs w:val="24"/>
          <w:lang w:val="en-US"/>
        </w:rPr>
        <w:t>h</w:t>
      </w:r>
      <w:r w:rsidRPr="00F824C2">
        <w:rPr>
          <w:rFonts w:cs="Times New Roman"/>
          <w:szCs w:val="24"/>
        </w:rPr>
        <w:t xml:space="preserve"> </w:t>
      </w:r>
      <w:bookmarkStart w:id="4" w:name="_Hlk110578868"/>
      <w:r w:rsidR="00A008FD" w:rsidRPr="00F824C2">
        <w:rPr>
          <w:rFonts w:cs="Times New Roman"/>
          <w:szCs w:val="24"/>
        </w:rPr>
        <w:t>podmiotom świadczącym usługi uruchomienia, udostępnienia oraz utrzymania i serwisowania Systemu zakupowego E-zamawiający  (Marketplanet).</w:t>
      </w:r>
    </w:p>
    <w:p w14:paraId="0B2DF76B" w14:textId="27E2791F" w:rsidR="00E269FF" w:rsidRPr="00F824C2" w:rsidRDefault="00E269FF" w:rsidP="0059741B">
      <w:pPr>
        <w:spacing w:after="0" w:line="240" w:lineRule="auto"/>
        <w:ind w:left="426" w:right="-426" w:hanging="426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bookmarkEnd w:id="4"/>
    <w:p w14:paraId="7D79746C" w14:textId="139631A3" w:rsidR="00E269FF" w:rsidRPr="00F824C2" w:rsidRDefault="0059741B" w:rsidP="0059741B">
      <w:pPr>
        <w:widowControl w:val="0"/>
        <w:suppressAutoHyphens/>
        <w:autoSpaceDN w:val="0"/>
        <w:spacing w:after="0" w:line="240" w:lineRule="auto"/>
        <w:ind w:left="426" w:right="-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      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Odbiorcami Pani/Pana danych będą osoby lub podmioty, którym udostępniona zostanie dokumentacja postępowania w oparciu o art. 18 oraz art. 74 ust. 4 PZP  </w:t>
      </w:r>
      <w:bookmarkStart w:id="5" w:name="_Hlk119315539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oraz</w:t>
      </w:r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podmiot, który współfinansuje w ramach Regionalnego Programu Operacyjnego Województwa Kujawsko – Pomorskiego na lata 2014-2020: Kujawsko-Pomorski Urząd Marszałkowski w Tor</w:t>
      </w:r>
      <w:bookmarkEnd w:id="5"/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niu (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Uchwały Nr 44/1764/22 Zarządu Województwa Kujawsko-Pomorskiego z dnia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 listopada 2022  w sprawie zatwierdzenia listy ze zweryfikowanymi wnioskami o udzielenie wsparcia w ramach </w:t>
      </w:r>
      <w:bookmarkStart w:id="6" w:name="_Hlk120266861"/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Osi priorytetowej 7. Rozwój lokalny kierowany przez społeczność, Działania 7.1 Rozwój lokalny kierowany przez społeczność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Regionalnego Programu Operacyjnego Województwa Kujawsko-Pomorskiego na lata 2014-2020 </w:t>
      </w:r>
      <w:bookmarkEnd w:id="6"/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ramach naboru Nr 2/2022 ogłoszonego przez Lokalną Grupę Działania „</w:t>
      </w:r>
      <w:r w:rsidR="002505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olina Drwęcy” (nabór IZ RPO WK-P Nr RPKP.07.01.00-IZ.00-04-425/22) oraz zawartych na jej podstawie dalszych umów).</w:t>
      </w:r>
      <w:r w:rsidR="003E0788" w:rsidRPr="00F824C2">
        <w:rPr>
          <w:sz w:val="24"/>
          <w:szCs w:val="24"/>
        </w:rPr>
        <w:t xml:space="preserve"> </w:t>
      </w:r>
      <w:r w:rsidR="0063185C" w:rsidRPr="00F824C2">
        <w:rPr>
          <w:rFonts w:ascii="Times New Roman" w:hAnsi="Times New Roman" w:cs="Times New Roman"/>
          <w:sz w:val="24"/>
          <w:szCs w:val="24"/>
        </w:rPr>
        <w:t>Instytucja Zarządzająca Regionalny Program Operacyjny Województwa Kujawsko-Pomorskiego na lata 2014-2020 – działa w imieniu i na rzecz administratora – Województwa Kujawsko-Pomorskiego – Urzędu Marszałkowskiego Województwa Kujawsko-Pomorskiego w Toruniu, reprezentowanego przez Marszałka Województwa Kujawsko-Pomorskiego. W</w:t>
      </w:r>
      <w:r w:rsidR="0063185C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przypadku zbioru Centralny system teleinformatyczny wspierający realizację programów operacyjnych kujawsko pomorski Urzad marszałkowski działa– w imieniu i na rzecz administratora - ministra właściwego ds. rozwoju regionalnego na podstawie „Porozumienia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 </w:t>
      </w:r>
      <w:bookmarkStart w:id="7" w:name="_Hlk119686745"/>
      <w:r w:rsidR="0063185C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 w ramach badania kwalifikowalności wydatków  dojdzie do udostępnienia dokumentacji w tym danych osobowych tym instytucjom, które staną się wtedy Administratorem Państwa danych osobowych</w:t>
      </w:r>
      <w:bookmarkEnd w:id="7"/>
      <w:r w:rsidR="0063185C" w:rsidRPr="00F824C2">
        <w:rPr>
          <w:rFonts w:ascii="Times New Roman" w:hAnsi="Times New Roman" w:cs="Times New Roman"/>
          <w:sz w:val="24"/>
          <w:szCs w:val="24"/>
        </w:rPr>
        <w:t>.</w:t>
      </w:r>
    </w:p>
    <w:p w14:paraId="3774480C" w14:textId="77777777" w:rsidR="00E269FF" w:rsidRPr="00F824C2" w:rsidRDefault="00E269FF" w:rsidP="0059741B">
      <w:pPr>
        <w:widowControl w:val="0"/>
        <w:suppressAutoHyphens/>
        <w:autoSpaceDN w:val="0"/>
        <w:spacing w:before="120" w:after="120" w:line="240" w:lineRule="auto"/>
        <w:ind w:left="357" w:right="-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14:paraId="3887C04D" w14:textId="6905C33C" w:rsidR="00E269FF" w:rsidRPr="0059741B" w:rsidRDefault="00E269FF" w:rsidP="0059741B">
      <w:pPr>
        <w:widowControl w:val="0"/>
        <w:suppressAutoHyphens/>
        <w:autoSpaceDN w:val="0"/>
        <w:spacing w:before="120" w:after="120" w:line="240" w:lineRule="auto"/>
        <w:ind w:left="357" w:right="-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Odbiorcami danych są również dostawcy usług pocztowych w przypadku korespondencji przesyłanej drogą pocztową, a także inni odbiorcy wyłącznie na podstawie przepisów prawa</w:t>
      </w:r>
    </w:p>
    <w:bookmarkEnd w:id="3"/>
    <w:p w14:paraId="4AE927DC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6DAB0440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lastRenderedPageBreak/>
        <w:t>Osoba, której dane dotyczą ma prawo do:</w:t>
      </w:r>
    </w:p>
    <w:p w14:paraId="54CF0994" w14:textId="77777777" w:rsidR="00E269FF" w:rsidRPr="00F824C2" w:rsidRDefault="00E269FF" w:rsidP="0059741B">
      <w:pPr>
        <w:numPr>
          <w:ilvl w:val="1"/>
          <w:numId w:val="3"/>
        </w:numPr>
        <w:spacing w:before="120" w:after="120" w:line="240" w:lineRule="auto"/>
        <w:ind w:left="69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dostępu do treści swoich danych oraz możliwości ich poprawiania, sprostowania, ograniczenia przetwarzania, </w:t>
      </w:r>
    </w:p>
    <w:p w14:paraId="25AF5633" w14:textId="77777777" w:rsidR="00E269FF" w:rsidRPr="00F824C2" w:rsidRDefault="00E269FF" w:rsidP="0059741B">
      <w:pPr>
        <w:numPr>
          <w:ilvl w:val="1"/>
          <w:numId w:val="3"/>
        </w:numPr>
        <w:spacing w:before="120" w:after="120" w:line="240" w:lineRule="auto"/>
        <w:ind w:left="69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 przypadku gdy przetwarzanie danych odbywa się z naruszeniem przepisów Rozporządzenia służy prawo wniesienia skargi do organu nadzorczego tj. Prezesa Urzędu Ochrony Danych Osobowych,  ul. Stawki 2, 00-193 Warszawa,</w:t>
      </w:r>
    </w:p>
    <w:p w14:paraId="528A976D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Osobie, której dane dotyczą nie przysługuje:</w:t>
      </w:r>
    </w:p>
    <w:p w14:paraId="29E01394" w14:textId="77777777" w:rsidR="00E269FF" w:rsidRPr="00F824C2" w:rsidRDefault="00E269FF" w:rsidP="0059741B">
      <w:pPr>
        <w:numPr>
          <w:ilvl w:val="1"/>
          <w:numId w:val="2"/>
        </w:numPr>
        <w:spacing w:before="120" w:after="120" w:line="240" w:lineRule="auto"/>
        <w:ind w:left="69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 związku z art. 17 ust. 3 lit. b, d lub e Rozporządzenia prawo do usunięcia danych osobowych;</w:t>
      </w:r>
    </w:p>
    <w:p w14:paraId="145BEC96" w14:textId="77777777" w:rsidR="00E269FF" w:rsidRPr="00F824C2" w:rsidRDefault="00E269FF" w:rsidP="0059741B">
      <w:pPr>
        <w:numPr>
          <w:ilvl w:val="1"/>
          <w:numId w:val="2"/>
        </w:numPr>
        <w:spacing w:before="120" w:after="120" w:line="240" w:lineRule="auto"/>
        <w:ind w:left="69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prawo do przenoszenia danych osobowych, o którym mowa w art. 20 Rozporządzenia;</w:t>
      </w:r>
    </w:p>
    <w:p w14:paraId="258FE579" w14:textId="77777777" w:rsidR="00E269FF" w:rsidRPr="00F824C2" w:rsidRDefault="00E269FF" w:rsidP="0059741B">
      <w:pPr>
        <w:numPr>
          <w:ilvl w:val="1"/>
          <w:numId w:val="2"/>
        </w:numPr>
        <w:spacing w:before="120" w:after="120" w:line="240" w:lineRule="auto"/>
        <w:ind w:left="69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1C632887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23168728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24BC147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Wystąpienie z żądaniem, o którym mowa w art. 18 ust. 1 Rozporządzenia, nie ogranicza przetwarzania danych osobowych do czasu zakończenia postępowania.</w:t>
      </w:r>
    </w:p>
    <w:p w14:paraId="1F42A007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5A020136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9F55833" w14:textId="048DA890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Skorzystanie przez osobę, której dane dotyczą, z uprawnienia do sprostowania lub uzupełnienia, o którym mowa w art. 16 Rozporządzenia, nie może naruszać integralności protokołu oraz jego załącznikó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w.</w:t>
      </w:r>
    </w:p>
    <w:p w14:paraId="74455F5C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Ponadto informujemy, iż w związku z przetwarzaniem Pani/Pana danych osobowych nie podlega Pan/Pani decyzjom, które się opierają wyłącznie na zautomatyzowanym przetwarzaniu, w tym profilowaniu, o czym stanowi art. 22 Rozporządzenia</w:t>
      </w:r>
    </w:p>
    <w:p w14:paraId="24684D86" w14:textId="77777777" w:rsidR="00E269FF" w:rsidRPr="00F824C2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pl-PL" w:bidi="hi-IN"/>
        </w:rPr>
      </w:pPr>
    </w:p>
    <w:p w14:paraId="5072E652" w14:textId="77777777" w:rsidR="00E269FF" w:rsidRPr="00F824C2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2FAAD0E" w14:textId="77777777" w:rsidR="00E269FF" w:rsidRPr="00F824C2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824C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45CDE70D" w14:textId="77777777" w:rsidR="00E269FF" w:rsidRPr="00F824C2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725A5F5" w14:textId="27847337" w:rsidR="00E269FF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F44D9BA" w14:textId="77777777" w:rsidR="00311AFF" w:rsidRPr="00E269FF" w:rsidRDefault="00311A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A5C5F60" w14:textId="76A15D47" w:rsidR="00E269FF" w:rsidRPr="00311AFF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311AF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                            </w:t>
      </w:r>
      <w:r w:rsidR="00311AF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</w:t>
      </w:r>
      <w:r w:rsidRPr="00311AF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------------------------------------------------------------------</w:t>
      </w:r>
    </w:p>
    <w:p w14:paraId="4286D395" w14:textId="58C61F01" w:rsidR="005C7E18" w:rsidRPr="00311AFF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sz w:val="20"/>
          <w:szCs w:val="20"/>
        </w:rPr>
      </w:pPr>
      <w:r w:rsidRPr="00311AF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miejscowość, data, czytelny podpis osoby, której dane dotyczą </w:t>
      </w:r>
    </w:p>
    <w:sectPr w:rsidR="005C7E18" w:rsidRPr="0031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2E51" w14:textId="77777777" w:rsidR="006508A9" w:rsidRDefault="006508A9" w:rsidP="00A008FD">
      <w:pPr>
        <w:spacing w:after="0" w:line="240" w:lineRule="auto"/>
      </w:pPr>
      <w:r>
        <w:separator/>
      </w:r>
    </w:p>
  </w:endnote>
  <w:endnote w:type="continuationSeparator" w:id="0">
    <w:p w14:paraId="4C779852" w14:textId="77777777" w:rsidR="006508A9" w:rsidRDefault="006508A9" w:rsidP="00A0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A403" w14:textId="77777777" w:rsidR="006508A9" w:rsidRDefault="006508A9" w:rsidP="00A008FD">
      <w:pPr>
        <w:spacing w:after="0" w:line="240" w:lineRule="auto"/>
      </w:pPr>
      <w:r>
        <w:separator/>
      </w:r>
    </w:p>
  </w:footnote>
  <w:footnote w:type="continuationSeparator" w:id="0">
    <w:p w14:paraId="31428A58" w14:textId="77777777" w:rsidR="006508A9" w:rsidRDefault="006508A9" w:rsidP="00A0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6FC5"/>
    <w:multiLevelType w:val="hybridMultilevel"/>
    <w:tmpl w:val="2E980BD8"/>
    <w:lvl w:ilvl="0" w:tplc="2B82A6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287A"/>
    <w:multiLevelType w:val="hybridMultilevel"/>
    <w:tmpl w:val="919CA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4CFA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646"/>
    <w:multiLevelType w:val="hybridMultilevel"/>
    <w:tmpl w:val="1B46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76243"/>
    <w:multiLevelType w:val="hybridMultilevel"/>
    <w:tmpl w:val="09CAE622"/>
    <w:lvl w:ilvl="0" w:tplc="4264790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5389362">
    <w:abstractNumId w:val="3"/>
  </w:num>
  <w:num w:numId="2" w16cid:durableId="1019744646">
    <w:abstractNumId w:val="2"/>
  </w:num>
  <w:num w:numId="3" w16cid:durableId="1795753764">
    <w:abstractNumId w:val="1"/>
  </w:num>
  <w:num w:numId="4" w16cid:durableId="480001215">
    <w:abstractNumId w:val="4"/>
  </w:num>
  <w:num w:numId="5" w16cid:durableId="56252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62"/>
    <w:rsid w:val="00152DBC"/>
    <w:rsid w:val="001930C0"/>
    <w:rsid w:val="001D4FC4"/>
    <w:rsid w:val="002505A3"/>
    <w:rsid w:val="00311AFF"/>
    <w:rsid w:val="0034149C"/>
    <w:rsid w:val="003E0788"/>
    <w:rsid w:val="004C12AF"/>
    <w:rsid w:val="0052436A"/>
    <w:rsid w:val="0055098C"/>
    <w:rsid w:val="0059741B"/>
    <w:rsid w:val="005C7E18"/>
    <w:rsid w:val="0063185C"/>
    <w:rsid w:val="006508A9"/>
    <w:rsid w:val="006F6362"/>
    <w:rsid w:val="007B0FEE"/>
    <w:rsid w:val="00805D71"/>
    <w:rsid w:val="00817E04"/>
    <w:rsid w:val="0087068A"/>
    <w:rsid w:val="008F4521"/>
    <w:rsid w:val="00904E4E"/>
    <w:rsid w:val="00925DB5"/>
    <w:rsid w:val="009E2FCE"/>
    <w:rsid w:val="00A008FD"/>
    <w:rsid w:val="00A07222"/>
    <w:rsid w:val="00AE5DF7"/>
    <w:rsid w:val="00B047D9"/>
    <w:rsid w:val="00D01AB8"/>
    <w:rsid w:val="00D162B0"/>
    <w:rsid w:val="00D4429C"/>
    <w:rsid w:val="00E269FF"/>
    <w:rsid w:val="00E54EC3"/>
    <w:rsid w:val="00F824C2"/>
    <w:rsid w:val="00F86B77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5511"/>
  <w15:chartTrackingRefBased/>
  <w15:docId w15:val="{4619D42C-DDF9-488B-8CA2-33BD0D1F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6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9F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9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9F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8FD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8FD"/>
    <w:rPr>
      <w:rFonts w:ascii="Times New Roman" w:eastAsia="SimSun" w:hAnsi="Times New Roman" w:cs="Mangal"/>
      <w:b/>
      <w:bCs/>
      <w:kern w:val="3"/>
      <w:sz w:val="20"/>
      <w:szCs w:val="20"/>
      <w:lang w:eastAsia="zh-CN" w:bidi="hi-IN"/>
    </w:rPr>
  </w:style>
  <w:style w:type="character" w:customStyle="1" w:styleId="markedcontent">
    <w:name w:val="markedcontent"/>
    <w:basedOn w:val="Domylnaczcionkaakapitu"/>
    <w:rsid w:val="00A008FD"/>
  </w:style>
  <w:style w:type="paragraph" w:styleId="Nagwek">
    <w:name w:val="header"/>
    <w:basedOn w:val="Normalny"/>
    <w:link w:val="NagwekZnak"/>
    <w:uiPriority w:val="99"/>
    <w:unhideWhenUsed/>
    <w:rsid w:val="00A0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8FD"/>
  </w:style>
  <w:style w:type="paragraph" w:styleId="Stopka">
    <w:name w:val="footer"/>
    <w:basedOn w:val="Normalny"/>
    <w:link w:val="StopkaZnak"/>
    <w:uiPriority w:val="99"/>
    <w:unhideWhenUsed/>
    <w:rsid w:val="00A0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8FD"/>
  </w:style>
  <w:style w:type="character" w:customStyle="1" w:styleId="Nagwek1Znak">
    <w:name w:val="Nagłówek 1 Znak"/>
    <w:basedOn w:val="Domylnaczcionkaakapitu"/>
    <w:link w:val="Nagwek1"/>
    <w:uiPriority w:val="9"/>
    <w:rsid w:val="00D16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lub-dob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4</cp:revision>
  <cp:lastPrinted>2022-12-06T09:10:00Z</cp:lastPrinted>
  <dcterms:created xsi:type="dcterms:W3CDTF">2023-03-01T12:05:00Z</dcterms:created>
  <dcterms:modified xsi:type="dcterms:W3CDTF">2023-03-01T12:10:00Z</dcterms:modified>
</cp:coreProperties>
</file>