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6CAAF4E6" w:rsidR="002E42A5" w:rsidRPr="00985987" w:rsidRDefault="002E42A5" w:rsidP="00F46037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</w:t>
      </w:r>
      <w:r w:rsidR="00985987" w:rsidRPr="00964314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postępowania: </w:t>
      </w:r>
      <w:r w:rsidR="00394A34" w:rsidRPr="00964314">
        <w:rPr>
          <w:rFonts w:asciiTheme="minorHAnsi" w:hAnsiTheme="minorHAnsi"/>
          <w:b w:val="0"/>
          <w:i/>
          <w:color w:val="auto"/>
          <w:sz w:val="20"/>
          <w:szCs w:val="20"/>
        </w:rPr>
        <w:t>GK.ZP.271.</w:t>
      </w:r>
      <w:r w:rsidR="00964314" w:rsidRPr="00964314">
        <w:rPr>
          <w:rFonts w:asciiTheme="minorHAnsi" w:hAnsiTheme="minorHAnsi"/>
          <w:b w:val="0"/>
          <w:i/>
          <w:color w:val="auto"/>
          <w:sz w:val="20"/>
          <w:szCs w:val="20"/>
        </w:rPr>
        <w:t>22</w:t>
      </w:r>
      <w:r w:rsidR="00394A34" w:rsidRPr="00964314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2F023EF3" w14:textId="77777777" w:rsidR="00BE5E31" w:rsidRPr="00596C8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71E77E92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B37FB21" w14:textId="77777777" w:rsidR="00BE5E31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05F9B66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F46037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40FE1D20" w14:textId="77777777" w:rsidR="00B96DF4" w:rsidRPr="00B96DF4" w:rsidRDefault="00B96DF4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F46037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F46037">
      <w:pPr>
        <w:spacing w:after="0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B5CBBBC" w14:textId="77777777" w:rsidR="00833239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77CF518E" w:rsidR="00BE5E31" w:rsidRPr="00F914F0" w:rsidRDefault="00BE5E31" w:rsidP="00F4603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</w:t>
      </w:r>
      <w:r w:rsidR="004052D8">
        <w:rPr>
          <w:rFonts w:ascii="Calibri" w:eastAsia="Calibri" w:hAnsi="Calibri" w:cs="Calibri"/>
          <w:sz w:val="24"/>
          <w:szCs w:val="24"/>
        </w:rPr>
        <w:br/>
      </w:r>
      <w:r w:rsidR="001B4319" w:rsidRPr="005C2078">
        <w:rPr>
          <w:rFonts w:ascii="Calibri" w:eastAsia="Calibri" w:hAnsi="Calibri" w:cs="Calibri"/>
          <w:sz w:val="24"/>
          <w:szCs w:val="24"/>
        </w:rPr>
        <w:t>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B02528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B02528">
        <w:rPr>
          <w:rFonts w:ascii="Calibri" w:eastAsia="Calibri" w:hAnsi="Calibri" w:cs="Calibri"/>
          <w:sz w:val="24"/>
          <w:szCs w:val="24"/>
        </w:rPr>
        <w:t>710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405F" w:rsidRPr="00112DBD">
        <w:rPr>
          <w:rFonts w:eastAsia="Calibri" w:cstheme="minorHAnsi"/>
          <w:b/>
          <w:snapToGrid w:val="0"/>
          <w:sz w:val="24"/>
          <w:szCs w:val="24"/>
        </w:rPr>
        <w:t>„</w:t>
      </w:r>
      <w:bookmarkStart w:id="6" w:name="_Hlk67403433"/>
      <w:bookmarkStart w:id="7" w:name="_Hlk67403300"/>
      <w:r w:rsidR="00112DBD" w:rsidRPr="00112DBD">
        <w:rPr>
          <w:rFonts w:ascii="Calibri" w:eastAsia="Calibri" w:hAnsi="Calibri" w:cs="Calibri"/>
          <w:b/>
          <w:sz w:val="24"/>
          <w:szCs w:val="24"/>
        </w:rPr>
        <w:t>Modernizacja dróg we wsiach Szwecja, Dobino, Dzikowo, Łąki, Chwiram kolonia Probostwo</w:t>
      </w:r>
      <w:r w:rsidR="009A405F" w:rsidRPr="00112DBD">
        <w:rPr>
          <w:rFonts w:ascii="Calibri" w:eastAsia="Calibri" w:hAnsi="Calibri" w:cs="Calibri"/>
          <w:b/>
          <w:sz w:val="24"/>
          <w:szCs w:val="24"/>
        </w:rPr>
        <w:t>”</w:t>
      </w:r>
      <w:bookmarkEnd w:id="6"/>
      <w:bookmarkEnd w:id="7"/>
      <w:r w:rsidR="00F914F0" w:rsidRPr="00112DBD">
        <w:rPr>
          <w:rFonts w:ascii="Calibri" w:eastAsia="Calibri" w:hAnsi="Calibri" w:cs="Calibri"/>
          <w:sz w:val="24"/>
          <w:szCs w:val="24"/>
        </w:rPr>
        <w:t>,</w:t>
      </w:r>
      <w:r w:rsidR="00F914F0" w:rsidRPr="009A405F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D8B1A6F" w14:textId="58E45C2E" w:rsidR="00CC2888" w:rsidRPr="00CC2888" w:rsidRDefault="00CC2888" w:rsidP="00F4603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Calibri" w:eastAsia="Calibri" w:hAnsi="Calibri" w:cs="Calibri"/>
          <w:b/>
          <w:color w:val="0000FF"/>
          <w:sz w:val="24"/>
          <w:szCs w:val="24"/>
        </w:rPr>
      </w:pPr>
      <w:bookmarkStart w:id="8" w:name="_Hlk67409803"/>
      <w:bookmarkStart w:id="9" w:name="_Hlk63161898"/>
      <w:r w:rsidRPr="00CC2888">
        <w:rPr>
          <w:rFonts w:ascii="Calibri" w:eastAsia="Calibri" w:hAnsi="Calibri" w:cs="Calibri"/>
          <w:b/>
          <w:color w:val="0000FF"/>
          <w:sz w:val="24"/>
          <w:szCs w:val="24"/>
        </w:rPr>
        <w:t>Kryteria oceny ofert</w:t>
      </w:r>
    </w:p>
    <w:p w14:paraId="4B73944A" w14:textId="5D250D79" w:rsidR="00C24152" w:rsidRPr="00232056" w:rsidRDefault="00350B5A" w:rsidP="00CC2888">
      <w:pPr>
        <w:pStyle w:val="Akapitzlist"/>
        <w:spacing w:after="0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14D0F">
        <w:rPr>
          <w:rFonts w:ascii="Calibri" w:eastAsia="Times New Roman" w:hAnsi="Calibri" w:cs="Times New Roman"/>
          <w:b/>
          <w:bCs/>
          <w:color w:val="0000FF"/>
          <w:spacing w:val="-1"/>
          <w:sz w:val="24"/>
          <w:szCs w:val="24"/>
        </w:rPr>
        <w:t xml:space="preserve">1.1 </w:t>
      </w:r>
      <w:r w:rsidR="00C24152"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E96A1DE" w14:textId="7351ABC5" w:rsidR="002E42A5" w:rsidRPr="002E42A5" w:rsidRDefault="001A19C6" w:rsidP="00350B5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</w:t>
      </w:r>
      <w:r w:rsidR="00C24152"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rutto: </w:t>
      </w:r>
      <w:r w:rsidR="00C24152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</w:t>
      </w:r>
      <w:r w:rsidR="008F471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, </w:t>
      </w:r>
      <w:r w:rsidR="002E42A5" w:rsidRPr="002E42A5">
        <w:rPr>
          <w:bCs/>
          <w:spacing w:val="-1"/>
          <w:sz w:val="24"/>
          <w:szCs w:val="24"/>
        </w:rPr>
        <w:t xml:space="preserve">w tym podatek </w:t>
      </w:r>
      <w:r w:rsidR="002E42A5"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 w:rsidR="002E42A5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</w:t>
      </w:r>
      <w:r w:rsid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69BA0BA3" w14:textId="77777777" w:rsidR="00C24152" w:rsidRPr="00C24152" w:rsidRDefault="00C24152" w:rsidP="00F46037">
      <w:pPr>
        <w:widowControl w:val="0"/>
        <w:autoSpaceDE w:val="0"/>
        <w:autoSpaceDN w:val="0"/>
        <w:adjustRightInd w:val="0"/>
        <w:spacing w:after="134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0AE2C1BF" w:rsidR="00C24152" w:rsidRPr="00350B5A" w:rsidRDefault="00350B5A" w:rsidP="00350B5A">
      <w:pPr>
        <w:pStyle w:val="Akapitzlist"/>
        <w:spacing w:after="0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14D0F">
        <w:rPr>
          <w:rFonts w:ascii="Calibri" w:eastAsia="Times New Roman" w:hAnsi="Calibri" w:cs="Times New Roman"/>
          <w:b/>
          <w:bCs/>
          <w:color w:val="0000FF"/>
          <w:spacing w:val="-1"/>
          <w:sz w:val="24"/>
          <w:szCs w:val="24"/>
        </w:rPr>
        <w:t xml:space="preserve">1.2 </w:t>
      </w:r>
      <w:r w:rsidR="00C24152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Okres gwarancji i rękojmi: </w:t>
      </w:r>
      <w:r w:rsidR="002E42A5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…………………</w:t>
      </w:r>
      <w:r w:rsidR="00985987" w:rsidRPr="00350B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miesięcy</w:t>
      </w:r>
    </w:p>
    <w:p w14:paraId="28C2AFFA" w14:textId="28B14704" w:rsidR="00C24152" w:rsidRPr="00985987" w:rsidRDefault="00C24152" w:rsidP="00350B5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</w:t>
      </w:r>
      <w:r w:rsidR="00697471">
        <w:rPr>
          <w:rFonts w:ascii="Calibri" w:eastAsia="Times New Roman" w:hAnsi="Calibri" w:cs="Calibri"/>
          <w:b/>
          <w:bCs/>
          <w:sz w:val="16"/>
          <w:szCs w:val="18"/>
        </w:rPr>
        <w:t xml:space="preserve">pkt. 1.2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0EBB4A13" w:rsidR="00985987" w:rsidRDefault="00350B5A" w:rsidP="00F46037">
      <w:pPr>
        <w:spacing w:after="0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14D0F">
        <w:rPr>
          <w:rFonts w:ascii="Calibri" w:eastAsia="Calibri" w:hAnsi="Calibri" w:cs="Calibri"/>
          <w:b/>
          <w:snapToGrid w:val="0"/>
          <w:color w:val="0000FF"/>
          <w:sz w:val="24"/>
          <w:szCs w:val="24"/>
        </w:rPr>
        <w:t xml:space="preserve">1.3 </w:t>
      </w:r>
      <w:r w:rsidR="00985987"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 w:rsidR="00985987"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29FF5D54" w:rsidR="00985987" w:rsidRPr="00985987" w:rsidRDefault="00985987" w:rsidP="001A19C6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</w:t>
      </w:r>
      <w:r w:rsidR="00697471">
        <w:rPr>
          <w:rFonts w:ascii="Calibri" w:eastAsia="Times New Roman" w:hAnsi="Calibri" w:cs="Calibri"/>
          <w:b/>
          <w:bCs/>
          <w:sz w:val="16"/>
          <w:szCs w:val="18"/>
        </w:rPr>
        <w:t xml:space="preserve"> pkt. 1.3 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8"/>
    <w:bookmarkEnd w:id="9"/>
    <w:p w14:paraId="3F3694C5" w14:textId="77777777" w:rsidR="00BE5E31" w:rsidRPr="00C24152" w:rsidRDefault="00BE5E31" w:rsidP="00F460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F46037">
      <w:pPr>
        <w:widowControl w:val="0"/>
        <w:tabs>
          <w:tab w:val="left" w:pos="8460"/>
          <w:tab w:val="left" w:pos="8910"/>
        </w:tabs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F46037">
      <w:pPr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F46037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F46037">
      <w:pPr>
        <w:spacing w:after="0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F46037">
      <w:pPr>
        <w:spacing w:after="0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0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0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F46037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7F05B19" w14:textId="77777777" w:rsidR="00082ABE" w:rsidRPr="00C33F4A" w:rsidRDefault="00082ABE" w:rsidP="00F46037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lastRenderedPageBreak/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C33F4A" w:rsidRDefault="00082ABE" w:rsidP="00F46037">
      <w:pPr>
        <w:spacing w:after="0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F46037">
      <w:pPr>
        <w:spacing w:after="0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6E22831D" w:rsidR="00A44890" w:rsidRDefault="00B275BE" w:rsidP="00F46037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bookmarkStart w:id="11" w:name="_GoBack"/>
      <w:bookmarkEnd w:id="11"/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F46037">
      <w:pPr>
        <w:spacing w:after="0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F46037">
      <w:pPr>
        <w:tabs>
          <w:tab w:val="left" w:pos="3969"/>
        </w:tabs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F46037">
      <w:pPr>
        <w:spacing w:after="0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F46037">
      <w:pPr>
        <w:spacing w:after="0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F46037">
      <w:pPr>
        <w:shd w:val="clear" w:color="auto" w:fill="FFFFFF"/>
        <w:tabs>
          <w:tab w:val="left" w:pos="426"/>
        </w:tabs>
        <w:spacing w:after="0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2DC15D3C" w:rsidR="00B275BE" w:rsidRDefault="00B275BE" w:rsidP="00F46037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</w:t>
      </w:r>
      <w:r w:rsidR="00695143">
        <w:rPr>
          <w:rFonts w:ascii="Calibri" w:eastAsia="Times New Roman" w:hAnsi="Calibri" w:cs="Times New Roman"/>
          <w:bCs/>
          <w:spacing w:val="-1"/>
          <w:szCs w:val="24"/>
        </w:rPr>
        <w:br/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7A455C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Default="00B275BE" w:rsidP="00F46037">
      <w:pPr>
        <w:spacing w:after="0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4B3B8D51" w:rsidR="00B275BE" w:rsidRDefault="00B275BE" w:rsidP="00F46037">
      <w:pPr>
        <w:spacing w:after="0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A75466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kontakt </w:t>
      </w:r>
      <w:r w:rsidR="00A75466">
        <w:rPr>
          <w:rFonts w:eastAsia="Times New Roman" w:cs="Arial"/>
          <w:b/>
          <w:i/>
          <w:sz w:val="20"/>
          <w:szCs w:val="20"/>
          <w:u w:val="single"/>
        </w:rPr>
        <w:br/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z wykonawcą, celem pozyskania tej informacji.</w:t>
      </w:r>
    </w:p>
    <w:p w14:paraId="2682F963" w14:textId="77777777" w:rsidR="00B275BE" w:rsidRPr="006C460E" w:rsidRDefault="00B275BE" w:rsidP="00F46037">
      <w:pPr>
        <w:spacing w:after="0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63156BA2" w:rsidR="00357EF8" w:rsidRPr="00357EF8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 w:rsidR="00EF1E8B">
        <w:rPr>
          <w:rFonts w:cstheme="minorHAnsi"/>
          <w:sz w:val="24"/>
          <w:szCs w:val="24"/>
        </w:rPr>
        <w:br/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47CF1040" w:rsidR="00B275BE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oraz </w:t>
      </w:r>
      <w:r w:rsidR="00EF1E8B">
        <w:rPr>
          <w:rFonts w:ascii="Calibri" w:eastAsia="Times New Roman" w:hAnsi="Calibri" w:cs="Times New Roman"/>
          <w:bCs/>
          <w:spacing w:val="-1"/>
          <w:sz w:val="24"/>
          <w:szCs w:val="24"/>
        </w:rPr>
        <w:br/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 miejscu i terminie określonym przez zamawiającego.</w:t>
      </w:r>
    </w:p>
    <w:p w14:paraId="3CF36BC3" w14:textId="77777777" w:rsidR="00B275BE" w:rsidRDefault="00C55871" w:rsidP="00F4603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F4603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E480CD1" w14:textId="77777777" w:rsidR="00925CCA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2D209C99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72457FF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850B73E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B9284B0" w14:textId="77777777" w:rsidR="00925CCA" w:rsidRPr="00FF0FC0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642070A0" w14:textId="562F570E" w:rsidR="00447C20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70B7" w14:textId="77777777" w:rsidR="00161960" w:rsidRDefault="00161960" w:rsidP="00104679">
      <w:pPr>
        <w:spacing w:after="0" w:line="240" w:lineRule="auto"/>
      </w:pPr>
      <w:r>
        <w:separator/>
      </w:r>
    </w:p>
  </w:endnote>
  <w:endnote w:type="continuationSeparator" w:id="0">
    <w:p w14:paraId="478DA95B" w14:textId="77777777" w:rsidR="00161960" w:rsidRDefault="001619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12AA7F92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Pr="003C172A">
          <w:rPr>
            <w:rFonts w:eastAsiaTheme="majorEastAsia" w:cstheme="minorHAnsi"/>
            <w:sz w:val="20"/>
            <w:szCs w:val="20"/>
          </w:rPr>
          <w:t>2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7DEC" w14:textId="77777777" w:rsidR="00161960" w:rsidRDefault="00161960" w:rsidP="00104679">
      <w:pPr>
        <w:spacing w:after="0" w:line="240" w:lineRule="auto"/>
      </w:pPr>
      <w:r>
        <w:separator/>
      </w:r>
    </w:p>
  </w:footnote>
  <w:footnote w:type="continuationSeparator" w:id="0">
    <w:p w14:paraId="1FA12591" w14:textId="77777777" w:rsidR="00161960" w:rsidRDefault="001619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207B"/>
    <w:rsid w:val="00142354"/>
    <w:rsid w:val="00145C45"/>
    <w:rsid w:val="001560F7"/>
    <w:rsid w:val="00160A9E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4A34"/>
    <w:rsid w:val="00396984"/>
    <w:rsid w:val="003B2117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32DB6"/>
    <w:rsid w:val="00446034"/>
    <w:rsid w:val="00447C20"/>
    <w:rsid w:val="00450CA5"/>
    <w:rsid w:val="00454D1F"/>
    <w:rsid w:val="0045682E"/>
    <w:rsid w:val="0045690D"/>
    <w:rsid w:val="004573F7"/>
    <w:rsid w:val="00465DA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35E2E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6623A"/>
    <w:rsid w:val="008759FA"/>
    <w:rsid w:val="00881A56"/>
    <w:rsid w:val="00886774"/>
    <w:rsid w:val="00890BD4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75466"/>
    <w:rsid w:val="00A809DF"/>
    <w:rsid w:val="00AA3D4A"/>
    <w:rsid w:val="00AC5486"/>
    <w:rsid w:val="00AD1232"/>
    <w:rsid w:val="00B02528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04D7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007E-ED98-4089-8070-AA1613A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42</cp:revision>
  <cp:lastPrinted>2019-08-19T09:28:00Z</cp:lastPrinted>
  <dcterms:created xsi:type="dcterms:W3CDTF">2022-01-10T12:57:00Z</dcterms:created>
  <dcterms:modified xsi:type="dcterms:W3CDTF">2022-11-14T08:19:00Z</dcterms:modified>
</cp:coreProperties>
</file>