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B25B6F" w:rsidRDefault="00872EEA" w:rsidP="00726CE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B25B6F">
        <w:rPr>
          <w:rFonts w:cs="Century Gothic"/>
          <w:color w:val="000000"/>
          <w:sz w:val="24"/>
          <w:szCs w:val="24"/>
        </w:rPr>
        <w:t xml:space="preserve">Sulejów, </w:t>
      </w:r>
      <w:r w:rsidR="00CD6AF2">
        <w:rPr>
          <w:rFonts w:cs="Century Gothic"/>
          <w:color w:val="000000"/>
          <w:sz w:val="24"/>
          <w:szCs w:val="24"/>
        </w:rPr>
        <w:t>25</w:t>
      </w:r>
      <w:r w:rsidR="000E7B99">
        <w:rPr>
          <w:rFonts w:cs="Century Gothic"/>
          <w:color w:val="000000"/>
          <w:sz w:val="24"/>
          <w:szCs w:val="24"/>
        </w:rPr>
        <w:t>.08</w:t>
      </w:r>
      <w:r w:rsidR="009330B3" w:rsidRPr="00B25B6F">
        <w:rPr>
          <w:rFonts w:cs="Century Gothic"/>
          <w:color w:val="000000"/>
          <w:sz w:val="24"/>
          <w:szCs w:val="24"/>
        </w:rPr>
        <w:t>.</w:t>
      </w:r>
      <w:r w:rsidRPr="00B25B6F">
        <w:rPr>
          <w:rFonts w:cs="Century Gothic"/>
          <w:color w:val="000000"/>
          <w:sz w:val="24"/>
          <w:szCs w:val="24"/>
        </w:rPr>
        <w:t xml:space="preserve">2022 </w:t>
      </w:r>
      <w:proofErr w:type="gramStart"/>
      <w:r w:rsidRPr="00B25B6F">
        <w:rPr>
          <w:rFonts w:cs="Century Gothic"/>
          <w:color w:val="000000"/>
          <w:sz w:val="24"/>
          <w:szCs w:val="24"/>
        </w:rPr>
        <w:t>r</w:t>
      </w:r>
      <w:proofErr w:type="gramEnd"/>
      <w:r w:rsidRPr="00B25B6F">
        <w:rPr>
          <w:rFonts w:cs="Century Gothic"/>
          <w:color w:val="000000"/>
          <w:sz w:val="24"/>
          <w:szCs w:val="24"/>
        </w:rPr>
        <w:t>.</w:t>
      </w:r>
    </w:p>
    <w:p w:rsidR="00872EEA" w:rsidRPr="00B25B6F" w:rsidRDefault="00872EEA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B25B6F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B25B6F">
        <w:rPr>
          <w:rFonts w:cs="Century Gothic"/>
          <w:color w:val="000000"/>
          <w:sz w:val="24"/>
          <w:szCs w:val="24"/>
        </w:rPr>
        <w:t>Zamawiający:</w:t>
      </w:r>
    </w:p>
    <w:p w:rsidR="00EE6858" w:rsidRPr="000E7B99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E7B9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B25B6F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B25B6F">
        <w:rPr>
          <w:rFonts w:cs="Century Gothic"/>
          <w:color w:val="000000"/>
          <w:sz w:val="24"/>
          <w:szCs w:val="24"/>
        </w:rPr>
        <w:t>ul</w:t>
      </w:r>
      <w:proofErr w:type="gramEnd"/>
      <w:r w:rsidRPr="00B25B6F">
        <w:rPr>
          <w:rFonts w:cs="Century Gothic"/>
          <w:color w:val="000000"/>
          <w:sz w:val="24"/>
          <w:szCs w:val="24"/>
        </w:rPr>
        <w:t>. Konecka 42</w:t>
      </w:r>
    </w:p>
    <w:p w:rsidR="00EE6858" w:rsidRPr="00B25B6F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B25B6F">
        <w:rPr>
          <w:rFonts w:cs="Century Gothic"/>
          <w:color w:val="000000"/>
          <w:sz w:val="24"/>
          <w:szCs w:val="24"/>
        </w:rPr>
        <w:t>97-330 Sulejów</w:t>
      </w:r>
    </w:p>
    <w:p w:rsidR="000E7B99" w:rsidRPr="000E7B99" w:rsidRDefault="000E7B99" w:rsidP="000E7B99">
      <w:pPr>
        <w:spacing w:after="0"/>
        <w:jc w:val="both"/>
      </w:pPr>
    </w:p>
    <w:p w:rsidR="00872EEA" w:rsidRPr="00B25B6F" w:rsidRDefault="00872EEA" w:rsidP="000E7B99">
      <w:pPr>
        <w:pStyle w:val="Nagwek2"/>
        <w:rPr>
          <w:b w:val="0"/>
          <w:szCs w:val="24"/>
        </w:rPr>
      </w:pPr>
      <w:r w:rsidRPr="00B25B6F">
        <w:rPr>
          <w:szCs w:val="24"/>
        </w:rPr>
        <w:t>INFORMACJA O WYBORZE OFERTY NAJKORZYSTNIEJSZEJ</w:t>
      </w:r>
    </w:p>
    <w:p w:rsidR="00CD6AF2" w:rsidRPr="00CD6AF2" w:rsidRDefault="00933723" w:rsidP="00CD6AF2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Cs w:val="24"/>
        </w:rPr>
      </w:pPr>
      <w:proofErr w:type="gramStart"/>
      <w:r w:rsidRPr="00635FEC">
        <w:rPr>
          <w:rFonts w:cs="Century Gothic"/>
          <w:bCs/>
          <w:color w:val="000000"/>
          <w:szCs w:val="24"/>
        </w:rPr>
        <w:t>dotyczy</w:t>
      </w:r>
      <w:proofErr w:type="gramEnd"/>
      <w:r w:rsidRPr="00635FEC">
        <w:rPr>
          <w:rFonts w:cs="Century Gothic"/>
          <w:bCs/>
          <w:color w:val="000000"/>
          <w:szCs w:val="24"/>
        </w:rPr>
        <w:t>:</w:t>
      </w:r>
      <w:r w:rsidRPr="00635FEC">
        <w:rPr>
          <w:rFonts w:cs="Century Gothic"/>
          <w:color w:val="000000"/>
          <w:szCs w:val="24"/>
        </w:rPr>
        <w:t xml:space="preserve"> postępowania o udzielenie zamówienia publicznego pn.</w:t>
      </w:r>
      <w:r w:rsidR="00EE6858" w:rsidRPr="00635FEC">
        <w:rPr>
          <w:szCs w:val="24"/>
        </w:rPr>
        <w:t xml:space="preserve"> </w:t>
      </w:r>
      <w:r w:rsidR="00CD6AF2" w:rsidRPr="00CD6AF2">
        <w:rPr>
          <w:rFonts w:cs="Century Gothic"/>
          <w:b/>
          <w:color w:val="000000"/>
          <w:szCs w:val="24"/>
        </w:rPr>
        <w:t>Dowóz uczniów do placówek oświatowych na terenie Gminy Sulejów, świadczony na podstawie biletów miesięcznych w roku szkolnym 2022/2023</w:t>
      </w: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Cs w:val="24"/>
        </w:rPr>
      </w:pPr>
      <w:r w:rsidRPr="00CD6AF2">
        <w:rPr>
          <w:rFonts w:cs="Century Gothic"/>
          <w:b/>
          <w:color w:val="000000"/>
          <w:szCs w:val="24"/>
        </w:rPr>
        <w:t>Część I Dowóz i odwóz (przewóz regularny) uczniów Szkoły Podstawowej w Łęcznie</w:t>
      </w: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Cs w:val="24"/>
        </w:rPr>
      </w:pPr>
      <w:r w:rsidRPr="00CD6AF2">
        <w:rPr>
          <w:rFonts w:cs="Century Gothic"/>
          <w:b/>
          <w:color w:val="000000"/>
          <w:szCs w:val="24"/>
        </w:rPr>
        <w:t>Część II Dowóz i odwóz (przewóz regularny) uczniów Szkoły Podstawowej im. Przyjaciół Przyrody we Włodzimierzowie</w:t>
      </w:r>
    </w:p>
    <w:p w:rsidR="00CD6AF2" w:rsidRDefault="00CD6AF2" w:rsidP="00CD6AF2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Cs w:val="24"/>
        </w:rPr>
      </w:pPr>
      <w:r w:rsidRPr="00CD6AF2">
        <w:rPr>
          <w:rFonts w:cs="Century Gothic"/>
          <w:b/>
          <w:color w:val="000000"/>
          <w:szCs w:val="24"/>
        </w:rPr>
        <w:t>Część 3 – Część III Dowóz i odwóz (przewóz regularny) uczniów Szkoły Podstawowej im. Jana Pawła II w Witowie – Kolonii</w:t>
      </w:r>
    </w:p>
    <w:p w:rsidR="000721D9" w:rsidRPr="00635FEC" w:rsidRDefault="00933723" w:rsidP="00CD6AF2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color w:val="000000"/>
          <w:szCs w:val="24"/>
        </w:rPr>
      </w:pPr>
      <w:proofErr w:type="gramStart"/>
      <w:r w:rsidRPr="00635FEC">
        <w:rPr>
          <w:rFonts w:cs="Century Gothic"/>
          <w:bCs/>
          <w:color w:val="000000"/>
          <w:szCs w:val="24"/>
        </w:rPr>
        <w:t>numer</w:t>
      </w:r>
      <w:proofErr w:type="gramEnd"/>
      <w:r w:rsidRPr="00635FEC">
        <w:rPr>
          <w:rFonts w:cs="Century Gothic"/>
          <w:bCs/>
          <w:color w:val="000000"/>
          <w:szCs w:val="24"/>
        </w:rPr>
        <w:t xml:space="preserve"> postępowania: </w:t>
      </w:r>
      <w:r w:rsidRPr="00635FEC">
        <w:rPr>
          <w:rFonts w:cs="Century Gothic"/>
          <w:color w:val="000000"/>
          <w:szCs w:val="24"/>
        </w:rPr>
        <w:t>IZ.ZP.271.</w:t>
      </w:r>
      <w:r w:rsidR="009330B3" w:rsidRPr="00635FEC">
        <w:rPr>
          <w:rFonts w:cs="Century Gothic"/>
          <w:color w:val="000000"/>
          <w:szCs w:val="24"/>
        </w:rPr>
        <w:t>1</w:t>
      </w:r>
      <w:r w:rsidR="00CD6AF2">
        <w:rPr>
          <w:rFonts w:cs="Century Gothic"/>
          <w:color w:val="000000"/>
          <w:szCs w:val="24"/>
        </w:rPr>
        <w:t>8</w:t>
      </w:r>
      <w:r w:rsidR="00353A85" w:rsidRPr="00635FEC">
        <w:rPr>
          <w:rFonts w:cs="Century Gothic"/>
          <w:color w:val="000000"/>
          <w:szCs w:val="24"/>
        </w:rPr>
        <w:t>.2022</w:t>
      </w:r>
    </w:p>
    <w:p w:rsidR="00362ED9" w:rsidRDefault="00362ED9" w:rsidP="000E7B9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CD6AF2">
        <w:rPr>
          <w:rFonts w:cs="Century Gothic"/>
          <w:color w:val="000000"/>
          <w:sz w:val="24"/>
          <w:szCs w:val="24"/>
        </w:rPr>
        <w:t>Działając na podstawie art. 2</w:t>
      </w:r>
      <w:r w:rsidR="00C917C7">
        <w:rPr>
          <w:rFonts w:cs="Century Gothic"/>
          <w:color w:val="000000"/>
          <w:sz w:val="24"/>
          <w:szCs w:val="24"/>
        </w:rPr>
        <w:t>39</w:t>
      </w:r>
      <w:bookmarkStart w:id="0" w:name="_GoBack"/>
      <w:bookmarkEnd w:id="0"/>
      <w:r w:rsidRPr="00CD6AF2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Pr="00CD6AF2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CD6AF2">
        <w:rPr>
          <w:rFonts w:cs="Century Gothic"/>
          <w:color w:val="000000"/>
          <w:sz w:val="24"/>
          <w:szCs w:val="24"/>
        </w:rPr>
        <w:t xml:space="preserve"> „SWZ”) dla wszystkich części, wybrano jako najkorzystniejszą ofertę złożoną przez firmę: </w:t>
      </w: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r w:rsidRPr="00CD6AF2">
        <w:rPr>
          <w:rFonts w:cs="Century Gothic"/>
          <w:b/>
          <w:color w:val="000000"/>
          <w:sz w:val="24"/>
          <w:szCs w:val="24"/>
        </w:rPr>
        <w:t xml:space="preserve">Część I - CONNECT BUS Damian Worek Szarbsko 8 26-337 Aleksandrów (cena oferty: </w:t>
      </w: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r w:rsidRPr="00CD6AF2">
        <w:rPr>
          <w:rFonts w:cs="Century Gothic"/>
          <w:b/>
          <w:color w:val="000000"/>
          <w:sz w:val="24"/>
          <w:szCs w:val="24"/>
        </w:rPr>
        <w:t>89 760,00 zł).</w:t>
      </w: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r w:rsidRPr="00CD6AF2">
        <w:rPr>
          <w:rFonts w:cs="Century Gothic"/>
          <w:b/>
          <w:color w:val="000000"/>
          <w:sz w:val="24"/>
          <w:szCs w:val="24"/>
        </w:rPr>
        <w:t xml:space="preserve">Część II - CONNECT BUS Damian Worek Szarbsko 8 26-337 Aleksandrów (cena oferty: </w:t>
      </w: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r w:rsidRPr="00CD6AF2">
        <w:rPr>
          <w:rFonts w:cs="Century Gothic"/>
          <w:b/>
          <w:color w:val="000000"/>
          <w:sz w:val="24"/>
          <w:szCs w:val="24"/>
        </w:rPr>
        <w:t>88 060,00 zł).</w:t>
      </w: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r w:rsidRPr="00CD6AF2">
        <w:rPr>
          <w:rFonts w:cs="Century Gothic"/>
          <w:b/>
          <w:color w:val="000000"/>
          <w:sz w:val="24"/>
          <w:szCs w:val="24"/>
        </w:rPr>
        <w:t xml:space="preserve">Część III - CONNECT BUS Damian Worek Szarbsko 8 26-337 Aleksandrów (cena oferty: </w:t>
      </w: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r w:rsidRPr="00CD6AF2">
        <w:rPr>
          <w:rFonts w:cs="Century Gothic"/>
          <w:b/>
          <w:color w:val="000000"/>
          <w:sz w:val="24"/>
          <w:szCs w:val="24"/>
        </w:rPr>
        <w:t xml:space="preserve">84 320,00 zł). </w:t>
      </w:r>
    </w:p>
    <w:p w:rsidR="00CD6AF2" w:rsidRPr="00CD6AF2" w:rsidRDefault="00CD6AF2" w:rsidP="00CD6AF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CD6AF2">
        <w:rPr>
          <w:rFonts w:cs="Century Gothic"/>
          <w:color w:val="000000"/>
          <w:sz w:val="24"/>
          <w:szCs w:val="24"/>
        </w:rPr>
        <w:t>Oferty spełniają wszystkie warunki wymagane przez Zamawiającego określone w SWZ, uzyskały najwyższą liczbę punktów, tj. 100,00 pkt w każdej części i zostały uznane za oferty najkorzystniejsze na podstawie kryteriów oceny ofert określonych w treści SWZ („Cena” – waga 60,00%, „Szybkość podstawienia pojazdu zastępczego” – waga 40,00%).</w:t>
      </w:r>
    </w:p>
    <w:p w:rsidR="00CD6AF2" w:rsidRDefault="00CD6AF2" w:rsidP="00A469D1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Cs w:val="24"/>
        </w:rPr>
      </w:pPr>
      <w:r w:rsidRPr="00CD6AF2">
        <w:rPr>
          <w:rFonts w:cs="Century Gothic"/>
          <w:color w:val="000000"/>
          <w:sz w:val="24"/>
          <w:szCs w:val="24"/>
        </w:rPr>
        <w:t>Zamawiający przedstawia punktację przyznaną ofertom niepodlegającym odrzuceniu w poszczególnych Częściach:</w:t>
      </w:r>
      <w:r w:rsidR="00A469D1">
        <w:rPr>
          <w:rFonts w:cs="Century Gothic"/>
          <w:b/>
          <w:color w:val="000000"/>
          <w:szCs w:val="24"/>
        </w:rPr>
        <w:t xml:space="preserve"> </w:t>
      </w:r>
    </w:p>
    <w:p w:rsidR="00CD6AF2" w:rsidRPr="00DA06C5" w:rsidRDefault="00CD6AF2" w:rsidP="00CD6AF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cs="Century Gothic"/>
          <w:b/>
          <w:color w:val="000000"/>
          <w:szCs w:val="24"/>
        </w:rPr>
      </w:pPr>
      <w:r w:rsidRPr="00DA06C5">
        <w:rPr>
          <w:rFonts w:cs="Century Gothic"/>
          <w:b/>
          <w:color w:val="000000"/>
          <w:szCs w:val="24"/>
        </w:rPr>
        <w:t>Część I Dowóz i odwóz (przewóz regularny) uczniów Szkoły Podstawowej w Łęcznie</w:t>
      </w: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2942"/>
        <w:gridCol w:w="1701"/>
        <w:gridCol w:w="1843"/>
        <w:gridCol w:w="1984"/>
      </w:tblGrid>
      <w:tr w:rsidR="00CD6AF2" w:rsidRPr="00CD6AF2" w:rsidTr="009E4C46">
        <w:trPr>
          <w:trHeight w:val="1162"/>
          <w:tblHeader/>
          <w:jc w:val="center"/>
        </w:trPr>
        <w:tc>
          <w:tcPr>
            <w:tcW w:w="744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Lp.</w:t>
            </w:r>
          </w:p>
        </w:tc>
        <w:tc>
          <w:tcPr>
            <w:tcW w:w="2942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3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„Szybkość podstawienia pojazdu zastępczego”</w:t>
            </w:r>
          </w:p>
        </w:tc>
        <w:tc>
          <w:tcPr>
            <w:tcW w:w="1984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CD6AF2" w:rsidRPr="000E7B99" w:rsidTr="009E4C46">
        <w:trPr>
          <w:trHeight w:val="669"/>
          <w:jc w:val="center"/>
        </w:trPr>
        <w:tc>
          <w:tcPr>
            <w:tcW w:w="744" w:type="dxa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 w:rsidRPr="000E7B99">
              <w:rPr>
                <w:rFonts w:eastAsia="Calibri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942" w:type="dxa"/>
          </w:tcPr>
          <w:p w:rsidR="00CD6AF2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PKS Kielce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CD6AF2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CD6AF2" w:rsidRPr="00190373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701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31,76</w:t>
            </w:r>
          </w:p>
        </w:tc>
        <w:tc>
          <w:tcPr>
            <w:tcW w:w="1843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 w:rsidRPr="000E7B99">
              <w:rPr>
                <w:rFonts w:eastAsia="Calibri" w:cs="Times New Roman"/>
                <w:bCs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71,76</w:t>
            </w:r>
          </w:p>
        </w:tc>
      </w:tr>
      <w:tr w:rsidR="00CD6AF2" w:rsidRPr="000E7B99" w:rsidTr="009E4C46">
        <w:trPr>
          <w:trHeight w:val="669"/>
          <w:jc w:val="center"/>
        </w:trPr>
        <w:tc>
          <w:tcPr>
            <w:tcW w:w="744" w:type="dxa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942" w:type="dxa"/>
          </w:tcPr>
          <w:p w:rsidR="00CD6AF2" w:rsidRPr="00A16A20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CONNECT BUS Damian </w:t>
            </w:r>
            <w:proofErr w:type="spellStart"/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>Worek</w:t>
            </w:r>
            <w:proofErr w:type="spellEnd"/>
          </w:p>
          <w:p w:rsidR="00CD6AF2" w:rsidRPr="003C3626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C3626">
              <w:rPr>
                <w:rFonts w:cs="Arial"/>
                <w:color w:val="000000"/>
                <w:sz w:val="24"/>
                <w:szCs w:val="24"/>
                <w:lang w:val="en-US"/>
              </w:rPr>
              <w:t>Szarbsko 8</w:t>
            </w:r>
          </w:p>
          <w:p w:rsidR="00CD6AF2" w:rsidRPr="001549FA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701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60,00</w:t>
            </w:r>
          </w:p>
        </w:tc>
        <w:tc>
          <w:tcPr>
            <w:tcW w:w="1843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100,00</w:t>
            </w:r>
          </w:p>
        </w:tc>
      </w:tr>
    </w:tbl>
    <w:p w:rsidR="00CD6AF2" w:rsidRPr="003C3626" w:rsidRDefault="00CD6AF2" w:rsidP="00CD6AF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cs="Century Gothic"/>
          <w:b/>
          <w:color w:val="000000"/>
          <w:sz w:val="18"/>
          <w:szCs w:val="24"/>
        </w:rPr>
      </w:pPr>
    </w:p>
    <w:p w:rsidR="00CD6AF2" w:rsidRDefault="00CD6AF2" w:rsidP="00CD6AF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cs="Century Gothic"/>
          <w:b/>
          <w:color w:val="000000"/>
          <w:szCs w:val="24"/>
        </w:rPr>
      </w:pPr>
      <w:r w:rsidRPr="00DA06C5">
        <w:rPr>
          <w:rFonts w:cs="Century Gothic"/>
          <w:b/>
          <w:color w:val="000000"/>
          <w:szCs w:val="24"/>
        </w:rPr>
        <w:t>Część II Dowóz i odwóz (przewóz regularny) uczniów Szkoły Podstawowej im. Przyjaciół Przyrody we Włodzimierzowie</w:t>
      </w: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2942"/>
        <w:gridCol w:w="1701"/>
        <w:gridCol w:w="1843"/>
        <w:gridCol w:w="1984"/>
      </w:tblGrid>
      <w:tr w:rsidR="00CD6AF2" w:rsidRPr="00CD6AF2" w:rsidTr="009E4C46">
        <w:trPr>
          <w:trHeight w:val="1162"/>
          <w:tblHeader/>
        </w:trPr>
        <w:tc>
          <w:tcPr>
            <w:tcW w:w="744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Lp.</w:t>
            </w:r>
          </w:p>
        </w:tc>
        <w:tc>
          <w:tcPr>
            <w:tcW w:w="2942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3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„Szybkość podstawienia pojazdu zastępczego”</w:t>
            </w:r>
          </w:p>
        </w:tc>
        <w:tc>
          <w:tcPr>
            <w:tcW w:w="1984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CD6AF2" w:rsidRPr="000E7B99" w:rsidTr="009E4C46">
        <w:trPr>
          <w:trHeight w:val="669"/>
        </w:trPr>
        <w:tc>
          <w:tcPr>
            <w:tcW w:w="744" w:type="dxa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 w:rsidRPr="000E7B99">
              <w:rPr>
                <w:rFonts w:eastAsia="Calibri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942" w:type="dxa"/>
          </w:tcPr>
          <w:p w:rsidR="00CD6AF2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PKS Kielce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CD6AF2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CD6AF2" w:rsidRPr="00190373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701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32,26</w:t>
            </w:r>
          </w:p>
        </w:tc>
        <w:tc>
          <w:tcPr>
            <w:tcW w:w="1843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 w:rsidRPr="000E7B99">
              <w:rPr>
                <w:rFonts w:eastAsia="Calibri" w:cs="Times New Roman"/>
                <w:bCs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72,26</w:t>
            </w:r>
          </w:p>
        </w:tc>
      </w:tr>
      <w:tr w:rsidR="00CD6AF2" w:rsidRPr="000E7B99" w:rsidTr="009E4C46">
        <w:trPr>
          <w:trHeight w:val="669"/>
        </w:trPr>
        <w:tc>
          <w:tcPr>
            <w:tcW w:w="744" w:type="dxa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942" w:type="dxa"/>
          </w:tcPr>
          <w:p w:rsidR="00CD6AF2" w:rsidRPr="00A16A20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CONNECT BUS Damian </w:t>
            </w:r>
            <w:proofErr w:type="spellStart"/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>Worek</w:t>
            </w:r>
            <w:proofErr w:type="spellEnd"/>
          </w:p>
          <w:p w:rsidR="00CD6AF2" w:rsidRPr="003C3626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C3626">
              <w:rPr>
                <w:rFonts w:cs="Arial"/>
                <w:color w:val="000000"/>
                <w:sz w:val="24"/>
                <w:szCs w:val="24"/>
                <w:lang w:val="en-US"/>
              </w:rPr>
              <w:t>Szarbsko 8</w:t>
            </w:r>
          </w:p>
          <w:p w:rsidR="00CD6AF2" w:rsidRPr="001549FA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701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60,00</w:t>
            </w:r>
          </w:p>
        </w:tc>
        <w:tc>
          <w:tcPr>
            <w:tcW w:w="1843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100,00</w:t>
            </w:r>
          </w:p>
        </w:tc>
      </w:tr>
    </w:tbl>
    <w:p w:rsidR="00CD6AF2" w:rsidRDefault="00CD6AF2" w:rsidP="00CD6AF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cs="Century Gothic"/>
          <w:b/>
          <w:color w:val="000000"/>
          <w:szCs w:val="24"/>
        </w:rPr>
      </w:pPr>
      <w:r w:rsidRPr="00DA06C5">
        <w:rPr>
          <w:rFonts w:cs="Century Gothic"/>
          <w:b/>
          <w:color w:val="000000"/>
          <w:szCs w:val="24"/>
        </w:rPr>
        <w:t xml:space="preserve">Część 3 – Część III Dowóz i odwóz (przewóz regularny) uczniów Szkoły Podstawowej im. Jana Pawła II w Witowie </w:t>
      </w:r>
      <w:r>
        <w:rPr>
          <w:rFonts w:cs="Century Gothic"/>
          <w:b/>
          <w:color w:val="000000"/>
          <w:szCs w:val="24"/>
        </w:rPr>
        <w:t>–</w:t>
      </w:r>
      <w:r w:rsidRPr="00DA06C5">
        <w:rPr>
          <w:rFonts w:cs="Century Gothic"/>
          <w:b/>
          <w:color w:val="000000"/>
          <w:szCs w:val="24"/>
        </w:rPr>
        <w:t xml:space="preserve"> Kolonii</w:t>
      </w: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2942"/>
        <w:gridCol w:w="1701"/>
        <w:gridCol w:w="1843"/>
        <w:gridCol w:w="1984"/>
      </w:tblGrid>
      <w:tr w:rsidR="00CD6AF2" w:rsidRPr="00CD6AF2" w:rsidTr="009E4C46">
        <w:trPr>
          <w:trHeight w:val="1162"/>
          <w:tblHeader/>
          <w:jc w:val="center"/>
        </w:trPr>
        <w:tc>
          <w:tcPr>
            <w:tcW w:w="744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Lp.</w:t>
            </w:r>
          </w:p>
        </w:tc>
        <w:tc>
          <w:tcPr>
            <w:tcW w:w="2942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3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„Szybkość podstawienia pojazdu zastępczego”</w:t>
            </w:r>
          </w:p>
        </w:tc>
        <w:tc>
          <w:tcPr>
            <w:tcW w:w="1984" w:type="dxa"/>
          </w:tcPr>
          <w:p w:rsidR="00CD6AF2" w:rsidRPr="00CD6AF2" w:rsidRDefault="00CD6AF2" w:rsidP="00CD6AF2">
            <w:pPr>
              <w:spacing w:after="200"/>
              <w:rPr>
                <w:rFonts w:eastAsia="Calibri" w:cs="Times New Roman"/>
                <w:bCs/>
                <w:szCs w:val="24"/>
                <w:lang w:eastAsia="en-US"/>
              </w:rPr>
            </w:pPr>
            <w:r w:rsidRPr="00CD6AF2">
              <w:rPr>
                <w:rFonts w:eastAsia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CD6AF2" w:rsidRPr="000E7B99" w:rsidTr="009E4C46">
        <w:trPr>
          <w:trHeight w:val="669"/>
          <w:jc w:val="center"/>
        </w:trPr>
        <w:tc>
          <w:tcPr>
            <w:tcW w:w="744" w:type="dxa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 w:rsidRPr="000E7B99">
              <w:rPr>
                <w:rFonts w:eastAsia="Calibri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942" w:type="dxa"/>
          </w:tcPr>
          <w:p w:rsidR="00CD6AF2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PKS Kielce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CD6AF2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CD6AF2" w:rsidRPr="00190373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701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30,08</w:t>
            </w:r>
          </w:p>
        </w:tc>
        <w:tc>
          <w:tcPr>
            <w:tcW w:w="1843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 w:rsidRPr="000E7B99">
              <w:rPr>
                <w:rFonts w:eastAsia="Calibri" w:cs="Times New Roman"/>
                <w:bCs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70,08</w:t>
            </w:r>
          </w:p>
        </w:tc>
      </w:tr>
      <w:tr w:rsidR="00CD6AF2" w:rsidRPr="000E7B99" w:rsidTr="009E4C46">
        <w:trPr>
          <w:trHeight w:val="669"/>
          <w:jc w:val="center"/>
        </w:trPr>
        <w:tc>
          <w:tcPr>
            <w:tcW w:w="744" w:type="dxa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942" w:type="dxa"/>
          </w:tcPr>
          <w:p w:rsidR="00CD6AF2" w:rsidRPr="00A16A20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CONNECT BUS Damian </w:t>
            </w:r>
            <w:proofErr w:type="spellStart"/>
            <w:r w:rsidRPr="00A16A20">
              <w:rPr>
                <w:rFonts w:cs="Arial"/>
                <w:color w:val="000000"/>
                <w:sz w:val="24"/>
                <w:szCs w:val="24"/>
                <w:lang w:val="en-US"/>
              </w:rPr>
              <w:t>Worek</w:t>
            </w:r>
            <w:proofErr w:type="spellEnd"/>
          </w:p>
          <w:p w:rsidR="00CD6AF2" w:rsidRPr="003C3626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C3626">
              <w:rPr>
                <w:rFonts w:cs="Arial"/>
                <w:color w:val="000000"/>
                <w:sz w:val="24"/>
                <w:szCs w:val="24"/>
                <w:lang w:val="en-US"/>
              </w:rPr>
              <w:t>Szarbsko 8</w:t>
            </w:r>
          </w:p>
          <w:p w:rsidR="00CD6AF2" w:rsidRPr="001549FA" w:rsidRDefault="00CD6AF2" w:rsidP="009E4C4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16A20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701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60,00</w:t>
            </w:r>
          </w:p>
        </w:tc>
        <w:tc>
          <w:tcPr>
            <w:tcW w:w="1843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CD6AF2" w:rsidRPr="000E7B99" w:rsidRDefault="00CD6AF2" w:rsidP="00CD6AF2">
            <w:pPr>
              <w:spacing w:after="200" w:line="276" w:lineRule="auto"/>
              <w:jc w:val="right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Cs w:val="24"/>
                <w:lang w:eastAsia="en-US"/>
              </w:rPr>
              <w:t>100,00</w:t>
            </w:r>
          </w:p>
        </w:tc>
      </w:tr>
    </w:tbl>
    <w:p w:rsidR="00B25B6F" w:rsidRDefault="00B25B6F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726CE2" w:rsidRDefault="00726CE2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726CE2" w:rsidRDefault="00726CE2" w:rsidP="00726CE2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726CE2" w:rsidRDefault="00726CE2" w:rsidP="00726CE2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</w:p>
    <w:p w:rsidR="00726CE2" w:rsidRPr="00B25B6F" w:rsidRDefault="00726CE2" w:rsidP="00726CE2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726CE2" w:rsidRPr="00B25B6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5515B"/>
    <w:rsid w:val="00282F09"/>
    <w:rsid w:val="002C7D32"/>
    <w:rsid w:val="00312AC6"/>
    <w:rsid w:val="0032717D"/>
    <w:rsid w:val="00353A85"/>
    <w:rsid w:val="00362ED9"/>
    <w:rsid w:val="003A18C4"/>
    <w:rsid w:val="00400DF8"/>
    <w:rsid w:val="0042616B"/>
    <w:rsid w:val="00432D61"/>
    <w:rsid w:val="00441ADB"/>
    <w:rsid w:val="00477BD5"/>
    <w:rsid w:val="00487564"/>
    <w:rsid w:val="004A18F0"/>
    <w:rsid w:val="00506754"/>
    <w:rsid w:val="00550452"/>
    <w:rsid w:val="00583F85"/>
    <w:rsid w:val="0058774D"/>
    <w:rsid w:val="005C1D08"/>
    <w:rsid w:val="005D151D"/>
    <w:rsid w:val="00622716"/>
    <w:rsid w:val="00624FD2"/>
    <w:rsid w:val="00631BD1"/>
    <w:rsid w:val="00635FEC"/>
    <w:rsid w:val="0064157E"/>
    <w:rsid w:val="00691671"/>
    <w:rsid w:val="006D497D"/>
    <w:rsid w:val="0071251E"/>
    <w:rsid w:val="00726CE2"/>
    <w:rsid w:val="00744414"/>
    <w:rsid w:val="0076301E"/>
    <w:rsid w:val="00792E39"/>
    <w:rsid w:val="00797E87"/>
    <w:rsid w:val="007B12E4"/>
    <w:rsid w:val="007F492E"/>
    <w:rsid w:val="00807F32"/>
    <w:rsid w:val="008137F7"/>
    <w:rsid w:val="00863F53"/>
    <w:rsid w:val="00872EEA"/>
    <w:rsid w:val="00895DC0"/>
    <w:rsid w:val="008D53CE"/>
    <w:rsid w:val="00905455"/>
    <w:rsid w:val="009330B3"/>
    <w:rsid w:val="00933723"/>
    <w:rsid w:val="009B685D"/>
    <w:rsid w:val="009F3EC9"/>
    <w:rsid w:val="00A075BF"/>
    <w:rsid w:val="00A469D1"/>
    <w:rsid w:val="00AA35BA"/>
    <w:rsid w:val="00AC5CE4"/>
    <w:rsid w:val="00B25B6F"/>
    <w:rsid w:val="00B32DA1"/>
    <w:rsid w:val="00B64292"/>
    <w:rsid w:val="00BB170C"/>
    <w:rsid w:val="00BB760B"/>
    <w:rsid w:val="00BF1F1B"/>
    <w:rsid w:val="00C37212"/>
    <w:rsid w:val="00C7460A"/>
    <w:rsid w:val="00C871F3"/>
    <w:rsid w:val="00C917C7"/>
    <w:rsid w:val="00CA0CAF"/>
    <w:rsid w:val="00CB6790"/>
    <w:rsid w:val="00CD6AF2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0FAC-1F94-4D7A-A84E-E6B56BB5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najkorzystniejszej oferty w Częściach 1-3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najkorzystniejszej oferty w Częściach 1-3</dc:title>
  <dc:subject/>
  <dc:creator>Izabela ID. Dróżdż</dc:creator>
  <cp:keywords/>
  <dc:description/>
  <cp:lastModifiedBy>Izabela ID. Dróżdż</cp:lastModifiedBy>
  <cp:revision>73</cp:revision>
  <cp:lastPrinted>2022-08-25T09:27:00Z</cp:lastPrinted>
  <dcterms:created xsi:type="dcterms:W3CDTF">2021-06-17T09:41:00Z</dcterms:created>
  <dcterms:modified xsi:type="dcterms:W3CDTF">2022-08-25T09:27:00Z</dcterms:modified>
</cp:coreProperties>
</file>