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077319" w:rsidRDefault="000C33E6" w:rsidP="00077319">
      <w:pPr>
        <w:spacing w:after="0" w:line="240" w:lineRule="auto"/>
        <w:ind w:left="851"/>
        <w:rPr>
          <w:rFonts w:ascii="Times New Roman" w:eastAsia="Times New Roman" w:hAnsi="Times New Roman" w:cs="Times New Roman"/>
          <w:sz w:val="20"/>
          <w:szCs w:val="20"/>
        </w:rPr>
      </w:pPr>
      <w:r w:rsidRPr="00077319">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077319" w:rsidRDefault="006013CA" w:rsidP="00077319">
      <w:pPr>
        <w:spacing w:after="0" w:line="240" w:lineRule="auto"/>
        <w:rPr>
          <w:rFonts w:ascii="Times New Roman" w:eastAsia="Times New Roman" w:hAnsi="Times New Roman" w:cs="Times New Roman"/>
          <w:sz w:val="20"/>
          <w:szCs w:val="20"/>
        </w:rPr>
      </w:pPr>
    </w:p>
    <w:p w:rsidR="006013CA" w:rsidRPr="00077319" w:rsidRDefault="006013CA" w:rsidP="00077319">
      <w:pPr>
        <w:spacing w:after="0" w:line="240" w:lineRule="auto"/>
        <w:rPr>
          <w:rFonts w:ascii="Times New Roman" w:eastAsia="Times New Roman" w:hAnsi="Times New Roman" w:cs="Times New Roman"/>
          <w:sz w:val="20"/>
          <w:szCs w:val="20"/>
        </w:rPr>
      </w:pPr>
    </w:p>
    <w:p w:rsidR="006013CA" w:rsidRPr="00077319" w:rsidRDefault="000C33E6" w:rsidP="00077319">
      <w:pPr>
        <w:tabs>
          <w:tab w:val="left" w:pos="1240"/>
        </w:tabs>
        <w:spacing w:after="0" w:line="240" w:lineRule="auto"/>
        <w:rPr>
          <w:rFonts w:ascii="Times New Roman" w:eastAsia="Times New Roman" w:hAnsi="Times New Roman" w:cs="Times New Roman"/>
          <w:sz w:val="20"/>
          <w:szCs w:val="20"/>
        </w:rPr>
      </w:pPr>
      <w:r w:rsidRPr="00077319">
        <w:rPr>
          <w:rFonts w:ascii="Times New Roman" w:eastAsia="Times New Roman" w:hAnsi="Times New Roman" w:cs="Times New Roman"/>
          <w:sz w:val="20"/>
          <w:szCs w:val="20"/>
        </w:rPr>
        <w:tab/>
      </w:r>
    </w:p>
    <w:p w:rsidR="006013CA" w:rsidRPr="00077319" w:rsidRDefault="000C33E6" w:rsidP="00077319">
      <w:pPr>
        <w:tabs>
          <w:tab w:val="left" w:pos="2241"/>
        </w:tabs>
        <w:spacing w:after="0" w:line="240" w:lineRule="auto"/>
        <w:rPr>
          <w:rFonts w:ascii="Times New Roman" w:eastAsia="Times New Roman" w:hAnsi="Times New Roman" w:cs="Times New Roman"/>
          <w:sz w:val="20"/>
          <w:szCs w:val="20"/>
        </w:rPr>
      </w:pPr>
      <w:r w:rsidRPr="00077319">
        <w:rPr>
          <w:rFonts w:ascii="Times New Roman" w:eastAsia="Times New Roman" w:hAnsi="Times New Roman" w:cs="Times New Roman"/>
          <w:sz w:val="20"/>
          <w:szCs w:val="20"/>
        </w:rPr>
        <w:tab/>
      </w:r>
    </w:p>
    <w:p w:rsidR="006013CA" w:rsidRPr="00077319" w:rsidRDefault="000C33E6" w:rsidP="00077319">
      <w:pPr>
        <w:tabs>
          <w:tab w:val="left" w:pos="2705"/>
          <w:tab w:val="left" w:pos="3406"/>
        </w:tabs>
        <w:spacing w:after="0" w:line="240" w:lineRule="auto"/>
        <w:rPr>
          <w:rFonts w:ascii="Times New Roman" w:eastAsia="Times New Roman" w:hAnsi="Times New Roman" w:cs="Times New Roman"/>
          <w:sz w:val="20"/>
          <w:szCs w:val="20"/>
        </w:rPr>
      </w:pPr>
      <w:r w:rsidRPr="00077319">
        <w:rPr>
          <w:rFonts w:ascii="Times New Roman" w:eastAsia="Times New Roman" w:hAnsi="Times New Roman" w:cs="Times New Roman"/>
          <w:sz w:val="20"/>
          <w:szCs w:val="20"/>
        </w:rPr>
        <w:tab/>
      </w:r>
      <w:r w:rsidRPr="00077319">
        <w:rPr>
          <w:rFonts w:ascii="Times New Roman" w:eastAsia="Times New Roman" w:hAnsi="Times New Roman" w:cs="Times New Roman"/>
          <w:sz w:val="20"/>
          <w:szCs w:val="20"/>
        </w:rPr>
        <w:tab/>
      </w:r>
    </w:p>
    <w:p w:rsidR="006013CA" w:rsidRPr="00077319" w:rsidRDefault="006013CA" w:rsidP="00077319">
      <w:pPr>
        <w:spacing w:after="0" w:line="240" w:lineRule="auto"/>
        <w:rPr>
          <w:rFonts w:ascii="Times New Roman" w:eastAsia="Times New Roman" w:hAnsi="Times New Roman" w:cs="Times New Roman"/>
          <w:sz w:val="20"/>
          <w:szCs w:val="20"/>
        </w:rPr>
      </w:pPr>
    </w:p>
    <w:p w:rsidR="006013CA" w:rsidRPr="00077319" w:rsidRDefault="00DD646C" w:rsidP="00077319">
      <w:pPr>
        <w:spacing w:after="0" w:line="240" w:lineRule="auto"/>
        <w:ind w:left="284" w:firstLine="283"/>
        <w:rPr>
          <w:rFonts w:asciiTheme="minorHAnsi" w:eastAsiaTheme="minorHAnsi" w:hAnsiTheme="minorHAnsi" w:cstheme="minorBidi"/>
          <w:b/>
          <w:color w:val="auto"/>
          <w:sz w:val="20"/>
          <w:szCs w:val="20"/>
          <w:lang w:eastAsia="en-US"/>
        </w:rPr>
      </w:pPr>
      <w:r w:rsidRPr="00077319">
        <w:rPr>
          <w:rFonts w:ascii="Times New Roman" w:eastAsia="Times New Roman" w:hAnsi="Times New Roman" w:cs="Times New Roman"/>
          <w:sz w:val="20"/>
          <w:szCs w:val="20"/>
        </w:rPr>
        <w:t xml:space="preserve"> </w:t>
      </w:r>
      <w:r w:rsidR="006013CA" w:rsidRPr="00077319">
        <w:rPr>
          <w:rFonts w:asciiTheme="minorHAnsi" w:eastAsiaTheme="minorHAnsi" w:hAnsiTheme="minorHAnsi" w:cstheme="minorBidi"/>
          <w:b/>
          <w:color w:val="auto"/>
          <w:sz w:val="20"/>
          <w:szCs w:val="20"/>
          <w:lang w:eastAsia="en-US"/>
        </w:rPr>
        <w:t xml:space="preserve">al. Powstańców Wielkopolskich 72 </w:t>
      </w:r>
    </w:p>
    <w:p w:rsidR="006013CA" w:rsidRPr="00077319" w:rsidRDefault="006013CA" w:rsidP="00077319">
      <w:pPr>
        <w:tabs>
          <w:tab w:val="left" w:pos="7575"/>
        </w:tabs>
        <w:spacing w:after="0" w:line="240" w:lineRule="auto"/>
        <w:ind w:left="284" w:firstLine="283"/>
        <w:rPr>
          <w:rFonts w:asciiTheme="minorHAnsi" w:eastAsiaTheme="minorHAnsi" w:hAnsiTheme="minorHAnsi" w:cstheme="minorBidi"/>
          <w:b/>
          <w:color w:val="auto"/>
          <w:sz w:val="20"/>
          <w:szCs w:val="20"/>
          <w:lang w:eastAsia="en-US"/>
        </w:rPr>
      </w:pPr>
      <w:r w:rsidRPr="00077319">
        <w:rPr>
          <w:rFonts w:asciiTheme="minorHAnsi" w:eastAsiaTheme="minorHAnsi" w:hAnsiTheme="minorHAnsi" w:cstheme="minorBidi"/>
          <w:b/>
          <w:color w:val="auto"/>
          <w:sz w:val="20"/>
          <w:szCs w:val="20"/>
          <w:lang w:eastAsia="en-US"/>
        </w:rPr>
        <w:t>70-111 Szczecin</w:t>
      </w:r>
      <w:r w:rsidR="00A93DE1" w:rsidRPr="00077319">
        <w:rPr>
          <w:rFonts w:asciiTheme="minorHAnsi" w:eastAsiaTheme="minorHAnsi" w:hAnsiTheme="minorHAnsi" w:cstheme="minorBidi"/>
          <w:b/>
          <w:color w:val="auto"/>
          <w:sz w:val="20"/>
          <w:szCs w:val="20"/>
          <w:lang w:eastAsia="en-US"/>
        </w:rPr>
        <w:tab/>
        <w:t xml:space="preserve">       Szczecin, dnia 29-01-2024r</w:t>
      </w:r>
    </w:p>
    <w:p w:rsidR="005D134F" w:rsidRPr="00077319" w:rsidRDefault="005D134F" w:rsidP="00077319">
      <w:pPr>
        <w:spacing w:after="0" w:line="240" w:lineRule="auto"/>
        <w:rPr>
          <w:sz w:val="20"/>
          <w:szCs w:val="20"/>
        </w:rPr>
      </w:pPr>
    </w:p>
    <w:p w:rsidR="00A3434A" w:rsidRPr="00077319" w:rsidRDefault="00A3434A" w:rsidP="00077319">
      <w:pPr>
        <w:spacing w:after="0" w:line="240" w:lineRule="auto"/>
        <w:ind w:left="6372"/>
        <w:jc w:val="right"/>
        <w:rPr>
          <w:b/>
          <w:sz w:val="20"/>
          <w:szCs w:val="20"/>
        </w:rPr>
      </w:pPr>
    </w:p>
    <w:p w:rsidR="00A3434A" w:rsidRPr="00077319" w:rsidRDefault="00A3434A" w:rsidP="00077319">
      <w:pPr>
        <w:spacing w:after="0" w:line="240" w:lineRule="auto"/>
        <w:rPr>
          <w:b/>
          <w:sz w:val="20"/>
          <w:szCs w:val="20"/>
        </w:rPr>
      </w:pPr>
      <w:r w:rsidRPr="00077319">
        <w:rPr>
          <w:b/>
          <w:sz w:val="20"/>
          <w:szCs w:val="20"/>
        </w:rPr>
        <w:t>znak sprawy: ZP/220/</w:t>
      </w:r>
      <w:r w:rsidR="0071704A" w:rsidRPr="00077319">
        <w:rPr>
          <w:b/>
          <w:sz w:val="20"/>
          <w:szCs w:val="20"/>
        </w:rPr>
        <w:t>03/24</w:t>
      </w:r>
    </w:p>
    <w:p w:rsidR="00A3434A" w:rsidRPr="00077319" w:rsidRDefault="00A3434A" w:rsidP="00077319">
      <w:pPr>
        <w:pStyle w:val="Tekstpodstawowywcity"/>
        <w:tabs>
          <w:tab w:val="left" w:pos="5812"/>
          <w:tab w:val="left" w:pos="5954"/>
        </w:tabs>
        <w:spacing w:after="0" w:line="240" w:lineRule="auto"/>
        <w:ind w:left="4956" w:firstLine="4403"/>
        <w:jc w:val="right"/>
        <w:rPr>
          <w:b/>
          <w:sz w:val="20"/>
          <w:szCs w:val="20"/>
        </w:rPr>
      </w:pPr>
    </w:p>
    <w:p w:rsidR="00665C21" w:rsidRPr="00077319" w:rsidRDefault="00665C21" w:rsidP="00077319">
      <w:pPr>
        <w:spacing w:after="0" w:line="240" w:lineRule="auto"/>
        <w:jc w:val="both"/>
        <w:rPr>
          <w:rFonts w:ascii="Times New Roman" w:eastAsia="Times New Roman" w:hAnsi="Times New Roman" w:cs="Times New Roman"/>
          <w:color w:val="auto"/>
          <w:sz w:val="20"/>
          <w:szCs w:val="20"/>
        </w:rPr>
      </w:pPr>
      <w:r w:rsidRPr="00077319">
        <w:rPr>
          <w:rFonts w:asciiTheme="minorHAnsi" w:eastAsiaTheme="minorHAnsi" w:hAnsiTheme="minorHAnsi"/>
          <w:color w:val="auto"/>
          <w:sz w:val="20"/>
          <w:szCs w:val="20"/>
          <w:lang w:eastAsia="en-US"/>
        </w:rPr>
        <w:t>Dotyczy: postępowania o udzielenie zamówienia publicznego pn.: „</w:t>
      </w:r>
      <w:r w:rsidRPr="00077319">
        <w:rPr>
          <w:rFonts w:ascii="Times New Roman" w:eastAsia="Times New Roman" w:hAnsi="Times New Roman"/>
          <w:b/>
          <w:color w:val="auto"/>
          <w:sz w:val="20"/>
          <w:szCs w:val="20"/>
        </w:rPr>
        <w:t>pn.:</w:t>
      </w:r>
      <w:r w:rsidRPr="00077319">
        <w:rPr>
          <w:rFonts w:ascii="Times New Roman" w:eastAsia="Times New Roman" w:hAnsi="Times New Roman" w:cs="Times New Roman"/>
          <w:b/>
          <w:color w:val="auto"/>
          <w:spacing w:val="-2"/>
          <w:sz w:val="20"/>
          <w:szCs w:val="20"/>
        </w:rPr>
        <w:t xml:space="preserve"> Dostawa naczyń do maceratorów, pończoch przeciwzakrzepowych, portów naczyniowych i rękawic ginekologicznych dla USK-2 w Szczecinie. </w:t>
      </w:r>
    </w:p>
    <w:p w:rsidR="00A3434A" w:rsidRPr="00077319" w:rsidRDefault="00A3434A" w:rsidP="00077319">
      <w:pPr>
        <w:pStyle w:val="Akapitzlist"/>
        <w:widowControl w:val="0"/>
        <w:tabs>
          <w:tab w:val="left" w:pos="142"/>
          <w:tab w:val="left" w:pos="426"/>
        </w:tabs>
        <w:autoSpaceDE w:val="0"/>
        <w:autoSpaceDN w:val="0"/>
        <w:spacing w:after="0" w:line="240" w:lineRule="auto"/>
        <w:ind w:left="0" w:right="111"/>
        <w:contextualSpacing w:val="0"/>
        <w:jc w:val="both"/>
        <w:rPr>
          <w:rFonts w:ascii="Calibri" w:hAnsi="Calibri"/>
          <w:sz w:val="20"/>
          <w:szCs w:val="20"/>
        </w:rPr>
      </w:pPr>
    </w:p>
    <w:p w:rsidR="00665C21" w:rsidRPr="00077319" w:rsidRDefault="00665C21" w:rsidP="00077319">
      <w:pPr>
        <w:pStyle w:val="Tekstpodstawowy3"/>
        <w:spacing w:after="0" w:line="240" w:lineRule="auto"/>
        <w:ind w:left="4248" w:firstLine="708"/>
        <w:jc w:val="both"/>
        <w:rPr>
          <w:rFonts w:cstheme="minorHAnsi"/>
          <w:b/>
          <w:sz w:val="20"/>
          <w:szCs w:val="20"/>
          <w:u w:val="single"/>
        </w:rPr>
      </w:pPr>
      <w:r w:rsidRPr="00077319">
        <w:rPr>
          <w:rFonts w:cstheme="minorHAnsi"/>
          <w:b/>
          <w:sz w:val="20"/>
          <w:szCs w:val="20"/>
          <w:u w:val="single"/>
        </w:rPr>
        <w:t>Wyjaśnienia 1</w:t>
      </w:r>
    </w:p>
    <w:p w:rsidR="00665C21" w:rsidRPr="00077319" w:rsidRDefault="00665C21" w:rsidP="00077319">
      <w:pPr>
        <w:spacing w:after="0" w:line="240" w:lineRule="auto"/>
        <w:jc w:val="both"/>
        <w:rPr>
          <w:rFonts w:cstheme="minorHAnsi"/>
          <w:sz w:val="20"/>
          <w:szCs w:val="20"/>
        </w:rPr>
      </w:pPr>
      <w:r w:rsidRPr="00077319">
        <w:rPr>
          <w:rFonts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077319">
        <w:rPr>
          <w:rFonts w:cstheme="minorHAnsi"/>
          <w:sz w:val="20"/>
          <w:szCs w:val="20"/>
        </w:rPr>
        <w:t>t.j</w:t>
      </w:r>
      <w:proofErr w:type="spellEnd"/>
      <w:r w:rsidRPr="00077319">
        <w:rPr>
          <w:rFonts w:cstheme="minorHAnsi"/>
          <w:sz w:val="20"/>
          <w:szCs w:val="20"/>
        </w:rPr>
        <w:t>. z dnia 2019.10.24 Zamawiający udziela następujących wyjaśnień:</w:t>
      </w:r>
    </w:p>
    <w:p w:rsidR="005C748E" w:rsidRPr="00077319" w:rsidRDefault="005C748E" w:rsidP="00077319">
      <w:pPr>
        <w:spacing w:after="0" w:line="240" w:lineRule="auto"/>
        <w:jc w:val="both"/>
        <w:rPr>
          <w:rFonts w:cstheme="minorHAnsi"/>
          <w:sz w:val="20"/>
          <w:szCs w:val="20"/>
        </w:rPr>
      </w:pPr>
    </w:p>
    <w:p w:rsidR="005C748E" w:rsidRPr="00077319" w:rsidRDefault="005C748E" w:rsidP="00077319">
      <w:pPr>
        <w:spacing w:after="0" w:line="240" w:lineRule="auto"/>
        <w:jc w:val="both"/>
        <w:rPr>
          <w:rFonts w:cstheme="minorHAnsi"/>
          <w:b/>
          <w:color w:val="FF0000"/>
          <w:sz w:val="20"/>
          <w:szCs w:val="20"/>
        </w:rPr>
      </w:pPr>
      <w:r w:rsidRPr="00077319">
        <w:rPr>
          <w:rFonts w:cstheme="minorHAnsi"/>
          <w:b/>
          <w:color w:val="FF0000"/>
          <w:sz w:val="20"/>
          <w:szCs w:val="20"/>
        </w:rPr>
        <w:t>Wykonawca I</w:t>
      </w:r>
    </w:p>
    <w:p w:rsidR="005C748E" w:rsidRPr="00077319" w:rsidRDefault="005C748E" w:rsidP="00077319">
      <w:pPr>
        <w:pStyle w:val="Akapitzlist"/>
        <w:numPr>
          <w:ilvl w:val="0"/>
          <w:numId w:val="3"/>
        </w:numPr>
        <w:spacing w:after="0" w:line="240" w:lineRule="auto"/>
        <w:contextualSpacing w:val="0"/>
        <w:rPr>
          <w:rFonts w:eastAsia="Times New Roman" w:cs="Calibri"/>
          <w:sz w:val="20"/>
          <w:szCs w:val="20"/>
        </w:rPr>
      </w:pPr>
      <w:r w:rsidRPr="00077319">
        <w:rPr>
          <w:rFonts w:eastAsia="Times New Roman"/>
          <w:sz w:val="20"/>
          <w:szCs w:val="20"/>
        </w:rPr>
        <w:t xml:space="preserve">Czy Zamawiający dopuści w przedmiocie zamówienia (zadanie nr 2, pozycja 1) pończochy przeciwzakrzepowe, które posiadają wyprofilowanie pięty i stopy oraz  z wykończeniem na udzie, które stabilnie dopasowuje wyroby i utrzymuje je na kończynach, pozbawione elastycznego klina w obrębie uda, który może być przyczyną otarć skóry? </w:t>
      </w:r>
    </w:p>
    <w:p w:rsidR="005C748E" w:rsidRPr="00077319" w:rsidRDefault="005C748E" w:rsidP="00077319">
      <w:pPr>
        <w:spacing w:after="0" w:line="240" w:lineRule="auto"/>
        <w:rPr>
          <w:rFonts w:eastAsia="Times New Roman"/>
          <w:b/>
          <w:sz w:val="20"/>
          <w:szCs w:val="20"/>
        </w:rPr>
      </w:pPr>
      <w:r w:rsidRPr="00077319">
        <w:rPr>
          <w:rFonts w:eastAsia="Times New Roman"/>
          <w:b/>
          <w:sz w:val="20"/>
          <w:szCs w:val="20"/>
        </w:rPr>
        <w:t>Odpowiedź</w:t>
      </w:r>
    </w:p>
    <w:p w:rsidR="005C748E" w:rsidRPr="00077319" w:rsidRDefault="005C748E"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5C748E" w:rsidRPr="00077319" w:rsidRDefault="005C748E" w:rsidP="00077319">
      <w:pPr>
        <w:spacing w:after="0" w:line="240" w:lineRule="auto"/>
        <w:rPr>
          <w:rFonts w:eastAsia="Times New Roman"/>
          <w:sz w:val="20"/>
          <w:szCs w:val="20"/>
        </w:rPr>
      </w:pPr>
    </w:p>
    <w:p w:rsidR="005C748E" w:rsidRPr="00077319" w:rsidRDefault="005C748E" w:rsidP="00077319">
      <w:pPr>
        <w:pStyle w:val="Akapitzlist"/>
        <w:numPr>
          <w:ilvl w:val="0"/>
          <w:numId w:val="3"/>
        </w:numPr>
        <w:spacing w:after="0" w:line="240" w:lineRule="auto"/>
        <w:contextualSpacing w:val="0"/>
        <w:rPr>
          <w:rFonts w:eastAsia="Times New Roman"/>
          <w:sz w:val="20"/>
          <w:szCs w:val="20"/>
        </w:rPr>
      </w:pPr>
      <w:r w:rsidRPr="00077319">
        <w:rPr>
          <w:rFonts w:eastAsia="Times New Roman"/>
          <w:sz w:val="20"/>
          <w:szCs w:val="20"/>
        </w:rPr>
        <w:t>Czy zamawiający  wymaga w przedmiocie zamówienia (zadanie nr 2, pozycja 1) aby pończochy przeciwzakrzepowe miały minimalną siłę ucisku 18mmHg na poziomie kostki, który zmniejsza się od części dystalnej do proksymalnej?</w:t>
      </w:r>
    </w:p>
    <w:p w:rsidR="005C748E" w:rsidRPr="00077319" w:rsidRDefault="005C748E" w:rsidP="00077319">
      <w:pPr>
        <w:spacing w:after="0" w:line="240" w:lineRule="auto"/>
        <w:rPr>
          <w:rFonts w:eastAsia="Times New Roman"/>
          <w:b/>
          <w:sz w:val="20"/>
          <w:szCs w:val="20"/>
        </w:rPr>
      </w:pPr>
      <w:r w:rsidRPr="00077319">
        <w:rPr>
          <w:rFonts w:eastAsia="Times New Roman"/>
          <w:b/>
          <w:sz w:val="20"/>
          <w:szCs w:val="20"/>
        </w:rPr>
        <w:t>Odpowiedź</w:t>
      </w:r>
    </w:p>
    <w:p w:rsidR="005C748E" w:rsidRPr="00077319" w:rsidRDefault="005C748E"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5C748E" w:rsidRPr="00077319" w:rsidRDefault="005C748E" w:rsidP="00077319">
      <w:pPr>
        <w:spacing w:after="0" w:line="240" w:lineRule="auto"/>
        <w:rPr>
          <w:rFonts w:eastAsia="Times New Roman"/>
          <w:sz w:val="20"/>
          <w:szCs w:val="20"/>
        </w:rPr>
      </w:pPr>
    </w:p>
    <w:p w:rsidR="005C748E" w:rsidRPr="00077319" w:rsidRDefault="005C748E" w:rsidP="00077319">
      <w:pPr>
        <w:pStyle w:val="Akapitzlist"/>
        <w:numPr>
          <w:ilvl w:val="0"/>
          <w:numId w:val="3"/>
        </w:numPr>
        <w:spacing w:after="0" w:line="240" w:lineRule="auto"/>
        <w:contextualSpacing w:val="0"/>
        <w:rPr>
          <w:rFonts w:eastAsia="Times New Roman"/>
          <w:sz w:val="20"/>
          <w:szCs w:val="20"/>
        </w:rPr>
      </w:pPr>
      <w:r w:rsidRPr="00077319">
        <w:rPr>
          <w:rFonts w:eastAsia="Times New Roman"/>
          <w:sz w:val="20"/>
          <w:szCs w:val="20"/>
        </w:rPr>
        <w:t>Czy Zamawiający dopuści w przedmiocie zamówienia (zadanie nr 2, pozycja 1) pończochy przeciwzakrzepowe, które posiadają wyprofilowanie pięty i stopy oraz  z wykończeniem na udzie, które stabilnie dopasowuje wyroby i utrzymuje je na kończynach, w 10 różnych rozmiarach: dla obwodów w kostce od 16 - 19cm, 19 -24,5cm, 24,5 - 29cm, 29 - 32cm, dla obwodów łydek 23 - 30cm, 30 - 38cm, 38 - 46cm, 46 - 53cm, 53 - 66cm, dla obwodów ud 39 - 74cm, 45 - 80cm, 50 -86cm, 55 -90cm oraz w dwóch zakresach długości podudzia od 64 - 80 cm i 80 - 97cm? Tak szeroki zakres rozmiarów  i unikatowa technologia pozwala na dopasowanie produktów dla każdego pacjenta.</w:t>
      </w:r>
    </w:p>
    <w:p w:rsidR="003110DB" w:rsidRPr="00077319" w:rsidRDefault="003110DB" w:rsidP="00077319">
      <w:pPr>
        <w:spacing w:after="0" w:line="240" w:lineRule="auto"/>
        <w:rPr>
          <w:rFonts w:eastAsia="Times New Roman"/>
          <w:b/>
          <w:sz w:val="20"/>
          <w:szCs w:val="20"/>
        </w:rPr>
      </w:pPr>
      <w:r w:rsidRPr="00077319">
        <w:rPr>
          <w:rFonts w:eastAsia="Times New Roman"/>
          <w:b/>
          <w:sz w:val="20"/>
          <w:szCs w:val="20"/>
        </w:rPr>
        <w:t>Odpowiedź</w:t>
      </w:r>
    </w:p>
    <w:p w:rsidR="003110DB" w:rsidRPr="00077319" w:rsidRDefault="003110DB"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5C748E" w:rsidRPr="00077319" w:rsidRDefault="005C748E" w:rsidP="00077319">
      <w:pPr>
        <w:pStyle w:val="Akapitzlist"/>
        <w:numPr>
          <w:ilvl w:val="0"/>
          <w:numId w:val="3"/>
        </w:numPr>
        <w:spacing w:after="0" w:line="240" w:lineRule="auto"/>
        <w:contextualSpacing w:val="0"/>
        <w:rPr>
          <w:rFonts w:eastAsia="Times New Roman"/>
          <w:sz w:val="20"/>
          <w:szCs w:val="20"/>
        </w:rPr>
      </w:pPr>
      <w:r w:rsidRPr="00077319">
        <w:rPr>
          <w:rFonts w:eastAsia="Times New Roman"/>
          <w:sz w:val="20"/>
          <w:szCs w:val="20"/>
        </w:rPr>
        <w:t xml:space="preserve">Czy Zamawiający dopuści w przedmiocie zamówienia (zadanie nr 2, pozycja 1) pończochy przeciwzakrzepowe wykonane z miękkiej, przyjaznej dla skóry i przepuszczającej powietrze dzianiny </w:t>
      </w:r>
      <w:r w:rsidRPr="00077319">
        <w:rPr>
          <w:rFonts w:eastAsia="Times New Roman"/>
          <w:sz w:val="20"/>
          <w:szCs w:val="20"/>
        </w:rPr>
        <w:lastRenderedPageBreak/>
        <w:t xml:space="preserve">(bez dodatku lateksu) o składzie: 77% poliamid, 19% </w:t>
      </w:r>
      <w:proofErr w:type="spellStart"/>
      <w:r w:rsidRPr="00077319">
        <w:rPr>
          <w:rFonts w:eastAsia="Times New Roman"/>
          <w:sz w:val="20"/>
          <w:szCs w:val="20"/>
        </w:rPr>
        <w:t>elastan</w:t>
      </w:r>
      <w:proofErr w:type="spellEnd"/>
      <w:r w:rsidRPr="00077319">
        <w:rPr>
          <w:rFonts w:eastAsia="Times New Roman"/>
          <w:sz w:val="20"/>
          <w:szCs w:val="20"/>
        </w:rPr>
        <w:t>; 4% Neopren, która jest rozciągliwa w dwóch płaszczyznach i w połączeniu z wyprofilowaniem kształtu nogi gwarantuje prawidłowy gradient ciśnienia, nawet w przypadku ekstremalnych obwodów kończyn?</w:t>
      </w:r>
    </w:p>
    <w:p w:rsidR="003110DB" w:rsidRPr="00077319" w:rsidRDefault="003110DB" w:rsidP="00077319">
      <w:pPr>
        <w:spacing w:after="0" w:line="240" w:lineRule="auto"/>
        <w:rPr>
          <w:rFonts w:eastAsia="Times New Roman"/>
          <w:b/>
          <w:sz w:val="20"/>
          <w:szCs w:val="20"/>
        </w:rPr>
      </w:pPr>
      <w:r w:rsidRPr="00077319">
        <w:rPr>
          <w:rFonts w:eastAsia="Times New Roman"/>
          <w:b/>
          <w:sz w:val="20"/>
          <w:szCs w:val="20"/>
        </w:rPr>
        <w:t>Odpowiedź</w:t>
      </w:r>
    </w:p>
    <w:p w:rsidR="003110DB" w:rsidRPr="00077319" w:rsidRDefault="003110DB"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3110DB" w:rsidRPr="00077319" w:rsidRDefault="003110DB" w:rsidP="00077319">
      <w:pPr>
        <w:spacing w:after="0" w:line="240" w:lineRule="auto"/>
        <w:rPr>
          <w:rFonts w:eastAsia="Times New Roman"/>
          <w:sz w:val="20"/>
          <w:szCs w:val="20"/>
        </w:rPr>
      </w:pPr>
    </w:p>
    <w:p w:rsidR="005C748E" w:rsidRPr="00077319" w:rsidRDefault="005C748E" w:rsidP="00077319">
      <w:pPr>
        <w:pStyle w:val="Akapitzlist"/>
        <w:numPr>
          <w:ilvl w:val="0"/>
          <w:numId w:val="3"/>
        </w:numPr>
        <w:spacing w:after="0" w:line="240" w:lineRule="auto"/>
        <w:contextualSpacing w:val="0"/>
        <w:rPr>
          <w:rFonts w:eastAsia="Times New Roman"/>
          <w:sz w:val="20"/>
          <w:szCs w:val="20"/>
        </w:rPr>
      </w:pPr>
      <w:r w:rsidRPr="00077319">
        <w:rPr>
          <w:rFonts w:eastAsia="Times New Roman"/>
          <w:sz w:val="20"/>
          <w:szCs w:val="20"/>
        </w:rPr>
        <w:t>Czy zamawiający  dopuści w przedmiocie zamówienia (zadanie nr 2, pozycja 1) pończochy przeciwzakrzepowe, które posiadają anatomicznie dopasowane okienko rewizyjne u nasady palców po stronie grzbietowej stopy (pozwala to na łatwą i szybką ocenę bezpieczeństwa) oznaczone kolorystycznie do łatwego dopasowania/wyboru rozmiaru?</w:t>
      </w:r>
    </w:p>
    <w:p w:rsidR="00613CC1" w:rsidRPr="00077319" w:rsidRDefault="00613CC1" w:rsidP="00077319">
      <w:pPr>
        <w:spacing w:after="0" w:line="240" w:lineRule="auto"/>
        <w:rPr>
          <w:rFonts w:eastAsia="Times New Roman"/>
          <w:b/>
          <w:sz w:val="20"/>
          <w:szCs w:val="20"/>
        </w:rPr>
      </w:pPr>
      <w:r w:rsidRPr="00077319">
        <w:rPr>
          <w:rFonts w:eastAsia="Times New Roman"/>
          <w:b/>
          <w:sz w:val="20"/>
          <w:szCs w:val="20"/>
        </w:rPr>
        <w:t>Odpowiedź</w:t>
      </w:r>
    </w:p>
    <w:p w:rsidR="00613CC1" w:rsidRPr="00077319" w:rsidRDefault="00613CC1"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613CC1" w:rsidRPr="00077319" w:rsidRDefault="00613CC1" w:rsidP="00077319">
      <w:pPr>
        <w:pStyle w:val="Akapitzlist"/>
        <w:spacing w:after="0" w:line="240" w:lineRule="auto"/>
        <w:rPr>
          <w:rFonts w:eastAsia="Times New Roman"/>
          <w:sz w:val="20"/>
          <w:szCs w:val="20"/>
        </w:rPr>
      </w:pPr>
    </w:p>
    <w:p w:rsidR="00613CC1" w:rsidRPr="00077319" w:rsidRDefault="00613CC1" w:rsidP="00077319">
      <w:pPr>
        <w:spacing w:after="0" w:line="240" w:lineRule="auto"/>
        <w:rPr>
          <w:rFonts w:eastAsia="Times New Roman"/>
          <w:sz w:val="20"/>
          <w:szCs w:val="20"/>
        </w:rPr>
      </w:pPr>
    </w:p>
    <w:p w:rsidR="005C748E" w:rsidRPr="00077319" w:rsidRDefault="005C748E" w:rsidP="00077319">
      <w:pPr>
        <w:pStyle w:val="Akapitzlist"/>
        <w:numPr>
          <w:ilvl w:val="0"/>
          <w:numId w:val="3"/>
        </w:numPr>
        <w:spacing w:after="0" w:line="240" w:lineRule="auto"/>
        <w:contextualSpacing w:val="0"/>
        <w:rPr>
          <w:rFonts w:eastAsia="Times New Roman"/>
          <w:sz w:val="20"/>
          <w:szCs w:val="20"/>
        </w:rPr>
      </w:pPr>
      <w:r w:rsidRPr="00077319">
        <w:rPr>
          <w:rFonts w:eastAsia="Times New Roman"/>
          <w:sz w:val="20"/>
          <w:szCs w:val="20"/>
        </w:rPr>
        <w:t xml:space="preserve">Czy zamawiający  dopuści w przedmiocie zamówienia (zadanie nr 2, pozycja 1) produkty przeciwzakrzepowe, które  są pakowane po 10 par w kartonie? </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Odpowiedź</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5B0A95" w:rsidRPr="00077319" w:rsidRDefault="005B0A95" w:rsidP="00077319">
      <w:pPr>
        <w:spacing w:after="0" w:line="240" w:lineRule="auto"/>
        <w:rPr>
          <w:rFonts w:eastAsia="Times New Roman"/>
          <w:sz w:val="20"/>
          <w:szCs w:val="20"/>
        </w:rPr>
      </w:pPr>
    </w:p>
    <w:p w:rsidR="005C748E" w:rsidRPr="00077319" w:rsidRDefault="005C748E" w:rsidP="00077319">
      <w:pPr>
        <w:pStyle w:val="Akapitzlist"/>
        <w:numPr>
          <w:ilvl w:val="0"/>
          <w:numId w:val="3"/>
        </w:numPr>
        <w:spacing w:after="0" w:line="240" w:lineRule="auto"/>
        <w:contextualSpacing w:val="0"/>
        <w:rPr>
          <w:rFonts w:eastAsia="Times New Roman"/>
          <w:sz w:val="20"/>
          <w:szCs w:val="20"/>
        </w:rPr>
      </w:pPr>
      <w:r w:rsidRPr="00077319">
        <w:rPr>
          <w:rFonts w:eastAsia="Times New Roman"/>
          <w:sz w:val="20"/>
          <w:szCs w:val="20"/>
        </w:rPr>
        <w:t>Czy zamawiający  dopuści w przedmiocie zamówienia (zadanie nr 2, pozycja 1) produkty przeciwzakrzepowe, które  posiadają inne oznaczenie rozmiarów niż w opisie przedmiotu zamówienia?</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Odpowiedź</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5B0A95" w:rsidRPr="00077319" w:rsidRDefault="005B0A95" w:rsidP="00077319">
      <w:pPr>
        <w:spacing w:after="0" w:line="240" w:lineRule="auto"/>
        <w:rPr>
          <w:rFonts w:eastAsia="Times New Roman"/>
          <w:sz w:val="20"/>
          <w:szCs w:val="20"/>
        </w:rPr>
      </w:pPr>
    </w:p>
    <w:p w:rsidR="005C748E" w:rsidRPr="00077319" w:rsidRDefault="005C748E" w:rsidP="00077319">
      <w:pPr>
        <w:widowControl w:val="0"/>
        <w:numPr>
          <w:ilvl w:val="0"/>
          <w:numId w:val="3"/>
        </w:numPr>
        <w:autoSpaceDE w:val="0"/>
        <w:autoSpaceDN w:val="0"/>
        <w:adjustRightInd w:val="0"/>
        <w:spacing w:after="0" w:line="240" w:lineRule="auto"/>
        <w:jc w:val="both"/>
        <w:rPr>
          <w:sz w:val="20"/>
          <w:szCs w:val="20"/>
          <w:lang w:eastAsia="en-GB"/>
        </w:rPr>
      </w:pPr>
      <w:r w:rsidRPr="00077319">
        <w:rPr>
          <w:sz w:val="20"/>
          <w:szCs w:val="20"/>
          <w:lang w:eastAsia="en-GB"/>
        </w:rPr>
        <w:t xml:space="preserve">Czy Zamawiający dopuści w przedmiocie zamówienia (zadanie nr 7, pozycja 1) pończochy przeciwzakrzepowe, które skutecznie zapobiegają zakrzepicy oraz zatorowości płucnej u osób unieruchomionych? Produkty, które chcemy zaoferować w przedmiocie zamówienia łączą skuteczność medyczną i bezpieczeństwo z komfortem i wygodą pacjentów. Wykonane są z miękkiej, przyjaznej dla skóry i przepuszczającej powietrze dzianiny (bez dodatku lateksu) o składzie: 77% poliamid, 19% </w:t>
      </w:r>
      <w:proofErr w:type="spellStart"/>
      <w:r w:rsidRPr="00077319">
        <w:rPr>
          <w:sz w:val="20"/>
          <w:szCs w:val="20"/>
          <w:lang w:eastAsia="en-GB"/>
        </w:rPr>
        <w:t>elastan</w:t>
      </w:r>
      <w:proofErr w:type="spellEnd"/>
      <w:r w:rsidRPr="00077319">
        <w:rPr>
          <w:sz w:val="20"/>
          <w:szCs w:val="20"/>
          <w:lang w:eastAsia="en-GB"/>
        </w:rPr>
        <w:t>; 4% Neopren, posiadają wyprofilowanie pięty i stopy oraz antypoślizgowe wykończenie ud, które daje stabilne dopasowanie wyrobów i utrzymywanie się na nogach z zachowaniem optymalnego gradientu ciśnienia.</w:t>
      </w:r>
    </w:p>
    <w:p w:rsidR="005B0A95" w:rsidRPr="00077319" w:rsidRDefault="005B0A95" w:rsidP="00077319">
      <w:pPr>
        <w:widowControl w:val="0"/>
        <w:autoSpaceDE w:val="0"/>
        <w:autoSpaceDN w:val="0"/>
        <w:adjustRightInd w:val="0"/>
        <w:spacing w:after="0" w:line="240" w:lineRule="auto"/>
        <w:jc w:val="both"/>
        <w:rPr>
          <w:sz w:val="20"/>
          <w:szCs w:val="20"/>
          <w:lang w:eastAsia="en-GB"/>
        </w:rPr>
      </w:pP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Odpowiedź</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Pr="00077319">
        <w:rPr>
          <w:rFonts w:eastAsia="Times New Roman"/>
          <w:b/>
          <w:sz w:val="20"/>
          <w:szCs w:val="20"/>
        </w:rPr>
        <w:t>.</w:t>
      </w:r>
    </w:p>
    <w:p w:rsidR="002E0D3B" w:rsidRPr="00077319" w:rsidRDefault="005B0A95" w:rsidP="00077319">
      <w:pPr>
        <w:spacing w:after="0" w:line="240" w:lineRule="auto"/>
        <w:jc w:val="both"/>
        <w:rPr>
          <w:sz w:val="20"/>
          <w:szCs w:val="20"/>
        </w:rPr>
      </w:pPr>
      <w:r w:rsidRPr="00077319">
        <w:rPr>
          <w:sz w:val="20"/>
          <w:szCs w:val="20"/>
        </w:rPr>
        <w:t>9.</w:t>
      </w:r>
      <w:r w:rsidR="005C748E" w:rsidRPr="00077319">
        <w:rPr>
          <w:sz w:val="20"/>
          <w:szCs w:val="20"/>
        </w:rPr>
        <w:t xml:space="preserve">W związku z wejściem w życie Rozporządzenia Ministra Zdrowia z dnia 27 października 2022 r. w sprawie podstawowych warunków prowadzenia apteki i wynikającym z niego obowiązku kontroli przez Zamawiającego warunków w jakich odbywał się transport wyrobów medycznych prosimy o określenie w jaki sposób Zmawiający zamierza kontrolować warunki dostaw? Czy będzie to np. przez załączenie do oferty wykazu odpowiednio przystosowanych środków transportu przeznaczonych do realizacji umowy lub przedstawienia </w:t>
      </w:r>
      <w:r w:rsidR="005C748E" w:rsidRPr="00077319">
        <w:rPr>
          <w:sz w:val="20"/>
          <w:szCs w:val="20"/>
        </w:rPr>
        <w:lastRenderedPageBreak/>
        <w:t xml:space="preserve">umowy ze specjalistyczną firmą kurierską realizującą dostawy pojazdami typu Izoterma z możliwością rejestracji i wydruku temperatury w przestrzeni ładunkowej ?  </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Odpowiedź</w:t>
      </w:r>
    </w:p>
    <w:p w:rsidR="005B0A95" w:rsidRPr="00077319" w:rsidRDefault="005B0A95" w:rsidP="00077319">
      <w:pPr>
        <w:spacing w:after="0" w:line="240" w:lineRule="auto"/>
        <w:rPr>
          <w:rFonts w:eastAsia="Times New Roman"/>
          <w:b/>
          <w:sz w:val="20"/>
          <w:szCs w:val="20"/>
        </w:rPr>
      </w:pPr>
      <w:r w:rsidRPr="00077319">
        <w:rPr>
          <w:rFonts w:eastAsia="Times New Roman"/>
          <w:b/>
          <w:sz w:val="20"/>
          <w:szCs w:val="20"/>
        </w:rPr>
        <w:t>Zamawiający nie zamierza kontrolować warunków dostaw i żądać wydruku temperatury w przestrzeni ładunkowej</w:t>
      </w:r>
    </w:p>
    <w:p w:rsidR="004A0F9D" w:rsidRPr="00077319" w:rsidRDefault="004A0F9D" w:rsidP="00077319">
      <w:pPr>
        <w:spacing w:after="0" w:line="240" w:lineRule="auto"/>
        <w:rPr>
          <w:rFonts w:eastAsia="Times New Roman"/>
          <w:b/>
          <w:sz w:val="20"/>
          <w:szCs w:val="20"/>
        </w:rPr>
      </w:pPr>
    </w:p>
    <w:p w:rsidR="004A0F9D" w:rsidRPr="00077319" w:rsidRDefault="004A0F9D" w:rsidP="00077319">
      <w:pPr>
        <w:spacing w:after="0" w:line="240" w:lineRule="auto"/>
        <w:rPr>
          <w:rFonts w:eastAsia="Times New Roman"/>
          <w:b/>
          <w:color w:val="FF0000"/>
          <w:sz w:val="20"/>
          <w:szCs w:val="20"/>
        </w:rPr>
      </w:pPr>
      <w:r w:rsidRPr="00077319">
        <w:rPr>
          <w:rFonts w:eastAsia="Times New Roman"/>
          <w:b/>
          <w:color w:val="FF0000"/>
          <w:sz w:val="20"/>
          <w:szCs w:val="20"/>
        </w:rPr>
        <w:t>Wykonawca II</w:t>
      </w:r>
    </w:p>
    <w:p w:rsidR="004A0F9D" w:rsidRPr="00077319" w:rsidRDefault="004A0F9D" w:rsidP="00077319">
      <w:pPr>
        <w:spacing w:after="0" w:line="240" w:lineRule="auto"/>
        <w:rPr>
          <w:rFonts w:eastAsia="Times New Roman"/>
          <w:sz w:val="20"/>
          <w:szCs w:val="20"/>
        </w:rPr>
      </w:pPr>
      <w:r w:rsidRPr="00077319">
        <w:rPr>
          <w:rFonts w:ascii="Times New Roman" w:eastAsia="Times New Roman" w:hAnsi="Times New Roman" w:cs="Times New Roman"/>
          <w:sz w:val="20"/>
          <w:szCs w:val="20"/>
        </w:rPr>
        <w:t>Pytania do zadania nr 3: porty naczyniowe</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ZapfDingbatsITC" w:eastAsia="Times New Roman" w:hAnsi="ZapfDingbatsITC" w:cs="Times New Roman"/>
          <w:sz w:val="20"/>
          <w:szCs w:val="20"/>
        </w:rPr>
        <w:t>Pytanie 1 Prosimy o wyjaśnienie</w:t>
      </w:r>
      <w:r w:rsidRPr="00077319">
        <w:rPr>
          <w:rFonts w:ascii="Times New Roman" w:eastAsia="Times New Roman" w:hAnsi="Times New Roman" w:cs="Times New Roman"/>
          <w:sz w:val="20"/>
          <w:szCs w:val="20"/>
        </w:rPr>
        <w:t xml:space="preserve"> czy mając</w:t>
      </w:r>
      <w:r w:rsidRPr="00077319">
        <w:rPr>
          <w:rFonts w:ascii="ZapfDingbatsITC" w:eastAsia="Times New Roman" w:hAnsi="ZapfDingbatsITC" w:cs="Times New Roman"/>
          <w:sz w:val="20"/>
          <w:szCs w:val="20"/>
        </w:rPr>
        <w:t> na uwadze powtórkę </w:t>
      </w:r>
      <w:r w:rsidRPr="00077319">
        <w:rPr>
          <w:rFonts w:ascii="Times New Roman" w:eastAsia="Times New Roman" w:hAnsi="Times New Roman" w:cs="Times New Roman"/>
          <w:sz w:val="20"/>
          <w:szCs w:val="20"/>
        </w:rPr>
        <w:t>postępowania</w:t>
      </w:r>
      <w:r w:rsidRPr="00077319">
        <w:rPr>
          <w:rFonts w:ascii="ZapfDingbatsITC" w:eastAsia="Times New Roman" w:hAnsi="ZapfDingbatsITC" w:cs="Times New Roman"/>
          <w:sz w:val="20"/>
          <w:szCs w:val="20"/>
        </w:rPr>
        <w:t xml:space="preserve">  Zamawiający ponownie przychyli się   rozważy możliwość rozszerzenia zakresu dopuszczalnych produktów, które spełniają te same funkcje lecznicze i użytkowe dla pacjenta? Wprowadzenie takiej zmiany umożliwi składanie ofert przez innych wykonawców na podobne produkty, które są zbliżone lub równoważne pod względem spełnianych funkcji </w:t>
      </w:r>
      <w:r w:rsidRPr="00077319">
        <w:rPr>
          <w:rFonts w:asciiTheme="minorHAnsi" w:eastAsia="Times New Roman" w:hAnsiTheme="minorHAnsi" w:cstheme="minorHAnsi"/>
          <w:sz w:val="20"/>
          <w:szCs w:val="20"/>
        </w:rPr>
        <w:t>leczniczych.</w:t>
      </w:r>
    </w:p>
    <w:p w:rsidR="00FF1018" w:rsidRPr="00077319" w:rsidRDefault="00FF1018" w:rsidP="00077319">
      <w:pPr>
        <w:spacing w:after="0" w:line="240" w:lineRule="auto"/>
        <w:rPr>
          <w:rFonts w:asciiTheme="minorHAnsi" w:eastAsia="Times New Roman" w:hAnsiTheme="minorHAnsi" w:cstheme="minorHAnsi"/>
          <w:b/>
          <w:sz w:val="20"/>
          <w:szCs w:val="20"/>
        </w:rPr>
      </w:pPr>
      <w:r w:rsidRPr="00077319">
        <w:rPr>
          <w:rFonts w:asciiTheme="minorHAnsi" w:eastAsia="Times New Roman" w:hAnsiTheme="minorHAnsi" w:cstheme="minorHAnsi"/>
          <w:b/>
          <w:sz w:val="20"/>
          <w:szCs w:val="20"/>
        </w:rPr>
        <w:t>Odpowiedź</w:t>
      </w:r>
    </w:p>
    <w:p w:rsidR="00FF1018" w:rsidRPr="00077319" w:rsidRDefault="00FF1018" w:rsidP="00077319">
      <w:pPr>
        <w:spacing w:after="0" w:line="240" w:lineRule="auto"/>
        <w:rPr>
          <w:rFonts w:asciiTheme="minorHAnsi" w:eastAsia="Times New Roman" w:hAnsiTheme="minorHAnsi" w:cstheme="minorHAnsi"/>
          <w:b/>
          <w:sz w:val="20"/>
          <w:szCs w:val="20"/>
        </w:rPr>
      </w:pPr>
      <w:r w:rsidRPr="00077319">
        <w:rPr>
          <w:rFonts w:asciiTheme="minorHAnsi" w:eastAsia="Times New Roman" w:hAnsiTheme="minorHAnsi" w:cstheme="minorHAnsi"/>
          <w:b/>
          <w:sz w:val="20"/>
          <w:szCs w:val="20"/>
        </w:rPr>
        <w:t>Zamawiający nie jest w stanie udzielić wiążącej odpowiedzi. Pytanie jest zbyt ogólnikowe i nieprecyzyjne.</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Pytanie 2 dla pozycji 1 Czy Zamawiający dopuści port o właściwościach techniczno-użytkowcy takich samych, lecz o niewielkich różnicach technicznych nie mających wpływu na terapię. </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xml:space="preserve">Port dostępu żylnego standardowy z silikonową membraną uszczelniającą miejsce wprowadzenia igły, komora: tytan, obudowa: </w:t>
      </w:r>
      <w:proofErr w:type="spellStart"/>
      <w:r w:rsidRPr="00077319">
        <w:rPr>
          <w:rFonts w:asciiTheme="minorHAnsi" w:eastAsia="Times New Roman" w:hAnsiTheme="minorHAnsi" w:cstheme="minorHAnsi"/>
          <w:sz w:val="20"/>
          <w:szCs w:val="20"/>
        </w:rPr>
        <w:t>polisulfon</w:t>
      </w:r>
      <w:proofErr w:type="spellEnd"/>
      <w:r w:rsidRPr="00077319">
        <w:rPr>
          <w:rFonts w:asciiTheme="minorHAnsi" w:eastAsia="Times New Roman" w:hAnsiTheme="minorHAnsi" w:cstheme="minorHAnsi"/>
          <w:sz w:val="20"/>
          <w:szCs w:val="20"/>
        </w:rPr>
        <w:t>, cewnik silikonowy oznaczeniem co 1cm i opisem co 5cm, widoczny w RTG. 6,5F, Wysokość portu 12mm, Szerokość membrany 12,5mm, Waga portu 6g, Objętość komory portu 0,5ml, Długość cewnika: 50 cm, Średnica wewnętrzna cewnika: 1,05mm, Średnica zewnętrzna cewnika: 2,2 mm, 2 otwory do przyszycia od strony podłączenia cewnika</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u w:val="single"/>
        </w:rPr>
        <w:t>oraz</w:t>
      </w:r>
      <w:r w:rsidRPr="00077319">
        <w:rPr>
          <w:rFonts w:asciiTheme="minorHAnsi" w:eastAsia="Times New Roman" w:hAnsiTheme="minorHAnsi" w:cstheme="minorHAnsi"/>
          <w:sz w:val="20"/>
          <w:szCs w:val="20"/>
        </w:rPr>
        <w:t> port </w:t>
      </w:r>
      <w:proofErr w:type="spellStart"/>
      <w:r w:rsidRPr="00077319">
        <w:rPr>
          <w:rFonts w:asciiTheme="minorHAnsi" w:eastAsia="Times New Roman" w:hAnsiTheme="minorHAnsi" w:cstheme="minorHAnsi"/>
          <w:sz w:val="20"/>
          <w:szCs w:val="20"/>
        </w:rPr>
        <w:t>niskoprofilowy</w:t>
      </w:r>
      <w:proofErr w:type="spellEnd"/>
      <w:r w:rsidRPr="00077319">
        <w:rPr>
          <w:rFonts w:asciiTheme="minorHAnsi" w:eastAsia="Times New Roman" w:hAnsiTheme="minorHAnsi" w:cstheme="minorHAnsi"/>
          <w:sz w:val="20"/>
          <w:szCs w:val="20"/>
        </w:rPr>
        <w:t xml:space="preserve"> z silikonową membraną uszczelniającą miejsce wprowadzenia igły, tytanowa komora, obudowa: </w:t>
      </w:r>
      <w:proofErr w:type="spellStart"/>
      <w:r w:rsidRPr="00077319">
        <w:rPr>
          <w:rFonts w:asciiTheme="minorHAnsi" w:eastAsia="Times New Roman" w:hAnsiTheme="minorHAnsi" w:cstheme="minorHAnsi"/>
          <w:sz w:val="20"/>
          <w:szCs w:val="20"/>
        </w:rPr>
        <w:t>polisulfon</w:t>
      </w:r>
      <w:proofErr w:type="spellEnd"/>
      <w:r w:rsidRPr="00077319">
        <w:rPr>
          <w:rFonts w:asciiTheme="minorHAnsi" w:eastAsia="Times New Roman" w:hAnsiTheme="minorHAnsi" w:cstheme="minorHAnsi"/>
          <w:sz w:val="20"/>
          <w:szCs w:val="20"/>
        </w:rPr>
        <w:t>, cewnik silikonowy oznaczeniem co 1cm i opisem co 5cm, widoczny w RTG. 6,5F Średnica wewnętrzna cewnika: 1,05mm, Średnica zewnętrzna cewnika: 2,2 mm, Wysokość portu: 10,4mm, średnica membrany 9,7mm, podstawa portu: 25,5mm. Ciężar 4,55g Rozmiar 6,5F i 8,5F, długość cewnika 50cm. 2 otwory do przyszycia od strony podłączenia cewnika</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Zestaw wprowadzający</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-strzykawka 10 ml</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xml:space="preserve">- igła </w:t>
      </w:r>
      <w:proofErr w:type="spellStart"/>
      <w:r w:rsidRPr="00077319">
        <w:rPr>
          <w:rFonts w:asciiTheme="minorHAnsi" w:eastAsia="Times New Roman" w:hAnsiTheme="minorHAnsi" w:cstheme="minorHAnsi"/>
          <w:sz w:val="20"/>
          <w:szCs w:val="20"/>
        </w:rPr>
        <w:t>Seldingera</w:t>
      </w:r>
      <w:proofErr w:type="spellEnd"/>
      <w:r w:rsidRPr="00077319">
        <w:rPr>
          <w:rFonts w:asciiTheme="minorHAnsi" w:eastAsia="Times New Roman" w:hAnsiTheme="minorHAnsi" w:cstheme="minorHAnsi"/>
          <w:sz w:val="20"/>
          <w:szCs w:val="20"/>
        </w:rPr>
        <w:t xml:space="preserve"> (punkcyjna) 18G</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igła prosta 22 G x 30</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igła prosta 22 G x 30 opcjonalnie w osobnym sterylnym opakowaniu</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igła ze skrzydełkami 20 G x 20 opcjonalnie w osobnym sterylnym opakowaniu</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prowadnik J w podajniku umożliwiającym obsługę jedną ręką</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łącznik</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xml:space="preserve">- rozszerzacz i </w:t>
      </w:r>
      <w:proofErr w:type="spellStart"/>
      <w:r w:rsidRPr="00077319">
        <w:rPr>
          <w:rFonts w:asciiTheme="minorHAnsi" w:eastAsia="Times New Roman" w:hAnsiTheme="minorHAnsi" w:cstheme="minorHAnsi"/>
          <w:sz w:val="20"/>
          <w:szCs w:val="20"/>
        </w:rPr>
        <w:t>rozrywalna</w:t>
      </w:r>
      <w:proofErr w:type="spellEnd"/>
      <w:r w:rsidRPr="00077319">
        <w:rPr>
          <w:rFonts w:asciiTheme="minorHAnsi" w:eastAsia="Times New Roman" w:hAnsiTheme="minorHAnsi" w:cstheme="minorHAnsi"/>
          <w:sz w:val="20"/>
          <w:szCs w:val="20"/>
        </w:rPr>
        <w:t xml:space="preserve"> koszulka z prowadnikiem</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xml:space="preserve">- tępy </w:t>
      </w:r>
      <w:proofErr w:type="spellStart"/>
      <w:r w:rsidRPr="00077319">
        <w:rPr>
          <w:rFonts w:asciiTheme="minorHAnsi" w:eastAsia="Times New Roman" w:hAnsiTheme="minorHAnsi" w:cstheme="minorHAnsi"/>
          <w:sz w:val="20"/>
          <w:szCs w:val="20"/>
        </w:rPr>
        <w:t>tunelizator</w:t>
      </w:r>
      <w:proofErr w:type="spellEnd"/>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noProof/>
          <w:sz w:val="20"/>
          <w:szCs w:val="20"/>
        </w:rPr>
        <w:drawing>
          <wp:inline distT="0" distB="0" distL="0" distR="0" wp14:anchorId="63BFC90E" wp14:editId="4F90F78D">
            <wp:extent cx="1152525" cy="638175"/>
            <wp:effectExtent l="0" t="0" r="9525" b="9525"/>
            <wp:docPr id="1606420871" name="Obraz 6" descr="Obraz zawierający Sprzęt medyczny, przewód&#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0871" name="Obraz 6" descr="Obraz zawierający Sprzęt medyczny, przewód&#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38175"/>
                    </a:xfrm>
                    <a:prstGeom prst="rect">
                      <a:avLst/>
                    </a:prstGeom>
                    <a:noFill/>
                    <a:ln>
                      <a:noFill/>
                    </a:ln>
                  </pic:spPr>
                </pic:pic>
              </a:graphicData>
            </a:graphic>
          </wp:inline>
        </w:drawing>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W zestawie paszport portu dla pacjenta w j. polskim</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Sterylna osłona głowicy z samoprzylepną powierzchnią z żelem 15 g.18x120. Klej eliminuje potrzebę stosowania żelu pod osłonę – eliminuje tworzenie pęcherzyków. Teleskopowe składanie zapewnia sterylną aplikację. Dzięki minimalnej ilości produktów w zestawie przyspiesza i ułatwia pracę personelowi medycznemu. Zalety: brak gumek, brak żelu w głowicy, brak pozostałości kleju, bez lateksu</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lastRenderedPageBreak/>
        <w:t> </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b/>
          <w:bCs/>
          <w:sz w:val="20"/>
          <w:szCs w:val="20"/>
        </w:rPr>
        <w:t>Lub</w:t>
      </w:r>
      <w:r w:rsidRPr="00077319">
        <w:rPr>
          <w:rFonts w:asciiTheme="minorHAnsi" w:eastAsia="Times New Roman" w:hAnsiTheme="minorHAnsi" w:cstheme="minorHAnsi"/>
          <w:sz w:val="20"/>
          <w:szCs w:val="20"/>
        </w:rPr>
        <w:t> port w całości (komora i obudowa) wykonany z tworzywa wysokosprawnego- korpus portu i element ustalający są wykonane z tworzywa sztucznego przeznaczonego do implantów medycznych (</w:t>
      </w:r>
      <w:proofErr w:type="spellStart"/>
      <w:r w:rsidRPr="00077319">
        <w:rPr>
          <w:rFonts w:asciiTheme="minorHAnsi" w:eastAsia="Times New Roman" w:hAnsiTheme="minorHAnsi" w:cstheme="minorHAnsi"/>
          <w:sz w:val="20"/>
          <w:szCs w:val="20"/>
        </w:rPr>
        <w:t>polisulfon</w:t>
      </w:r>
      <w:proofErr w:type="spellEnd"/>
      <w:r w:rsidRPr="00077319">
        <w:rPr>
          <w:rFonts w:asciiTheme="minorHAnsi" w:eastAsia="Times New Roman" w:hAnsiTheme="minorHAnsi" w:cstheme="minorHAnsi"/>
          <w:sz w:val="20"/>
          <w:szCs w:val="20"/>
        </w:rPr>
        <w:t xml:space="preserve">), 6F i 8F z cewnikiem o dł. 63 cm, poliuretanowym, z Komorą  zapobiegająca powstawaniu skrzeplin (bez martwych stref ), wycięcia w podstawie poru ( ułatwienie dla personelu przy obsłudze portu) , 3 otwory mocujące wypełnione silikonem, Waga portu : 4,9g, Wysokość portu : 12.1mm Podstawa 26.7 mm , średnica membrany 12,7 mm – wyposażenie : mechanizm mocujący cewnik igła tępa , igła  Hubera zakrzywiona 22 g, Igła prosta 22 g , igła wprowadzająca  18 G , </w:t>
      </w:r>
      <w:proofErr w:type="spellStart"/>
      <w:r w:rsidRPr="00077319">
        <w:rPr>
          <w:rFonts w:asciiTheme="minorHAnsi" w:eastAsia="Times New Roman" w:hAnsiTheme="minorHAnsi" w:cstheme="minorHAnsi"/>
          <w:sz w:val="20"/>
          <w:szCs w:val="20"/>
        </w:rPr>
        <w:t>rozrywalna</w:t>
      </w:r>
      <w:proofErr w:type="spellEnd"/>
      <w:r w:rsidRPr="00077319">
        <w:rPr>
          <w:rFonts w:asciiTheme="minorHAnsi" w:eastAsia="Times New Roman" w:hAnsiTheme="minorHAnsi" w:cstheme="minorHAnsi"/>
          <w:sz w:val="20"/>
          <w:szCs w:val="20"/>
        </w:rPr>
        <w:t>  koszulka , prowadnica  </w:t>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noProof/>
          <w:sz w:val="20"/>
          <w:szCs w:val="20"/>
        </w:rPr>
        <w:drawing>
          <wp:inline distT="0" distB="0" distL="0" distR="0" wp14:anchorId="0775B16B" wp14:editId="49241D81">
            <wp:extent cx="3343275" cy="1733550"/>
            <wp:effectExtent l="0" t="0" r="9525" b="0"/>
            <wp:docPr id="1719376647" name="Obraz 5" descr="Obraz zawierający kub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76647" name="Obraz 5" descr="Obraz zawierający kubek&#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733550"/>
                    </a:xfrm>
                    <a:prstGeom prst="rect">
                      <a:avLst/>
                    </a:prstGeom>
                    <a:noFill/>
                    <a:ln>
                      <a:noFill/>
                    </a:ln>
                  </pic:spPr>
                </pic:pic>
              </a:graphicData>
            </a:graphic>
          </wp:inline>
        </w:drawing>
      </w:r>
      <w:r w:rsidRPr="00077319">
        <w:rPr>
          <w:rFonts w:asciiTheme="minorHAnsi" w:eastAsia="Times New Roman" w:hAnsiTheme="minorHAnsi" w:cstheme="minorHAnsi"/>
          <w:noProof/>
          <w:sz w:val="20"/>
          <w:szCs w:val="20"/>
        </w:rPr>
        <w:drawing>
          <wp:inline distT="0" distB="0" distL="0" distR="0" wp14:anchorId="098CAA38" wp14:editId="746ADD57">
            <wp:extent cx="1695450" cy="2114550"/>
            <wp:effectExtent l="0" t="0" r="0" b="0"/>
            <wp:docPr id="98799522"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9522" name="Obraz 4" descr="Obraz zawierający tekst&#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2114550"/>
                    </a:xfrm>
                    <a:prstGeom prst="rect">
                      <a:avLst/>
                    </a:prstGeom>
                    <a:noFill/>
                    <a:ln>
                      <a:noFill/>
                    </a:ln>
                  </pic:spPr>
                </pic:pic>
              </a:graphicData>
            </a:graphic>
          </wp:inline>
        </w:drawing>
      </w:r>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Możliwość podawania kontrastu PSI do 300, grawer CT w podstawie portu w celu łatwiejszej lokalizacji. Maksymalna ilość wkłuć: igły 19/20G - 1000 wkłuć,           igły 22G - 1500 wkłuć, Pacjent z portem może być skutecznie skanowany w systemie MR w następujących warunkach: statyczne pole magnetyczne 1,5 -  Tesla(1,5T), 3- Tesla (3T), 7- Tesla (7T), maksymalny przestrzenny gradient pola 4500G/cm(45T/m) W zestawie paszport w języku polskim, pakiet edukacyjny dla pacjenta oraz bransoletka.</w:t>
      </w:r>
    </w:p>
    <w:p w:rsidR="00F86702" w:rsidRPr="00077319" w:rsidRDefault="00F86702" w:rsidP="00077319">
      <w:pPr>
        <w:spacing w:after="0" w:line="240" w:lineRule="auto"/>
        <w:rPr>
          <w:rFonts w:asciiTheme="minorHAnsi" w:eastAsia="Times New Roman" w:hAnsiTheme="minorHAnsi" w:cstheme="minorHAnsi"/>
          <w:b/>
          <w:sz w:val="20"/>
          <w:szCs w:val="20"/>
        </w:rPr>
      </w:pPr>
      <w:r w:rsidRPr="00077319">
        <w:rPr>
          <w:rFonts w:asciiTheme="minorHAnsi" w:eastAsia="Times New Roman" w:hAnsiTheme="minorHAnsi" w:cstheme="minorHAnsi"/>
          <w:b/>
          <w:sz w:val="20"/>
          <w:szCs w:val="20"/>
        </w:rPr>
        <w:t>Odpowiedź</w:t>
      </w:r>
    </w:p>
    <w:p w:rsidR="00F86702" w:rsidRPr="00077319" w:rsidRDefault="00F86702" w:rsidP="00077319">
      <w:pPr>
        <w:spacing w:after="0" w:line="240" w:lineRule="auto"/>
        <w:rPr>
          <w:rFonts w:asciiTheme="minorHAnsi" w:eastAsia="Times New Roman" w:hAnsiTheme="minorHAnsi" w:cstheme="minorHAnsi"/>
          <w:b/>
          <w:sz w:val="20"/>
          <w:szCs w:val="20"/>
        </w:rPr>
      </w:pPr>
      <w:r w:rsidRPr="00077319">
        <w:rPr>
          <w:rFonts w:asciiTheme="minorHAnsi" w:eastAsia="Times New Roman" w:hAnsiTheme="minorHAnsi" w:cstheme="minorHAnsi"/>
          <w:b/>
          <w:sz w:val="20"/>
          <w:szCs w:val="20"/>
        </w:rPr>
        <w:t xml:space="preserve">Zamawiający wymaga złożenia oferty zgodnie z </w:t>
      </w:r>
      <w:proofErr w:type="spellStart"/>
      <w:r w:rsidRPr="00077319">
        <w:rPr>
          <w:rFonts w:asciiTheme="minorHAnsi" w:eastAsia="Times New Roman" w:hAnsiTheme="minorHAnsi" w:cstheme="minorHAnsi"/>
          <w:b/>
          <w:sz w:val="20"/>
          <w:szCs w:val="20"/>
        </w:rPr>
        <w:t>swz</w:t>
      </w:r>
      <w:proofErr w:type="spellEnd"/>
    </w:p>
    <w:p w:rsidR="004A0F9D" w:rsidRPr="00077319" w:rsidRDefault="004A0F9D" w:rsidP="00077319">
      <w:pPr>
        <w:spacing w:after="0" w:line="240" w:lineRule="auto"/>
        <w:rPr>
          <w:rFonts w:asciiTheme="minorHAnsi" w:eastAsia="Times New Roman" w:hAnsiTheme="minorHAnsi" w:cstheme="minorHAnsi"/>
          <w:sz w:val="20"/>
          <w:szCs w:val="20"/>
        </w:rPr>
      </w:pPr>
      <w:r w:rsidRPr="00077319">
        <w:rPr>
          <w:rFonts w:asciiTheme="minorHAnsi" w:eastAsia="Times New Roman" w:hAnsiTheme="minorHAnsi" w:cstheme="minorHAnsi"/>
          <w:sz w:val="20"/>
          <w:szCs w:val="20"/>
        </w:rPr>
        <w:t> </w:t>
      </w:r>
    </w:p>
    <w:p w:rsidR="004A0F9D" w:rsidRPr="00077319" w:rsidRDefault="004A0F9D" w:rsidP="00077319">
      <w:pPr>
        <w:spacing w:after="0" w:line="240" w:lineRule="auto"/>
        <w:rPr>
          <w:rFonts w:eastAsia="Times New Roman"/>
          <w:sz w:val="20"/>
          <w:szCs w:val="20"/>
        </w:rPr>
      </w:pPr>
      <w:r w:rsidRPr="00077319">
        <w:rPr>
          <w:rFonts w:asciiTheme="minorHAnsi" w:eastAsia="Times New Roman" w:hAnsiTheme="minorHAnsi" w:cstheme="minorHAnsi"/>
          <w:sz w:val="20"/>
          <w:szCs w:val="20"/>
        </w:rPr>
        <w:t>Pytanie</w:t>
      </w:r>
      <w:r w:rsidRPr="00077319">
        <w:rPr>
          <w:rFonts w:ascii="Times New Roman" w:eastAsia="Times New Roman" w:hAnsi="Times New Roman" w:cs="Times New Roman"/>
          <w:sz w:val="20"/>
          <w:szCs w:val="20"/>
        </w:rPr>
        <w:t xml:space="preserve"> 3 pozycja 2 Czy Zamawiający dopuści igłę do podawania leków z drenem o długości w zakresie 18-20cm, Skrzydełka kodowane kolorami zgodnie z rozmiarem igły ( 20G żółta, 22G czarna, 19G biała ). Długości 15, 20, 25, 32, 38 mm, grubości 19G, 20G, 22G. W opakowaniu zbiorczym 50 sterylnych, pojedynczo pakowanych igieł?</w:t>
      </w:r>
    </w:p>
    <w:p w:rsidR="004A0F9D" w:rsidRPr="00077319" w:rsidRDefault="004A0F9D" w:rsidP="00077319">
      <w:pPr>
        <w:spacing w:after="0" w:line="240" w:lineRule="auto"/>
        <w:rPr>
          <w:rFonts w:ascii="Times New Roman" w:eastAsia="Times New Roman" w:hAnsi="Times New Roman" w:cs="Times New Roman"/>
          <w:sz w:val="20"/>
          <w:szCs w:val="20"/>
          <w:highlight w:val="yellow"/>
        </w:rPr>
      </w:pPr>
      <w:r w:rsidRPr="00077319">
        <w:rPr>
          <w:rFonts w:ascii="Times New Roman" w:eastAsia="Times New Roman" w:hAnsi="Times New Roman" w:cs="Times New Roman"/>
          <w:noProof/>
          <w:sz w:val="20"/>
          <w:szCs w:val="20"/>
          <w:highlight w:val="yellow"/>
        </w:rPr>
        <w:drawing>
          <wp:inline distT="0" distB="0" distL="0" distR="0" wp14:anchorId="42BA38E2" wp14:editId="7D250DB0">
            <wp:extent cx="3629025" cy="1343025"/>
            <wp:effectExtent l="0" t="0" r="9525" b="9525"/>
            <wp:docPr id="193910112" name="Obraz 3" descr="Obraz zawierający stacjonarny, pinezka, paznokie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112" name="Obraz 3" descr="Obraz zawierający stacjonarny, pinezka, paznokie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1343025"/>
                    </a:xfrm>
                    <a:prstGeom prst="rect">
                      <a:avLst/>
                    </a:prstGeom>
                    <a:noFill/>
                    <a:ln>
                      <a:noFill/>
                    </a:ln>
                  </pic:spPr>
                </pic:pic>
              </a:graphicData>
            </a:graphic>
          </wp:inline>
        </w:drawing>
      </w:r>
    </w:p>
    <w:p w:rsidR="004A0F9D" w:rsidRPr="00077319" w:rsidRDefault="004A0F9D" w:rsidP="00077319">
      <w:pPr>
        <w:spacing w:after="0" w:line="240" w:lineRule="auto"/>
        <w:rPr>
          <w:rFonts w:ascii="ZapfDingbatsITC" w:eastAsia="Times New Roman" w:hAnsi="ZapfDingbatsITC" w:cs="Times New Roman"/>
          <w:sz w:val="20"/>
          <w:szCs w:val="20"/>
          <w:highlight w:val="yellow"/>
        </w:rPr>
      </w:pPr>
    </w:p>
    <w:p w:rsidR="004A0F9D" w:rsidRPr="00077319" w:rsidRDefault="00FF1018" w:rsidP="00077319">
      <w:pPr>
        <w:spacing w:after="0" w:line="240" w:lineRule="auto"/>
        <w:rPr>
          <w:rFonts w:ascii="ZapfDingbatsITC" w:eastAsia="Times New Roman" w:hAnsi="ZapfDingbatsITC" w:cs="Times New Roman"/>
          <w:b/>
          <w:sz w:val="20"/>
          <w:szCs w:val="20"/>
        </w:rPr>
      </w:pPr>
      <w:r w:rsidRPr="00077319">
        <w:rPr>
          <w:rFonts w:ascii="ZapfDingbatsITC" w:eastAsia="Times New Roman" w:hAnsi="ZapfDingbatsITC" w:cs="Times New Roman"/>
          <w:b/>
          <w:sz w:val="20"/>
          <w:szCs w:val="20"/>
        </w:rPr>
        <w:t>Odpowiedź</w:t>
      </w:r>
    </w:p>
    <w:p w:rsidR="00FF1018" w:rsidRPr="00077319" w:rsidRDefault="00FF1018" w:rsidP="00077319">
      <w:pPr>
        <w:spacing w:after="0" w:line="240" w:lineRule="auto"/>
        <w:rPr>
          <w:rFonts w:ascii="ZapfDingbatsITC" w:eastAsia="Times New Roman" w:hAnsi="ZapfDingbatsITC" w:cs="Times New Roman"/>
          <w:b/>
          <w:sz w:val="20"/>
          <w:szCs w:val="20"/>
        </w:rPr>
      </w:pPr>
      <w:r w:rsidRPr="00077319">
        <w:rPr>
          <w:rFonts w:ascii="ZapfDingbatsITC" w:eastAsia="Times New Roman" w:hAnsi="ZapfDingbatsITC" w:cs="Times New Roman"/>
          <w:b/>
          <w:sz w:val="20"/>
          <w:szCs w:val="20"/>
        </w:rPr>
        <w:t>Zamawiający dopuszcza pod warunkiem spełnienia pozostałych wymagań</w:t>
      </w:r>
    </w:p>
    <w:p w:rsidR="00FF1018" w:rsidRPr="00077319" w:rsidRDefault="00FF1018" w:rsidP="00077319">
      <w:pPr>
        <w:spacing w:after="0" w:line="240" w:lineRule="auto"/>
        <w:rPr>
          <w:rFonts w:ascii="ZapfDingbatsITC" w:eastAsia="Times New Roman" w:hAnsi="ZapfDingbatsITC" w:cs="Times New Roman"/>
          <w:sz w:val="20"/>
          <w:szCs w:val="20"/>
          <w:highlight w:val="yellow"/>
        </w:rPr>
      </w:pPr>
    </w:p>
    <w:p w:rsidR="004A0F9D" w:rsidRPr="00077319" w:rsidRDefault="004A0F9D" w:rsidP="00077319">
      <w:pPr>
        <w:spacing w:after="0" w:line="240" w:lineRule="auto"/>
        <w:rPr>
          <w:rFonts w:ascii="Times New Roman" w:eastAsia="Times New Roman" w:hAnsi="Times New Roman" w:cs="Times New Roman"/>
          <w:sz w:val="20"/>
          <w:szCs w:val="20"/>
        </w:rPr>
      </w:pPr>
      <w:r w:rsidRPr="00077319">
        <w:rPr>
          <w:rFonts w:ascii="Times New Roman" w:eastAsia="Times New Roman" w:hAnsi="Times New Roman" w:cs="Times New Roman"/>
          <w:sz w:val="20"/>
          <w:szCs w:val="20"/>
        </w:rPr>
        <w:t>Pytanie 4 pozycja 3 Czy Zamawiający dopuści BEZPIECZNĄ Igłę Hubera zawierającą </w:t>
      </w:r>
    </w:p>
    <w:p w:rsidR="004A0F9D" w:rsidRPr="00077319" w:rsidRDefault="004A0F9D" w:rsidP="00077319">
      <w:pPr>
        <w:spacing w:after="0" w:line="240" w:lineRule="auto"/>
        <w:rPr>
          <w:rFonts w:ascii="Times New Roman" w:eastAsia="Times New Roman" w:hAnsi="Times New Roman" w:cs="Times New Roman"/>
          <w:sz w:val="20"/>
          <w:szCs w:val="20"/>
        </w:rPr>
      </w:pPr>
      <w:r w:rsidRPr="00077319">
        <w:rPr>
          <w:rFonts w:ascii="Times New Roman" w:eastAsia="Times New Roman" w:hAnsi="Times New Roman" w:cs="Times New Roman"/>
          <w:sz w:val="20"/>
          <w:szCs w:val="20"/>
        </w:rPr>
        <w:t>•</w:t>
      </w:r>
      <w:r w:rsidRPr="00077319">
        <w:rPr>
          <w:rFonts w:ascii="Times New Roman" w:eastAsia="Times New Roman" w:hAnsi="Times New Roman" w:cs="Times New Roman"/>
          <w:sz w:val="20"/>
          <w:szCs w:val="20"/>
          <w:u w:val="single"/>
        </w:rPr>
        <w:t xml:space="preserve"> mechanizmy zabezpieczające zmniejszające ryzyko zranienia, igła zgodnie z poniższymi informacjami producenta   ( zaznaczone na niebiesko rozmiary igieł ):</w:t>
      </w:r>
    </w:p>
    <w:p w:rsidR="004A0F9D" w:rsidRPr="00077319" w:rsidRDefault="004A0F9D" w:rsidP="00077319">
      <w:pPr>
        <w:spacing w:after="0" w:line="240" w:lineRule="auto"/>
        <w:rPr>
          <w:rFonts w:ascii="ZapfDingbatsITC" w:eastAsia="Times New Roman" w:hAnsi="ZapfDingbatsITC" w:cs="Times New Roman"/>
          <w:sz w:val="20"/>
          <w:szCs w:val="20"/>
        </w:rPr>
      </w:pPr>
    </w:p>
    <w:p w:rsidR="004A0F9D" w:rsidRPr="00077319" w:rsidRDefault="004A0F9D" w:rsidP="00077319">
      <w:pPr>
        <w:spacing w:after="0" w:line="240" w:lineRule="auto"/>
        <w:rPr>
          <w:rFonts w:ascii="ZapfDingbatsITC" w:eastAsia="Times New Roman" w:hAnsi="ZapfDingbatsITC" w:cs="Times New Roman"/>
          <w:sz w:val="20"/>
          <w:szCs w:val="20"/>
        </w:rPr>
      </w:pPr>
      <w:r w:rsidRPr="00077319">
        <w:rPr>
          <w:rFonts w:ascii="ZapfDingbatsITC" w:eastAsia="Times New Roman" w:hAnsi="ZapfDingbatsITC" w:cs="Times New Roman"/>
          <w:noProof/>
          <w:sz w:val="20"/>
          <w:szCs w:val="20"/>
        </w:rPr>
        <w:lastRenderedPageBreak/>
        <w:drawing>
          <wp:inline distT="0" distB="0" distL="0" distR="0" wp14:anchorId="118B261B" wp14:editId="22419561">
            <wp:extent cx="4666095" cy="2019300"/>
            <wp:effectExtent l="0" t="0" r="1270" b="0"/>
            <wp:docPr id="448639595" name="Obraz 2"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39595" name="Obraz 2" descr="Obraz zawierający tekst, zrzut ekranu, design&#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4769" cy="2023054"/>
                    </a:xfrm>
                    <a:prstGeom prst="rect">
                      <a:avLst/>
                    </a:prstGeom>
                    <a:noFill/>
                    <a:ln>
                      <a:noFill/>
                    </a:ln>
                  </pic:spPr>
                </pic:pic>
              </a:graphicData>
            </a:graphic>
          </wp:inline>
        </w:drawing>
      </w:r>
      <w:r w:rsidR="00EE7050" w:rsidRPr="00077319">
        <w:rPr>
          <w:rFonts w:ascii="ZapfDingbatsITC" w:eastAsia="Times New Roman" w:hAnsi="ZapfDingbatsITC" w:cs="Times New Roman"/>
          <w:sz w:val="20"/>
          <w:szCs w:val="20"/>
        </w:rPr>
        <w:t>ZO</w:t>
      </w:r>
      <w:r w:rsidRPr="00077319">
        <w:rPr>
          <w:rFonts w:ascii="ZapfDingbatsITC" w:eastAsia="Times New Roman" w:hAnsi="ZapfDingbatsITC" w:cs="Times New Roman"/>
          <w:noProof/>
          <w:sz w:val="20"/>
          <w:szCs w:val="20"/>
        </w:rPr>
        <w:drawing>
          <wp:inline distT="0" distB="0" distL="0" distR="0" wp14:anchorId="490C6D39" wp14:editId="7CC70C61">
            <wp:extent cx="4639925" cy="2124075"/>
            <wp:effectExtent l="0" t="0" r="8890" b="0"/>
            <wp:docPr id="1327897617" name="Obraz 1" descr="Obraz zawierający tekst, zrzut ekranu, Czcionka, dokumen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97617" name="Obraz 1" descr="Obraz zawierający tekst, zrzut ekranu, Czcionka, dokument&#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4192" cy="2126028"/>
                    </a:xfrm>
                    <a:prstGeom prst="rect">
                      <a:avLst/>
                    </a:prstGeom>
                    <a:noFill/>
                    <a:ln>
                      <a:noFill/>
                    </a:ln>
                  </pic:spPr>
                </pic:pic>
              </a:graphicData>
            </a:graphic>
          </wp:inline>
        </w:drawing>
      </w:r>
    </w:p>
    <w:p w:rsidR="00EE7050" w:rsidRPr="00077319" w:rsidRDefault="00EE7050" w:rsidP="00077319">
      <w:pPr>
        <w:spacing w:after="0" w:line="240" w:lineRule="auto"/>
        <w:rPr>
          <w:b/>
          <w:sz w:val="20"/>
          <w:szCs w:val="20"/>
        </w:rPr>
      </w:pPr>
      <w:r w:rsidRPr="00077319">
        <w:rPr>
          <w:b/>
          <w:sz w:val="20"/>
          <w:szCs w:val="20"/>
        </w:rPr>
        <w:t>Odpowiedź</w:t>
      </w:r>
    </w:p>
    <w:p w:rsidR="004A0F9D" w:rsidRPr="00077319" w:rsidRDefault="00EE7050" w:rsidP="00077319">
      <w:pPr>
        <w:spacing w:after="0" w:line="240" w:lineRule="auto"/>
        <w:rPr>
          <w:b/>
          <w:sz w:val="20"/>
          <w:szCs w:val="20"/>
        </w:rPr>
      </w:pPr>
      <w:r w:rsidRPr="00077319">
        <w:rPr>
          <w:b/>
          <w:sz w:val="20"/>
          <w:szCs w:val="20"/>
        </w:rPr>
        <w:t>Zamawiający nie dopuszcza proponowanego wyrobu. Zamawiający podtrzymuje wymóg, że igła ma być zaopatrzona w mechanizm bezpieczeństwa zabezpieczający przed zakłuciem, umożliwiająca obsługę jedną ręką, w postaci dźwigni sygnalizującej akustycznie i wizualnie bezpieczną pozycję igły podczas wyjmowania.</w:t>
      </w:r>
    </w:p>
    <w:p w:rsidR="004A0F9D" w:rsidRPr="00077319" w:rsidRDefault="00D40A1D" w:rsidP="00077319">
      <w:pPr>
        <w:spacing w:after="0" w:line="240" w:lineRule="auto"/>
        <w:rPr>
          <w:rFonts w:eastAsia="Times New Roman"/>
          <w:b/>
          <w:color w:val="FF0000"/>
          <w:sz w:val="20"/>
          <w:szCs w:val="20"/>
        </w:rPr>
      </w:pPr>
      <w:r w:rsidRPr="00077319">
        <w:rPr>
          <w:rFonts w:eastAsia="Times New Roman"/>
          <w:b/>
          <w:color w:val="FF0000"/>
          <w:sz w:val="20"/>
          <w:szCs w:val="20"/>
        </w:rPr>
        <w:t>Wykonawca III</w:t>
      </w:r>
    </w:p>
    <w:p w:rsidR="00D40A1D" w:rsidRPr="00077319" w:rsidRDefault="00D40A1D" w:rsidP="00077319">
      <w:pPr>
        <w:spacing w:after="0" w:line="240" w:lineRule="auto"/>
        <w:rPr>
          <w:rFonts w:eastAsia="Times New Roman"/>
          <w:b/>
          <w:color w:val="FF0000"/>
          <w:sz w:val="20"/>
          <w:szCs w:val="20"/>
        </w:rPr>
      </w:pPr>
    </w:p>
    <w:p w:rsidR="00D40A1D" w:rsidRPr="00077319" w:rsidRDefault="00D40A1D" w:rsidP="00077319">
      <w:pPr>
        <w:spacing w:after="0" w:line="240" w:lineRule="auto"/>
        <w:rPr>
          <w:rFonts w:asciiTheme="minorHAnsi" w:eastAsia="CIDFont+F2" w:hAnsiTheme="minorHAnsi" w:cstheme="minorHAnsi"/>
          <w:b/>
          <w:bCs/>
          <w:sz w:val="20"/>
          <w:szCs w:val="20"/>
        </w:rPr>
      </w:pPr>
      <w:r w:rsidRPr="00077319">
        <w:rPr>
          <w:rFonts w:asciiTheme="minorHAnsi" w:eastAsia="CIDFont+F2" w:hAnsiTheme="minorHAnsi" w:cstheme="minorHAnsi"/>
          <w:b/>
          <w:bCs/>
          <w:sz w:val="20"/>
          <w:szCs w:val="20"/>
        </w:rPr>
        <w:t>Zadanie nr 1 – naczynia do maceratorów</w:t>
      </w:r>
    </w:p>
    <w:p w:rsidR="00D40A1D" w:rsidRPr="00077319" w:rsidRDefault="00D40A1D" w:rsidP="00077319">
      <w:pPr>
        <w:pStyle w:val="Akapitzlist"/>
        <w:numPr>
          <w:ilvl w:val="0"/>
          <w:numId w:val="4"/>
        </w:numPr>
        <w:spacing w:after="0" w:line="240" w:lineRule="auto"/>
        <w:rPr>
          <w:sz w:val="20"/>
          <w:szCs w:val="20"/>
        </w:rPr>
      </w:pPr>
      <w:r w:rsidRPr="00077319">
        <w:rPr>
          <w:rFonts w:asciiTheme="minorHAnsi" w:eastAsia="CIDFont+F2" w:hAnsiTheme="minorHAnsi" w:cstheme="minorHAnsi"/>
          <w:sz w:val="20"/>
          <w:szCs w:val="20"/>
        </w:rPr>
        <w:t xml:space="preserve">Poz. 1 – Czy zamawiający dopuści basen o </w:t>
      </w:r>
      <w:r w:rsidRPr="00077319">
        <w:rPr>
          <w:sz w:val="20"/>
          <w:szCs w:val="20"/>
        </w:rPr>
        <w:t xml:space="preserve">wymiarach : </w:t>
      </w:r>
      <w:r w:rsidRPr="00077319">
        <w:rPr>
          <w:color w:val="222222"/>
          <w:sz w:val="20"/>
          <w:szCs w:val="20"/>
        </w:rPr>
        <w:t>360dł. x 290szer. x 85wys. mm</w:t>
      </w:r>
      <w:r w:rsidRPr="00077319">
        <w:rPr>
          <w:sz w:val="20"/>
          <w:szCs w:val="20"/>
        </w:rPr>
        <w:t xml:space="preserve"> i pojemności: </w:t>
      </w:r>
      <w:r w:rsidRPr="00077319">
        <w:rPr>
          <w:color w:val="222222"/>
          <w:sz w:val="20"/>
          <w:szCs w:val="20"/>
        </w:rPr>
        <w:t xml:space="preserve">2000 ml? </w:t>
      </w:r>
    </w:p>
    <w:p w:rsidR="00D40A1D" w:rsidRPr="00077319" w:rsidRDefault="00D40A1D" w:rsidP="00077319">
      <w:pPr>
        <w:spacing w:after="0" w:line="240" w:lineRule="auto"/>
        <w:rPr>
          <w:b/>
          <w:sz w:val="20"/>
          <w:szCs w:val="20"/>
        </w:rPr>
      </w:pPr>
      <w:r w:rsidRPr="00077319">
        <w:rPr>
          <w:b/>
          <w:sz w:val="20"/>
          <w:szCs w:val="20"/>
        </w:rPr>
        <w:t>Odpowiedź</w:t>
      </w:r>
    </w:p>
    <w:p w:rsidR="00D40A1D" w:rsidRPr="00077319" w:rsidRDefault="00D40A1D" w:rsidP="00077319">
      <w:pPr>
        <w:spacing w:after="0" w:line="240" w:lineRule="auto"/>
        <w:rPr>
          <w:b/>
          <w:sz w:val="20"/>
          <w:szCs w:val="20"/>
        </w:rPr>
      </w:pPr>
      <w:r w:rsidRPr="00077319">
        <w:rPr>
          <w:b/>
          <w:sz w:val="20"/>
          <w:szCs w:val="20"/>
        </w:rPr>
        <w:t>Zamawiający dopuszcza przy spełnieniu pozostałych wymagań</w:t>
      </w:r>
    </w:p>
    <w:p w:rsidR="00D40A1D" w:rsidRPr="00077319" w:rsidRDefault="00D40A1D" w:rsidP="00077319">
      <w:pPr>
        <w:spacing w:after="0" w:line="240" w:lineRule="auto"/>
        <w:rPr>
          <w:b/>
          <w:sz w:val="20"/>
          <w:szCs w:val="20"/>
        </w:rPr>
      </w:pPr>
    </w:p>
    <w:p w:rsidR="00D40A1D" w:rsidRPr="00077319" w:rsidRDefault="00D40A1D" w:rsidP="00077319">
      <w:pPr>
        <w:pStyle w:val="Akapitzlist"/>
        <w:numPr>
          <w:ilvl w:val="0"/>
          <w:numId w:val="4"/>
        </w:numPr>
        <w:spacing w:after="0" w:line="240" w:lineRule="auto"/>
        <w:rPr>
          <w:sz w:val="20"/>
          <w:szCs w:val="20"/>
        </w:rPr>
      </w:pPr>
      <w:r w:rsidRPr="00077319">
        <w:rPr>
          <w:sz w:val="20"/>
          <w:szCs w:val="20"/>
        </w:rPr>
        <w:t>Poz.2 – Czy zamawiający dopuści miskę nerkowatą 250dł. x 130szer. x 50wys. mm i pojemności 700 ml?</w:t>
      </w:r>
    </w:p>
    <w:p w:rsidR="00D40A1D" w:rsidRPr="00077319" w:rsidRDefault="00D40A1D" w:rsidP="00077319">
      <w:pPr>
        <w:spacing w:after="0" w:line="240" w:lineRule="auto"/>
        <w:rPr>
          <w:b/>
          <w:sz w:val="20"/>
          <w:szCs w:val="20"/>
        </w:rPr>
      </w:pPr>
      <w:r w:rsidRPr="00077319">
        <w:rPr>
          <w:b/>
          <w:sz w:val="20"/>
          <w:szCs w:val="20"/>
        </w:rPr>
        <w:t>Odpowiedź</w:t>
      </w:r>
    </w:p>
    <w:p w:rsidR="00D40A1D" w:rsidRPr="00077319" w:rsidRDefault="00D40A1D" w:rsidP="00077319">
      <w:pPr>
        <w:spacing w:after="0" w:line="240" w:lineRule="auto"/>
        <w:rPr>
          <w:b/>
          <w:sz w:val="20"/>
          <w:szCs w:val="20"/>
        </w:rPr>
      </w:pPr>
      <w:r w:rsidRPr="00077319">
        <w:rPr>
          <w:b/>
          <w:sz w:val="20"/>
          <w:szCs w:val="20"/>
        </w:rPr>
        <w:t>Zamawiający dopuszcza przy spełnieniu pozostałych wymagań</w:t>
      </w:r>
    </w:p>
    <w:p w:rsidR="00D40A1D" w:rsidRPr="00077319" w:rsidRDefault="00D40A1D" w:rsidP="00077319">
      <w:pPr>
        <w:spacing w:after="0" w:line="240" w:lineRule="auto"/>
        <w:rPr>
          <w:sz w:val="20"/>
          <w:szCs w:val="20"/>
        </w:rPr>
      </w:pPr>
    </w:p>
    <w:p w:rsidR="00191655" w:rsidRPr="00077319" w:rsidRDefault="00D40A1D" w:rsidP="00077319">
      <w:pPr>
        <w:pStyle w:val="Akapitzlist"/>
        <w:numPr>
          <w:ilvl w:val="0"/>
          <w:numId w:val="4"/>
        </w:numPr>
        <w:spacing w:after="0" w:line="240" w:lineRule="auto"/>
        <w:rPr>
          <w:sz w:val="20"/>
          <w:szCs w:val="20"/>
        </w:rPr>
      </w:pPr>
      <w:r w:rsidRPr="00077319">
        <w:rPr>
          <w:sz w:val="20"/>
          <w:szCs w:val="20"/>
        </w:rPr>
        <w:t>Poz. 5 – Czy zamawiający dopuści przykrywkę do basenu płaskiego nie oznakowaną CE, nie będącą wyrobem medycznym?</w:t>
      </w:r>
    </w:p>
    <w:p w:rsidR="00191655" w:rsidRPr="00077319" w:rsidRDefault="00191655" w:rsidP="00077319">
      <w:pPr>
        <w:spacing w:after="0" w:line="240" w:lineRule="auto"/>
        <w:rPr>
          <w:b/>
          <w:sz w:val="20"/>
          <w:szCs w:val="20"/>
        </w:rPr>
      </w:pPr>
      <w:r w:rsidRPr="00077319">
        <w:rPr>
          <w:b/>
          <w:sz w:val="20"/>
          <w:szCs w:val="20"/>
        </w:rPr>
        <w:t>Odpowiedź</w:t>
      </w:r>
    </w:p>
    <w:p w:rsidR="00191655" w:rsidRPr="00077319" w:rsidRDefault="00191655" w:rsidP="00077319">
      <w:pPr>
        <w:spacing w:after="0" w:line="240" w:lineRule="auto"/>
        <w:rPr>
          <w:b/>
          <w:sz w:val="20"/>
          <w:szCs w:val="20"/>
        </w:rPr>
      </w:pPr>
      <w:r w:rsidRPr="00077319">
        <w:rPr>
          <w:b/>
          <w:sz w:val="20"/>
          <w:szCs w:val="20"/>
        </w:rPr>
        <w:t>Zamawiający wyjaśnia, że pokrywka z poz.5 nie musi być wyrobem medycznym.</w:t>
      </w:r>
    </w:p>
    <w:p w:rsidR="007716F6" w:rsidRPr="00077319" w:rsidRDefault="007716F6" w:rsidP="00077319">
      <w:pPr>
        <w:spacing w:after="0" w:line="240" w:lineRule="auto"/>
        <w:rPr>
          <w:b/>
          <w:sz w:val="20"/>
          <w:szCs w:val="20"/>
        </w:rPr>
      </w:pPr>
    </w:p>
    <w:p w:rsidR="007716F6" w:rsidRPr="00077319" w:rsidRDefault="007716F6" w:rsidP="00077319">
      <w:pPr>
        <w:spacing w:after="0" w:line="240" w:lineRule="auto"/>
        <w:rPr>
          <w:b/>
          <w:color w:val="FF0000"/>
          <w:sz w:val="20"/>
          <w:szCs w:val="20"/>
        </w:rPr>
      </w:pPr>
      <w:r w:rsidRPr="00077319">
        <w:rPr>
          <w:b/>
          <w:color w:val="FF0000"/>
          <w:sz w:val="20"/>
          <w:szCs w:val="20"/>
        </w:rPr>
        <w:t>Wykonawca IV</w:t>
      </w:r>
    </w:p>
    <w:p w:rsidR="005A6DF0" w:rsidRPr="00077319" w:rsidRDefault="005A6DF0" w:rsidP="00077319">
      <w:pPr>
        <w:spacing w:after="0" w:line="240" w:lineRule="auto"/>
        <w:jc w:val="both"/>
        <w:rPr>
          <w:rFonts w:ascii="Cambria" w:hAnsi="Cambria"/>
          <w:sz w:val="20"/>
          <w:szCs w:val="20"/>
        </w:rPr>
      </w:pPr>
      <w:r w:rsidRPr="00077319">
        <w:rPr>
          <w:rFonts w:ascii="Cambria" w:hAnsi="Cambria"/>
          <w:b/>
          <w:sz w:val="20"/>
          <w:szCs w:val="20"/>
        </w:rPr>
        <w:t>Zadanie 4 Pozycja 1</w:t>
      </w:r>
      <w:r w:rsidRPr="00077319">
        <w:rPr>
          <w:rFonts w:ascii="Cambria" w:hAnsi="Cambria"/>
          <w:sz w:val="20"/>
          <w:szCs w:val="20"/>
        </w:rPr>
        <w:t xml:space="preserve"> </w:t>
      </w:r>
    </w:p>
    <w:p w:rsidR="005A6DF0" w:rsidRPr="00077319" w:rsidRDefault="005A6DF0" w:rsidP="00077319">
      <w:pPr>
        <w:spacing w:after="0" w:line="240" w:lineRule="auto"/>
        <w:jc w:val="both"/>
        <w:rPr>
          <w:rFonts w:ascii="Cambria" w:hAnsi="Cambria"/>
          <w:sz w:val="20"/>
          <w:szCs w:val="20"/>
        </w:rPr>
      </w:pPr>
      <w:r w:rsidRPr="00077319">
        <w:rPr>
          <w:rFonts w:ascii="Cambria" w:hAnsi="Cambria"/>
          <w:sz w:val="20"/>
          <w:szCs w:val="20"/>
        </w:rPr>
        <w:lastRenderedPageBreak/>
        <w:t xml:space="preserve">Czy Zamawiający dopuści rękawice: Rękawice chirurgiczne, lateksowe, </w:t>
      </w:r>
      <w:proofErr w:type="spellStart"/>
      <w:r w:rsidRPr="00077319">
        <w:rPr>
          <w:rFonts w:ascii="Cambria" w:hAnsi="Cambria"/>
          <w:sz w:val="20"/>
          <w:szCs w:val="20"/>
        </w:rPr>
        <w:t>bezpudrowe</w:t>
      </w:r>
      <w:proofErr w:type="spellEnd"/>
      <w:r w:rsidRPr="00077319">
        <w:rPr>
          <w:rFonts w:ascii="Cambria" w:hAnsi="Cambria"/>
          <w:sz w:val="20"/>
          <w:szCs w:val="20"/>
        </w:rPr>
        <w:t xml:space="preserve">, rolowany brzeg mankietu, teksturowana powierzchnia dłoni i palców. Wyrób medyczny klasy </w:t>
      </w:r>
      <w:proofErr w:type="spellStart"/>
      <w:r w:rsidRPr="00077319">
        <w:rPr>
          <w:rFonts w:ascii="Cambria" w:hAnsi="Cambria"/>
          <w:sz w:val="20"/>
          <w:szCs w:val="20"/>
        </w:rPr>
        <w:t>Is</w:t>
      </w:r>
      <w:proofErr w:type="spellEnd"/>
      <w:r w:rsidRPr="00077319">
        <w:rPr>
          <w:rFonts w:ascii="Cambria" w:hAnsi="Cambria"/>
          <w:sz w:val="20"/>
          <w:szCs w:val="20"/>
        </w:rPr>
        <w:t xml:space="preserve">. Grubość na palcu 0,33 -0,40mm, na dłoni 0,27 -0,35mm, na mankiecie 0,20 - 0,22mm, długość 480±10mm. Siła zrywu nim 12 N - potwierdzone badaniami producenta wg EN 455. Zawartość protein lateksowych poniżej 10 </w:t>
      </w:r>
      <w:proofErr w:type="spellStart"/>
      <w:r w:rsidRPr="00077319">
        <w:rPr>
          <w:rFonts w:ascii="Cambria" w:hAnsi="Cambria"/>
          <w:sz w:val="20"/>
          <w:szCs w:val="20"/>
        </w:rPr>
        <w:t>μg</w:t>
      </w:r>
      <w:proofErr w:type="spellEnd"/>
      <w:r w:rsidRPr="00077319">
        <w:rPr>
          <w:rFonts w:ascii="Cambria" w:hAnsi="Cambria"/>
          <w:sz w:val="20"/>
          <w:szCs w:val="20"/>
        </w:rPr>
        <w:t>/g- potwierdzone badaniami wg EN 455 z jednostki niezależnej. Zgodne z EN 455, EN 374-1,2,3 (raport z badań z jednostki niezależnej). Sterylizowane radiacyjnie. Pakowane podwójnie papier-papier?</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Odpowiedź</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 xml:space="preserve">Zamawiający nie dopuszcza, wymaga złożenia oferty zgodnie z </w:t>
      </w:r>
      <w:proofErr w:type="spellStart"/>
      <w:r w:rsidRPr="00077319">
        <w:rPr>
          <w:rFonts w:ascii="Cambria" w:hAnsi="Cambria"/>
          <w:b/>
          <w:sz w:val="20"/>
          <w:szCs w:val="20"/>
        </w:rPr>
        <w:t>swz</w:t>
      </w:r>
      <w:proofErr w:type="spellEnd"/>
      <w:r w:rsidRPr="00077319">
        <w:rPr>
          <w:rFonts w:ascii="Cambria" w:hAnsi="Cambria"/>
          <w:b/>
          <w:sz w:val="20"/>
          <w:szCs w:val="20"/>
        </w:rPr>
        <w:t>.</w:t>
      </w:r>
    </w:p>
    <w:p w:rsidR="005A6DF0" w:rsidRPr="00077319" w:rsidRDefault="005A6DF0" w:rsidP="00077319">
      <w:pPr>
        <w:spacing w:after="0" w:line="240" w:lineRule="auto"/>
        <w:jc w:val="both"/>
        <w:rPr>
          <w:rFonts w:ascii="Cambria" w:hAnsi="Cambria"/>
          <w:sz w:val="20"/>
          <w:szCs w:val="20"/>
        </w:rPr>
      </w:pPr>
    </w:p>
    <w:p w:rsidR="005A6DF0" w:rsidRPr="00077319" w:rsidRDefault="005A6DF0" w:rsidP="00077319">
      <w:pPr>
        <w:spacing w:after="0" w:line="240" w:lineRule="auto"/>
        <w:jc w:val="both"/>
        <w:rPr>
          <w:rFonts w:ascii="Cambria" w:hAnsi="Cambria"/>
          <w:sz w:val="20"/>
          <w:szCs w:val="20"/>
        </w:rPr>
      </w:pPr>
      <w:r w:rsidRPr="00077319">
        <w:rPr>
          <w:rFonts w:ascii="Cambria" w:hAnsi="Cambria"/>
          <w:b/>
          <w:sz w:val="20"/>
          <w:szCs w:val="20"/>
        </w:rPr>
        <w:t>Zadanie 1 Pozycja 1</w:t>
      </w:r>
      <w:r w:rsidRPr="00077319">
        <w:rPr>
          <w:rFonts w:ascii="Cambria" w:hAnsi="Cambria"/>
          <w:sz w:val="20"/>
          <w:szCs w:val="20"/>
        </w:rPr>
        <w:t xml:space="preserve"> </w:t>
      </w:r>
    </w:p>
    <w:p w:rsidR="005A6DF0" w:rsidRPr="00077319" w:rsidRDefault="005A6DF0" w:rsidP="00077319">
      <w:pPr>
        <w:spacing w:after="0" w:line="240" w:lineRule="auto"/>
        <w:jc w:val="both"/>
        <w:rPr>
          <w:rFonts w:ascii="Cambria" w:hAnsi="Cambria"/>
          <w:sz w:val="20"/>
          <w:szCs w:val="20"/>
        </w:rPr>
      </w:pPr>
      <w:r w:rsidRPr="00077319">
        <w:rPr>
          <w:rFonts w:ascii="Cambria" w:hAnsi="Cambria"/>
          <w:sz w:val="20"/>
          <w:szCs w:val="20"/>
        </w:rPr>
        <w:t>Czy Zamawiający dopuści wycenę za op.a’120szt. z odpowiednim przeliczeniem zamawianej ilości?</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Odpowiedź</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Zamawiający nie dopuszcza. Wycena ma być za sztukę wyrobu.</w:t>
      </w:r>
    </w:p>
    <w:p w:rsidR="005A6DF0" w:rsidRPr="00077319" w:rsidRDefault="005A6DF0" w:rsidP="00077319">
      <w:pPr>
        <w:spacing w:after="0" w:line="240" w:lineRule="auto"/>
        <w:jc w:val="both"/>
        <w:rPr>
          <w:rFonts w:ascii="Cambria" w:hAnsi="Cambria"/>
          <w:b/>
          <w:sz w:val="20"/>
          <w:szCs w:val="20"/>
        </w:rPr>
      </w:pPr>
    </w:p>
    <w:p w:rsidR="005A6DF0" w:rsidRPr="00077319" w:rsidRDefault="005A6DF0" w:rsidP="00077319">
      <w:pPr>
        <w:spacing w:after="0" w:line="240" w:lineRule="auto"/>
        <w:jc w:val="both"/>
        <w:rPr>
          <w:rFonts w:ascii="Cambria" w:hAnsi="Cambria"/>
          <w:sz w:val="20"/>
          <w:szCs w:val="20"/>
        </w:rPr>
      </w:pPr>
      <w:r w:rsidRPr="00077319">
        <w:rPr>
          <w:rFonts w:ascii="Cambria" w:hAnsi="Cambria"/>
          <w:b/>
          <w:sz w:val="20"/>
          <w:szCs w:val="20"/>
        </w:rPr>
        <w:t>Zadanie 1 Pozycja</w:t>
      </w:r>
      <w:r w:rsidRPr="00077319">
        <w:rPr>
          <w:rFonts w:ascii="Cambria" w:hAnsi="Cambria"/>
          <w:b/>
          <w:bCs/>
          <w:sz w:val="20"/>
          <w:szCs w:val="20"/>
        </w:rPr>
        <w:t xml:space="preserve"> 2</w:t>
      </w:r>
    </w:p>
    <w:p w:rsidR="005A6DF0" w:rsidRPr="00077319" w:rsidRDefault="005A6DF0" w:rsidP="00077319">
      <w:pPr>
        <w:spacing w:after="0" w:line="240" w:lineRule="auto"/>
        <w:jc w:val="both"/>
        <w:rPr>
          <w:rFonts w:ascii="Cambria" w:hAnsi="Cambria"/>
          <w:sz w:val="20"/>
          <w:szCs w:val="20"/>
        </w:rPr>
      </w:pPr>
      <w:r w:rsidRPr="00077319">
        <w:rPr>
          <w:rFonts w:ascii="Cambria" w:hAnsi="Cambria"/>
          <w:sz w:val="20"/>
          <w:szCs w:val="20"/>
        </w:rPr>
        <w:t>Czy Zamawiający dopuści wycenę za op.a’300szt. z odpowiednim przeliczeniem zamawianej ilości?</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Odpowiedź</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Zamawiający nie dopuszcza. Wycena ma być za sztukę wyrobu.</w:t>
      </w:r>
    </w:p>
    <w:p w:rsidR="005A6DF0" w:rsidRPr="00077319" w:rsidRDefault="005A6DF0" w:rsidP="00077319">
      <w:pPr>
        <w:spacing w:after="0" w:line="240" w:lineRule="auto"/>
        <w:jc w:val="both"/>
        <w:rPr>
          <w:rFonts w:ascii="Cambria" w:hAnsi="Cambria"/>
          <w:sz w:val="20"/>
          <w:szCs w:val="20"/>
        </w:rPr>
      </w:pPr>
    </w:p>
    <w:p w:rsidR="005A6DF0" w:rsidRPr="00077319" w:rsidRDefault="005A6DF0" w:rsidP="00077319">
      <w:pPr>
        <w:spacing w:after="0" w:line="240" w:lineRule="auto"/>
        <w:jc w:val="both"/>
        <w:rPr>
          <w:rFonts w:ascii="Cambria" w:hAnsi="Cambria"/>
          <w:sz w:val="20"/>
          <w:szCs w:val="20"/>
        </w:rPr>
      </w:pPr>
      <w:r w:rsidRPr="00077319">
        <w:rPr>
          <w:rFonts w:ascii="Cambria" w:hAnsi="Cambria"/>
          <w:b/>
          <w:sz w:val="20"/>
          <w:szCs w:val="20"/>
        </w:rPr>
        <w:t>Zadanie 1 Pozycja</w:t>
      </w:r>
      <w:r w:rsidRPr="00077319">
        <w:rPr>
          <w:rFonts w:ascii="Cambria" w:hAnsi="Cambria"/>
          <w:b/>
          <w:bCs/>
          <w:sz w:val="20"/>
          <w:szCs w:val="20"/>
        </w:rPr>
        <w:t xml:space="preserve"> 2</w:t>
      </w:r>
    </w:p>
    <w:p w:rsidR="005A6DF0" w:rsidRPr="00077319" w:rsidRDefault="005A6DF0" w:rsidP="00077319">
      <w:pPr>
        <w:spacing w:after="0" w:line="240" w:lineRule="auto"/>
        <w:jc w:val="both"/>
        <w:rPr>
          <w:rFonts w:ascii="Cambria" w:hAnsi="Cambria"/>
          <w:sz w:val="20"/>
          <w:szCs w:val="20"/>
        </w:rPr>
      </w:pPr>
      <w:r w:rsidRPr="00077319">
        <w:rPr>
          <w:rFonts w:ascii="Cambria" w:hAnsi="Cambria"/>
          <w:sz w:val="20"/>
          <w:szCs w:val="20"/>
        </w:rPr>
        <w:t>Czy Zamawiający dopuści miski nerkowate o pojemności maksymalnej 900ml, pojemność użytkowa 300ml?</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Odpowiedź</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Zamawiający dopuszcza przy zachowaniu pozostałych wymagań.</w:t>
      </w:r>
    </w:p>
    <w:p w:rsidR="005A6DF0" w:rsidRPr="00077319" w:rsidRDefault="005A6DF0" w:rsidP="00077319">
      <w:pPr>
        <w:spacing w:after="0" w:line="240" w:lineRule="auto"/>
        <w:jc w:val="both"/>
        <w:rPr>
          <w:rFonts w:ascii="Cambria" w:hAnsi="Cambria"/>
          <w:b/>
          <w:sz w:val="20"/>
          <w:szCs w:val="20"/>
        </w:rPr>
      </w:pPr>
    </w:p>
    <w:p w:rsidR="005A6DF0" w:rsidRPr="00077319" w:rsidRDefault="005A6DF0" w:rsidP="00077319">
      <w:pPr>
        <w:spacing w:after="0" w:line="240" w:lineRule="auto"/>
        <w:jc w:val="both"/>
        <w:rPr>
          <w:rFonts w:ascii="Cambria" w:hAnsi="Cambria"/>
          <w:sz w:val="20"/>
          <w:szCs w:val="20"/>
        </w:rPr>
      </w:pPr>
      <w:r w:rsidRPr="00077319">
        <w:rPr>
          <w:rFonts w:ascii="Cambria" w:hAnsi="Cambria"/>
          <w:b/>
          <w:sz w:val="20"/>
          <w:szCs w:val="20"/>
        </w:rPr>
        <w:t>Zadanie 1 Pozycja</w:t>
      </w:r>
      <w:r w:rsidRPr="00077319">
        <w:rPr>
          <w:rFonts w:ascii="Cambria" w:hAnsi="Cambria"/>
          <w:b/>
          <w:bCs/>
          <w:sz w:val="20"/>
          <w:szCs w:val="20"/>
        </w:rPr>
        <w:t xml:space="preserve"> 3, 4, 5</w:t>
      </w:r>
    </w:p>
    <w:p w:rsidR="005A6DF0" w:rsidRPr="00077319" w:rsidRDefault="005A6DF0" w:rsidP="00077319">
      <w:pPr>
        <w:spacing w:after="0" w:line="240" w:lineRule="auto"/>
        <w:jc w:val="both"/>
        <w:rPr>
          <w:rFonts w:ascii="Cambria" w:hAnsi="Cambria"/>
          <w:sz w:val="20"/>
          <w:szCs w:val="20"/>
        </w:rPr>
      </w:pPr>
      <w:r w:rsidRPr="00077319">
        <w:rPr>
          <w:rFonts w:ascii="Cambria" w:hAnsi="Cambria"/>
          <w:sz w:val="20"/>
          <w:szCs w:val="20"/>
        </w:rPr>
        <w:t>Czy Zamawiający dopuści wycenę za op.a’100szt. z odpowiednim przeliczeniem zamawianej ilości?</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Odpowiedź</w:t>
      </w:r>
    </w:p>
    <w:p w:rsidR="005A6DF0" w:rsidRPr="00077319" w:rsidRDefault="005A6DF0" w:rsidP="00077319">
      <w:pPr>
        <w:spacing w:after="0" w:line="240" w:lineRule="auto"/>
        <w:jc w:val="both"/>
        <w:rPr>
          <w:rFonts w:ascii="Cambria" w:hAnsi="Cambria"/>
          <w:b/>
          <w:sz w:val="20"/>
          <w:szCs w:val="20"/>
        </w:rPr>
      </w:pPr>
      <w:r w:rsidRPr="00077319">
        <w:rPr>
          <w:rFonts w:ascii="Cambria" w:hAnsi="Cambria"/>
          <w:b/>
          <w:sz w:val="20"/>
          <w:szCs w:val="20"/>
        </w:rPr>
        <w:t>Zamawiający nie dopuszcza. Wycena ma być za sztukę wyrobu.</w:t>
      </w:r>
    </w:p>
    <w:p w:rsidR="005A6DF0" w:rsidRPr="00077319" w:rsidRDefault="005A6DF0" w:rsidP="00077319">
      <w:pPr>
        <w:spacing w:after="0" w:line="240" w:lineRule="auto"/>
        <w:jc w:val="both"/>
        <w:rPr>
          <w:rFonts w:ascii="Cambria" w:hAnsi="Cambria"/>
          <w:sz w:val="20"/>
          <w:szCs w:val="20"/>
        </w:rPr>
      </w:pPr>
    </w:p>
    <w:p w:rsidR="005A6DF0" w:rsidRPr="00077319" w:rsidRDefault="005A6DF0" w:rsidP="00077319">
      <w:pPr>
        <w:spacing w:after="0" w:line="240" w:lineRule="auto"/>
        <w:jc w:val="both"/>
        <w:rPr>
          <w:rFonts w:ascii="Cambria" w:hAnsi="Cambria"/>
          <w:sz w:val="20"/>
          <w:szCs w:val="20"/>
        </w:rPr>
      </w:pPr>
      <w:r w:rsidRPr="00077319">
        <w:rPr>
          <w:rFonts w:ascii="Cambria" w:hAnsi="Cambria"/>
          <w:b/>
          <w:sz w:val="20"/>
          <w:szCs w:val="20"/>
        </w:rPr>
        <w:t>Zadanie 1 Pozycja</w:t>
      </w:r>
      <w:r w:rsidRPr="00077319">
        <w:rPr>
          <w:rFonts w:ascii="Cambria" w:hAnsi="Cambria"/>
          <w:b/>
          <w:bCs/>
          <w:sz w:val="20"/>
          <w:szCs w:val="20"/>
        </w:rPr>
        <w:t xml:space="preserve"> 5</w:t>
      </w:r>
    </w:p>
    <w:p w:rsidR="005A6DF0" w:rsidRPr="00077319" w:rsidRDefault="005A6DF0" w:rsidP="00077319">
      <w:pPr>
        <w:spacing w:after="0" w:line="240" w:lineRule="auto"/>
        <w:rPr>
          <w:b/>
          <w:color w:val="FF0000"/>
          <w:sz w:val="20"/>
          <w:szCs w:val="20"/>
        </w:rPr>
      </w:pPr>
      <w:r w:rsidRPr="00077319">
        <w:rPr>
          <w:rFonts w:ascii="Cambria" w:hAnsi="Cambria"/>
          <w:sz w:val="20"/>
          <w:szCs w:val="20"/>
        </w:rPr>
        <w:t>Czy Zamawiający dopuści przykrywki do basenu nie zarejestrowane jako wyrób medyczny i posiadające 23% stawkę Vat?</w:t>
      </w:r>
    </w:p>
    <w:p w:rsidR="005A6DF0" w:rsidRPr="00077319" w:rsidRDefault="005A6DF0" w:rsidP="00077319">
      <w:pPr>
        <w:spacing w:after="0" w:line="240" w:lineRule="auto"/>
        <w:rPr>
          <w:b/>
          <w:sz w:val="20"/>
          <w:szCs w:val="20"/>
        </w:rPr>
      </w:pPr>
      <w:r w:rsidRPr="00077319">
        <w:rPr>
          <w:b/>
          <w:sz w:val="20"/>
          <w:szCs w:val="20"/>
        </w:rPr>
        <w:t>Odpowiedź</w:t>
      </w:r>
    </w:p>
    <w:p w:rsidR="005A6DF0" w:rsidRPr="00077319" w:rsidRDefault="005A6DF0" w:rsidP="00077319">
      <w:pPr>
        <w:spacing w:after="0" w:line="240" w:lineRule="auto"/>
        <w:rPr>
          <w:b/>
          <w:sz w:val="20"/>
          <w:szCs w:val="20"/>
        </w:rPr>
      </w:pPr>
      <w:r w:rsidRPr="00077319">
        <w:rPr>
          <w:b/>
          <w:sz w:val="20"/>
          <w:szCs w:val="20"/>
        </w:rPr>
        <w:t xml:space="preserve">Zamawiający uprzejmie wyjaśnia że zgodnie z </w:t>
      </w:r>
      <w:proofErr w:type="spellStart"/>
      <w:r w:rsidRPr="00077319">
        <w:rPr>
          <w:b/>
          <w:sz w:val="20"/>
          <w:szCs w:val="20"/>
        </w:rPr>
        <w:t>swz</w:t>
      </w:r>
      <w:proofErr w:type="spellEnd"/>
      <w:r w:rsidRPr="00077319">
        <w:rPr>
          <w:b/>
          <w:sz w:val="20"/>
          <w:szCs w:val="20"/>
        </w:rPr>
        <w:t xml:space="preserve"> i </w:t>
      </w:r>
      <w:proofErr w:type="spellStart"/>
      <w:r w:rsidRPr="00077319">
        <w:rPr>
          <w:b/>
          <w:sz w:val="20"/>
          <w:szCs w:val="20"/>
        </w:rPr>
        <w:t>zał</w:t>
      </w:r>
      <w:proofErr w:type="spellEnd"/>
      <w:r w:rsidRPr="00077319">
        <w:rPr>
          <w:b/>
          <w:sz w:val="20"/>
          <w:szCs w:val="20"/>
        </w:rPr>
        <w:t xml:space="preserve"> nr 2 w zad. 1 </w:t>
      </w:r>
      <w:proofErr w:type="spellStart"/>
      <w:r w:rsidRPr="00077319">
        <w:rPr>
          <w:b/>
          <w:sz w:val="20"/>
          <w:szCs w:val="20"/>
        </w:rPr>
        <w:t>poz</w:t>
      </w:r>
      <w:proofErr w:type="spellEnd"/>
      <w:r w:rsidRPr="00077319">
        <w:rPr>
          <w:b/>
          <w:sz w:val="20"/>
          <w:szCs w:val="20"/>
        </w:rPr>
        <w:t xml:space="preserve"> 5 nie wymaga aby przykrywki do basenu stanowiły wyrób medyczny. Prosimy o dokładne zapoznanie się z opisem przedmiotu zamówienia.</w:t>
      </w:r>
    </w:p>
    <w:p w:rsidR="0030334B" w:rsidRPr="00077319" w:rsidRDefault="0030334B" w:rsidP="00077319">
      <w:pPr>
        <w:spacing w:after="0" w:line="240" w:lineRule="auto"/>
        <w:rPr>
          <w:b/>
          <w:sz w:val="20"/>
          <w:szCs w:val="20"/>
        </w:rPr>
      </w:pPr>
    </w:p>
    <w:p w:rsidR="0030334B" w:rsidRPr="00077319" w:rsidRDefault="0030334B" w:rsidP="00077319">
      <w:pPr>
        <w:spacing w:after="0" w:line="240" w:lineRule="auto"/>
        <w:rPr>
          <w:b/>
          <w:color w:val="FF0000"/>
          <w:sz w:val="20"/>
          <w:szCs w:val="20"/>
        </w:rPr>
      </w:pPr>
      <w:r w:rsidRPr="00077319">
        <w:rPr>
          <w:b/>
          <w:color w:val="FF0000"/>
          <w:sz w:val="20"/>
          <w:szCs w:val="20"/>
        </w:rPr>
        <w:t>Wykonawca V</w:t>
      </w:r>
    </w:p>
    <w:p w:rsidR="0030334B" w:rsidRPr="00077319" w:rsidRDefault="0030334B" w:rsidP="00077319">
      <w:pPr>
        <w:pStyle w:val="Akapitzlist"/>
        <w:numPr>
          <w:ilvl w:val="0"/>
          <w:numId w:val="5"/>
        </w:numPr>
        <w:spacing w:after="0" w:line="240" w:lineRule="auto"/>
        <w:contextualSpacing w:val="0"/>
        <w:rPr>
          <w:rFonts w:eastAsia="Times New Roman" w:cs="Calibri"/>
          <w:sz w:val="20"/>
          <w:szCs w:val="20"/>
        </w:rPr>
      </w:pPr>
      <w:r w:rsidRPr="00077319">
        <w:rPr>
          <w:rFonts w:eastAsia="Times New Roman"/>
          <w:sz w:val="20"/>
          <w:szCs w:val="20"/>
        </w:rPr>
        <w:t xml:space="preserve">Czy Zamawiający dopuści w przedmiocie zamówienia (zadanie nr 2, pozycja 1) pończochy przeciwzakrzepowe, które posiadają wykończenie na udzie, które stabilnie dopasowuje wyroby i utrzymuje je na kończynach nie wywołując efektu </w:t>
      </w:r>
      <w:proofErr w:type="spellStart"/>
      <w:r w:rsidRPr="00077319">
        <w:rPr>
          <w:rFonts w:eastAsia="Times New Roman"/>
          <w:sz w:val="20"/>
          <w:szCs w:val="20"/>
        </w:rPr>
        <w:t>stazy</w:t>
      </w:r>
      <w:proofErr w:type="spellEnd"/>
      <w:r w:rsidRPr="00077319">
        <w:rPr>
          <w:rFonts w:eastAsia="Times New Roman"/>
          <w:sz w:val="20"/>
          <w:szCs w:val="20"/>
        </w:rPr>
        <w:t xml:space="preserve">? </w:t>
      </w:r>
    </w:p>
    <w:p w:rsidR="0030334B" w:rsidRPr="00077319" w:rsidRDefault="0030334B" w:rsidP="00077319">
      <w:pPr>
        <w:spacing w:after="0" w:line="240" w:lineRule="auto"/>
        <w:rPr>
          <w:rFonts w:eastAsia="Times New Roman"/>
          <w:b/>
          <w:sz w:val="20"/>
          <w:szCs w:val="20"/>
        </w:rPr>
      </w:pPr>
      <w:r w:rsidRPr="00077319">
        <w:rPr>
          <w:rFonts w:eastAsia="Times New Roman"/>
          <w:b/>
          <w:sz w:val="20"/>
          <w:szCs w:val="20"/>
        </w:rPr>
        <w:t>Odpowiedź</w:t>
      </w:r>
    </w:p>
    <w:p w:rsidR="0030334B" w:rsidRPr="00077319" w:rsidRDefault="000677F4"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p>
    <w:p w:rsidR="0030334B" w:rsidRPr="00077319" w:rsidRDefault="0030334B" w:rsidP="00077319">
      <w:pPr>
        <w:pStyle w:val="Akapitzlist"/>
        <w:numPr>
          <w:ilvl w:val="0"/>
          <w:numId w:val="5"/>
        </w:numPr>
        <w:spacing w:after="0" w:line="240" w:lineRule="auto"/>
        <w:contextualSpacing w:val="0"/>
        <w:rPr>
          <w:rFonts w:eastAsia="Times New Roman"/>
          <w:sz w:val="20"/>
          <w:szCs w:val="20"/>
        </w:rPr>
      </w:pPr>
      <w:r w:rsidRPr="00077319">
        <w:rPr>
          <w:rFonts w:eastAsia="Times New Roman"/>
          <w:sz w:val="20"/>
          <w:szCs w:val="20"/>
        </w:rPr>
        <w:t xml:space="preserve">Czy Zamawiający dopuści w przedmiocie zamówienia (zadanie nr 2, pozycja 1) pończochy przeciwzakrzepowe pozbawione elastycznego klina w obrębie uda, który może być przyczyną otarć skóry? </w:t>
      </w:r>
    </w:p>
    <w:p w:rsidR="000677F4" w:rsidRPr="00077319" w:rsidRDefault="000677F4" w:rsidP="00077319">
      <w:pPr>
        <w:spacing w:after="0" w:line="240" w:lineRule="auto"/>
        <w:rPr>
          <w:rFonts w:eastAsia="Times New Roman"/>
          <w:b/>
          <w:sz w:val="20"/>
          <w:szCs w:val="20"/>
        </w:rPr>
      </w:pPr>
      <w:r w:rsidRPr="00077319">
        <w:rPr>
          <w:rFonts w:eastAsia="Times New Roman"/>
          <w:b/>
          <w:sz w:val="20"/>
          <w:szCs w:val="20"/>
        </w:rPr>
        <w:t>Odpowiedź</w:t>
      </w:r>
    </w:p>
    <w:p w:rsidR="000677F4" w:rsidRPr="00077319" w:rsidRDefault="000677F4"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p>
    <w:p w:rsidR="000677F4" w:rsidRPr="00077319" w:rsidRDefault="000677F4" w:rsidP="00077319">
      <w:pPr>
        <w:spacing w:after="0" w:line="240" w:lineRule="auto"/>
        <w:rPr>
          <w:rFonts w:eastAsia="Times New Roman"/>
          <w:sz w:val="20"/>
          <w:szCs w:val="20"/>
        </w:rPr>
      </w:pPr>
    </w:p>
    <w:p w:rsidR="0030334B" w:rsidRPr="00077319" w:rsidRDefault="0030334B" w:rsidP="00077319">
      <w:pPr>
        <w:pStyle w:val="Akapitzlist"/>
        <w:numPr>
          <w:ilvl w:val="0"/>
          <w:numId w:val="5"/>
        </w:numPr>
        <w:spacing w:after="0" w:line="240" w:lineRule="auto"/>
        <w:contextualSpacing w:val="0"/>
        <w:rPr>
          <w:rFonts w:eastAsia="Times New Roman"/>
          <w:sz w:val="20"/>
          <w:szCs w:val="20"/>
        </w:rPr>
      </w:pPr>
      <w:r w:rsidRPr="00077319">
        <w:rPr>
          <w:rFonts w:eastAsia="Times New Roman"/>
          <w:sz w:val="20"/>
          <w:szCs w:val="20"/>
        </w:rPr>
        <w:t xml:space="preserve">Czy Zamawiający dopuści w przedmiocie zamówienia (zadanie nr 2, pozycja 1) pończochy przeciwzakrzepowe wykonane z miękkiej, przyjaznej dla skóry i przepuszczającej powietrze dzianiny (bez dodatku lateksu) o składzie: 77% poliamid, 19% </w:t>
      </w:r>
      <w:proofErr w:type="spellStart"/>
      <w:r w:rsidRPr="00077319">
        <w:rPr>
          <w:rFonts w:eastAsia="Times New Roman"/>
          <w:sz w:val="20"/>
          <w:szCs w:val="20"/>
        </w:rPr>
        <w:t>elastan</w:t>
      </w:r>
      <w:proofErr w:type="spellEnd"/>
      <w:r w:rsidRPr="00077319">
        <w:rPr>
          <w:rFonts w:eastAsia="Times New Roman"/>
          <w:sz w:val="20"/>
          <w:szCs w:val="20"/>
        </w:rPr>
        <w:t>; 4% Neopren, która jest rozciągliwa w dwóch płaszczyznach i w połączeniu z wyprofilowaniem kształtu kończyny gwarantuje prawidłowy gradient ciśnienia, nawet w przypadku ekstremalnych obwodów kończyn?</w:t>
      </w:r>
    </w:p>
    <w:p w:rsidR="002453A8" w:rsidRPr="00077319" w:rsidRDefault="002453A8" w:rsidP="00077319">
      <w:pPr>
        <w:spacing w:after="0" w:line="240" w:lineRule="auto"/>
        <w:rPr>
          <w:rFonts w:eastAsia="Times New Roman"/>
          <w:b/>
          <w:sz w:val="20"/>
          <w:szCs w:val="20"/>
        </w:rPr>
      </w:pPr>
      <w:r w:rsidRPr="00077319">
        <w:rPr>
          <w:rFonts w:eastAsia="Times New Roman"/>
          <w:b/>
          <w:sz w:val="20"/>
          <w:szCs w:val="20"/>
        </w:rPr>
        <w:t>Odpowiedź</w:t>
      </w:r>
    </w:p>
    <w:p w:rsidR="002453A8" w:rsidRPr="00077319" w:rsidRDefault="002453A8" w:rsidP="00077319">
      <w:pPr>
        <w:spacing w:after="0" w:line="240" w:lineRule="auto"/>
        <w:rPr>
          <w:rFonts w:eastAsia="Times New Roman"/>
          <w:b/>
          <w:sz w:val="20"/>
          <w:szCs w:val="20"/>
        </w:rPr>
      </w:pPr>
      <w:r w:rsidRPr="00077319">
        <w:rPr>
          <w:rFonts w:eastAsia="Times New Roman"/>
          <w:b/>
          <w:sz w:val="20"/>
          <w:szCs w:val="20"/>
        </w:rPr>
        <w:t xml:space="preserve">Zamawiający wymaga złożenia oferty zgodnie z </w:t>
      </w:r>
      <w:proofErr w:type="spellStart"/>
      <w:r w:rsidRPr="00077319">
        <w:rPr>
          <w:rFonts w:eastAsia="Times New Roman"/>
          <w:b/>
          <w:sz w:val="20"/>
          <w:szCs w:val="20"/>
        </w:rPr>
        <w:t>swz</w:t>
      </w:r>
      <w:proofErr w:type="spellEnd"/>
      <w:r w:rsidR="009B2CF7" w:rsidRPr="00077319">
        <w:rPr>
          <w:rFonts w:eastAsia="Times New Roman"/>
          <w:b/>
          <w:sz w:val="20"/>
          <w:szCs w:val="20"/>
        </w:rPr>
        <w:t>.</w:t>
      </w:r>
    </w:p>
    <w:p w:rsidR="002453A8" w:rsidRPr="00077319" w:rsidRDefault="002453A8" w:rsidP="00077319">
      <w:pPr>
        <w:spacing w:after="0" w:line="240" w:lineRule="auto"/>
        <w:rPr>
          <w:rFonts w:eastAsia="Times New Roman"/>
          <w:sz w:val="20"/>
          <w:szCs w:val="20"/>
        </w:rPr>
      </w:pPr>
    </w:p>
    <w:p w:rsidR="0030334B" w:rsidRPr="00077319" w:rsidRDefault="0030334B" w:rsidP="00077319">
      <w:pPr>
        <w:spacing w:after="0" w:line="240" w:lineRule="auto"/>
        <w:rPr>
          <w:b/>
          <w:color w:val="FF0000"/>
          <w:sz w:val="20"/>
          <w:szCs w:val="20"/>
        </w:rPr>
      </w:pPr>
    </w:p>
    <w:p w:rsidR="00A3434A" w:rsidRPr="00077319" w:rsidRDefault="00A3434A" w:rsidP="00077319">
      <w:pPr>
        <w:spacing w:after="0" w:line="240" w:lineRule="auto"/>
        <w:jc w:val="both"/>
        <w:rPr>
          <w:b/>
          <w:sz w:val="20"/>
          <w:szCs w:val="20"/>
        </w:rPr>
      </w:pPr>
      <w:r w:rsidRPr="00077319">
        <w:rPr>
          <w:b/>
          <w:sz w:val="20"/>
          <w:szCs w:val="20"/>
        </w:rPr>
        <w:tab/>
      </w:r>
      <w:r w:rsidRPr="00077319">
        <w:rPr>
          <w:b/>
          <w:sz w:val="20"/>
          <w:szCs w:val="20"/>
        </w:rPr>
        <w:tab/>
      </w:r>
      <w:r w:rsidRPr="00077319">
        <w:rPr>
          <w:b/>
          <w:sz w:val="20"/>
          <w:szCs w:val="20"/>
        </w:rPr>
        <w:tab/>
        <w:t xml:space="preserve">       </w:t>
      </w:r>
    </w:p>
    <w:p w:rsidR="00A3434A" w:rsidRDefault="00A3434A" w:rsidP="00077319">
      <w:pPr>
        <w:spacing w:after="0" w:line="240" w:lineRule="auto"/>
        <w:rPr>
          <w:b/>
          <w:sz w:val="20"/>
          <w:szCs w:val="20"/>
        </w:rPr>
      </w:pPr>
      <w:r w:rsidRPr="00077319">
        <w:rPr>
          <w:b/>
          <w:sz w:val="20"/>
          <w:szCs w:val="20"/>
        </w:rPr>
        <w:t xml:space="preserve">  </w:t>
      </w:r>
      <w:r w:rsidRPr="00077319">
        <w:rPr>
          <w:b/>
          <w:sz w:val="20"/>
          <w:szCs w:val="20"/>
        </w:rPr>
        <w:tab/>
      </w:r>
      <w:r w:rsidRPr="00077319">
        <w:rPr>
          <w:b/>
          <w:sz w:val="20"/>
          <w:szCs w:val="20"/>
        </w:rPr>
        <w:tab/>
      </w:r>
      <w:r w:rsidRPr="00077319">
        <w:rPr>
          <w:b/>
          <w:sz w:val="20"/>
          <w:szCs w:val="20"/>
        </w:rPr>
        <w:tab/>
      </w:r>
      <w:r w:rsidRPr="00077319">
        <w:rPr>
          <w:b/>
          <w:sz w:val="20"/>
          <w:szCs w:val="20"/>
        </w:rPr>
        <w:tab/>
      </w:r>
      <w:r w:rsidRPr="00077319">
        <w:rPr>
          <w:b/>
          <w:sz w:val="20"/>
          <w:szCs w:val="20"/>
        </w:rPr>
        <w:tab/>
      </w:r>
      <w:r w:rsidRPr="00077319">
        <w:rPr>
          <w:b/>
          <w:sz w:val="20"/>
          <w:szCs w:val="20"/>
        </w:rPr>
        <w:tab/>
      </w:r>
      <w:r w:rsidRPr="00077319">
        <w:rPr>
          <w:b/>
          <w:sz w:val="20"/>
          <w:szCs w:val="20"/>
        </w:rPr>
        <w:tab/>
      </w:r>
      <w:r w:rsidRPr="00077319">
        <w:rPr>
          <w:b/>
          <w:sz w:val="20"/>
          <w:szCs w:val="20"/>
        </w:rPr>
        <w:tab/>
      </w:r>
      <w:r w:rsidRPr="00077319">
        <w:rPr>
          <w:b/>
          <w:sz w:val="20"/>
          <w:szCs w:val="20"/>
        </w:rPr>
        <w:tab/>
      </w:r>
      <w:r w:rsidRPr="00077319">
        <w:rPr>
          <w:b/>
          <w:sz w:val="20"/>
          <w:szCs w:val="20"/>
        </w:rPr>
        <w:tab/>
        <w:t xml:space="preserve">  Z poważaniem  </w:t>
      </w:r>
    </w:p>
    <w:p w:rsidR="00F009D9" w:rsidRDefault="00F009D9" w:rsidP="00F009D9">
      <w:pPr>
        <w:spacing w:after="0" w:line="240" w:lineRule="auto"/>
        <w:ind w:left="7080"/>
        <w:rPr>
          <w:b/>
          <w:sz w:val="20"/>
          <w:szCs w:val="20"/>
        </w:rPr>
      </w:pPr>
      <w:r>
        <w:rPr>
          <w:b/>
          <w:sz w:val="20"/>
          <w:szCs w:val="20"/>
        </w:rPr>
        <w:t>Dyrektor USK nr 2</w:t>
      </w:r>
    </w:p>
    <w:p w:rsidR="00F009D9" w:rsidRPr="00077319" w:rsidRDefault="00F009D9" w:rsidP="00F009D9">
      <w:pPr>
        <w:spacing w:after="0" w:line="240" w:lineRule="auto"/>
        <w:ind w:left="7080"/>
        <w:rPr>
          <w:b/>
          <w:sz w:val="20"/>
          <w:szCs w:val="20"/>
        </w:rPr>
      </w:pPr>
      <w:r>
        <w:rPr>
          <w:b/>
          <w:sz w:val="20"/>
          <w:szCs w:val="20"/>
        </w:rPr>
        <w:t>/podpis w oryginale/</w:t>
      </w:r>
    </w:p>
    <w:p w:rsidR="00077319" w:rsidRPr="00077319" w:rsidRDefault="00077319" w:rsidP="00077319">
      <w:pPr>
        <w:spacing w:after="0" w:line="240" w:lineRule="auto"/>
        <w:ind w:left="7080"/>
        <w:rPr>
          <w:b/>
          <w:sz w:val="20"/>
          <w:szCs w:val="20"/>
        </w:rPr>
      </w:pPr>
    </w:p>
    <w:p w:rsidR="00A3434A" w:rsidRPr="00077319" w:rsidRDefault="00A3434A" w:rsidP="00077319">
      <w:pPr>
        <w:spacing w:after="0" w:line="240" w:lineRule="auto"/>
        <w:ind w:left="7080"/>
        <w:rPr>
          <w:b/>
          <w:sz w:val="20"/>
          <w:szCs w:val="20"/>
        </w:rPr>
      </w:pPr>
      <w:r w:rsidRPr="00077319">
        <w:rPr>
          <w:b/>
          <w:sz w:val="20"/>
          <w:szCs w:val="20"/>
        </w:rPr>
        <w:t xml:space="preserve">   </w:t>
      </w:r>
    </w:p>
    <w:p w:rsidR="00A3434A" w:rsidRPr="00077319" w:rsidRDefault="00A3434A" w:rsidP="00077319">
      <w:pPr>
        <w:spacing w:after="0" w:line="240" w:lineRule="auto"/>
        <w:rPr>
          <w:b/>
          <w:sz w:val="20"/>
          <w:szCs w:val="20"/>
        </w:rPr>
      </w:pPr>
    </w:p>
    <w:p w:rsidR="00A3434A" w:rsidRPr="00077319" w:rsidRDefault="00A3434A" w:rsidP="00077319">
      <w:pPr>
        <w:spacing w:after="0" w:line="240" w:lineRule="auto"/>
        <w:rPr>
          <w:b/>
          <w:sz w:val="20"/>
          <w:szCs w:val="20"/>
        </w:rPr>
      </w:pPr>
    </w:p>
    <w:p w:rsidR="00A55C4E" w:rsidRPr="00077319" w:rsidRDefault="00A55C4E" w:rsidP="00077319">
      <w:pPr>
        <w:spacing w:after="0" w:line="240" w:lineRule="auto"/>
        <w:rPr>
          <w:b/>
          <w:sz w:val="20"/>
          <w:szCs w:val="20"/>
        </w:rPr>
      </w:pPr>
      <w:bookmarkStart w:id="0" w:name="_GoBack"/>
      <w:bookmarkEnd w:id="0"/>
    </w:p>
    <w:p w:rsidR="00A3434A" w:rsidRPr="00077319" w:rsidRDefault="00A3434A" w:rsidP="00077319">
      <w:pPr>
        <w:spacing w:after="0" w:line="240" w:lineRule="auto"/>
        <w:rPr>
          <w:b/>
          <w:sz w:val="20"/>
          <w:szCs w:val="20"/>
        </w:rPr>
      </w:pPr>
      <w:r w:rsidRPr="00077319">
        <w:rPr>
          <w:b/>
          <w:sz w:val="20"/>
          <w:szCs w:val="20"/>
        </w:rPr>
        <w:t>Sprawę prowadzi: Przemysław Frączek</w:t>
      </w:r>
    </w:p>
    <w:p w:rsidR="00A3434A" w:rsidRPr="00077319" w:rsidRDefault="00A3434A" w:rsidP="00077319">
      <w:pPr>
        <w:spacing w:after="0" w:line="240" w:lineRule="auto"/>
        <w:rPr>
          <w:sz w:val="20"/>
          <w:szCs w:val="20"/>
        </w:rPr>
      </w:pPr>
      <w:r w:rsidRPr="00077319">
        <w:rPr>
          <w:b/>
          <w:sz w:val="20"/>
          <w:szCs w:val="20"/>
        </w:rPr>
        <w:t>Tel. 91 466-1087</w:t>
      </w:r>
    </w:p>
    <w:p w:rsidR="005D134F" w:rsidRPr="00077319" w:rsidRDefault="00A3434A" w:rsidP="00077319">
      <w:pPr>
        <w:spacing w:after="0" w:line="240" w:lineRule="auto"/>
        <w:jc w:val="both"/>
        <w:rPr>
          <w:sz w:val="20"/>
          <w:szCs w:val="20"/>
        </w:rPr>
      </w:pPr>
      <w:r w:rsidRPr="00077319">
        <w:rPr>
          <w:sz w:val="20"/>
          <w:szCs w:val="20"/>
        </w:rPr>
        <w:t xml:space="preserve">E: </w:t>
      </w:r>
      <w:hyperlink r:id="rId14" w:history="1">
        <w:r w:rsidR="000C2475" w:rsidRPr="00077319">
          <w:rPr>
            <w:rStyle w:val="Hipercze"/>
            <w:sz w:val="20"/>
            <w:szCs w:val="20"/>
          </w:rPr>
          <w:t>p.fraczek@usk2.szczecin.pl</w:t>
        </w:r>
      </w:hyperlink>
      <w:r w:rsidR="000C2475" w:rsidRPr="00077319">
        <w:rPr>
          <w:sz w:val="20"/>
          <w:szCs w:val="20"/>
        </w:rPr>
        <w:t xml:space="preserve"> </w:t>
      </w:r>
    </w:p>
    <w:sectPr w:rsidR="005D134F" w:rsidRPr="00077319">
      <w:footerReference w:type="default" r:id="rId15"/>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ZapfDingbatsITC">
    <w:altName w:val="Cambria"/>
    <w:panose1 w:val="00000000000000000000"/>
    <w:charset w:val="00"/>
    <w:family w:val="roman"/>
    <w:notTrueType/>
    <w:pitch w:val="default"/>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677F4"/>
    <w:rsid w:val="00077319"/>
    <w:rsid w:val="000A53E4"/>
    <w:rsid w:val="000B0EE5"/>
    <w:rsid w:val="000C2475"/>
    <w:rsid w:val="000C33E6"/>
    <w:rsid w:val="00191655"/>
    <w:rsid w:val="002453A8"/>
    <w:rsid w:val="00293A8B"/>
    <w:rsid w:val="002E0D3B"/>
    <w:rsid w:val="00300AE1"/>
    <w:rsid w:val="0030334B"/>
    <w:rsid w:val="003110DB"/>
    <w:rsid w:val="003463B7"/>
    <w:rsid w:val="00385292"/>
    <w:rsid w:val="00407ECF"/>
    <w:rsid w:val="004528F8"/>
    <w:rsid w:val="00455FA9"/>
    <w:rsid w:val="004A0F9D"/>
    <w:rsid w:val="004A71A3"/>
    <w:rsid w:val="005A1E98"/>
    <w:rsid w:val="005A6DF0"/>
    <w:rsid w:val="005B0A95"/>
    <w:rsid w:val="005C748E"/>
    <w:rsid w:val="005D134F"/>
    <w:rsid w:val="006013CA"/>
    <w:rsid w:val="00613CC1"/>
    <w:rsid w:val="00665C21"/>
    <w:rsid w:val="006F76BE"/>
    <w:rsid w:val="0071704A"/>
    <w:rsid w:val="0076011A"/>
    <w:rsid w:val="007716F6"/>
    <w:rsid w:val="00805A51"/>
    <w:rsid w:val="00817321"/>
    <w:rsid w:val="0083410E"/>
    <w:rsid w:val="00865A37"/>
    <w:rsid w:val="0095344E"/>
    <w:rsid w:val="009625E1"/>
    <w:rsid w:val="009950DA"/>
    <w:rsid w:val="009B2CF7"/>
    <w:rsid w:val="00A3434A"/>
    <w:rsid w:val="00A55C4E"/>
    <w:rsid w:val="00A93DE1"/>
    <w:rsid w:val="00B516E6"/>
    <w:rsid w:val="00C75231"/>
    <w:rsid w:val="00CA6C7C"/>
    <w:rsid w:val="00D40A1D"/>
    <w:rsid w:val="00DB263D"/>
    <w:rsid w:val="00DD646C"/>
    <w:rsid w:val="00E26D18"/>
    <w:rsid w:val="00E6711B"/>
    <w:rsid w:val="00E67D8B"/>
    <w:rsid w:val="00EE7050"/>
    <w:rsid w:val="00F009D9"/>
    <w:rsid w:val="00F86702"/>
    <w:rsid w:val="00F91F76"/>
    <w:rsid w:val="00FA0F8E"/>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4F2A"/>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3A8"/>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fraczek@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g"/><Relationship Id="rId1" Type="http://schemas.openxmlformats.org/officeDocument/2006/relationships/image" Target="media/image8.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1889</Words>
  <Characters>11335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40</cp:revision>
  <cp:lastPrinted>2024-01-23T11:38:00Z</cp:lastPrinted>
  <dcterms:created xsi:type="dcterms:W3CDTF">2024-01-23T11:19:00Z</dcterms:created>
  <dcterms:modified xsi:type="dcterms:W3CDTF">2024-01-29T11:58:00Z</dcterms:modified>
</cp:coreProperties>
</file>