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186FC420" w:rsidR="002D2983" w:rsidRPr="007D0979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Chojnice</w:t>
      </w:r>
      <w:r w:rsidR="002D2983" w:rsidRPr="007D0979">
        <w:rPr>
          <w:rFonts w:ascii="Times New Roman" w:hAnsi="Times New Roman" w:cs="Times New Roman"/>
        </w:rPr>
        <w:t>, dnia</w:t>
      </w:r>
      <w:r w:rsidR="00E10E8C" w:rsidRPr="007D0979">
        <w:rPr>
          <w:rFonts w:ascii="Times New Roman" w:hAnsi="Times New Roman" w:cs="Times New Roman"/>
        </w:rPr>
        <w:t xml:space="preserve"> </w:t>
      </w:r>
      <w:r w:rsidR="00547CBF" w:rsidRPr="007D0979">
        <w:rPr>
          <w:rFonts w:ascii="Times New Roman" w:hAnsi="Times New Roman" w:cs="Times New Roman"/>
        </w:rPr>
        <w:t>1</w:t>
      </w:r>
      <w:r w:rsidR="00BA73E8">
        <w:rPr>
          <w:rFonts w:ascii="Times New Roman" w:hAnsi="Times New Roman" w:cs="Times New Roman"/>
        </w:rPr>
        <w:t>6</w:t>
      </w:r>
      <w:r w:rsidR="00A72B59" w:rsidRPr="007D0979">
        <w:rPr>
          <w:rFonts w:ascii="Times New Roman" w:hAnsi="Times New Roman" w:cs="Times New Roman"/>
        </w:rPr>
        <w:t>.0</w:t>
      </w:r>
      <w:r w:rsidR="00547CBF" w:rsidRPr="007D0979">
        <w:rPr>
          <w:rFonts w:ascii="Times New Roman" w:hAnsi="Times New Roman" w:cs="Times New Roman"/>
        </w:rPr>
        <w:t>8</w:t>
      </w:r>
      <w:r w:rsidR="003D0674" w:rsidRPr="007D0979">
        <w:rPr>
          <w:rFonts w:ascii="Times New Roman" w:hAnsi="Times New Roman" w:cs="Times New Roman"/>
        </w:rPr>
        <w:t>.2021 r.</w:t>
      </w:r>
    </w:p>
    <w:p w14:paraId="55C1EACB" w14:textId="77777777" w:rsidR="002D2983" w:rsidRPr="007D0979" w:rsidRDefault="002D2983" w:rsidP="006020F3">
      <w:pPr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Zamawiający:</w:t>
      </w:r>
    </w:p>
    <w:p w14:paraId="634069EF" w14:textId="0E841FB5" w:rsidR="002D2983" w:rsidRPr="007D0979" w:rsidRDefault="00270800" w:rsidP="006020F3">
      <w:pPr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Gmina Miejska Chojnice</w:t>
      </w:r>
    </w:p>
    <w:p w14:paraId="5F31A497" w14:textId="2A147B6E" w:rsidR="00270800" w:rsidRPr="007D0979" w:rsidRDefault="00270800" w:rsidP="006020F3">
      <w:pPr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Stary Rynek 1</w:t>
      </w:r>
    </w:p>
    <w:p w14:paraId="6ECFE494" w14:textId="0AC5C46B" w:rsidR="00270800" w:rsidRPr="007D0979" w:rsidRDefault="00270800" w:rsidP="006020F3">
      <w:pPr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89-600 Chojnice</w:t>
      </w:r>
    </w:p>
    <w:p w14:paraId="0EB76B1D" w14:textId="2D94E804" w:rsidR="000E39FC" w:rsidRPr="007D0979" w:rsidRDefault="00C66B06" w:rsidP="006020F3">
      <w:pPr>
        <w:spacing w:before="100" w:beforeAutospacing="1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KM</w:t>
      </w:r>
      <w:r w:rsidR="002C7A51" w:rsidRPr="007D0979">
        <w:rPr>
          <w:rFonts w:ascii="Times New Roman" w:hAnsi="Times New Roman" w:cs="Times New Roman"/>
        </w:rPr>
        <w:t>.271.</w:t>
      </w:r>
      <w:r w:rsidR="00963953" w:rsidRPr="007D0979">
        <w:rPr>
          <w:rFonts w:ascii="Times New Roman" w:hAnsi="Times New Roman" w:cs="Times New Roman"/>
        </w:rPr>
        <w:t>7</w:t>
      </w:r>
      <w:r w:rsidR="00270800" w:rsidRPr="007D0979">
        <w:rPr>
          <w:rFonts w:ascii="Times New Roman" w:hAnsi="Times New Roman" w:cs="Times New Roman"/>
        </w:rPr>
        <w:t>.2021</w:t>
      </w:r>
    </w:p>
    <w:p w14:paraId="29666F06" w14:textId="28B495FD" w:rsidR="002D2983" w:rsidRDefault="002D2983" w:rsidP="000E39FC">
      <w:pPr>
        <w:pStyle w:val="Tekstpodstawowy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D0979">
        <w:rPr>
          <w:rFonts w:ascii="Times New Roman" w:hAnsi="Times New Roman"/>
          <w:b/>
          <w:szCs w:val="24"/>
        </w:rPr>
        <w:t>Informacja o wyborze oferty najkorzystniejszej</w:t>
      </w:r>
    </w:p>
    <w:p w14:paraId="32EAE679" w14:textId="77777777" w:rsidR="000E39FC" w:rsidRPr="007D0979" w:rsidRDefault="000E39FC" w:rsidP="000E39FC">
      <w:pPr>
        <w:pStyle w:val="Tekstpodstawowy"/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D307DDE" w14:textId="11FD0273" w:rsidR="00963953" w:rsidRPr="007D0979" w:rsidRDefault="002D2983" w:rsidP="000E39FC">
      <w:pPr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E7053A" w:rsidRPr="007D0979">
        <w:rPr>
          <w:rFonts w:ascii="Times New Roman" w:hAnsi="Times New Roman" w:cs="Times New Roman"/>
        </w:rPr>
        <w:t xml:space="preserve">w trybie </w:t>
      </w:r>
      <w:r w:rsidR="00525AEC" w:rsidRPr="007D0979">
        <w:rPr>
          <w:rFonts w:ascii="Times New Roman" w:hAnsi="Times New Roman" w:cs="Times New Roman"/>
        </w:rPr>
        <w:t>podstawowym bez negocjacji</w:t>
      </w:r>
      <w:r w:rsidRPr="007D0979">
        <w:rPr>
          <w:rFonts w:ascii="Times New Roman" w:hAnsi="Times New Roman" w:cs="Times New Roman"/>
        </w:rPr>
        <w:t xml:space="preserve"> </w:t>
      </w:r>
      <w:r w:rsidR="00297599" w:rsidRPr="007D0979">
        <w:rPr>
          <w:rFonts w:ascii="Times New Roman" w:hAnsi="Times New Roman" w:cs="Times New Roman"/>
        </w:rPr>
        <w:t xml:space="preserve">(art. 275 ust. 1 PZP) </w:t>
      </w:r>
      <w:bookmarkStart w:id="0" w:name="_Hlk514233296"/>
      <w:r w:rsidR="00963953" w:rsidRPr="007D0979">
        <w:rPr>
          <w:rFonts w:ascii="Times New Roman" w:hAnsi="Times New Roman" w:cs="Times New Roman"/>
        </w:rPr>
        <w:t>na zadanie pn.</w:t>
      </w:r>
      <w:r w:rsidR="00963953" w:rsidRPr="007D0979">
        <w:rPr>
          <w:rFonts w:ascii="Times New Roman" w:hAnsi="Times New Roman" w:cs="Times New Roman"/>
          <w:b/>
          <w:bCs/>
        </w:rPr>
        <w:t xml:space="preserve"> </w:t>
      </w:r>
    </w:p>
    <w:p w14:paraId="5C71A6A1" w14:textId="08597AE7" w:rsidR="00963953" w:rsidRPr="007D0979" w:rsidRDefault="00963953" w:rsidP="000E39FC">
      <w:pPr>
        <w:spacing w:line="360" w:lineRule="auto"/>
        <w:jc w:val="center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  <w:b/>
          <w:bCs/>
        </w:rPr>
        <w:t>„Budowa ul. Rybackiej w Chojnicach wraz z budową kanalizacji deszczowej”</w:t>
      </w:r>
    </w:p>
    <w:bookmarkEnd w:id="0"/>
    <w:p w14:paraId="0FE0ED04" w14:textId="5DF880B7" w:rsidR="006020F3" w:rsidRPr="007D0979" w:rsidRDefault="002D2983" w:rsidP="000E39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Cs/>
        </w:rPr>
        <w:t>Zgodnie z art. 253 ust. 1 ustawy z dnia 11 września 2019 r. – Prawo zamówień publicznych (</w:t>
      </w:r>
      <w:r w:rsidR="009A5138">
        <w:rPr>
          <w:rFonts w:ascii="Times New Roman" w:hAnsi="Times New Roman" w:cs="Times New Roman"/>
          <w:bCs/>
        </w:rPr>
        <w:t xml:space="preserve">tekst jednolity </w:t>
      </w:r>
      <w:r w:rsidRPr="007D0979">
        <w:rPr>
          <w:rFonts w:ascii="Times New Roman" w:hAnsi="Times New Roman" w:cs="Times New Roman"/>
          <w:bCs/>
        </w:rPr>
        <w:t>Dz.U. z 20</w:t>
      </w:r>
      <w:r w:rsidR="009A5138">
        <w:rPr>
          <w:rFonts w:ascii="Times New Roman" w:hAnsi="Times New Roman" w:cs="Times New Roman"/>
          <w:bCs/>
        </w:rPr>
        <w:t>21</w:t>
      </w:r>
      <w:r w:rsidRPr="007D0979">
        <w:rPr>
          <w:rFonts w:ascii="Times New Roman" w:hAnsi="Times New Roman" w:cs="Times New Roman"/>
          <w:bCs/>
        </w:rPr>
        <w:t xml:space="preserve"> r. poz. </w:t>
      </w:r>
      <w:r w:rsidR="009A5138">
        <w:rPr>
          <w:rFonts w:ascii="Times New Roman" w:hAnsi="Times New Roman" w:cs="Times New Roman"/>
          <w:bCs/>
        </w:rPr>
        <w:t>1129,</w:t>
      </w:r>
      <w:r w:rsidRPr="007D0979">
        <w:rPr>
          <w:rFonts w:ascii="Times New Roman" w:hAnsi="Times New Roman" w:cs="Times New Roman"/>
          <w:bCs/>
        </w:rPr>
        <w:t xml:space="preserve"> zwana dalej: PZP), Zamawiający informuje równocześnie wszystkich Wykonawców o: </w:t>
      </w:r>
    </w:p>
    <w:p w14:paraId="4D1C0913" w14:textId="7FBCFA72" w:rsidR="002D2983" w:rsidRPr="007D0979" w:rsidRDefault="002D2983" w:rsidP="000E39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6BCCADCE" w14:textId="7E4B75FB" w:rsidR="00963953" w:rsidRPr="000E39FC" w:rsidRDefault="002D2983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="00424C62" w:rsidRPr="007D0979">
        <w:rPr>
          <w:rFonts w:ascii="Times New Roman" w:hAnsi="Times New Roman" w:cs="Times New Roman"/>
        </w:rPr>
        <w:br/>
      </w:r>
      <w:r w:rsidRPr="007D0979">
        <w:rPr>
          <w:rFonts w:ascii="Times New Roman" w:hAnsi="Times New Roman" w:cs="Times New Roman"/>
        </w:rPr>
        <w:t xml:space="preserve">w </w:t>
      </w:r>
      <w:r w:rsidR="00CF2D3C" w:rsidRPr="007D0979">
        <w:rPr>
          <w:rFonts w:ascii="Times New Roman" w:hAnsi="Times New Roman" w:cs="Times New Roman"/>
        </w:rPr>
        <w:t>rozdziale XIX</w:t>
      </w:r>
      <w:r w:rsidRPr="007D0979">
        <w:rPr>
          <w:rFonts w:ascii="Times New Roman" w:hAnsi="Times New Roman" w:cs="Times New Roman"/>
        </w:rPr>
        <w:t xml:space="preserve"> SWZ.</w:t>
      </w:r>
      <w:bookmarkStart w:id="1" w:name="_Hlk77839973"/>
    </w:p>
    <w:p w14:paraId="35CCDF3F" w14:textId="2FFA1998" w:rsidR="00C66B06" w:rsidRPr="007D0979" w:rsidRDefault="002D2983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Wybrana została oferta złożona przez: </w:t>
      </w:r>
    </w:p>
    <w:p w14:paraId="2E7BA3E6" w14:textId="77777777" w:rsidR="00547CBF" w:rsidRPr="007D0979" w:rsidRDefault="00547CBF" w:rsidP="000E39F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b/>
          <w:bCs/>
        </w:rPr>
        <w:t xml:space="preserve">Firma </w:t>
      </w:r>
      <w:proofErr w:type="spellStart"/>
      <w:r w:rsidRPr="007D0979">
        <w:rPr>
          <w:rFonts w:ascii="Times New Roman" w:hAnsi="Times New Roman" w:cs="Times New Roman"/>
          <w:b/>
          <w:bCs/>
        </w:rPr>
        <w:t>Marbruk</w:t>
      </w:r>
      <w:proofErr w:type="spellEnd"/>
      <w:r w:rsidRPr="007D0979">
        <w:rPr>
          <w:rFonts w:ascii="Times New Roman" w:hAnsi="Times New Roman" w:cs="Times New Roman"/>
          <w:b/>
          <w:bCs/>
        </w:rPr>
        <w:t xml:space="preserve"> Sp. z o.o. Sp. k., </w:t>
      </w:r>
    </w:p>
    <w:p w14:paraId="5CF27303" w14:textId="16CC162E" w:rsidR="00547CBF" w:rsidRPr="007D0979" w:rsidRDefault="00547CBF" w:rsidP="000E39F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b/>
          <w:bCs/>
        </w:rPr>
        <w:t>ul. Długa 1, 89-606 Charzykowy</w:t>
      </w:r>
    </w:p>
    <w:p w14:paraId="56DF20B6" w14:textId="6A90A9C6" w:rsidR="007D0979" w:rsidRPr="00A71301" w:rsidRDefault="002D2983" w:rsidP="000E39F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D0979">
        <w:rPr>
          <w:rFonts w:ascii="Times New Roman" w:hAnsi="Times New Roman" w:cs="Times New Roman"/>
        </w:rPr>
        <w:t>z ceną wykonania przedmiotu zamówienia w wysokości</w:t>
      </w:r>
      <w:r w:rsidR="00A64490" w:rsidRPr="007D0979">
        <w:rPr>
          <w:rFonts w:ascii="Times New Roman" w:hAnsi="Times New Roman" w:cs="Times New Roman"/>
        </w:rPr>
        <w:t xml:space="preserve"> </w:t>
      </w:r>
      <w:r w:rsidRPr="007D0979">
        <w:rPr>
          <w:rFonts w:ascii="Times New Roman" w:hAnsi="Times New Roman" w:cs="Times New Roman"/>
        </w:rPr>
        <w:t xml:space="preserve"> </w:t>
      </w:r>
      <w:r w:rsidR="00547CBF" w:rsidRPr="007D0979">
        <w:rPr>
          <w:rFonts w:ascii="Times New Roman" w:hAnsi="Times New Roman" w:cs="Times New Roman"/>
          <w:b/>
          <w:bCs/>
        </w:rPr>
        <w:t>884 723,40</w:t>
      </w:r>
      <w:r w:rsidR="00C66B06" w:rsidRPr="007D0979">
        <w:rPr>
          <w:rFonts w:ascii="Times New Roman" w:hAnsi="Times New Roman" w:cs="Times New Roman"/>
          <w:b/>
          <w:bCs/>
        </w:rPr>
        <w:t xml:space="preserve"> </w:t>
      </w:r>
      <w:r w:rsidRPr="007D0979">
        <w:rPr>
          <w:rFonts w:ascii="Times New Roman" w:hAnsi="Times New Roman" w:cs="Times New Roman"/>
          <w:b/>
        </w:rPr>
        <w:t>zł brutto</w:t>
      </w:r>
      <w:r w:rsidR="00A71301">
        <w:rPr>
          <w:rFonts w:ascii="Times New Roman" w:hAnsi="Times New Roman" w:cs="Times New Roman"/>
          <w:b/>
        </w:rPr>
        <w:t xml:space="preserve"> – </w:t>
      </w:r>
      <w:r w:rsidR="00A71301">
        <w:rPr>
          <w:rFonts w:ascii="Times New Roman" w:hAnsi="Times New Roman" w:cs="Times New Roman"/>
          <w:b/>
          <w:i/>
          <w:iCs/>
        </w:rPr>
        <w:t>60 pkt</w:t>
      </w:r>
      <w:r w:rsidR="00A64490" w:rsidRPr="007D0979">
        <w:rPr>
          <w:rFonts w:ascii="Times New Roman" w:hAnsi="Times New Roman" w:cs="Times New Roman"/>
          <w:b/>
        </w:rPr>
        <w:t>,</w:t>
      </w:r>
      <w:r w:rsidR="00A64490" w:rsidRPr="007D0979">
        <w:rPr>
          <w:rFonts w:ascii="Times New Roman" w:hAnsi="Times New Roman" w:cs="Times New Roman"/>
          <w:iCs/>
        </w:rPr>
        <w:t xml:space="preserve"> </w:t>
      </w:r>
      <w:r w:rsidR="00A71301">
        <w:rPr>
          <w:rFonts w:ascii="Times New Roman" w:hAnsi="Times New Roman" w:cs="Times New Roman"/>
          <w:iCs/>
        </w:rPr>
        <w:br/>
      </w:r>
      <w:r w:rsidR="00A64490" w:rsidRPr="007D0979">
        <w:rPr>
          <w:rFonts w:ascii="Times New Roman" w:hAnsi="Times New Roman" w:cs="Times New Roman"/>
          <w:b/>
          <w:iCs/>
        </w:rPr>
        <w:t xml:space="preserve">okres gwarancji na roboty budowlane – </w:t>
      </w:r>
      <w:r w:rsidR="00C66B06" w:rsidRPr="007D0979">
        <w:rPr>
          <w:rFonts w:ascii="Times New Roman" w:hAnsi="Times New Roman" w:cs="Times New Roman"/>
          <w:b/>
          <w:iCs/>
        </w:rPr>
        <w:t>6</w:t>
      </w:r>
      <w:r w:rsidR="00A64490" w:rsidRPr="007D0979">
        <w:rPr>
          <w:rFonts w:ascii="Times New Roman" w:hAnsi="Times New Roman" w:cs="Times New Roman"/>
          <w:b/>
          <w:iCs/>
        </w:rPr>
        <w:t xml:space="preserve"> lat</w:t>
      </w:r>
      <w:r w:rsidR="00A71301">
        <w:rPr>
          <w:rFonts w:ascii="Times New Roman" w:hAnsi="Times New Roman" w:cs="Times New Roman"/>
        </w:rPr>
        <w:t xml:space="preserve"> – </w:t>
      </w:r>
      <w:r w:rsidR="00A71301" w:rsidRPr="00A71301">
        <w:rPr>
          <w:rFonts w:ascii="Times New Roman" w:hAnsi="Times New Roman" w:cs="Times New Roman"/>
          <w:b/>
          <w:bCs/>
          <w:i/>
          <w:iCs/>
        </w:rPr>
        <w:t>40 pkt</w:t>
      </w:r>
    </w:p>
    <w:p w14:paraId="44CE1865" w14:textId="77777777" w:rsidR="007D0979" w:rsidRPr="007D0979" w:rsidRDefault="007D0979" w:rsidP="000E39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7D0979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318AC371" w14:textId="4A17AFB9" w:rsidR="007D0979" w:rsidRPr="007D0979" w:rsidRDefault="007D0979" w:rsidP="000E39F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iCs/>
        </w:rPr>
        <w:t>Oferta Wykonawcy</w:t>
      </w:r>
      <w:r>
        <w:rPr>
          <w:rFonts w:ascii="Times New Roman" w:hAnsi="Times New Roman" w:cs="Times New Roman"/>
          <w:iCs/>
        </w:rPr>
        <w:t xml:space="preserve"> </w:t>
      </w:r>
      <w:r w:rsidRPr="007D0979">
        <w:rPr>
          <w:rFonts w:ascii="Times New Roman" w:hAnsi="Times New Roman" w:cs="Times New Roman"/>
        </w:rPr>
        <w:t xml:space="preserve">Firma </w:t>
      </w:r>
      <w:proofErr w:type="spellStart"/>
      <w:r w:rsidRPr="007D0979">
        <w:rPr>
          <w:rFonts w:ascii="Times New Roman" w:hAnsi="Times New Roman" w:cs="Times New Roman"/>
        </w:rPr>
        <w:t>Marbruk</w:t>
      </w:r>
      <w:proofErr w:type="spellEnd"/>
      <w:r w:rsidRPr="007D0979">
        <w:rPr>
          <w:rFonts w:ascii="Times New Roman" w:hAnsi="Times New Roman" w:cs="Times New Roman"/>
        </w:rPr>
        <w:t xml:space="preserve"> Sp. z o.o. Sp. k., ul. Długa 1, 89-606 Charzykowy</w:t>
      </w:r>
      <w:r w:rsidRPr="007D0979">
        <w:rPr>
          <w:rFonts w:ascii="Times New Roman" w:hAnsi="Times New Roman" w:cs="Times New Roman"/>
          <w:iCs/>
        </w:rPr>
        <w:t>, spełnia wszystkie warunki wymagane przez Zamawiającego określone w SWZ i uzyskała największą liczbę punktów na podstawie kryteriów oceny ofert określonych w rozdziale XIX SWZ.</w:t>
      </w:r>
    </w:p>
    <w:p w14:paraId="1C35536C" w14:textId="77777777" w:rsidR="007D0979" w:rsidRDefault="007D0979" w:rsidP="000E39FC">
      <w:pPr>
        <w:spacing w:line="360" w:lineRule="auto"/>
        <w:jc w:val="both"/>
        <w:rPr>
          <w:rFonts w:ascii="Times New Roman" w:hAnsi="Times New Roman" w:cs="Times New Roman"/>
        </w:rPr>
      </w:pPr>
    </w:p>
    <w:p w14:paraId="07FA79E6" w14:textId="16772AA2" w:rsidR="000E39FC" w:rsidRDefault="000E39FC" w:rsidP="000E39F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E39FC">
        <w:rPr>
          <w:rFonts w:ascii="Times New Roman" w:hAnsi="Times New Roman" w:cs="Times New Roman"/>
          <w:b/>
          <w:bCs/>
          <w:u w:val="single"/>
        </w:rPr>
        <w:t xml:space="preserve">II. OFERTY ODRZUCONE </w:t>
      </w:r>
    </w:p>
    <w:p w14:paraId="74AB3907" w14:textId="77777777" w:rsidR="000E39FC" w:rsidRPr="000E39FC" w:rsidRDefault="000E39FC" w:rsidP="000E39F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E88F03" w14:textId="315B5A01" w:rsidR="008058B9" w:rsidRPr="007D0979" w:rsidRDefault="00547CBF" w:rsidP="00863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Jednocześnie informuję, iż na podstawie art. 226 ust 1</w:t>
      </w:r>
      <w:r w:rsidR="007D0979" w:rsidRPr="007D0979">
        <w:rPr>
          <w:rFonts w:ascii="Times New Roman" w:hAnsi="Times New Roman" w:cs="Times New Roman"/>
        </w:rPr>
        <w:t xml:space="preserve"> </w:t>
      </w:r>
      <w:r w:rsidRPr="007D0979">
        <w:rPr>
          <w:rFonts w:ascii="Times New Roman" w:hAnsi="Times New Roman" w:cs="Times New Roman"/>
        </w:rPr>
        <w:t>pkt 2 lit. c ustawy P</w:t>
      </w:r>
      <w:r w:rsidR="007D0979" w:rsidRPr="007D0979">
        <w:rPr>
          <w:rFonts w:ascii="Times New Roman" w:hAnsi="Times New Roman" w:cs="Times New Roman"/>
        </w:rPr>
        <w:t>ZP</w:t>
      </w:r>
      <w:r w:rsidRPr="007D0979">
        <w:rPr>
          <w:rFonts w:ascii="Times New Roman" w:hAnsi="Times New Roman" w:cs="Times New Roman"/>
        </w:rPr>
        <w:t xml:space="preserve"> Zamawiający </w:t>
      </w:r>
      <w:r w:rsidR="007D0979" w:rsidRPr="007D0979">
        <w:rPr>
          <w:rFonts w:ascii="Times New Roman" w:hAnsi="Times New Roman" w:cs="Times New Roman"/>
        </w:rPr>
        <w:t xml:space="preserve">odrzuca ofertę firmy </w:t>
      </w:r>
      <w:r w:rsidR="008058B9" w:rsidRPr="007D0979">
        <w:rPr>
          <w:rFonts w:ascii="Times New Roman" w:hAnsi="Times New Roman" w:cs="Times New Roman"/>
        </w:rPr>
        <w:t>Roboty Ziemne Dariusz Sala</w:t>
      </w:r>
      <w:r w:rsidR="007D0979" w:rsidRPr="007D0979">
        <w:rPr>
          <w:rFonts w:ascii="Times New Roman" w:hAnsi="Times New Roman" w:cs="Times New Roman"/>
        </w:rPr>
        <w:t>,</w:t>
      </w:r>
      <w:r w:rsidR="008058B9" w:rsidRPr="007D0979">
        <w:rPr>
          <w:rFonts w:ascii="Times New Roman" w:hAnsi="Times New Roman" w:cs="Times New Roman"/>
        </w:rPr>
        <w:t xml:space="preserve"> ul. Dworcowa 12, </w:t>
      </w:r>
      <w:r w:rsidR="00863363">
        <w:rPr>
          <w:rFonts w:ascii="Times New Roman" w:hAnsi="Times New Roman" w:cs="Times New Roman"/>
        </w:rPr>
        <w:br/>
      </w:r>
      <w:r w:rsidR="008058B9" w:rsidRPr="007D0979">
        <w:rPr>
          <w:rFonts w:ascii="Times New Roman" w:hAnsi="Times New Roman" w:cs="Times New Roman"/>
        </w:rPr>
        <w:t>89-620 Sławęcin</w:t>
      </w:r>
    </w:p>
    <w:p w14:paraId="08B5EFB4" w14:textId="4D8A8854" w:rsidR="008058B9" w:rsidRPr="007D0979" w:rsidRDefault="008058B9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Uzasadnienie:</w:t>
      </w:r>
    </w:p>
    <w:p w14:paraId="3C0320E2" w14:textId="4B690543" w:rsidR="007D0979" w:rsidRDefault="008058B9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Wykonawca w odpowiedzi na wezwanie z dnia 23.07.2021r., o którym mowa w art. 128 ust. 1 ww. ustawy z przyczyn leżących po jego stronie, nie złożył podmiotowych środków </w:t>
      </w:r>
      <w:r w:rsidRPr="007D0979">
        <w:rPr>
          <w:rFonts w:ascii="Times New Roman" w:hAnsi="Times New Roman" w:cs="Times New Roman"/>
        </w:rPr>
        <w:lastRenderedPageBreak/>
        <w:t>dowodowych potwierdzających okoliczności o których mowa w art. 57</w:t>
      </w:r>
      <w:r w:rsidR="007D0979" w:rsidRPr="007D0979">
        <w:rPr>
          <w:rFonts w:ascii="Times New Roman" w:hAnsi="Times New Roman" w:cs="Times New Roman"/>
        </w:rPr>
        <w:t xml:space="preserve"> PZP</w:t>
      </w:r>
      <w:r w:rsidR="00863363">
        <w:rPr>
          <w:rFonts w:ascii="Times New Roman" w:hAnsi="Times New Roman" w:cs="Times New Roman"/>
        </w:rPr>
        <w:t xml:space="preserve"> </w:t>
      </w:r>
      <w:r w:rsidR="00863363" w:rsidRPr="009643A7">
        <w:rPr>
          <w:rFonts w:ascii="Times New Roman" w:hAnsi="Times New Roman" w:cs="Times New Roman"/>
        </w:rPr>
        <w:t xml:space="preserve">tj. nie złożył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="00863363" w:rsidRPr="00863363">
        <w:rPr>
          <w:rFonts w:ascii="Times New Roman" w:hAnsi="Times New Roman" w:cs="Times New Roman"/>
          <w:u w:val="single"/>
        </w:rPr>
        <w:t>wystawionego nie wcześniej niż 3 miesiące przed jego złożeniem</w:t>
      </w:r>
      <w:r w:rsidR="00863363" w:rsidRPr="009643A7">
        <w:rPr>
          <w:rFonts w:ascii="Times New Roman" w:hAnsi="Times New Roman" w:cs="Times New Roman"/>
        </w:rPr>
        <w:t>. Nie złożenie dokumentu spowodowało brak możliwości wybrania oferty złożonej przez wykonawcę jako najkorzystniejszej.</w:t>
      </w:r>
    </w:p>
    <w:p w14:paraId="149FC50D" w14:textId="4E0073C7" w:rsidR="007D0979" w:rsidRPr="00A71301" w:rsidRDefault="007D0979" w:rsidP="008633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Pr="007D0979">
        <w:rPr>
          <w:rFonts w:ascii="Times New Roman" w:hAnsi="Times New Roman" w:cs="Times New Roman"/>
        </w:rPr>
        <w:t xml:space="preserve"> art. 226 ust 1 pkt </w:t>
      </w:r>
      <w:r>
        <w:rPr>
          <w:rFonts w:ascii="Times New Roman" w:hAnsi="Times New Roman" w:cs="Times New Roman"/>
        </w:rPr>
        <w:t>12</w:t>
      </w:r>
      <w:r w:rsidRPr="007D0979">
        <w:rPr>
          <w:rFonts w:ascii="Times New Roman" w:hAnsi="Times New Roman" w:cs="Times New Roman"/>
        </w:rPr>
        <w:t xml:space="preserve"> ustawy PZP</w:t>
      </w:r>
      <w:r>
        <w:rPr>
          <w:rFonts w:ascii="Times New Roman" w:hAnsi="Times New Roman" w:cs="Times New Roman"/>
        </w:rPr>
        <w:t xml:space="preserve"> Zamawiający odrzuca również ofertę firmy </w:t>
      </w:r>
      <w:r w:rsidRPr="00A71301">
        <w:rPr>
          <w:rFonts w:ascii="Times New Roman" w:hAnsi="Times New Roman" w:cs="Times New Roman"/>
        </w:rPr>
        <w:t>Usługi Komunalno-Transportowe „AMAR” Mariusz Rudnik ul. Chojnicka 32B, Lichnowy, 89-620 Chojnice</w:t>
      </w:r>
    </w:p>
    <w:p w14:paraId="3639B7CE" w14:textId="417A3B4B" w:rsidR="007D0979" w:rsidRPr="00A71301" w:rsidRDefault="007D0979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A71301">
        <w:rPr>
          <w:rFonts w:ascii="Times New Roman" w:hAnsi="Times New Roman" w:cs="Times New Roman"/>
        </w:rPr>
        <w:t>Uzasadnienie:</w:t>
      </w:r>
    </w:p>
    <w:p w14:paraId="09417C7F" w14:textId="7270C67C" w:rsidR="007D0979" w:rsidRPr="00A71301" w:rsidRDefault="007D0979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A71301">
        <w:rPr>
          <w:rFonts w:ascii="Times New Roman" w:hAnsi="Times New Roman" w:cs="Times New Roman"/>
        </w:rPr>
        <w:t>Wykonawca na pismo z dnia 02.08.2021r. nie wyraził pisemnej zgody na przedłużenie terminu związania ofertą</w:t>
      </w:r>
    </w:p>
    <w:p w14:paraId="72F17D1A" w14:textId="77777777" w:rsidR="007D0979" w:rsidRPr="007D0979" w:rsidRDefault="007D0979" w:rsidP="007D0979">
      <w:pPr>
        <w:jc w:val="both"/>
        <w:rPr>
          <w:rFonts w:ascii="Times New Roman" w:hAnsi="Times New Roman" w:cs="Times New Roman"/>
        </w:rPr>
      </w:pPr>
    </w:p>
    <w:p w14:paraId="0046A3CF" w14:textId="1EE43028" w:rsidR="002E0617" w:rsidRDefault="002E0617" w:rsidP="002E061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</w:t>
      </w:r>
    </w:p>
    <w:p w14:paraId="33183F9B" w14:textId="444CE551" w:rsidR="002E0617" w:rsidRDefault="002E0617" w:rsidP="008058B9">
      <w:pPr>
        <w:jc w:val="both"/>
        <w:rPr>
          <w:rFonts w:ascii="Times New Roman" w:hAnsi="Times New Roman" w:cs="Times New Roman"/>
        </w:rPr>
      </w:pPr>
    </w:p>
    <w:p w14:paraId="55061D41" w14:textId="4F979C13" w:rsidR="002E0617" w:rsidRPr="002E0617" w:rsidRDefault="002E0617" w:rsidP="002E0617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2E0617">
        <w:rPr>
          <w:rFonts w:ascii="Times New Roman" w:hAnsi="Times New Roman" w:cs="Times New Roman"/>
          <w:i/>
          <w:iCs/>
        </w:rPr>
        <w:t xml:space="preserve">dr inż. Arseniusz </w:t>
      </w:r>
      <w:proofErr w:type="spellStart"/>
      <w:r w:rsidRPr="002E0617">
        <w:rPr>
          <w:rFonts w:ascii="Times New Roman" w:hAnsi="Times New Roman" w:cs="Times New Roman"/>
          <w:i/>
          <w:iCs/>
        </w:rPr>
        <w:t>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  <w:proofErr w:type="spellEnd"/>
    </w:p>
    <w:p w14:paraId="542FB85C" w14:textId="77777777" w:rsidR="007D0979" w:rsidRPr="007D0979" w:rsidRDefault="007D0979" w:rsidP="008058B9">
      <w:pPr>
        <w:jc w:val="both"/>
        <w:rPr>
          <w:rFonts w:ascii="Times New Roman" w:hAnsi="Times New Roman" w:cs="Times New Roman"/>
        </w:rPr>
      </w:pPr>
    </w:p>
    <w:p w14:paraId="71F79577" w14:textId="48A1BC36" w:rsidR="00547CBF" w:rsidRPr="007D0979" w:rsidRDefault="00547CBF" w:rsidP="008058B9">
      <w:pPr>
        <w:ind w:left="470"/>
        <w:jc w:val="both"/>
        <w:rPr>
          <w:rFonts w:ascii="Times New Roman" w:hAnsi="Times New Roman" w:cs="Times New Roman"/>
        </w:rPr>
      </w:pPr>
    </w:p>
    <w:p w14:paraId="793CA784" w14:textId="77777777" w:rsidR="00547CBF" w:rsidRPr="007D0979" w:rsidRDefault="00547CBF" w:rsidP="00547CBF">
      <w:pPr>
        <w:jc w:val="both"/>
        <w:rPr>
          <w:rFonts w:ascii="Times New Roman" w:hAnsi="Times New Roman" w:cs="Times New Roman"/>
        </w:rPr>
      </w:pPr>
    </w:p>
    <w:p w14:paraId="663C2457" w14:textId="77777777" w:rsidR="00547CBF" w:rsidRPr="007D0979" w:rsidRDefault="00547CBF" w:rsidP="00547CBF">
      <w:pPr>
        <w:jc w:val="both"/>
        <w:rPr>
          <w:rFonts w:ascii="Times New Roman" w:hAnsi="Times New Roman" w:cs="Times New Roman"/>
        </w:rPr>
      </w:pPr>
    </w:p>
    <w:p w14:paraId="563C9CF8" w14:textId="77777777" w:rsidR="00547CBF" w:rsidRPr="007D0979" w:rsidRDefault="00547CBF" w:rsidP="00547CBF">
      <w:pPr>
        <w:jc w:val="both"/>
        <w:rPr>
          <w:rFonts w:ascii="Times New Roman" w:hAnsi="Times New Roman" w:cs="Times New Roman"/>
        </w:rPr>
      </w:pPr>
    </w:p>
    <w:p w14:paraId="276A6BD2" w14:textId="77777777" w:rsidR="00547CBF" w:rsidRPr="007D0979" w:rsidRDefault="00547CBF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14:paraId="6571C157" w14:textId="77777777" w:rsidR="00547CBF" w:rsidRPr="007D0979" w:rsidRDefault="00547CBF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14:paraId="70E18F16" w14:textId="77777777" w:rsidR="00547CBF" w:rsidRPr="007D0979" w:rsidRDefault="00547CBF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bookmarkEnd w:id="1"/>
    <w:p w14:paraId="4F818CA8" w14:textId="77777777" w:rsidR="00904CC4" w:rsidRPr="007D0979" w:rsidRDefault="00904CC4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7D0979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72A8E9B6" w:rsidR="00D859B9" w:rsidRPr="007D0979" w:rsidRDefault="00904CC4" w:rsidP="00D859B9">
      <w:pPr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  <w:r w:rsidRPr="007D0979">
        <w:rPr>
          <w:rFonts w:ascii="Times New Roman" w:hAnsi="Times New Roman" w:cs="Times New Roman"/>
          <w:bCs/>
        </w:rPr>
        <w:tab/>
      </w:r>
    </w:p>
    <w:p w14:paraId="36559C8F" w14:textId="143D7FF8" w:rsidR="00904CC4" w:rsidRPr="007D0979" w:rsidRDefault="00904CC4" w:rsidP="006020F3">
      <w:pPr>
        <w:rPr>
          <w:rFonts w:ascii="Times New Roman" w:hAnsi="Times New Roman" w:cs="Times New Roman"/>
          <w:bCs/>
        </w:rPr>
      </w:pPr>
    </w:p>
    <w:sectPr w:rsidR="00904CC4" w:rsidRPr="007D0979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ED4" w14:textId="77777777" w:rsidR="009A68BB" w:rsidRDefault="009A68BB">
      <w:r>
        <w:separator/>
      </w:r>
    </w:p>
  </w:endnote>
  <w:endnote w:type="continuationSeparator" w:id="0">
    <w:p w14:paraId="55076DA1" w14:textId="77777777" w:rsidR="009A68BB" w:rsidRDefault="009A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9A68B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9A68BB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9A68BB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9A6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9A68BB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7053A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9A6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D12C" w14:textId="77777777" w:rsidR="009A68BB" w:rsidRDefault="009A68BB">
      <w:r>
        <w:separator/>
      </w:r>
    </w:p>
  </w:footnote>
  <w:footnote w:type="continuationSeparator" w:id="0">
    <w:p w14:paraId="5DEA52D9" w14:textId="77777777" w:rsidR="009A68BB" w:rsidRDefault="009A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F56EC"/>
    <w:multiLevelType w:val="hybridMultilevel"/>
    <w:tmpl w:val="D2EA1BD8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43E78F7"/>
    <w:multiLevelType w:val="hybridMultilevel"/>
    <w:tmpl w:val="EF7E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C13"/>
    <w:multiLevelType w:val="hybridMultilevel"/>
    <w:tmpl w:val="4D985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0E39FC"/>
    <w:rsid w:val="001237BC"/>
    <w:rsid w:val="00144AE4"/>
    <w:rsid w:val="00145564"/>
    <w:rsid w:val="00156577"/>
    <w:rsid w:val="001B2833"/>
    <w:rsid w:val="001C4356"/>
    <w:rsid w:val="001E3E53"/>
    <w:rsid w:val="002173BC"/>
    <w:rsid w:val="00223394"/>
    <w:rsid w:val="00226988"/>
    <w:rsid w:val="00230AF5"/>
    <w:rsid w:val="00270800"/>
    <w:rsid w:val="00283AE3"/>
    <w:rsid w:val="00294DC0"/>
    <w:rsid w:val="00297599"/>
    <w:rsid w:val="002C70B5"/>
    <w:rsid w:val="002C7A51"/>
    <w:rsid w:val="002D2983"/>
    <w:rsid w:val="002D35EC"/>
    <w:rsid w:val="002E0617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47CBF"/>
    <w:rsid w:val="00565D1B"/>
    <w:rsid w:val="006007AB"/>
    <w:rsid w:val="006020F3"/>
    <w:rsid w:val="006864F8"/>
    <w:rsid w:val="006F0121"/>
    <w:rsid w:val="007461C3"/>
    <w:rsid w:val="007512CD"/>
    <w:rsid w:val="00763A03"/>
    <w:rsid w:val="00781711"/>
    <w:rsid w:val="0078174E"/>
    <w:rsid w:val="00791296"/>
    <w:rsid w:val="007D0979"/>
    <w:rsid w:val="007D23CE"/>
    <w:rsid w:val="007F43B9"/>
    <w:rsid w:val="008058B9"/>
    <w:rsid w:val="00820D96"/>
    <w:rsid w:val="008321F9"/>
    <w:rsid w:val="008408D7"/>
    <w:rsid w:val="00860D7B"/>
    <w:rsid w:val="00863363"/>
    <w:rsid w:val="00880CE3"/>
    <w:rsid w:val="008B18C3"/>
    <w:rsid w:val="00904CC4"/>
    <w:rsid w:val="00963953"/>
    <w:rsid w:val="009A5138"/>
    <w:rsid w:val="009A68BB"/>
    <w:rsid w:val="009B738E"/>
    <w:rsid w:val="009F0795"/>
    <w:rsid w:val="00A422D1"/>
    <w:rsid w:val="00A64490"/>
    <w:rsid w:val="00A71301"/>
    <w:rsid w:val="00A72B59"/>
    <w:rsid w:val="00A73761"/>
    <w:rsid w:val="00A7790E"/>
    <w:rsid w:val="00A83CD7"/>
    <w:rsid w:val="00AC0256"/>
    <w:rsid w:val="00AF511F"/>
    <w:rsid w:val="00AF7A86"/>
    <w:rsid w:val="00B43186"/>
    <w:rsid w:val="00B52D4F"/>
    <w:rsid w:val="00B72222"/>
    <w:rsid w:val="00B914BF"/>
    <w:rsid w:val="00B94385"/>
    <w:rsid w:val="00BA73E8"/>
    <w:rsid w:val="00C1295D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859B9"/>
    <w:rsid w:val="00D95A5C"/>
    <w:rsid w:val="00DB6461"/>
    <w:rsid w:val="00DF5FA0"/>
    <w:rsid w:val="00E0176C"/>
    <w:rsid w:val="00E10E8C"/>
    <w:rsid w:val="00E7053A"/>
    <w:rsid w:val="00EB3CAF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  <w:rsid w:val="00FE504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D9985E03-DE49-4FB7-A6BF-ACB3CED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Choroszczak-Magiera</dc:creator>
  <cp:lastModifiedBy>Milena Szewczyk</cp:lastModifiedBy>
  <cp:revision>3</cp:revision>
  <dcterms:created xsi:type="dcterms:W3CDTF">2021-08-16T09:33:00Z</dcterms:created>
  <dcterms:modified xsi:type="dcterms:W3CDTF">2021-08-16T12:36:00Z</dcterms:modified>
</cp:coreProperties>
</file>