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13111675"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121986AB"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065933">
        <w:rPr>
          <w:rFonts w:ascii="Arial" w:eastAsia="Arial" w:hAnsi="Arial" w:cs="Arial"/>
          <w:b/>
          <w:color w:val="000000"/>
        </w:rPr>
        <w:t>55</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1A15F387"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w:t>
      </w:r>
      <w:r w:rsidR="00065933">
        <w:rPr>
          <w:rFonts w:ascii="Arial" w:eastAsia="Arial" w:hAnsi="Arial" w:cs="Arial"/>
          <w:b/>
        </w:rPr>
        <w:t>Sprzątanie terenu Targowiska Miejskiego „Zielony Rynek pod Zegarem</w:t>
      </w:r>
      <w:r w:rsidR="00434C46">
        <w:rPr>
          <w:rFonts w:ascii="Arial" w:eastAsia="Arial" w:hAnsi="Arial" w:cs="Arial"/>
          <w:b/>
        </w:rPr>
        <w:t>”</w:t>
      </w:r>
      <w:r w:rsidR="00065933">
        <w:rPr>
          <w:rFonts w:ascii="Arial" w:eastAsia="Arial" w:hAnsi="Arial" w:cs="Arial"/>
          <w:b/>
        </w:rPr>
        <w:t xml:space="preserve"> w latach 2024- 2025” </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FF65D53" w:rsidR="00C52F0B" w:rsidRDefault="00DF5546">
      <w:pPr>
        <w:spacing w:before="60" w:line="240" w:lineRule="auto"/>
        <w:jc w:val="center"/>
        <w:rPr>
          <w:rFonts w:ascii="Arial" w:eastAsia="Arial" w:hAnsi="Arial" w:cs="Arial"/>
        </w:rPr>
      </w:pPr>
      <w:r>
        <w:rPr>
          <w:rFonts w:ascii="Arial" w:eastAsia="Arial" w:hAnsi="Arial" w:cs="Arial"/>
        </w:rPr>
        <w:t xml:space="preserve">Świnoujście, </w:t>
      </w:r>
      <w:r w:rsidR="00065933">
        <w:rPr>
          <w:rFonts w:ascii="Arial" w:eastAsia="Arial" w:hAnsi="Arial" w:cs="Arial"/>
        </w:rPr>
        <w:t>listopad</w:t>
      </w:r>
      <w:r w:rsidR="00824AC8">
        <w:rPr>
          <w:rFonts w:ascii="Arial" w:eastAsia="Arial" w:hAnsi="Arial" w:cs="Arial"/>
        </w:rPr>
        <w:t xml:space="preserve"> </w:t>
      </w:r>
      <w:r>
        <w:rPr>
          <w:rFonts w:ascii="Arial" w:eastAsia="Arial" w:hAnsi="Arial" w:cs="Arial"/>
        </w:rPr>
        <w:t>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3E7BEC">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3E7BEC">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122A7" w:rsidRDefault="00DF5546" w:rsidP="003E7BEC">
      <w:pPr>
        <w:spacing w:after="120" w:line="360" w:lineRule="auto"/>
        <w:ind w:left="360"/>
        <w:rPr>
          <w:rFonts w:ascii="Arial" w:eastAsia="Arial" w:hAnsi="Arial" w:cs="Arial"/>
        </w:rPr>
      </w:pPr>
      <w:r w:rsidRPr="008122A7">
        <w:rPr>
          <w:rFonts w:ascii="Arial" w:eastAsia="Arial" w:hAnsi="Arial" w:cs="Arial"/>
        </w:rPr>
        <w:t>Tel:  (91)</w:t>
      </w:r>
      <w:r w:rsidRPr="008122A7">
        <w:rPr>
          <w:rFonts w:ascii="Arial" w:eastAsia="Arial" w:hAnsi="Arial" w:cs="Arial"/>
          <w:color w:val="FF0000"/>
        </w:rPr>
        <w:t xml:space="preserve"> </w:t>
      </w:r>
      <w:r w:rsidRPr="008122A7">
        <w:rPr>
          <w:rFonts w:ascii="Arial" w:eastAsia="Arial" w:hAnsi="Arial" w:cs="Arial"/>
        </w:rPr>
        <w:t xml:space="preserve"> 321 24 25 </w:t>
      </w:r>
    </w:p>
    <w:p w14:paraId="52FB4739" w14:textId="77777777" w:rsidR="00C52F0B" w:rsidRPr="008122A7" w:rsidRDefault="00DF5546" w:rsidP="003E7BEC">
      <w:pPr>
        <w:spacing w:after="120" w:line="360" w:lineRule="auto"/>
        <w:ind w:left="360"/>
        <w:rPr>
          <w:rFonts w:ascii="Arial" w:eastAsia="Arial" w:hAnsi="Arial" w:cs="Arial"/>
        </w:rPr>
      </w:pPr>
      <w:r w:rsidRPr="008122A7">
        <w:rPr>
          <w:rFonts w:ascii="Arial" w:eastAsia="Arial" w:hAnsi="Arial" w:cs="Arial"/>
        </w:rPr>
        <w:t>E-mail: bzp@um.swinoujscie.pl</w:t>
      </w:r>
    </w:p>
    <w:p w14:paraId="0CE837F1" w14:textId="77777777" w:rsidR="00C52F0B" w:rsidRDefault="00DF5546" w:rsidP="003E7BEC">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3E7BEC">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3E7BEC">
      <w:pPr>
        <w:numPr>
          <w:ilvl w:val="0"/>
          <w:numId w:val="22"/>
        </w:numPr>
        <w:tabs>
          <w:tab w:val="left" w:pos="426"/>
        </w:tabs>
        <w:spacing w:after="120" w:line="360" w:lineRule="auto"/>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29CE4677" w:rsidR="00C52F0B" w:rsidRDefault="00DF5546" w:rsidP="003E7BEC">
      <w:pPr>
        <w:numPr>
          <w:ilvl w:val="1"/>
          <w:numId w:val="2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w:t>
      </w:r>
      <w:r w:rsidR="00065933">
        <w:rPr>
          <w:rFonts w:ascii="Arial" w:eastAsia="Arial" w:hAnsi="Arial" w:cs="Arial"/>
          <w:color w:val="000000"/>
        </w:rPr>
        <w:t>ń publicznych (tj. Dz. U. z 2023 r. 1605</w:t>
      </w:r>
      <w:r w:rsidR="00146252">
        <w:rPr>
          <w:rFonts w:ascii="Arial" w:eastAsia="Arial" w:hAnsi="Arial" w:cs="Arial"/>
          <w:color w:val="000000"/>
        </w:rPr>
        <w:t xml:space="preserve"> z </w:t>
      </w:r>
      <w:proofErr w:type="spellStart"/>
      <w:r w:rsidR="00146252">
        <w:rPr>
          <w:rFonts w:ascii="Arial" w:eastAsia="Arial" w:hAnsi="Arial" w:cs="Arial"/>
          <w:color w:val="000000"/>
        </w:rPr>
        <w:t>póź</w:t>
      </w:r>
      <w:proofErr w:type="spellEnd"/>
      <w:r w:rsidR="00146252">
        <w:rPr>
          <w:rFonts w:ascii="Arial" w:eastAsia="Arial" w:hAnsi="Arial" w:cs="Arial"/>
          <w:color w:val="000000"/>
        </w:rPr>
        <w:t>. zm.,</w:t>
      </w:r>
      <w:r w:rsidR="00065933">
        <w:rPr>
          <w:rFonts w:ascii="Arial" w:eastAsia="Arial" w:hAnsi="Arial" w:cs="Arial"/>
          <w:color w:val="000000"/>
        </w:rPr>
        <w:t xml:space="preserve"> </w:t>
      </w:r>
      <w:r>
        <w:rPr>
          <w:rFonts w:ascii="Arial" w:eastAsia="Arial" w:hAnsi="Arial" w:cs="Arial"/>
          <w:color w:val="000000"/>
        </w:rPr>
        <w:t xml:space="preserve">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3E7BEC">
      <w:pPr>
        <w:numPr>
          <w:ilvl w:val="1"/>
          <w:numId w:val="2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3E7BEC">
      <w:pPr>
        <w:numPr>
          <w:ilvl w:val="1"/>
          <w:numId w:val="2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F859CE2" w:rsidR="00C52F0B" w:rsidRPr="00D067E9" w:rsidRDefault="00DF5546" w:rsidP="003E7BEC">
      <w:pPr>
        <w:numPr>
          <w:ilvl w:val="1"/>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sidR="00DA7CD8" w:rsidRPr="00DA7CD8">
        <w:rPr>
          <w:rFonts w:ascii="Arial" w:eastAsia="Arial" w:hAnsi="Arial" w:cs="Arial"/>
          <w:color w:val="000000"/>
        </w:rPr>
        <w:t>t.j</w:t>
      </w:r>
      <w:proofErr w:type="spellEnd"/>
      <w:r w:rsidR="00DA7CD8" w:rsidRPr="00DA7CD8">
        <w:rPr>
          <w:rFonts w:ascii="Arial" w:eastAsia="Arial" w:hAnsi="Arial" w:cs="Arial"/>
          <w:color w:val="000000"/>
        </w:rPr>
        <w:t>. Dz. U. 202</w:t>
      </w:r>
      <w:r w:rsidR="00146252">
        <w:rPr>
          <w:rFonts w:ascii="Arial" w:eastAsia="Arial" w:hAnsi="Arial" w:cs="Arial"/>
          <w:color w:val="000000"/>
        </w:rPr>
        <w:t>3</w:t>
      </w:r>
      <w:r w:rsidR="00DA7CD8" w:rsidRPr="00DA7CD8">
        <w:rPr>
          <w:rFonts w:ascii="Arial" w:eastAsia="Arial" w:hAnsi="Arial" w:cs="Arial"/>
          <w:color w:val="000000"/>
        </w:rPr>
        <w:t xml:space="preserve"> r. poz. 1</w:t>
      </w:r>
      <w:r w:rsidR="00146252">
        <w:rPr>
          <w:rFonts w:ascii="Arial" w:eastAsia="Arial" w:hAnsi="Arial" w:cs="Arial"/>
          <w:color w:val="000000"/>
        </w:rPr>
        <w:t xml:space="preserve">610 z </w:t>
      </w:r>
      <w:proofErr w:type="spellStart"/>
      <w:r w:rsidR="00146252">
        <w:rPr>
          <w:rFonts w:ascii="Arial" w:eastAsia="Arial" w:hAnsi="Arial" w:cs="Arial"/>
          <w:color w:val="000000"/>
        </w:rPr>
        <w:t>późn</w:t>
      </w:r>
      <w:proofErr w:type="spellEnd"/>
      <w:r w:rsidR="00146252">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3E7BEC">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0ACB91B" w14:textId="62925EB4" w:rsidR="00C52F0B" w:rsidRPr="00327030" w:rsidRDefault="00065933" w:rsidP="003E7BEC">
      <w:pPr>
        <w:numPr>
          <w:ilvl w:val="0"/>
          <w:numId w:val="2"/>
        </w:numPr>
        <w:pBdr>
          <w:top w:val="nil"/>
          <w:left w:val="nil"/>
          <w:bottom w:val="nil"/>
          <w:right w:val="nil"/>
          <w:between w:val="nil"/>
        </w:pBdr>
        <w:tabs>
          <w:tab w:val="left" w:pos="708"/>
        </w:tabs>
        <w:spacing w:after="120" w:line="360" w:lineRule="auto"/>
        <w:rPr>
          <w:rFonts w:ascii="Arial" w:hAnsi="Arial" w:cs="Arial"/>
        </w:rPr>
      </w:pPr>
      <w:r>
        <w:rPr>
          <w:rFonts w:ascii="Arial" w:hAnsi="Arial" w:cs="Arial"/>
        </w:rPr>
        <w:t>Przedmiotem zamówienia jest usługa sprzątania terenu Targowiska Miejskiego „Zielony Rynek pod Zegarem” w latach 2024-2025 w Świnoujś</w:t>
      </w:r>
      <w:r w:rsidR="00327030">
        <w:rPr>
          <w:rFonts w:ascii="Arial" w:hAnsi="Arial" w:cs="Arial"/>
        </w:rPr>
        <w:t>ciu.</w:t>
      </w:r>
    </w:p>
    <w:p w14:paraId="1D45F99B" w14:textId="7200B658" w:rsidR="00C52F0B" w:rsidRDefault="00DF5546" w:rsidP="003E7BEC">
      <w:pPr>
        <w:numPr>
          <w:ilvl w:val="0"/>
          <w:numId w:val="2"/>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 xml:space="preserve">Szczegółowy </w:t>
      </w:r>
      <w:r w:rsidR="00D02FD7">
        <w:rPr>
          <w:rFonts w:ascii="Arial" w:eastAsia="Arial" w:hAnsi="Arial" w:cs="Arial"/>
          <w:color w:val="000000"/>
        </w:rPr>
        <w:t>zakres przedmiotu zamówienia znajduje się w załączniku nr 6.1 (Opis Przedmiotu Zamówienia).</w:t>
      </w:r>
    </w:p>
    <w:p w14:paraId="20857D03" w14:textId="77777777" w:rsidR="00C52F0B" w:rsidRDefault="00DF5546" w:rsidP="003E7BEC">
      <w:pPr>
        <w:numPr>
          <w:ilvl w:val="0"/>
          <w:numId w:val="2"/>
        </w:numPr>
        <w:spacing w:after="120" w:line="360" w:lineRule="auto"/>
        <w:ind w:left="284" w:hanging="284"/>
        <w:rPr>
          <w:rFonts w:ascii="Arial" w:eastAsia="Arial" w:hAnsi="Arial" w:cs="Arial"/>
        </w:rPr>
      </w:pPr>
      <w:r>
        <w:rPr>
          <w:rFonts w:ascii="Arial" w:eastAsia="Arial" w:hAnsi="Arial" w:cs="Arial"/>
        </w:rPr>
        <w:t>Przedmiot zamówienia odpowiada następującym kodom CPV:</w:t>
      </w:r>
    </w:p>
    <w:p w14:paraId="3C199D6E" w14:textId="1FBAC016" w:rsidR="00C52F0B" w:rsidRPr="00E66C0B" w:rsidRDefault="00DF5546" w:rsidP="003E7BEC">
      <w:pPr>
        <w:spacing w:after="120" w:line="360" w:lineRule="auto"/>
        <w:ind w:left="2835" w:hanging="2551"/>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D02FD7">
        <w:rPr>
          <w:rFonts w:ascii="Arial" w:eastAsia="Arial" w:hAnsi="Arial" w:cs="Arial"/>
        </w:rPr>
        <w:t>90610000</w:t>
      </w:r>
      <w:r w:rsidR="008F28D9" w:rsidRPr="008F28D9">
        <w:rPr>
          <w:rFonts w:ascii="Arial" w:eastAsia="Arial" w:hAnsi="Arial" w:cs="Arial"/>
        </w:rPr>
        <w:t xml:space="preserve"> – </w:t>
      </w:r>
      <w:r w:rsidR="00D02FD7">
        <w:rPr>
          <w:rFonts w:ascii="Arial" w:eastAsia="Arial" w:hAnsi="Arial" w:cs="Arial"/>
        </w:rPr>
        <w:t xml:space="preserve">6 </w:t>
      </w:r>
      <w:r w:rsidR="00D02FD7" w:rsidRPr="00D02FD7">
        <w:rPr>
          <w:rFonts w:ascii="Arial" w:eastAsia="Arial" w:hAnsi="Arial" w:cs="Arial"/>
        </w:rPr>
        <w:t xml:space="preserve">– </w:t>
      </w:r>
      <w:r w:rsidR="00D02FD7">
        <w:rPr>
          <w:rFonts w:ascii="Arial" w:eastAsia="Arial" w:hAnsi="Arial" w:cs="Arial"/>
        </w:rPr>
        <w:t xml:space="preserve"> usługi sprzątania i zamiatania ulic,</w:t>
      </w:r>
    </w:p>
    <w:p w14:paraId="68211D73" w14:textId="3AAC6930" w:rsidR="008F28D9" w:rsidRDefault="00E66C0B" w:rsidP="003E7BEC">
      <w:pPr>
        <w:tabs>
          <w:tab w:val="left" w:pos="851"/>
        </w:tabs>
        <w:spacing w:line="360" w:lineRule="auto"/>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D02FD7">
        <w:rPr>
          <w:rFonts w:ascii="Arial" w:eastAsia="Arial" w:hAnsi="Arial" w:cs="Arial"/>
        </w:rPr>
        <w:t>90511</w:t>
      </w:r>
      <w:r w:rsidR="00BF13C1">
        <w:rPr>
          <w:rFonts w:ascii="Arial" w:eastAsia="Arial" w:hAnsi="Arial" w:cs="Arial"/>
        </w:rPr>
        <w:t xml:space="preserve">000 </w:t>
      </w:r>
      <w:r w:rsidR="008F28D9" w:rsidRPr="008F28D9">
        <w:rPr>
          <w:rFonts w:ascii="Arial" w:eastAsia="Arial" w:hAnsi="Arial" w:cs="Arial"/>
        </w:rPr>
        <w:t>–</w:t>
      </w:r>
      <w:r w:rsidR="00BF13C1">
        <w:rPr>
          <w:rFonts w:ascii="Arial" w:eastAsia="Arial" w:hAnsi="Arial" w:cs="Arial"/>
        </w:rPr>
        <w:t xml:space="preserve"> 2</w:t>
      </w:r>
      <w:r w:rsidR="008F28D9" w:rsidRPr="008F28D9">
        <w:rPr>
          <w:rFonts w:ascii="Arial" w:eastAsia="Arial" w:hAnsi="Arial" w:cs="Arial"/>
        </w:rPr>
        <w:t xml:space="preserve"> </w:t>
      </w:r>
      <w:r w:rsidR="00BF13C1" w:rsidRPr="00BF13C1">
        <w:rPr>
          <w:rFonts w:ascii="Arial" w:eastAsia="Arial" w:hAnsi="Arial" w:cs="Arial"/>
        </w:rPr>
        <w:t>–</w:t>
      </w:r>
      <w:r w:rsidR="008F28D9" w:rsidRPr="008F28D9">
        <w:rPr>
          <w:rFonts w:ascii="Arial" w:eastAsia="Arial" w:hAnsi="Arial" w:cs="Arial"/>
        </w:rPr>
        <w:t xml:space="preserve"> </w:t>
      </w:r>
      <w:r w:rsidR="00BF13C1">
        <w:rPr>
          <w:rFonts w:ascii="Arial" w:eastAsia="Arial" w:hAnsi="Arial" w:cs="Arial"/>
        </w:rPr>
        <w:t>usługi wywozu odpadów,</w:t>
      </w:r>
    </w:p>
    <w:p w14:paraId="034C1DB3" w14:textId="36C1D0BB" w:rsidR="00BF13C1" w:rsidRPr="008F28D9" w:rsidRDefault="00BF13C1" w:rsidP="003E7BEC">
      <w:pPr>
        <w:tabs>
          <w:tab w:val="left" w:pos="851"/>
        </w:tabs>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90620000 </w:t>
      </w:r>
      <w:r w:rsidRPr="00BF13C1">
        <w:rPr>
          <w:rFonts w:ascii="Arial" w:eastAsia="Arial" w:hAnsi="Arial" w:cs="Arial"/>
        </w:rPr>
        <w:t>–</w:t>
      </w:r>
      <w:r>
        <w:rPr>
          <w:rFonts w:ascii="Arial" w:eastAsia="Arial" w:hAnsi="Arial" w:cs="Arial"/>
        </w:rPr>
        <w:t xml:space="preserve"> 9 </w:t>
      </w:r>
      <w:r w:rsidRPr="00BF13C1">
        <w:rPr>
          <w:rFonts w:ascii="Arial" w:eastAsia="Arial" w:hAnsi="Arial" w:cs="Arial"/>
        </w:rPr>
        <w:t>–</w:t>
      </w:r>
      <w:r>
        <w:rPr>
          <w:rFonts w:ascii="Arial" w:eastAsia="Arial" w:hAnsi="Arial" w:cs="Arial"/>
        </w:rPr>
        <w:t xml:space="preserve"> usługi odśnieżania.</w:t>
      </w:r>
    </w:p>
    <w:p w14:paraId="418BB5D8" w14:textId="77777777" w:rsidR="00AA434C" w:rsidRPr="00E66C0B" w:rsidRDefault="00AA434C" w:rsidP="003E7BEC">
      <w:pPr>
        <w:spacing w:line="360" w:lineRule="auto"/>
        <w:ind w:left="2160" w:firstLine="720"/>
        <w:rPr>
          <w:rFonts w:ascii="Arial" w:hAnsi="Arial" w:cs="Arial"/>
        </w:rPr>
      </w:pPr>
    </w:p>
    <w:p w14:paraId="2E5A14DC" w14:textId="36CFDE99" w:rsidR="006C0F6E" w:rsidRPr="003F4259" w:rsidRDefault="00DF5546" w:rsidP="003E7BEC">
      <w:pPr>
        <w:pStyle w:val="Akapitzlist"/>
        <w:numPr>
          <w:ilvl w:val="0"/>
          <w:numId w:val="2"/>
        </w:numPr>
        <w:tabs>
          <w:tab w:val="left" w:pos="851"/>
        </w:tabs>
        <w:spacing w:line="360" w:lineRule="auto"/>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w:t>
      </w:r>
      <w:r w:rsidR="00E04BEE">
        <w:rPr>
          <w:rFonts w:ascii="Arial" w:eastAsia="Arial" w:hAnsi="Arial" w:cs="Arial"/>
        </w:rPr>
        <w:t>a 1974 r. - Kodeks pracy (</w:t>
      </w:r>
      <w:r w:rsidR="00E04BEE" w:rsidRPr="006875FA">
        <w:rPr>
          <w:rFonts w:ascii="Arial" w:eastAsia="Calibri" w:hAnsi="Arial" w:cs="Arial"/>
          <w:lang w:eastAsia="en-US"/>
        </w:rPr>
        <w:t>tj. Dz. U. z 202</w:t>
      </w:r>
      <w:r w:rsidR="00E04BEE">
        <w:rPr>
          <w:rFonts w:ascii="Arial" w:eastAsia="Calibri" w:hAnsi="Arial" w:cs="Arial"/>
          <w:lang w:eastAsia="en-US"/>
        </w:rPr>
        <w:t>3</w:t>
      </w:r>
      <w:r w:rsidR="00E04BEE" w:rsidRPr="006875FA">
        <w:rPr>
          <w:rFonts w:ascii="Arial" w:eastAsia="Calibri" w:hAnsi="Arial" w:cs="Arial"/>
          <w:lang w:eastAsia="en-US"/>
        </w:rPr>
        <w:t xml:space="preserve"> r. poz. 1</w:t>
      </w:r>
      <w:r w:rsidR="00E04BEE">
        <w:rPr>
          <w:rFonts w:ascii="Arial" w:eastAsia="Calibri" w:hAnsi="Arial" w:cs="Arial"/>
          <w:lang w:eastAsia="en-US"/>
        </w:rPr>
        <w:t>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E7BEC">
      <w:pPr>
        <w:pStyle w:val="Akapitzlist"/>
        <w:numPr>
          <w:ilvl w:val="0"/>
          <w:numId w:val="2"/>
        </w:numPr>
        <w:spacing w:after="0" w:line="360" w:lineRule="auto"/>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3E7BEC">
      <w:pPr>
        <w:pStyle w:val="Nagwek1"/>
        <w:shd w:val="clear" w:color="auto" w:fill="E5DFEC"/>
        <w:spacing w:before="360" w:after="240" w:line="360" w:lineRule="auto"/>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3E7BEC">
      <w:pPr>
        <w:numPr>
          <w:ilvl w:val="0"/>
          <w:numId w:val="23"/>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5EADC4AA" w14:textId="6B92C429" w:rsidR="00CA6E79" w:rsidRDefault="00DF5546" w:rsidP="003E7BEC">
      <w:pPr>
        <w:spacing w:after="120" w:line="360" w:lineRule="auto"/>
        <w:ind w:left="360" w:hanging="76"/>
        <w:rPr>
          <w:rFonts w:ascii="Arial" w:eastAsia="Arial" w:hAnsi="Arial" w:cs="Arial"/>
        </w:rPr>
      </w:pPr>
      <w:r>
        <w:rPr>
          <w:rFonts w:ascii="Arial" w:eastAsia="Arial" w:hAnsi="Arial" w:cs="Arial"/>
        </w:rPr>
        <w:t>*</w:t>
      </w:r>
      <w:r w:rsidR="00A2007B">
        <w:rPr>
          <w:rFonts w:ascii="Arial" w:eastAsia="Arial" w:hAnsi="Arial" w:cs="Arial"/>
        </w:rPr>
        <w:t xml:space="preserve"> </w:t>
      </w:r>
      <w:r w:rsidR="00CA6E79">
        <w:rPr>
          <w:rFonts w:ascii="Arial" w:eastAsia="Arial" w:hAnsi="Arial" w:cs="Arial"/>
        </w:rPr>
        <w:t>Brak podziału zamówienia na części związany jest ze:</w:t>
      </w:r>
    </w:p>
    <w:p w14:paraId="00DC4F2F" w14:textId="2F59F276" w:rsidR="00CA6E79" w:rsidRDefault="00CA6E79" w:rsidP="003E7BEC">
      <w:pPr>
        <w:spacing w:after="120" w:line="360" w:lineRule="auto"/>
        <w:ind w:left="360" w:hanging="76"/>
        <w:rPr>
          <w:rFonts w:ascii="Arial" w:eastAsia="Arial" w:hAnsi="Arial" w:cs="Arial"/>
        </w:rPr>
      </w:pPr>
      <w:r>
        <w:rPr>
          <w:rFonts w:ascii="Arial" w:eastAsia="Arial" w:hAnsi="Arial" w:cs="Arial"/>
        </w:rPr>
        <w:t xml:space="preserve">- </w:t>
      </w:r>
      <w:r w:rsidR="00A2007B">
        <w:rPr>
          <w:rFonts w:ascii="Arial" w:eastAsia="Arial" w:hAnsi="Arial" w:cs="Arial"/>
        </w:rPr>
        <w:t xml:space="preserve"> </w:t>
      </w:r>
      <w:r>
        <w:rPr>
          <w:rFonts w:ascii="Arial" w:eastAsia="Arial" w:hAnsi="Arial" w:cs="Arial"/>
        </w:rPr>
        <w:t>zbyt małą powierzchnią objętą zamówieniem, aby wprowadzić więcej niż jedną firmę,</w:t>
      </w:r>
    </w:p>
    <w:p w14:paraId="169EBBF7" w14:textId="53A7C8B7" w:rsidR="00CA6E79" w:rsidRDefault="003E7BEC" w:rsidP="003E7BEC">
      <w:pPr>
        <w:spacing w:after="120" w:line="360" w:lineRule="auto"/>
        <w:ind w:left="426" w:hanging="284"/>
        <w:rPr>
          <w:rFonts w:ascii="Arial" w:eastAsia="Arial" w:hAnsi="Arial" w:cs="Arial"/>
        </w:rPr>
      </w:pPr>
      <w:r>
        <w:rPr>
          <w:rFonts w:ascii="Arial" w:eastAsia="Arial" w:hAnsi="Arial" w:cs="Arial"/>
        </w:rPr>
        <w:t xml:space="preserve">  - </w:t>
      </w:r>
      <w:r w:rsidR="00CA6E79">
        <w:rPr>
          <w:rFonts w:ascii="Arial" w:eastAsia="Arial" w:hAnsi="Arial" w:cs="Arial"/>
        </w:rPr>
        <w:t xml:space="preserve">z potrzebą skoordynowania działań dwóch różnych Wykonawców realizujących poszczególne części zamówienia w celu należytego i terminowego wykonania usługi. </w:t>
      </w:r>
    </w:p>
    <w:p w14:paraId="2073D288" w14:textId="77777777" w:rsidR="00C52F0B" w:rsidRDefault="00DF5546" w:rsidP="003E7BEC">
      <w:pPr>
        <w:numPr>
          <w:ilvl w:val="0"/>
          <w:numId w:val="2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3E7BEC">
      <w:pPr>
        <w:numPr>
          <w:ilvl w:val="0"/>
          <w:numId w:val="2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3E7BEC">
      <w:pPr>
        <w:numPr>
          <w:ilvl w:val="0"/>
          <w:numId w:val="2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673B9DFE" w:rsidR="00C52F0B" w:rsidRDefault="00DF5546" w:rsidP="003E7BEC">
      <w:pPr>
        <w:numPr>
          <w:ilvl w:val="0"/>
          <w:numId w:val="23"/>
        </w:numPr>
        <w:pBdr>
          <w:top w:val="nil"/>
          <w:left w:val="nil"/>
          <w:bottom w:val="nil"/>
          <w:right w:val="nil"/>
          <w:between w:val="nil"/>
        </w:pBdr>
        <w:tabs>
          <w:tab w:val="left" w:pos="426"/>
          <w:tab w:val="left" w:pos="709"/>
        </w:tabs>
        <w:spacing w:after="120" w:line="360" w:lineRule="auto"/>
        <w:ind w:left="425" w:hanging="425"/>
        <w:rPr>
          <w:rFonts w:ascii="Arial" w:eastAsia="Arial" w:hAnsi="Arial" w:cs="Arial"/>
          <w:color w:val="000000"/>
        </w:rPr>
      </w:pPr>
      <w:r>
        <w:rPr>
          <w:rFonts w:ascii="Arial" w:eastAsia="Arial" w:hAnsi="Arial" w:cs="Arial"/>
          <w:color w:val="000000"/>
        </w:rPr>
        <w:t>Zamawiający</w:t>
      </w:r>
      <w:r w:rsidR="00CA6E79">
        <w:rPr>
          <w:rFonts w:ascii="Arial" w:eastAsia="Arial" w:hAnsi="Arial" w:cs="Arial"/>
          <w:color w:val="000000"/>
        </w:rPr>
        <w:t xml:space="preserve"> nie</w:t>
      </w:r>
      <w:r>
        <w:rPr>
          <w:rFonts w:ascii="Arial" w:eastAsia="Arial" w:hAnsi="Arial" w:cs="Arial"/>
          <w:color w:val="000000"/>
        </w:rPr>
        <w:t xml:space="preserve"> przewiduje udzielenia zamówień, o których mowa w ar</w:t>
      </w:r>
      <w:r w:rsidR="00CA6E79">
        <w:rPr>
          <w:rFonts w:ascii="Arial" w:eastAsia="Arial" w:hAnsi="Arial" w:cs="Arial"/>
          <w:color w:val="000000"/>
        </w:rPr>
        <w:t xml:space="preserve">t. 214 ust. 1 pkt 7 ustawy </w:t>
      </w:r>
      <w:proofErr w:type="spellStart"/>
      <w:r w:rsidR="00CA6E79">
        <w:rPr>
          <w:rFonts w:ascii="Arial" w:eastAsia="Arial" w:hAnsi="Arial" w:cs="Arial"/>
          <w:color w:val="000000"/>
        </w:rPr>
        <w:t>Pzp</w:t>
      </w:r>
      <w:proofErr w:type="spellEnd"/>
      <w:r w:rsidR="00CA6E79">
        <w:rPr>
          <w:rFonts w:ascii="Arial" w:eastAsia="Arial" w:hAnsi="Arial" w:cs="Arial"/>
          <w:color w:val="000000"/>
        </w:rPr>
        <w:t xml:space="preserve">. </w:t>
      </w:r>
    </w:p>
    <w:p w14:paraId="5BD56E1B" w14:textId="77777777" w:rsidR="00C52F0B" w:rsidRDefault="00DF5546" w:rsidP="003E7BEC">
      <w:pPr>
        <w:numPr>
          <w:ilvl w:val="0"/>
          <w:numId w:val="2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3E7BEC">
      <w:pPr>
        <w:pStyle w:val="Nagwek1"/>
        <w:shd w:val="clear" w:color="auto" w:fill="E5DFEC"/>
        <w:spacing w:before="360" w:after="240" w:line="360" w:lineRule="auto"/>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3E7BEC">
      <w:pPr>
        <w:numPr>
          <w:ilvl w:val="0"/>
          <w:numId w:val="14"/>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3E7BEC">
      <w:pPr>
        <w:numPr>
          <w:ilvl w:val="0"/>
          <w:numId w:val="14"/>
        </w:numPr>
        <w:spacing w:after="120" w:line="360" w:lineRule="auto"/>
        <w:ind w:left="425" w:hanging="425"/>
        <w:rPr>
          <w:rFonts w:ascii="Arial" w:eastAsia="Arial" w:hAnsi="Arial" w:cs="Arial"/>
        </w:rPr>
      </w:pPr>
      <w:r>
        <w:rPr>
          <w:rFonts w:ascii="Arial" w:eastAsia="Arial" w:hAnsi="Arial" w:cs="Arial"/>
        </w:rPr>
        <w:lastRenderedPageBreak/>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3E7BEC">
      <w:pPr>
        <w:numPr>
          <w:ilvl w:val="0"/>
          <w:numId w:val="14"/>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3E7BEC">
      <w:pPr>
        <w:numPr>
          <w:ilvl w:val="0"/>
          <w:numId w:val="14"/>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6D910D0C" w:rsidR="00C52F0B" w:rsidRDefault="00DF5546" w:rsidP="003E7BEC">
      <w:pPr>
        <w:pStyle w:val="Nagwek1"/>
        <w:shd w:val="clear" w:color="auto" w:fill="E5DFEC"/>
        <w:spacing w:before="360" w:after="120" w:line="360" w:lineRule="auto"/>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1717383D" w14:textId="1C3CE941" w:rsidR="001F6AD7" w:rsidRPr="004A693A" w:rsidRDefault="004A693A" w:rsidP="004A693A">
      <w:pPr>
        <w:pStyle w:val="Standard"/>
        <w:spacing w:before="120" w:line="360" w:lineRule="auto"/>
        <w:rPr>
          <w:rFonts w:ascii="Arial" w:eastAsia="Times New Roman" w:hAnsi="Arial"/>
          <w:b/>
          <w:bCs/>
        </w:rPr>
      </w:pPr>
      <w:bookmarkStart w:id="8" w:name="_heading=h.4d34og8" w:colFirst="0" w:colLast="0"/>
      <w:bookmarkEnd w:id="8"/>
      <w:r w:rsidRPr="004A693A">
        <w:rPr>
          <w:rFonts w:ascii="Arial" w:eastAsia="Times New Roman" w:hAnsi="Arial"/>
        </w:rPr>
        <w:t xml:space="preserve">– od dnia zawarcia Umowy, nie wcześniej jednak niż od dnia </w:t>
      </w:r>
      <w:r w:rsidR="007F5220">
        <w:rPr>
          <w:rFonts w:ascii="Arial" w:eastAsia="Times New Roman" w:hAnsi="Arial"/>
          <w:b/>
          <w:bCs/>
        </w:rPr>
        <w:t>01.01.2024 r.</w:t>
      </w:r>
      <w:r w:rsidR="009A37BB">
        <w:rPr>
          <w:rFonts w:ascii="Arial" w:eastAsia="Times New Roman" w:hAnsi="Arial"/>
          <w:b/>
          <w:bCs/>
        </w:rPr>
        <w:t xml:space="preserve"> (tj. na okres do </w:t>
      </w:r>
      <w:r w:rsidRPr="004A693A">
        <w:rPr>
          <w:rFonts w:ascii="Arial" w:eastAsia="Times New Roman" w:hAnsi="Arial"/>
          <w:b/>
          <w:bCs/>
        </w:rPr>
        <w:t>24 miesięcy).</w:t>
      </w:r>
    </w:p>
    <w:p w14:paraId="06F7B991" w14:textId="77777777" w:rsidR="00C52F0B" w:rsidRDefault="00DF5546" w:rsidP="003E7BEC">
      <w:pPr>
        <w:spacing w:after="0" w:line="360" w:lineRule="auto"/>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Pr="008368CA" w:rsidRDefault="00DF5546" w:rsidP="003E7BEC">
      <w:pPr>
        <w:numPr>
          <w:ilvl w:val="0"/>
          <w:numId w:val="25"/>
        </w:numPr>
        <w:spacing w:after="0" w:line="360" w:lineRule="auto"/>
        <w:ind w:left="426" w:hanging="426"/>
        <w:rPr>
          <w:rFonts w:ascii="Arial" w:eastAsia="Arial" w:hAnsi="Arial" w:cs="Arial"/>
        </w:rPr>
      </w:pPr>
      <w:r w:rsidRPr="008368CA">
        <w:rPr>
          <w:rFonts w:ascii="Arial" w:eastAsia="Arial" w:hAnsi="Arial" w:cs="Arial"/>
        </w:rPr>
        <w:t xml:space="preserve">O udzielenie zamówienia mogą ubiegać się wykonawcy, którzy: </w:t>
      </w:r>
    </w:p>
    <w:p w14:paraId="78C10106" w14:textId="77777777" w:rsidR="00C52F0B" w:rsidRPr="008368CA" w:rsidRDefault="00DF5546" w:rsidP="003E7BEC">
      <w:pPr>
        <w:numPr>
          <w:ilvl w:val="1"/>
          <w:numId w:val="26"/>
        </w:numPr>
        <w:pBdr>
          <w:top w:val="nil"/>
          <w:left w:val="nil"/>
          <w:bottom w:val="nil"/>
          <w:right w:val="nil"/>
          <w:between w:val="nil"/>
        </w:pBdr>
        <w:spacing w:after="0" w:line="360" w:lineRule="auto"/>
        <w:ind w:left="851" w:hanging="567"/>
        <w:rPr>
          <w:rFonts w:ascii="Arial" w:eastAsia="Arial" w:hAnsi="Arial" w:cs="Arial"/>
          <w:color w:val="000000"/>
        </w:rPr>
      </w:pPr>
      <w:r w:rsidRPr="008368CA">
        <w:rPr>
          <w:rFonts w:ascii="Arial" w:eastAsia="Arial" w:hAnsi="Arial" w:cs="Arial"/>
          <w:color w:val="000000"/>
        </w:rPr>
        <w:t>nie podlegają wykluczeniu;</w:t>
      </w:r>
    </w:p>
    <w:p w14:paraId="1F51329A" w14:textId="6BB4F85F" w:rsidR="00C52F0B" w:rsidRPr="008368CA" w:rsidRDefault="00DF5546" w:rsidP="003E7BEC">
      <w:pPr>
        <w:numPr>
          <w:ilvl w:val="1"/>
          <w:numId w:val="26"/>
        </w:numPr>
        <w:pBdr>
          <w:top w:val="nil"/>
          <w:left w:val="nil"/>
          <w:bottom w:val="nil"/>
          <w:right w:val="nil"/>
          <w:between w:val="nil"/>
        </w:pBdr>
        <w:spacing w:after="0" w:line="360" w:lineRule="auto"/>
        <w:ind w:left="851" w:hanging="567"/>
        <w:rPr>
          <w:rFonts w:ascii="Arial" w:eastAsia="Arial" w:hAnsi="Arial" w:cs="Arial"/>
          <w:color w:val="000000"/>
        </w:rPr>
      </w:pPr>
      <w:r w:rsidRPr="008368CA">
        <w:rPr>
          <w:rFonts w:ascii="Arial" w:eastAsia="Arial" w:hAnsi="Arial" w:cs="Arial"/>
          <w:color w:val="000000"/>
        </w:rPr>
        <w:t>spełniają warunki udziału w postępowaniu dotyczące:</w:t>
      </w:r>
    </w:p>
    <w:p w14:paraId="21C76297" w14:textId="502F15C9" w:rsidR="004C0E99" w:rsidRPr="008368CA" w:rsidRDefault="005D403F" w:rsidP="003E7BEC">
      <w:pPr>
        <w:pStyle w:val="Akapitzlist"/>
        <w:numPr>
          <w:ilvl w:val="2"/>
          <w:numId w:val="26"/>
        </w:numPr>
        <w:spacing w:line="360" w:lineRule="auto"/>
        <w:rPr>
          <w:rFonts w:ascii="Arial" w:hAnsi="Arial" w:cs="Arial"/>
          <w:b/>
        </w:rPr>
      </w:pPr>
      <w:r w:rsidRPr="008368CA">
        <w:rPr>
          <w:rFonts w:ascii="Arial" w:hAnsi="Arial" w:cs="Arial"/>
          <w:b/>
        </w:rPr>
        <w:t>kompetencji lub uprawnień do prowadzenia określonej działalności zawodowej, o</w:t>
      </w:r>
      <w:r w:rsidR="00C43120" w:rsidRPr="008368CA">
        <w:rPr>
          <w:rFonts w:ascii="Arial" w:hAnsi="Arial" w:cs="Arial"/>
          <w:b/>
        </w:rPr>
        <w:t> </w:t>
      </w:r>
      <w:r w:rsidRPr="008368CA">
        <w:rPr>
          <w:rFonts w:ascii="Arial" w:hAnsi="Arial" w:cs="Arial"/>
          <w:b/>
        </w:rPr>
        <w:t xml:space="preserve"> ile </w:t>
      </w:r>
      <w:r w:rsidR="004C0E99" w:rsidRPr="008368CA">
        <w:rPr>
          <w:rFonts w:ascii="Arial" w:hAnsi="Arial" w:cs="Arial"/>
          <w:b/>
        </w:rPr>
        <w:t>wynika to z odrębnych przepisów:</w:t>
      </w:r>
    </w:p>
    <w:p w14:paraId="6EDA4688" w14:textId="2F5A19C2" w:rsidR="004C0E99" w:rsidRPr="00281DC8" w:rsidRDefault="004C0E99" w:rsidP="003E7BEC">
      <w:pPr>
        <w:pStyle w:val="Akapitzlist"/>
        <w:numPr>
          <w:ilvl w:val="3"/>
          <w:numId w:val="26"/>
        </w:numPr>
        <w:autoSpaceDE w:val="0"/>
        <w:autoSpaceDN w:val="0"/>
        <w:adjustRightInd w:val="0"/>
        <w:spacing w:after="0" w:line="360" w:lineRule="auto"/>
        <w:rPr>
          <w:rFonts w:ascii="Arial" w:hAnsi="Arial" w:cs="Arial"/>
        </w:rPr>
      </w:pPr>
      <w:r w:rsidRPr="008368CA">
        <w:rPr>
          <w:rFonts w:ascii="Arial" w:eastAsia="Calibri" w:hAnsi="Arial" w:cs="Arial"/>
        </w:rPr>
        <w:t>Zamawiający nie stawia warunku w ww. zakresie.</w:t>
      </w:r>
    </w:p>
    <w:p w14:paraId="046C9AF9" w14:textId="324596E2" w:rsidR="005D403F" w:rsidRPr="008368CA" w:rsidRDefault="005D403F" w:rsidP="003E7BEC">
      <w:pPr>
        <w:pStyle w:val="ZLITPKTzmpktliter"/>
        <w:numPr>
          <w:ilvl w:val="2"/>
          <w:numId w:val="26"/>
        </w:numPr>
        <w:tabs>
          <w:tab w:val="left" w:pos="567"/>
        </w:tabs>
        <w:rPr>
          <w:rFonts w:ascii="Arial" w:hAnsi="Arial"/>
          <w:b/>
          <w:bCs w:val="0"/>
          <w:sz w:val="22"/>
          <w:szCs w:val="22"/>
        </w:rPr>
      </w:pPr>
      <w:r w:rsidRPr="008368CA">
        <w:rPr>
          <w:rFonts w:ascii="Arial" w:hAnsi="Arial"/>
          <w:b/>
          <w:bCs w:val="0"/>
          <w:sz w:val="22"/>
          <w:szCs w:val="22"/>
        </w:rPr>
        <w:t>sytuacji ekonomicznej lub finansowej:</w:t>
      </w:r>
    </w:p>
    <w:p w14:paraId="5581F4CF" w14:textId="77777777" w:rsidR="005D403F" w:rsidRPr="008368CA" w:rsidRDefault="005D403F" w:rsidP="003E7BEC">
      <w:pPr>
        <w:tabs>
          <w:tab w:val="num" w:pos="567"/>
        </w:tabs>
        <w:spacing w:line="360" w:lineRule="auto"/>
        <w:ind w:left="426"/>
        <w:rPr>
          <w:rFonts w:ascii="Arial" w:hAnsi="Arial" w:cs="Arial"/>
          <w:u w:val="single"/>
        </w:rPr>
      </w:pPr>
      <w:r w:rsidRPr="008368CA">
        <w:rPr>
          <w:rFonts w:ascii="Arial" w:hAnsi="Arial" w:cs="Arial"/>
        </w:rPr>
        <w:t xml:space="preserve">   </w:t>
      </w:r>
      <w:r w:rsidRPr="008368CA">
        <w:rPr>
          <w:rFonts w:ascii="Arial" w:hAnsi="Arial" w:cs="Arial"/>
          <w:u w:val="single"/>
        </w:rPr>
        <w:t>Minimalny poziom zdolności:</w:t>
      </w:r>
    </w:p>
    <w:p w14:paraId="03027AFC" w14:textId="512F4160" w:rsidR="004C0E99" w:rsidRPr="008368CA" w:rsidRDefault="004C0E99" w:rsidP="003E7BEC">
      <w:pPr>
        <w:pStyle w:val="Akapitzlist"/>
        <w:spacing w:line="360" w:lineRule="auto"/>
        <w:ind w:left="709" w:hanging="142"/>
        <w:rPr>
          <w:rFonts w:ascii="Arial" w:hAnsi="Arial" w:cs="Arial"/>
        </w:rPr>
      </w:pPr>
      <w:r w:rsidRPr="008368CA">
        <w:rPr>
          <w:rFonts w:ascii="Arial" w:hAnsi="Arial" w:cs="Arial"/>
        </w:rPr>
        <w:t xml:space="preserve">- 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w:t>
      </w:r>
      <w:r w:rsidR="00281DC8">
        <w:rPr>
          <w:rFonts w:ascii="Arial" w:hAnsi="Arial" w:cs="Arial"/>
        </w:rPr>
        <w:t>50 000,00 zł.</w:t>
      </w:r>
    </w:p>
    <w:p w14:paraId="1134C2BB" w14:textId="77777777" w:rsidR="004C0E99" w:rsidRPr="008368CA" w:rsidRDefault="004C0E99" w:rsidP="003E7BEC">
      <w:pPr>
        <w:pStyle w:val="Akapitzlist"/>
        <w:spacing w:line="360" w:lineRule="auto"/>
        <w:ind w:left="709" w:hanging="142"/>
        <w:rPr>
          <w:rFonts w:ascii="Arial" w:hAnsi="Arial" w:cs="Arial"/>
          <w:u w:val="single"/>
        </w:rPr>
      </w:pPr>
    </w:p>
    <w:p w14:paraId="04187BF5" w14:textId="0A3C4DB0" w:rsidR="004C0E99" w:rsidRDefault="004C0E99" w:rsidP="003E7BEC">
      <w:pPr>
        <w:pStyle w:val="Akapitzlist"/>
        <w:spacing w:line="360" w:lineRule="auto"/>
        <w:ind w:left="709"/>
        <w:rPr>
          <w:rFonts w:ascii="Arial" w:hAnsi="Arial" w:cs="Arial"/>
          <w:u w:val="single"/>
        </w:rPr>
      </w:pPr>
      <w:r w:rsidRPr="008368CA">
        <w:rPr>
          <w:rFonts w:ascii="Arial" w:hAnsi="Arial" w:cs="Arial"/>
          <w:u w:val="single"/>
        </w:rPr>
        <w:t>W przypadku składania oferty wspólnej ww. warunek musi spełniać co najmniej jeden z wykonawców w całości.</w:t>
      </w:r>
    </w:p>
    <w:p w14:paraId="467D12C8" w14:textId="77777777" w:rsidR="00281DC8" w:rsidRPr="008368CA" w:rsidRDefault="00281DC8" w:rsidP="003E7BEC">
      <w:pPr>
        <w:pStyle w:val="Akapitzlist"/>
        <w:spacing w:line="360" w:lineRule="auto"/>
        <w:ind w:left="709"/>
        <w:rPr>
          <w:rFonts w:ascii="Arial" w:hAnsi="Arial" w:cs="Arial"/>
          <w:u w:val="single"/>
        </w:rPr>
      </w:pPr>
    </w:p>
    <w:p w14:paraId="512DBE9D" w14:textId="0CA5AE3D" w:rsidR="008368CA" w:rsidRPr="00281DC8" w:rsidRDefault="008368CA" w:rsidP="003E7BEC">
      <w:pPr>
        <w:pStyle w:val="Akapitzlist"/>
        <w:numPr>
          <w:ilvl w:val="2"/>
          <w:numId w:val="26"/>
        </w:numPr>
        <w:spacing w:line="360" w:lineRule="auto"/>
        <w:rPr>
          <w:rFonts w:ascii="Arial" w:hAnsi="Arial" w:cs="Arial"/>
        </w:rPr>
      </w:pPr>
      <w:r w:rsidRPr="008368CA">
        <w:rPr>
          <w:rFonts w:ascii="Arial" w:hAnsi="Arial" w:cs="Arial"/>
          <w:b/>
        </w:rPr>
        <w:t xml:space="preserve">  </w:t>
      </w:r>
      <w:r w:rsidR="005D403F" w:rsidRPr="008368CA">
        <w:rPr>
          <w:rFonts w:ascii="Arial" w:hAnsi="Arial" w:cs="Arial"/>
          <w:b/>
        </w:rPr>
        <w:t>zdolności technicznej lub zawodowej</w:t>
      </w:r>
      <w:r w:rsidR="005D403F" w:rsidRPr="008368CA">
        <w:rPr>
          <w:rFonts w:ascii="Arial" w:hAnsi="Arial" w:cs="Arial"/>
        </w:rPr>
        <w:t xml:space="preserve">: </w:t>
      </w:r>
    </w:p>
    <w:p w14:paraId="251A2C92" w14:textId="0064EF12" w:rsidR="00281DC8" w:rsidRDefault="008368CA" w:rsidP="003E7BEC">
      <w:pPr>
        <w:pStyle w:val="Akapitzlist"/>
        <w:spacing w:after="0" w:line="360" w:lineRule="auto"/>
        <w:ind w:left="567"/>
        <w:rPr>
          <w:rFonts w:ascii="Arial" w:hAnsi="Arial" w:cs="Arial"/>
          <w:u w:val="single"/>
        </w:rPr>
      </w:pPr>
      <w:r w:rsidRPr="00281DC8">
        <w:rPr>
          <w:rFonts w:ascii="Arial" w:hAnsi="Arial" w:cs="Arial"/>
          <w:u w:val="single"/>
        </w:rPr>
        <w:t xml:space="preserve">Minimalny poziom zdolności: </w:t>
      </w:r>
    </w:p>
    <w:p w14:paraId="3B344754" w14:textId="77777777" w:rsidR="00281DC8" w:rsidRPr="00281DC8" w:rsidRDefault="00281DC8" w:rsidP="003E7BEC">
      <w:pPr>
        <w:pStyle w:val="Akapitzlist"/>
        <w:spacing w:after="0" w:line="360" w:lineRule="auto"/>
        <w:ind w:left="567"/>
        <w:rPr>
          <w:rFonts w:ascii="Arial" w:hAnsi="Arial" w:cs="Arial"/>
          <w:u w:val="single"/>
        </w:rPr>
      </w:pPr>
    </w:p>
    <w:p w14:paraId="55CEE376" w14:textId="6BB19207" w:rsidR="008368CA" w:rsidRPr="008368CA" w:rsidRDefault="008368CA" w:rsidP="003E7BEC">
      <w:pPr>
        <w:pStyle w:val="Akapitzlist"/>
        <w:autoSpaceDE w:val="0"/>
        <w:autoSpaceDN w:val="0"/>
        <w:adjustRightInd w:val="0"/>
        <w:spacing w:after="0" w:line="360" w:lineRule="auto"/>
        <w:ind w:left="709" w:hanging="142"/>
        <w:contextualSpacing w:val="0"/>
        <w:rPr>
          <w:rFonts w:ascii="Arial" w:hAnsi="Arial" w:cs="Arial"/>
        </w:rPr>
      </w:pPr>
      <w:r>
        <w:rPr>
          <w:rFonts w:ascii="Arial" w:hAnsi="Arial" w:cs="Arial"/>
        </w:rPr>
        <w:t xml:space="preserve">- </w:t>
      </w:r>
      <w:r w:rsidRPr="008368CA">
        <w:rPr>
          <w:rFonts w:ascii="Arial" w:hAnsi="Arial" w:cs="Arial"/>
        </w:rPr>
        <w:t>zamawiający uzna, że wykonawca posiada wymagane zdolności techniczne i/lub zawodowe zapewniające należyte wykonanie zamówienia, jeżeli wykonawca wykaże, że wykonał należycie w okresie ostatnich trzech lat przed upływem terminu składania ofert, a jeżeli okres prowadzenia działalności jest krótszy –</w:t>
      </w:r>
      <w:r w:rsidRPr="008368CA">
        <w:rPr>
          <w:rFonts w:ascii="Arial" w:hAnsi="Arial" w:cs="Arial"/>
        </w:rPr>
        <w:br/>
        <w:t>w tym okresie, minimum jedną usługę, polegającą na usłudze sprzątania</w:t>
      </w:r>
      <w:r w:rsidR="0047225B">
        <w:rPr>
          <w:rFonts w:ascii="Arial" w:hAnsi="Arial" w:cs="Arial"/>
        </w:rPr>
        <w:t xml:space="preserve"> w ramach jednej umowy </w:t>
      </w:r>
      <w:r w:rsidRPr="008368CA">
        <w:rPr>
          <w:rFonts w:ascii="Arial" w:hAnsi="Arial" w:cs="Arial"/>
        </w:rPr>
        <w:t>o wartości brutto nie mniejszej niż 100</w:t>
      </w:r>
      <w:r w:rsidR="00281DC8">
        <w:rPr>
          <w:rFonts w:ascii="Arial" w:hAnsi="Arial" w:cs="Arial"/>
        </w:rPr>
        <w:t> 000,00</w:t>
      </w:r>
      <w:r w:rsidRPr="008368CA">
        <w:rPr>
          <w:rFonts w:ascii="Arial" w:hAnsi="Arial" w:cs="Arial"/>
        </w:rPr>
        <w:t xml:space="preserve"> </w:t>
      </w:r>
      <w:r w:rsidR="00281DC8">
        <w:rPr>
          <w:rFonts w:ascii="Arial" w:hAnsi="Arial" w:cs="Arial"/>
        </w:rPr>
        <w:t>z</w:t>
      </w:r>
      <w:r w:rsidR="0047225B">
        <w:rPr>
          <w:rFonts w:ascii="Arial" w:hAnsi="Arial" w:cs="Arial"/>
        </w:rPr>
        <w:t>ł</w:t>
      </w:r>
      <w:r w:rsidRPr="008368CA">
        <w:rPr>
          <w:rFonts w:ascii="Arial" w:hAnsi="Arial" w:cs="Arial"/>
        </w:rPr>
        <w:t xml:space="preserve"> brutto;</w:t>
      </w:r>
    </w:p>
    <w:p w14:paraId="7CF8F6A3" w14:textId="77777777" w:rsidR="008368CA" w:rsidRPr="008368CA" w:rsidRDefault="008368CA" w:rsidP="003E7BEC">
      <w:pPr>
        <w:pStyle w:val="Akapitzlist"/>
        <w:autoSpaceDE w:val="0"/>
        <w:autoSpaceDN w:val="0"/>
        <w:adjustRightInd w:val="0"/>
        <w:spacing w:after="0" w:line="360" w:lineRule="auto"/>
        <w:ind w:left="1134"/>
        <w:contextualSpacing w:val="0"/>
        <w:rPr>
          <w:rFonts w:ascii="Arial" w:hAnsi="Arial" w:cs="Arial"/>
        </w:rPr>
      </w:pPr>
    </w:p>
    <w:p w14:paraId="0133FD3B" w14:textId="378E5309" w:rsidR="005D403F" w:rsidRPr="008122A7" w:rsidRDefault="008368CA" w:rsidP="008122A7">
      <w:pPr>
        <w:autoSpaceDE w:val="0"/>
        <w:autoSpaceDN w:val="0"/>
        <w:adjustRightInd w:val="0"/>
        <w:spacing w:after="0" w:line="360" w:lineRule="auto"/>
        <w:ind w:left="709"/>
        <w:rPr>
          <w:rFonts w:ascii="Arial" w:eastAsia="Calibri" w:hAnsi="Arial" w:cs="Arial"/>
          <w:iCs/>
          <w:u w:val="single"/>
        </w:rPr>
      </w:pPr>
      <w:r w:rsidRPr="008368CA">
        <w:rPr>
          <w:rFonts w:ascii="Arial" w:eastAsia="Calibri" w:hAnsi="Arial" w:cs="Arial"/>
          <w:iCs/>
          <w:u w:val="single"/>
        </w:rPr>
        <w:t>W przypadku składania oferty wspólnej ww. warunek jeden z wykonawców musi spełniać samodzielnie.</w:t>
      </w:r>
    </w:p>
    <w:p w14:paraId="275F878C" w14:textId="77777777" w:rsidR="008122A7" w:rsidRDefault="008122A7" w:rsidP="008122A7">
      <w:pPr>
        <w:spacing w:line="360" w:lineRule="auto"/>
        <w:rPr>
          <w:rFonts w:ascii="Arial" w:eastAsia="Arial" w:hAnsi="Arial" w:cs="Arial"/>
        </w:rPr>
      </w:pPr>
    </w:p>
    <w:p w14:paraId="048B7C27" w14:textId="67404337" w:rsidR="00C52F0B" w:rsidRPr="008368CA" w:rsidRDefault="00DF5546" w:rsidP="008122A7">
      <w:pPr>
        <w:spacing w:line="360" w:lineRule="auto"/>
        <w:rPr>
          <w:rFonts w:ascii="Arial" w:eastAsia="Arial" w:hAnsi="Arial" w:cs="Arial"/>
        </w:rPr>
      </w:pPr>
      <w:r w:rsidRPr="008368CA">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Pr="008368CA" w:rsidRDefault="00DF5546" w:rsidP="003E7BEC">
      <w:pPr>
        <w:spacing w:after="120" w:line="360" w:lineRule="auto"/>
        <w:rPr>
          <w:rFonts w:ascii="Arial" w:eastAsia="Arial" w:hAnsi="Arial" w:cs="Arial"/>
        </w:rPr>
      </w:pPr>
      <w:r w:rsidRPr="008368CA">
        <w:rPr>
          <w:rFonts w:ascii="Arial" w:eastAsia="Arial" w:hAnsi="Arial" w:cs="Arial"/>
        </w:rPr>
        <w:t xml:space="preserve">2. Wykonawca, zgodnie z art. 118 ustawy </w:t>
      </w:r>
      <w:proofErr w:type="spellStart"/>
      <w:r w:rsidRPr="008368CA">
        <w:rPr>
          <w:rFonts w:ascii="Arial" w:eastAsia="Arial" w:hAnsi="Arial" w:cs="Arial"/>
        </w:rPr>
        <w:t>Pzp</w:t>
      </w:r>
      <w:proofErr w:type="spellEnd"/>
      <w:r w:rsidRPr="008368CA">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Pr="008368CA" w:rsidRDefault="00DF5546" w:rsidP="003E7BEC">
      <w:pPr>
        <w:spacing w:after="120" w:line="360" w:lineRule="auto"/>
        <w:rPr>
          <w:rFonts w:ascii="Arial" w:eastAsia="Arial" w:hAnsi="Arial" w:cs="Arial"/>
        </w:rPr>
      </w:pPr>
      <w:r w:rsidRPr="008368CA">
        <w:rPr>
          <w:rFonts w:ascii="Arial" w:eastAsia="Arial" w:hAnsi="Arial" w:cs="Arial"/>
        </w:rPr>
        <w:t xml:space="preserve"> 3. W celu oceny, czy wykonawca polegając na zdolnościach lub sytuacji innych podmiotów na zasadach określonych w art. 118 ustawy </w:t>
      </w:r>
      <w:proofErr w:type="spellStart"/>
      <w:r w:rsidRPr="008368CA">
        <w:rPr>
          <w:rFonts w:ascii="Arial" w:eastAsia="Arial" w:hAnsi="Arial" w:cs="Arial"/>
        </w:rPr>
        <w:t>Pzp</w:t>
      </w:r>
      <w:proofErr w:type="spellEnd"/>
      <w:r w:rsidRPr="008368CA">
        <w:rPr>
          <w:rFonts w:ascii="Arial" w:eastAsia="Arial" w:hAnsi="Arial" w:cs="Arial"/>
        </w:rPr>
        <w:t xml:space="preserve">, będzie dysponował niezbędnymi zasobami </w:t>
      </w:r>
      <w:r w:rsidRPr="008368CA">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Pr="008368CA" w:rsidRDefault="00DF5546" w:rsidP="003E7BEC">
      <w:pPr>
        <w:numPr>
          <w:ilvl w:val="0"/>
          <w:numId w:val="9"/>
        </w:numPr>
        <w:pBdr>
          <w:top w:val="nil"/>
          <w:left w:val="nil"/>
          <w:bottom w:val="nil"/>
          <w:right w:val="nil"/>
          <w:between w:val="nil"/>
        </w:pBdr>
        <w:spacing w:after="120" w:line="360" w:lineRule="auto"/>
        <w:rPr>
          <w:rFonts w:ascii="Arial" w:eastAsia="Arial" w:hAnsi="Arial" w:cs="Arial"/>
          <w:color w:val="000000"/>
        </w:rPr>
      </w:pPr>
      <w:r w:rsidRPr="008368CA">
        <w:rPr>
          <w:rFonts w:ascii="Arial" w:eastAsia="Arial" w:hAnsi="Arial" w:cs="Arial"/>
          <w:color w:val="000000"/>
        </w:rPr>
        <w:t>zakres dostępnych wykonawcy zasobów podmiotu udostępniającego zasoby;</w:t>
      </w:r>
    </w:p>
    <w:p w14:paraId="17676A57" w14:textId="77777777" w:rsidR="00C52F0B" w:rsidRPr="008368CA" w:rsidRDefault="00DF5546" w:rsidP="003E7BEC">
      <w:pPr>
        <w:numPr>
          <w:ilvl w:val="0"/>
          <w:numId w:val="9"/>
        </w:numPr>
        <w:pBdr>
          <w:top w:val="nil"/>
          <w:left w:val="nil"/>
          <w:bottom w:val="nil"/>
          <w:right w:val="nil"/>
          <w:between w:val="nil"/>
        </w:pBdr>
        <w:spacing w:after="120" w:line="360" w:lineRule="auto"/>
        <w:rPr>
          <w:rFonts w:ascii="Arial" w:eastAsia="Arial" w:hAnsi="Arial" w:cs="Arial"/>
          <w:color w:val="000000"/>
        </w:rPr>
      </w:pPr>
      <w:r w:rsidRPr="008368CA">
        <w:rPr>
          <w:rFonts w:ascii="Arial" w:eastAsia="Arial" w:hAnsi="Arial" w:cs="Arial"/>
          <w:color w:val="000000"/>
          <w:highlight w:val="white"/>
        </w:rPr>
        <w:t>sposób i okres udostępnienia wykonawcy i wykorzystania przez niego zasobów podmiotu udostępniającego te zasoby przy wykonywaniu zamówienia</w:t>
      </w:r>
      <w:r w:rsidRPr="008368CA">
        <w:rPr>
          <w:rFonts w:ascii="Arial" w:eastAsia="Arial" w:hAnsi="Arial" w:cs="Arial"/>
          <w:color w:val="000000"/>
        </w:rPr>
        <w:t>;</w:t>
      </w:r>
    </w:p>
    <w:p w14:paraId="75675BB3" w14:textId="77777777" w:rsidR="00C52F0B" w:rsidRPr="008368CA" w:rsidRDefault="00DF5546" w:rsidP="003E7BEC">
      <w:pPr>
        <w:numPr>
          <w:ilvl w:val="0"/>
          <w:numId w:val="9"/>
        </w:numPr>
        <w:pBdr>
          <w:top w:val="nil"/>
          <w:left w:val="nil"/>
          <w:bottom w:val="nil"/>
          <w:right w:val="nil"/>
          <w:between w:val="nil"/>
        </w:pBdr>
        <w:spacing w:after="120" w:line="360" w:lineRule="auto"/>
        <w:rPr>
          <w:rFonts w:ascii="Arial" w:eastAsia="Arial" w:hAnsi="Arial" w:cs="Arial"/>
          <w:color w:val="000000"/>
        </w:rPr>
      </w:pPr>
      <w:r w:rsidRPr="008368CA">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w:t>
      </w:r>
      <w:r w:rsidRPr="008368CA">
        <w:rPr>
          <w:rFonts w:ascii="Arial" w:eastAsia="Arial" w:hAnsi="Arial" w:cs="Arial"/>
          <w:color w:val="000000"/>
          <w:highlight w:val="white"/>
        </w:rPr>
        <w:lastRenderedPageBreak/>
        <w:t xml:space="preserve">zdolności dotyczą (wzór zobowiązania do udostępnienia zasobów stanowi </w:t>
      </w:r>
      <w:r w:rsidRPr="008368CA">
        <w:rPr>
          <w:rFonts w:ascii="Arial" w:eastAsia="Arial" w:hAnsi="Arial" w:cs="Arial"/>
          <w:b/>
          <w:color w:val="000000"/>
          <w:highlight w:val="white"/>
        </w:rPr>
        <w:t>załącznik nr 5 do SWZ</w:t>
      </w:r>
      <w:r w:rsidRPr="008368CA">
        <w:rPr>
          <w:rFonts w:ascii="Arial" w:eastAsia="Arial" w:hAnsi="Arial" w:cs="Arial"/>
          <w:color w:val="000000"/>
          <w:highlight w:val="white"/>
        </w:rPr>
        <w:t xml:space="preserve">). </w:t>
      </w:r>
    </w:p>
    <w:p w14:paraId="1935E8E7" w14:textId="77777777" w:rsidR="00C52F0B" w:rsidRPr="008368CA" w:rsidRDefault="00DF5546" w:rsidP="003E7BEC">
      <w:pPr>
        <w:spacing w:after="0" w:line="360" w:lineRule="auto"/>
        <w:rPr>
          <w:rFonts w:ascii="Arial" w:eastAsia="Arial" w:hAnsi="Arial" w:cs="Arial"/>
        </w:rPr>
      </w:pPr>
      <w:r w:rsidRPr="008368CA">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3E7BEC">
      <w:pPr>
        <w:shd w:val="clear" w:color="auto" w:fill="E5DFEC"/>
        <w:spacing w:before="360" w:line="360" w:lineRule="auto"/>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E7BEC">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3E7BEC">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3E7BEC">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3E7BEC">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3E7BEC">
      <w:pPr>
        <w:shd w:val="clear" w:color="auto" w:fill="FFFFFF"/>
        <w:spacing w:after="0" w:line="360" w:lineRule="auto"/>
        <w:ind w:left="360"/>
        <w:rPr>
          <w:rFonts w:ascii="Arial" w:hAnsi="Arial" w:cs="Arial"/>
        </w:rPr>
      </w:pPr>
      <w:r w:rsidRPr="0066331D">
        <w:rPr>
          <w:rFonts w:ascii="Arial" w:hAnsi="Arial" w:cs="Arial"/>
        </w:rPr>
        <w:lastRenderedPageBreak/>
        <w:t>- lub za odpowiedni czyn zabroniony określony w przepisach prawa obcego;</w:t>
      </w:r>
    </w:p>
    <w:p w14:paraId="0BD1F2A8" w14:textId="77777777" w:rsidR="0066331D" w:rsidRPr="0066331D" w:rsidRDefault="0066331D" w:rsidP="003E7BEC">
      <w:pPr>
        <w:shd w:val="clear" w:color="auto" w:fill="FFFFFF"/>
        <w:spacing w:after="0" w:line="360" w:lineRule="auto"/>
        <w:ind w:left="360"/>
        <w:rPr>
          <w:rFonts w:ascii="Arial" w:hAnsi="Arial" w:cs="Arial"/>
        </w:rPr>
      </w:pPr>
    </w:p>
    <w:p w14:paraId="1056CB42"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E7BEC">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32A5AB" w:rsidR="0066331D" w:rsidRPr="0066331D" w:rsidRDefault="0066331D" w:rsidP="003E7BEC">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w:t>
      </w:r>
      <w:r w:rsidR="00146252">
        <w:rPr>
          <w:rFonts w:ascii="Arial" w:hAnsi="Arial" w:cs="Arial"/>
          <w:bCs/>
        </w:rPr>
        <w:t>3</w:t>
      </w:r>
      <w:r w:rsidRPr="0066331D">
        <w:rPr>
          <w:rFonts w:ascii="Arial" w:hAnsi="Arial" w:cs="Arial"/>
          <w:bCs/>
        </w:rPr>
        <w:t xml:space="preserve"> r., poz. </w:t>
      </w:r>
      <w:r w:rsidR="00146252">
        <w:rPr>
          <w:rFonts w:ascii="Arial" w:hAnsi="Arial" w:cs="Arial"/>
          <w:bCs/>
        </w:rPr>
        <w:t xml:space="preserve">1497 z </w:t>
      </w:r>
      <w:proofErr w:type="spellStart"/>
      <w:r w:rsidR="00146252">
        <w:rPr>
          <w:rFonts w:ascii="Arial" w:hAnsi="Arial" w:cs="Arial"/>
          <w:bCs/>
        </w:rPr>
        <w:t>póź</w:t>
      </w:r>
      <w:proofErr w:type="spellEnd"/>
      <w:r w:rsidR="00146252">
        <w:rPr>
          <w:rFonts w:ascii="Arial" w:hAnsi="Arial" w:cs="Arial"/>
          <w:bCs/>
        </w:rPr>
        <w:t>. zm.</w:t>
      </w:r>
      <w:r w:rsidRPr="0066331D">
        <w:rPr>
          <w:rFonts w:ascii="Arial" w:hAnsi="Arial" w:cs="Arial"/>
          <w:bCs/>
        </w:rPr>
        <w:t>), wyklucza się:</w:t>
      </w:r>
    </w:p>
    <w:p w14:paraId="687C40B0" w14:textId="77777777" w:rsidR="0066331D" w:rsidRPr="0066331D" w:rsidRDefault="0066331D" w:rsidP="003E7BEC">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r>
      <w:r w:rsidRPr="0066331D">
        <w:rPr>
          <w:rFonts w:ascii="Arial" w:hAnsi="Arial" w:cs="Arial"/>
          <w:bCs/>
        </w:rPr>
        <w:lastRenderedPageBreak/>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E7BEC">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E7BEC">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E7BEC">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E7BEC">
      <w:pPr>
        <w:numPr>
          <w:ilvl w:val="0"/>
          <w:numId w:val="35"/>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3E7BEC">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E7BEC">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E7BEC">
      <w:pPr>
        <w:numPr>
          <w:ilvl w:val="1"/>
          <w:numId w:val="35"/>
        </w:numPr>
        <w:shd w:val="clear" w:color="auto" w:fill="FFFFFF"/>
        <w:spacing w:after="0" w:line="360" w:lineRule="auto"/>
        <w:ind w:left="567" w:hanging="425"/>
        <w:rPr>
          <w:rFonts w:ascii="Arial" w:hAnsi="Arial" w:cs="Arial"/>
        </w:rPr>
      </w:pPr>
      <w:r w:rsidRPr="0066331D">
        <w:rPr>
          <w:rFonts w:ascii="Arial" w:hAnsi="Arial" w:cs="Arial"/>
        </w:rPr>
        <w:lastRenderedPageBreak/>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E7BEC">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E7BEC">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E7BEC">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E7BEC">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E7BEC">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3E7BEC">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E7BEC">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E7BEC">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E7BEC">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3E7BEC">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3E7BEC">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3E7BEC">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3E7BEC">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3E7BEC">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3E7BEC">
      <w:pPr>
        <w:numPr>
          <w:ilvl w:val="0"/>
          <w:numId w:val="17"/>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w:t>
      </w:r>
      <w:r>
        <w:rPr>
          <w:rFonts w:ascii="Arial" w:eastAsia="Arial" w:hAnsi="Arial" w:cs="Arial"/>
        </w:rPr>
        <w:lastRenderedPageBreak/>
        <w:t xml:space="preserve">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3E7BEC">
      <w:pPr>
        <w:numPr>
          <w:ilvl w:val="0"/>
          <w:numId w:val="17"/>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3E7BEC">
      <w:pPr>
        <w:numPr>
          <w:ilvl w:val="1"/>
          <w:numId w:val="17"/>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67C69CF6" w:rsidR="00B51F13" w:rsidRDefault="00DF5546" w:rsidP="003E7BEC">
      <w:pPr>
        <w:numPr>
          <w:ilvl w:val="1"/>
          <w:numId w:val="17"/>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w:t>
      </w:r>
      <w:r w:rsidR="000117D8">
        <w:rPr>
          <w:rFonts w:ascii="Arial" w:eastAsia="Arial" w:hAnsi="Arial" w:cs="Arial"/>
        </w:rPr>
        <w:t xml:space="preserve"> zamawiającego (co najmniej 50 000,00 zł</w:t>
      </w:r>
      <w:r>
        <w:rPr>
          <w:rFonts w:ascii="Arial" w:eastAsia="Arial" w:hAnsi="Arial" w:cs="Arial"/>
        </w:rPr>
        <w:t>);</w:t>
      </w:r>
    </w:p>
    <w:p w14:paraId="272D5301" w14:textId="3D931773" w:rsidR="006D3BE8" w:rsidRPr="00851C62" w:rsidRDefault="00DF5546" w:rsidP="00851C62">
      <w:pPr>
        <w:numPr>
          <w:ilvl w:val="1"/>
          <w:numId w:val="17"/>
        </w:numPr>
        <w:pBdr>
          <w:top w:val="nil"/>
          <w:left w:val="nil"/>
          <w:bottom w:val="nil"/>
          <w:right w:val="nil"/>
          <w:between w:val="nil"/>
        </w:pBdr>
        <w:spacing w:after="120" w:line="360" w:lineRule="auto"/>
        <w:ind w:left="856" w:hanging="431"/>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13B2343" w14:textId="77777777" w:rsidR="00C52F0B" w:rsidRDefault="00DF5546" w:rsidP="003E7BEC">
      <w:pPr>
        <w:numPr>
          <w:ilvl w:val="0"/>
          <w:numId w:val="17"/>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3E7BEC">
      <w:pPr>
        <w:spacing w:after="120" w:line="360" w:lineRule="auto"/>
        <w:ind w:left="567"/>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3E7BEC">
      <w:pPr>
        <w:numPr>
          <w:ilvl w:val="0"/>
          <w:numId w:val="17"/>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3E7BEC">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3E7BEC">
      <w:pPr>
        <w:pBdr>
          <w:top w:val="nil"/>
          <w:left w:val="nil"/>
          <w:bottom w:val="nil"/>
          <w:right w:val="nil"/>
          <w:between w:val="nil"/>
        </w:pBdr>
        <w:spacing w:after="0" w:line="360" w:lineRule="auto"/>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3E7BEC">
      <w:pPr>
        <w:pStyle w:val="Nagwek1"/>
        <w:shd w:val="clear" w:color="auto" w:fill="CCC0D9"/>
        <w:tabs>
          <w:tab w:val="left" w:pos="567"/>
        </w:tabs>
        <w:spacing w:before="360" w:after="240" w:line="360" w:lineRule="auto"/>
        <w:ind w:left="567" w:hanging="567"/>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3E7BEC">
      <w:pPr>
        <w:numPr>
          <w:ilvl w:val="0"/>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7777777" w:rsidR="00C52F0B" w:rsidRDefault="00DF5546" w:rsidP="003E7BEC">
      <w:pPr>
        <w:numPr>
          <w:ilvl w:val="1"/>
          <w:numId w:val="1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3E7BEC">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187137BC" w:rsidR="00C52F0B" w:rsidRDefault="003B693C" w:rsidP="00C91647">
      <w:pPr>
        <w:numPr>
          <w:ilvl w:val="0"/>
          <w:numId w:val="4"/>
        </w:numPr>
        <w:spacing w:after="0" w:line="360" w:lineRule="auto"/>
        <w:ind w:left="1418" w:hanging="567"/>
        <w:rPr>
          <w:rFonts w:ascii="Arial" w:eastAsia="Arial" w:hAnsi="Arial" w:cs="Arial"/>
        </w:rPr>
      </w:pPr>
      <w:r>
        <w:rPr>
          <w:rFonts w:ascii="Arial" w:eastAsia="Arial" w:hAnsi="Arial" w:cs="Arial"/>
        </w:rPr>
        <w:t>Magda</w:t>
      </w:r>
      <w:r w:rsidR="00C91647">
        <w:rPr>
          <w:rFonts w:ascii="Arial" w:eastAsia="Arial" w:hAnsi="Arial" w:cs="Arial"/>
        </w:rPr>
        <w:t xml:space="preserve">lena </w:t>
      </w:r>
      <w:r>
        <w:rPr>
          <w:rFonts w:ascii="Arial" w:eastAsia="Arial" w:hAnsi="Arial" w:cs="Arial"/>
        </w:rPr>
        <w:t>Kałużna</w:t>
      </w:r>
      <w:r w:rsidR="00DF5546">
        <w:rPr>
          <w:rFonts w:ascii="Arial" w:eastAsia="Arial" w:hAnsi="Arial" w:cs="Arial"/>
        </w:rPr>
        <w:t>–członek komisji prze</w:t>
      </w:r>
      <w:r w:rsidR="00E450C3">
        <w:rPr>
          <w:rFonts w:ascii="Arial" w:eastAsia="Arial" w:hAnsi="Arial" w:cs="Arial"/>
        </w:rPr>
        <w:t>targowej, pomoc administracyjna</w:t>
      </w:r>
      <w:r>
        <w:rPr>
          <w:rFonts w:ascii="Arial" w:eastAsia="Arial" w:hAnsi="Arial" w:cs="Arial"/>
        </w:rPr>
        <w:t xml:space="preserve"> </w:t>
      </w:r>
      <w:r w:rsidR="00246F4B">
        <w:rPr>
          <w:rFonts w:ascii="Arial" w:eastAsia="Arial" w:hAnsi="Arial" w:cs="Arial"/>
        </w:rPr>
        <w:t>w</w:t>
      </w:r>
      <w:r w:rsidR="00226CB0">
        <w:rPr>
          <w:rFonts w:ascii="Arial" w:eastAsia="Arial" w:hAnsi="Arial" w:cs="Arial"/>
        </w:rPr>
        <w:t> </w:t>
      </w:r>
      <w:r w:rsidR="00246F4B">
        <w:rPr>
          <w:rFonts w:ascii="Arial" w:eastAsia="Arial" w:hAnsi="Arial" w:cs="Arial"/>
        </w:rPr>
        <w:t xml:space="preserve"> Wydziale</w:t>
      </w:r>
      <w:r>
        <w:rPr>
          <w:rFonts w:ascii="Arial" w:eastAsia="Arial" w:hAnsi="Arial" w:cs="Arial"/>
        </w:rPr>
        <w:t xml:space="preserve"> Infrastruktury i  Zieleni Miejskiej</w:t>
      </w:r>
      <w:r w:rsidR="00803630">
        <w:rPr>
          <w:rFonts w:ascii="Arial" w:eastAsia="Arial" w:hAnsi="Arial" w:cs="Arial"/>
        </w:rPr>
        <w:t>,</w:t>
      </w:r>
      <w:r w:rsidR="00C433CD">
        <w:rPr>
          <w:rFonts w:ascii="Arial" w:eastAsia="Arial" w:hAnsi="Arial" w:cs="Arial"/>
        </w:rPr>
        <w:t xml:space="preserve"> (w sprawach merytorycznych)</w:t>
      </w:r>
    </w:p>
    <w:p w14:paraId="2EA1DB0A" w14:textId="046E443E" w:rsidR="00C52F0B" w:rsidRDefault="00DF5546" w:rsidP="003E7BEC">
      <w:pPr>
        <w:spacing w:line="360" w:lineRule="auto"/>
        <w:ind w:left="1418" w:hanging="567"/>
        <w:rPr>
          <w:rFonts w:ascii="Arial" w:eastAsia="Arial" w:hAnsi="Arial" w:cs="Arial"/>
        </w:rPr>
      </w:pPr>
      <w:r>
        <w:rPr>
          <w:rFonts w:ascii="Arial" w:eastAsia="Arial" w:hAnsi="Arial" w:cs="Arial"/>
        </w:rPr>
        <w:t xml:space="preserve">        </w:t>
      </w:r>
      <w:r w:rsidR="00C91647">
        <w:rPr>
          <w:rFonts w:ascii="Arial" w:eastAsia="Arial" w:hAnsi="Arial" w:cs="Arial"/>
        </w:rPr>
        <w:t xml:space="preserve"> </w:t>
      </w:r>
      <w:r>
        <w:rPr>
          <w:rFonts w:ascii="Arial" w:eastAsia="Arial" w:hAnsi="Arial" w:cs="Arial"/>
        </w:rPr>
        <w:t>(od poniedziałku do piątku,  w godz. od 8:00 do 15:00)</w:t>
      </w:r>
    </w:p>
    <w:p w14:paraId="125CE1BB" w14:textId="62BCF8AF" w:rsidR="00C52F0B" w:rsidRPr="008122A7" w:rsidRDefault="00DF5546" w:rsidP="003E7BEC">
      <w:pPr>
        <w:spacing w:line="360" w:lineRule="auto"/>
        <w:ind w:left="1418" w:hanging="567"/>
        <w:rPr>
          <w:rFonts w:ascii="Arial" w:eastAsia="Arial" w:hAnsi="Arial" w:cs="Arial"/>
          <w:lang w:val="it-IT"/>
        </w:rPr>
      </w:pPr>
      <w:r>
        <w:rPr>
          <w:rFonts w:ascii="Arial" w:eastAsia="Arial" w:hAnsi="Arial" w:cs="Arial"/>
        </w:rPr>
        <w:t xml:space="preserve">         </w:t>
      </w:r>
      <w:r w:rsidR="003B693C" w:rsidRPr="008122A7">
        <w:rPr>
          <w:rFonts w:ascii="Arial" w:eastAsia="Arial" w:hAnsi="Arial" w:cs="Arial"/>
          <w:lang w:val="it-IT"/>
        </w:rPr>
        <w:t xml:space="preserve">e-mail:  </w:t>
      </w:r>
      <w:r w:rsidR="004F7CA0">
        <w:rPr>
          <w:rFonts w:ascii="Arial" w:eastAsia="Arial" w:hAnsi="Arial" w:cs="Arial"/>
          <w:lang w:val="it-IT"/>
        </w:rPr>
        <w:t xml:space="preserve">  </w:t>
      </w:r>
      <w:r w:rsidR="004F7CA0" w:rsidRPr="003028C2">
        <w:rPr>
          <w:rFonts w:ascii="Arial" w:eastAsia="Arial" w:hAnsi="Arial" w:cs="Arial"/>
          <w:lang w:val="it-IT"/>
        </w:rPr>
        <w:t>mkaluzna@um.swinoujscie.pl</w:t>
      </w:r>
      <w:r w:rsidR="004F7CA0">
        <w:rPr>
          <w:rFonts w:ascii="Arial" w:eastAsia="Arial" w:hAnsi="Arial" w:cs="Arial"/>
          <w:lang w:val="it-IT"/>
        </w:rPr>
        <w:t xml:space="preserve">, tel.: </w:t>
      </w:r>
      <w:r w:rsidR="004F7CA0" w:rsidRPr="004F7CA0">
        <w:rPr>
          <w:rFonts w:ascii="Arial" w:eastAsia="Arial" w:hAnsi="Arial" w:cs="Arial"/>
          <w:lang w:val="it-IT"/>
        </w:rPr>
        <w:t>691 441 265</w:t>
      </w:r>
    </w:p>
    <w:p w14:paraId="104C8745" w14:textId="77777777" w:rsidR="00C52F0B" w:rsidRDefault="00DF5546" w:rsidP="003E7BEC">
      <w:pPr>
        <w:numPr>
          <w:ilvl w:val="0"/>
          <w:numId w:val="4"/>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6831BB6" w14:textId="404C0829" w:rsidR="00C52F0B" w:rsidRDefault="00DF5546" w:rsidP="005A33FA">
      <w:pPr>
        <w:pBdr>
          <w:top w:val="nil"/>
          <w:left w:val="nil"/>
          <w:bottom w:val="nil"/>
          <w:right w:val="nil"/>
          <w:between w:val="nil"/>
        </w:pBdr>
        <w:spacing w:after="12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61597E29" w14:textId="3CA2C605" w:rsidR="00C52F0B" w:rsidRPr="008122A7" w:rsidRDefault="00DF5546" w:rsidP="005A33FA">
      <w:pPr>
        <w:pBdr>
          <w:top w:val="nil"/>
          <w:left w:val="nil"/>
          <w:bottom w:val="nil"/>
          <w:right w:val="nil"/>
          <w:between w:val="nil"/>
        </w:pBdr>
        <w:spacing w:after="120" w:line="360" w:lineRule="auto"/>
        <w:ind w:left="1418"/>
        <w:rPr>
          <w:rFonts w:ascii="Arial" w:eastAsia="Arial" w:hAnsi="Arial" w:cs="Arial"/>
          <w:color w:val="000000"/>
          <w:lang w:val="it-IT"/>
        </w:rPr>
      </w:pPr>
      <w:r w:rsidRPr="008122A7">
        <w:rPr>
          <w:rFonts w:ascii="Arial" w:eastAsia="Arial" w:hAnsi="Arial" w:cs="Arial"/>
          <w:color w:val="000000"/>
          <w:lang w:val="it-IT"/>
        </w:rPr>
        <w:t xml:space="preserve">e-mail: </w:t>
      </w:r>
      <w:r w:rsidRPr="008122A7">
        <w:rPr>
          <w:rFonts w:ascii="Arial" w:eastAsia="Arial" w:hAnsi="Arial" w:cs="Arial"/>
          <w:color w:val="0000FF"/>
          <w:u w:val="single"/>
          <w:lang w:val="it-IT"/>
        </w:rPr>
        <w:t>mkaczmarek@um.swinoujscie.pl</w:t>
      </w:r>
      <w:r w:rsidRPr="008122A7">
        <w:rPr>
          <w:rFonts w:ascii="Arial" w:eastAsia="Arial" w:hAnsi="Arial" w:cs="Arial"/>
          <w:color w:val="000000"/>
          <w:lang w:val="it-IT"/>
        </w:rPr>
        <w:t>; tel.: (91) 321 24 25</w:t>
      </w:r>
    </w:p>
    <w:p w14:paraId="470746B8" w14:textId="4B596A33" w:rsidR="00C52F0B" w:rsidRPr="005A33FA" w:rsidRDefault="00DF5546" w:rsidP="005A33FA">
      <w:pPr>
        <w:pBdr>
          <w:top w:val="nil"/>
          <w:left w:val="nil"/>
          <w:bottom w:val="nil"/>
          <w:right w:val="nil"/>
          <w:between w:val="nil"/>
        </w:pBdr>
        <w:spacing w:line="360" w:lineRule="auto"/>
        <w:ind w:left="1418"/>
        <w:rPr>
          <w:rFonts w:ascii="Arial" w:eastAsia="Arial" w:hAnsi="Arial" w:cs="Arial"/>
          <w:color w:val="000000"/>
        </w:rPr>
      </w:pPr>
      <w:r>
        <w:rPr>
          <w:rFonts w:ascii="Arial" w:eastAsia="Arial" w:hAnsi="Arial" w:cs="Arial"/>
          <w:color w:val="000000"/>
        </w:rPr>
        <w:t>lub, w czasie nieobecności ww.:</w:t>
      </w:r>
    </w:p>
    <w:p w14:paraId="7D30CCF8" w14:textId="77777777" w:rsidR="00C52F0B" w:rsidRPr="00803630" w:rsidRDefault="00DF5546" w:rsidP="003E7BEC">
      <w:pPr>
        <w:numPr>
          <w:ilvl w:val="0"/>
          <w:numId w:val="4"/>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8122A7" w:rsidRDefault="00DF5546" w:rsidP="003E7BEC">
      <w:pPr>
        <w:spacing w:line="360" w:lineRule="auto"/>
        <w:ind w:left="1418" w:hanging="567"/>
        <w:rPr>
          <w:rFonts w:ascii="Arial" w:eastAsia="Arial" w:hAnsi="Arial" w:cs="Arial"/>
          <w:lang w:val="it-IT"/>
        </w:rPr>
      </w:pPr>
      <w:r w:rsidRPr="00803630">
        <w:rPr>
          <w:rFonts w:ascii="Arial" w:eastAsia="Arial" w:hAnsi="Arial" w:cs="Arial"/>
        </w:rPr>
        <w:t xml:space="preserve">          </w:t>
      </w:r>
      <w:r w:rsidRPr="008122A7">
        <w:rPr>
          <w:rFonts w:ascii="Arial" w:eastAsia="Arial" w:hAnsi="Arial" w:cs="Arial"/>
          <w:lang w:val="it-IT"/>
        </w:rPr>
        <w:t xml:space="preserve">e-mail:  </w:t>
      </w:r>
      <w:r w:rsidR="00AB7A5E">
        <w:fldChar w:fldCharType="begin"/>
      </w:r>
      <w:r w:rsidR="00AB7A5E">
        <w:instrText xml:space="preserve"> HYPERLINK "mailto:ssowala@um.swinoujscie.pl" \h </w:instrText>
      </w:r>
      <w:r w:rsidR="00AB7A5E">
        <w:fldChar w:fldCharType="separate"/>
      </w:r>
      <w:r w:rsidRPr="008122A7">
        <w:rPr>
          <w:rFonts w:ascii="Arial" w:eastAsia="Arial" w:hAnsi="Arial" w:cs="Arial"/>
          <w:u w:val="single"/>
          <w:lang w:val="it-IT"/>
        </w:rPr>
        <w:t>ssowala@um.swinoujscie.pl</w:t>
      </w:r>
      <w:r w:rsidR="00AB7A5E">
        <w:rPr>
          <w:rFonts w:ascii="Arial" w:eastAsia="Arial" w:hAnsi="Arial" w:cs="Arial"/>
          <w:u w:val="single"/>
          <w:lang w:val="it-IT"/>
        </w:rPr>
        <w:fldChar w:fldCharType="end"/>
      </w:r>
      <w:r w:rsidRPr="008122A7">
        <w:rPr>
          <w:rFonts w:ascii="Arial" w:eastAsia="Arial" w:hAnsi="Arial" w:cs="Arial"/>
          <w:lang w:val="it-IT"/>
        </w:rPr>
        <w:t>, tel.: (91) 327 86 75</w:t>
      </w:r>
    </w:p>
    <w:p w14:paraId="71DEC15B" w14:textId="77777777" w:rsidR="00803630" w:rsidRDefault="00803630" w:rsidP="003E7BEC">
      <w:pPr>
        <w:pStyle w:val="Akapitzlist"/>
        <w:numPr>
          <w:ilvl w:val="0"/>
          <w:numId w:val="30"/>
        </w:numPr>
        <w:spacing w:line="360" w:lineRule="auto"/>
        <w:ind w:left="1418" w:hanging="294"/>
        <w:rPr>
          <w:rFonts w:ascii="Arial" w:eastAsia="Arial" w:hAnsi="Arial" w:cs="Arial"/>
        </w:rPr>
      </w:pPr>
      <w:r>
        <w:rPr>
          <w:rFonts w:ascii="Arial" w:eastAsia="Arial" w:hAnsi="Arial" w:cs="Arial"/>
        </w:rPr>
        <w:lastRenderedPageBreak/>
        <w:t>Ewa Bimkiewicz- Kierownik Biura Zamówień Publicznych,</w:t>
      </w:r>
      <w:r w:rsidR="00C433CD">
        <w:rPr>
          <w:rFonts w:ascii="Arial" w:eastAsia="Arial" w:hAnsi="Arial" w:cs="Arial"/>
        </w:rPr>
        <w:t xml:space="preserve"> (w sprawach formalno- prawnych) </w:t>
      </w:r>
    </w:p>
    <w:p w14:paraId="78592914" w14:textId="112ADFBA" w:rsidR="00C52F0B" w:rsidRDefault="00803630" w:rsidP="00851C62">
      <w:pPr>
        <w:pStyle w:val="Akapitzlist"/>
        <w:spacing w:line="360" w:lineRule="auto"/>
        <w:ind w:left="1440"/>
        <w:rPr>
          <w:rFonts w:ascii="Arial" w:eastAsia="Arial" w:hAnsi="Arial" w:cs="Arial"/>
        </w:rPr>
      </w:pPr>
      <w:r w:rsidRPr="008122A7">
        <w:rPr>
          <w:rFonts w:ascii="Arial" w:eastAsia="Arial" w:hAnsi="Arial" w:cs="Arial"/>
          <w:lang w:val="it-IT"/>
        </w:rPr>
        <w:t xml:space="preserve">e-mail: ebimkiewicz@um.swinoujscie.pl , tel. </w:t>
      </w:r>
      <w:r>
        <w:rPr>
          <w:rFonts w:ascii="Arial" w:eastAsia="Arial" w:hAnsi="Arial" w:cs="Arial"/>
        </w:rPr>
        <w:t>(91) 321 24 25</w:t>
      </w:r>
    </w:p>
    <w:p w14:paraId="37B86539" w14:textId="7D231DB8" w:rsidR="00C52F0B" w:rsidRPr="00851C62" w:rsidRDefault="00DF5546" w:rsidP="00851C62">
      <w:pPr>
        <w:numPr>
          <w:ilvl w:val="1"/>
          <w:numId w:val="18"/>
        </w:numPr>
        <w:pBdr>
          <w:top w:val="nil"/>
          <w:left w:val="nil"/>
          <w:bottom w:val="nil"/>
          <w:right w:val="nil"/>
          <w:between w:val="nil"/>
        </w:pBdr>
        <w:spacing w:after="120" w:line="360" w:lineRule="auto"/>
        <w:ind w:left="992" w:hanging="635"/>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3E7BEC">
      <w:pPr>
        <w:numPr>
          <w:ilvl w:val="1"/>
          <w:numId w:val="18"/>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3E7BEC">
      <w:pPr>
        <w:numPr>
          <w:ilvl w:val="1"/>
          <w:numId w:val="18"/>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3E7BEC">
      <w:pPr>
        <w:numPr>
          <w:ilvl w:val="1"/>
          <w:numId w:val="18"/>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56BA4B6" w:rsidR="00C52F0B" w:rsidRPr="00851C62" w:rsidRDefault="00DF5546" w:rsidP="00851C62">
      <w:pPr>
        <w:numPr>
          <w:ilvl w:val="1"/>
          <w:numId w:val="18"/>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50FF6FB6" w14:textId="77777777" w:rsidR="00C52F0B" w:rsidRDefault="00DF5546" w:rsidP="003E7BEC">
      <w:pPr>
        <w:numPr>
          <w:ilvl w:val="0"/>
          <w:numId w:val="18"/>
        </w:numPr>
        <w:pBdr>
          <w:top w:val="nil"/>
          <w:left w:val="nil"/>
          <w:bottom w:val="nil"/>
          <w:right w:val="nil"/>
          <w:between w:val="nil"/>
        </w:pBdr>
        <w:spacing w:before="120" w:after="0" w:line="360" w:lineRule="auto"/>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3E7BEC">
      <w:pPr>
        <w:pBdr>
          <w:top w:val="nil"/>
          <w:left w:val="nil"/>
          <w:bottom w:val="nil"/>
          <w:right w:val="nil"/>
          <w:between w:val="nil"/>
        </w:pBdr>
        <w:spacing w:after="0" w:line="360" w:lineRule="auto"/>
        <w:ind w:left="360"/>
        <w:rPr>
          <w:rFonts w:ascii="Arial" w:eastAsia="Arial" w:hAnsi="Arial" w:cs="Arial"/>
          <w:color w:val="000000"/>
        </w:rPr>
      </w:pPr>
    </w:p>
    <w:p w14:paraId="6BDD12CD" w14:textId="77777777" w:rsidR="00C52F0B" w:rsidRDefault="00DF5546" w:rsidP="003E7BEC">
      <w:pPr>
        <w:numPr>
          <w:ilvl w:val="1"/>
          <w:numId w:val="12"/>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3E7BEC">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3E7BEC">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3E7BEC">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3E7BEC">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3E7BEC">
      <w:pPr>
        <w:numPr>
          <w:ilvl w:val="1"/>
          <w:numId w:val="15"/>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3E7BEC">
      <w:pPr>
        <w:spacing w:after="120" w:line="360" w:lineRule="auto"/>
        <w:ind w:left="426" w:hanging="426"/>
        <w:rPr>
          <w:rFonts w:ascii="Arial" w:eastAsia="Arial" w:hAnsi="Arial" w:cs="Arial"/>
        </w:rPr>
      </w:pPr>
      <w:r>
        <w:rPr>
          <w:rFonts w:ascii="Arial" w:eastAsia="Arial" w:hAnsi="Arial" w:cs="Arial"/>
        </w:rPr>
        <w:lastRenderedPageBreak/>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3E7BEC">
      <w:pPr>
        <w:pBdr>
          <w:top w:val="nil"/>
          <w:left w:val="nil"/>
          <w:bottom w:val="nil"/>
          <w:right w:val="nil"/>
          <w:between w:val="nil"/>
        </w:pBdr>
        <w:shd w:val="clear" w:color="auto" w:fill="CCC0D9"/>
        <w:spacing w:before="360" w:after="240" w:line="360" w:lineRule="auto"/>
        <w:ind w:left="425" w:hanging="425"/>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6FD11127" w:rsidR="00C52F0B" w:rsidRDefault="00DF5546" w:rsidP="003E7BEC">
      <w:pPr>
        <w:numPr>
          <w:ilvl w:val="0"/>
          <w:numId w:val="16"/>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941775">
        <w:rPr>
          <w:rFonts w:ascii="Arial" w:eastAsia="Arial" w:hAnsi="Arial" w:cs="Arial"/>
        </w:rPr>
        <w:t>22</w:t>
      </w:r>
      <w:r w:rsidR="00763531" w:rsidRPr="00763531">
        <w:rPr>
          <w:rFonts w:ascii="Arial" w:eastAsia="Arial" w:hAnsi="Arial" w:cs="Arial"/>
        </w:rPr>
        <w:t>.12.2023 r.</w:t>
      </w:r>
    </w:p>
    <w:p w14:paraId="50573A0A" w14:textId="77777777" w:rsidR="00C52F0B" w:rsidRDefault="00DF5546" w:rsidP="003E7BEC">
      <w:pPr>
        <w:numPr>
          <w:ilvl w:val="0"/>
          <w:numId w:val="16"/>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3E7BEC">
      <w:pPr>
        <w:spacing w:after="0" w:line="360" w:lineRule="auto"/>
        <w:rPr>
          <w:rFonts w:ascii="Arial" w:eastAsia="Arial" w:hAnsi="Arial" w:cs="Arial"/>
        </w:rPr>
      </w:pPr>
    </w:p>
    <w:p w14:paraId="51A30993" w14:textId="77777777" w:rsidR="00C52F0B" w:rsidRDefault="00DF5546" w:rsidP="003E7BEC">
      <w:pPr>
        <w:pStyle w:val="Nagwek1"/>
        <w:shd w:val="clear" w:color="auto" w:fill="CCC0D9"/>
        <w:spacing w:before="0" w:after="240" w:line="360" w:lineRule="auto"/>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3E7BEC">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3E7BEC">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3E7BEC">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3E7BEC">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3E7BEC">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3E7BEC">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3E7BEC">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3E7BEC">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56B8CC99" w14:textId="12609F1C" w:rsidR="00C52F0B" w:rsidRPr="003B693C" w:rsidRDefault="00DF5546" w:rsidP="003E7BEC">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0A8DE1DA" w14:textId="77777777" w:rsidR="00C52F0B" w:rsidRDefault="00DF5546" w:rsidP="003E7BEC">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Dokumenty potwierdzające umocowanie do reprezentacji wykonawcy, w tym pełnomocnictwo ustanowione do reprezentowania wykonawcy, także wykonawców wspólnie ubiegających się o udzielenie zamówienia publicznego.</w:t>
      </w:r>
    </w:p>
    <w:p w14:paraId="001E1AA0" w14:textId="23A6FC60" w:rsidR="00C52F0B" w:rsidRDefault="00DF5546" w:rsidP="003E7BEC">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sidR="00F662E9">
        <w:rPr>
          <w:rFonts w:ascii="Arial" w:eastAsia="Arial" w:hAnsi="Arial" w:cs="Arial"/>
          <w:b/>
          <w:color w:val="000000"/>
        </w:rPr>
        <w:t>(załącznik nr 4</w:t>
      </w:r>
      <w:bookmarkStart w:id="16" w:name="_GoBack"/>
      <w:bookmarkEnd w:id="16"/>
      <w:r>
        <w:rPr>
          <w:rFonts w:ascii="Arial" w:eastAsia="Arial" w:hAnsi="Arial" w:cs="Arial"/>
          <w:b/>
          <w:color w:val="000000"/>
        </w:rPr>
        <w:t xml:space="preserve"> do SWZ)</w:t>
      </w:r>
      <w:r>
        <w:rPr>
          <w:rFonts w:ascii="Arial" w:eastAsia="Arial" w:hAnsi="Arial" w:cs="Arial"/>
          <w:color w:val="000000"/>
        </w:rPr>
        <w:t>.</w:t>
      </w:r>
    </w:p>
    <w:p w14:paraId="21607874" w14:textId="51FDABF0" w:rsidR="00C52F0B" w:rsidRPr="00851C62" w:rsidRDefault="00173C49" w:rsidP="00851C62">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3E7BEC">
      <w:pPr>
        <w:numPr>
          <w:ilvl w:val="0"/>
          <w:numId w:val="24"/>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3E7BEC">
      <w:pPr>
        <w:pStyle w:val="Nagwek1"/>
        <w:keepNext w:val="0"/>
        <w:shd w:val="clear" w:color="auto" w:fill="CCC0D9"/>
        <w:spacing w:before="360" w:after="240" w:line="360" w:lineRule="auto"/>
        <w:ind w:left="567" w:hanging="567"/>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486A198" w:rsidR="00C52F0B" w:rsidRDefault="00DF5546" w:rsidP="003E7BEC">
      <w:pPr>
        <w:numPr>
          <w:ilvl w:val="0"/>
          <w:numId w:val="3"/>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do </w:t>
      </w:r>
      <w:r w:rsidR="00FD760B">
        <w:rPr>
          <w:rFonts w:ascii="Arial" w:eastAsia="Arial" w:hAnsi="Arial" w:cs="Arial"/>
          <w:b/>
        </w:rPr>
        <w:t>dni</w:t>
      </w:r>
      <w:r w:rsidR="003B693C">
        <w:rPr>
          <w:rFonts w:ascii="Arial" w:eastAsia="Arial" w:hAnsi="Arial" w:cs="Arial"/>
          <w:b/>
        </w:rPr>
        <w:t xml:space="preserve">a </w:t>
      </w:r>
      <w:r w:rsidR="00941775">
        <w:rPr>
          <w:rFonts w:ascii="Arial" w:eastAsia="Arial" w:hAnsi="Arial" w:cs="Arial"/>
          <w:b/>
        </w:rPr>
        <w:t>23</w:t>
      </w:r>
      <w:r w:rsidR="00AB7A5E">
        <w:rPr>
          <w:rFonts w:ascii="Arial" w:eastAsia="Arial" w:hAnsi="Arial" w:cs="Arial"/>
          <w:b/>
        </w:rPr>
        <w:t xml:space="preserve">.11.2023 </w:t>
      </w:r>
      <w:r>
        <w:rPr>
          <w:rFonts w:ascii="Arial" w:eastAsia="Arial" w:hAnsi="Arial" w:cs="Arial"/>
          <w:b/>
        </w:rPr>
        <w:t xml:space="preserve">roku do godziny 12:00 </w:t>
      </w:r>
      <w:r>
        <w:rPr>
          <w:rFonts w:ascii="Arial" w:eastAsia="Arial" w:hAnsi="Arial" w:cs="Arial"/>
        </w:rPr>
        <w:t xml:space="preserve">w sposób określony                    w rozdziale X pkt 2 SWZ.  </w:t>
      </w:r>
    </w:p>
    <w:p w14:paraId="53B520CF" w14:textId="3E95529F" w:rsidR="00C52F0B" w:rsidRDefault="00DF5546" w:rsidP="003E7BEC">
      <w:pPr>
        <w:numPr>
          <w:ilvl w:val="0"/>
          <w:numId w:val="3"/>
        </w:numPr>
        <w:spacing w:after="120" w:line="360" w:lineRule="auto"/>
        <w:ind w:left="426" w:hanging="426"/>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F66F7B">
        <w:rPr>
          <w:rFonts w:ascii="Arial" w:eastAsia="Arial" w:hAnsi="Arial" w:cs="Arial"/>
          <w:b/>
        </w:rPr>
        <w:t>dniu</w:t>
      </w:r>
      <w:r w:rsidR="00941775">
        <w:rPr>
          <w:rFonts w:ascii="Arial" w:eastAsia="Arial" w:hAnsi="Arial" w:cs="Arial"/>
          <w:b/>
        </w:rPr>
        <w:t xml:space="preserve"> 23</w:t>
      </w:r>
      <w:r w:rsidR="00AB7A5E">
        <w:rPr>
          <w:rFonts w:ascii="Arial" w:eastAsia="Arial" w:hAnsi="Arial" w:cs="Arial"/>
          <w:b/>
        </w:rPr>
        <w:t>.11.</w:t>
      </w:r>
      <w:r w:rsidR="00F66F7B" w:rsidRPr="006271FF">
        <w:rPr>
          <w:rFonts w:ascii="Arial" w:eastAsia="Arial" w:hAnsi="Arial" w:cs="Arial"/>
          <w:b/>
        </w:rPr>
        <w:t xml:space="preserve">2023 </w:t>
      </w:r>
      <w:r>
        <w:rPr>
          <w:rFonts w:ascii="Arial" w:eastAsia="Arial" w:hAnsi="Arial" w:cs="Arial"/>
          <w:b/>
        </w:rPr>
        <w:t xml:space="preserve">roku o godzinie 12:30 </w:t>
      </w:r>
      <w:r>
        <w:rPr>
          <w:rFonts w:ascii="Arial" w:eastAsia="Arial" w:hAnsi="Arial" w:cs="Arial"/>
        </w:rPr>
        <w:t xml:space="preserve">w Urzędzie Miasta Świnoujście, pok. nr 111, za pomocą platformy zakupowej. </w:t>
      </w:r>
    </w:p>
    <w:p w14:paraId="66B89870" w14:textId="77777777" w:rsidR="00C52F0B" w:rsidRDefault="00DF5546" w:rsidP="003E7BEC">
      <w:pPr>
        <w:numPr>
          <w:ilvl w:val="0"/>
          <w:numId w:val="3"/>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3E7BEC">
      <w:pPr>
        <w:pStyle w:val="Nagwek1"/>
        <w:shd w:val="clear" w:color="auto" w:fill="CCC0D9"/>
        <w:spacing w:before="360" w:after="240" w:line="360" w:lineRule="auto"/>
        <w:ind w:left="567" w:hanging="567"/>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1B1C1F6C" w14:textId="77777777" w:rsidR="00764493" w:rsidRPr="00221A66" w:rsidRDefault="00764493" w:rsidP="003E7BEC">
      <w:pPr>
        <w:numPr>
          <w:ilvl w:val="0"/>
          <w:numId w:val="40"/>
        </w:numPr>
        <w:spacing w:after="0" w:line="360" w:lineRule="auto"/>
        <w:ind w:left="284" w:hanging="284"/>
        <w:contextualSpacing/>
        <w:rPr>
          <w:rFonts w:ascii="Arial" w:eastAsia="Calibri" w:hAnsi="Arial" w:cs="Arial"/>
        </w:rPr>
      </w:pPr>
      <w:r w:rsidRPr="00221A66">
        <w:rPr>
          <w:rFonts w:ascii="Arial" w:eastAsia="Calibri" w:hAnsi="Arial" w:cs="Arial"/>
        </w:rPr>
        <w:t>Zamawiający wymaga określenia w ofercie wynagrodzenia ryczałtowego za</w:t>
      </w:r>
      <w:r>
        <w:rPr>
          <w:rFonts w:ascii="Arial" w:eastAsia="Calibri" w:hAnsi="Arial" w:cs="Arial"/>
        </w:rPr>
        <w:t xml:space="preserve"> </w:t>
      </w:r>
      <w:r w:rsidRPr="00221A66">
        <w:rPr>
          <w:rFonts w:ascii="Arial" w:eastAsia="Calibri" w:hAnsi="Arial" w:cs="Arial"/>
        </w:rPr>
        <w:t>realizację przedmiotu zamówienia w złotych polskich z dokładnością do</w:t>
      </w:r>
      <w:r>
        <w:rPr>
          <w:rFonts w:ascii="Arial" w:eastAsia="Calibri" w:hAnsi="Arial" w:cs="Arial"/>
        </w:rPr>
        <w:t xml:space="preserve"> </w:t>
      </w:r>
      <w:r w:rsidRPr="00221A66">
        <w:rPr>
          <w:rFonts w:ascii="Arial" w:eastAsia="Calibri" w:hAnsi="Arial" w:cs="Arial"/>
        </w:rPr>
        <w:t>pełnych groszy.</w:t>
      </w:r>
    </w:p>
    <w:p w14:paraId="20EE2D35" w14:textId="2EDA5CF5" w:rsidR="00764493" w:rsidRPr="00221A66" w:rsidRDefault="00764493" w:rsidP="003E7BEC">
      <w:pPr>
        <w:numPr>
          <w:ilvl w:val="0"/>
          <w:numId w:val="40"/>
        </w:numPr>
        <w:tabs>
          <w:tab w:val="num" w:pos="426"/>
        </w:tabs>
        <w:spacing w:after="0" w:line="360" w:lineRule="auto"/>
        <w:ind w:left="284" w:hanging="284"/>
        <w:contextualSpacing/>
        <w:rPr>
          <w:rFonts w:ascii="Arial" w:eastAsia="Calibri" w:hAnsi="Arial" w:cs="Arial"/>
        </w:rPr>
      </w:pPr>
      <w:r w:rsidRPr="00221A66">
        <w:rPr>
          <w:rFonts w:ascii="Arial" w:eastAsia="Calibri" w:hAnsi="Arial" w:cs="Arial"/>
        </w:rPr>
        <w:t>Cenę oferty należy podać jako cenę ryczałtową brutto</w:t>
      </w:r>
      <w:r>
        <w:rPr>
          <w:rFonts w:ascii="Arial" w:eastAsia="Calibri" w:hAnsi="Arial" w:cs="Arial"/>
        </w:rPr>
        <w:t xml:space="preserve"> </w:t>
      </w:r>
      <w:r w:rsidR="00716950">
        <w:rPr>
          <w:rFonts w:ascii="Arial" w:eastAsia="Calibri" w:hAnsi="Arial" w:cs="Arial"/>
        </w:rPr>
        <w:t>za cały 24 miesięczny</w:t>
      </w:r>
      <w:r>
        <w:rPr>
          <w:rFonts w:ascii="Arial" w:eastAsia="Calibri" w:hAnsi="Arial" w:cs="Arial"/>
        </w:rPr>
        <w:t xml:space="preserve"> okres realizacji usług</w:t>
      </w:r>
      <w:r w:rsidR="00716950">
        <w:rPr>
          <w:rFonts w:ascii="Arial" w:eastAsia="Calibri" w:hAnsi="Arial" w:cs="Arial"/>
        </w:rPr>
        <w:t>i będącej przedmiotem zamówienia</w:t>
      </w:r>
      <w:r w:rsidRPr="00221A66">
        <w:rPr>
          <w:rFonts w:ascii="Arial" w:eastAsia="Calibri" w:hAnsi="Arial" w:cs="Arial"/>
        </w:rPr>
        <w:t xml:space="preserve">, tj. </w:t>
      </w:r>
      <w:r>
        <w:rPr>
          <w:rFonts w:ascii="Arial" w:eastAsia="Calibri" w:hAnsi="Arial" w:cs="Arial"/>
        </w:rPr>
        <w:t xml:space="preserve">cenę </w:t>
      </w:r>
      <w:r w:rsidRPr="00221A66">
        <w:rPr>
          <w:rFonts w:ascii="Arial" w:eastAsia="Calibri" w:hAnsi="Arial" w:cs="Arial"/>
        </w:rPr>
        <w:t>z uwzględnieniem podatku VAT.</w:t>
      </w:r>
    </w:p>
    <w:p w14:paraId="6C48FBDB" w14:textId="77777777" w:rsidR="00764493" w:rsidRPr="00221A66" w:rsidRDefault="00764493" w:rsidP="003E7BEC">
      <w:pPr>
        <w:numPr>
          <w:ilvl w:val="0"/>
          <w:numId w:val="40"/>
        </w:numPr>
        <w:tabs>
          <w:tab w:val="num" w:pos="426"/>
        </w:tabs>
        <w:spacing w:after="0" w:line="360" w:lineRule="auto"/>
        <w:ind w:left="284" w:hanging="284"/>
        <w:rPr>
          <w:rFonts w:ascii="Arial" w:eastAsia="Calibri" w:hAnsi="Arial" w:cs="Arial"/>
        </w:rPr>
      </w:pPr>
      <w:r w:rsidRPr="00221A66">
        <w:rPr>
          <w:rFonts w:ascii="Arial" w:hAnsi="Arial" w:cs="Arial"/>
        </w:rPr>
        <w:t>Cena całkowita musi uwzględniać wszystkie wymagania określone w niniejszym zamówieniu oraz koszty, jakie poniesie Wykonawca z tytułu należytej oraz zgodnej z obowiązującymi przepisami realizacji przedmiotu zamówienia.</w:t>
      </w:r>
    </w:p>
    <w:p w14:paraId="46F2E3D7" w14:textId="77777777" w:rsidR="00764493" w:rsidRPr="00221A66" w:rsidRDefault="00764493" w:rsidP="003E7BEC">
      <w:pPr>
        <w:numPr>
          <w:ilvl w:val="0"/>
          <w:numId w:val="40"/>
        </w:numPr>
        <w:tabs>
          <w:tab w:val="num" w:pos="426"/>
        </w:tabs>
        <w:spacing w:after="0" w:line="360" w:lineRule="auto"/>
        <w:ind w:left="284" w:hanging="284"/>
        <w:rPr>
          <w:rFonts w:ascii="Arial" w:eastAsia="Calibri" w:hAnsi="Arial" w:cs="Arial"/>
        </w:rPr>
      </w:pPr>
      <w:r w:rsidRPr="00221A66">
        <w:rPr>
          <w:rFonts w:ascii="Arial" w:eastAsia="Calibri" w:hAnsi="Arial" w:cs="Arial"/>
        </w:rPr>
        <w:lastRenderedPageBreak/>
        <w:t xml:space="preserve">W związku z powyższym cena oferty musi zawierać wszelkie koszty niezbędne do zrealizowania zamówienia wynikające wprost z </w:t>
      </w:r>
      <w:r>
        <w:rPr>
          <w:rFonts w:ascii="Arial" w:eastAsia="Calibri" w:hAnsi="Arial" w:cs="Arial"/>
        </w:rPr>
        <w:t>SWZ</w:t>
      </w:r>
      <w:r w:rsidRPr="00221A66">
        <w:rPr>
          <w:rFonts w:ascii="Arial" w:eastAsia="Calibri" w:hAnsi="Arial" w:cs="Arial"/>
        </w:rPr>
        <w:t>, jak również koszty w niej nieujęte, a bez których nie można wykonać zamówienia.</w:t>
      </w:r>
    </w:p>
    <w:p w14:paraId="6F1B7C81" w14:textId="74987631" w:rsidR="00764493" w:rsidRPr="00221A66" w:rsidRDefault="00764493" w:rsidP="003E7BEC">
      <w:pPr>
        <w:numPr>
          <w:ilvl w:val="0"/>
          <w:numId w:val="40"/>
        </w:numPr>
        <w:tabs>
          <w:tab w:val="num" w:pos="426"/>
        </w:tabs>
        <w:spacing w:after="0" w:line="360" w:lineRule="auto"/>
        <w:ind w:left="284" w:hanging="284"/>
        <w:rPr>
          <w:rFonts w:ascii="Arial" w:eastAsia="Calibri" w:hAnsi="Arial" w:cs="Arial"/>
        </w:rPr>
      </w:pPr>
      <w:r w:rsidRPr="00221A66">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221A66">
        <w:rPr>
          <w:rFonts w:ascii="Arial" w:eastAsia="Calibri" w:hAnsi="Arial" w:cs="Arial"/>
        </w:rPr>
        <w:t>t.j</w:t>
      </w:r>
      <w:proofErr w:type="spellEnd"/>
      <w:r w:rsidRPr="00221A66">
        <w:rPr>
          <w:rFonts w:ascii="Arial" w:eastAsia="Calibri" w:hAnsi="Arial" w:cs="Arial"/>
        </w:rPr>
        <w:t>. Dz. U. z 20</w:t>
      </w:r>
      <w:r>
        <w:rPr>
          <w:rFonts w:ascii="Arial" w:eastAsia="Calibri" w:hAnsi="Arial" w:cs="Arial"/>
        </w:rPr>
        <w:t>2</w:t>
      </w:r>
      <w:r w:rsidR="00507B83">
        <w:rPr>
          <w:rFonts w:ascii="Arial" w:eastAsia="Calibri" w:hAnsi="Arial" w:cs="Arial"/>
        </w:rPr>
        <w:t>3</w:t>
      </w:r>
      <w:r w:rsidRPr="00221A66">
        <w:rPr>
          <w:rFonts w:ascii="Arial" w:eastAsia="Calibri" w:hAnsi="Arial" w:cs="Arial"/>
        </w:rPr>
        <w:t xml:space="preserve"> poz. </w:t>
      </w:r>
      <w:r w:rsidR="00507B83">
        <w:rPr>
          <w:rFonts w:ascii="Arial" w:eastAsia="Calibri" w:hAnsi="Arial" w:cs="Arial"/>
        </w:rPr>
        <w:t>1570</w:t>
      </w:r>
      <w:r w:rsidRPr="00221A66">
        <w:rPr>
          <w:rFonts w:ascii="Arial" w:eastAsia="Calibri" w:hAnsi="Arial" w:cs="Arial"/>
        </w:rPr>
        <w:t xml:space="preserve"> z </w:t>
      </w:r>
      <w:proofErr w:type="spellStart"/>
      <w:r w:rsidR="00A3693E">
        <w:rPr>
          <w:rFonts w:ascii="Arial" w:eastAsia="Calibri" w:hAnsi="Arial" w:cs="Arial"/>
        </w:rPr>
        <w:t>póź</w:t>
      </w:r>
      <w:proofErr w:type="spellEnd"/>
      <w:r w:rsidR="00A3693E">
        <w:rPr>
          <w:rFonts w:ascii="Arial" w:eastAsia="Calibri" w:hAnsi="Arial" w:cs="Arial"/>
        </w:rPr>
        <w:t xml:space="preserve">. </w:t>
      </w:r>
      <w:r w:rsidRPr="00221A66">
        <w:rPr>
          <w:rFonts w:ascii="Arial" w:eastAsia="Calibri" w:hAnsi="Arial" w:cs="Arial"/>
        </w:rPr>
        <w:t>zm.).</w:t>
      </w:r>
    </w:p>
    <w:p w14:paraId="0C84530F" w14:textId="77777777" w:rsidR="00764493" w:rsidRPr="00221A66" w:rsidRDefault="00764493" w:rsidP="003E7BEC">
      <w:pPr>
        <w:numPr>
          <w:ilvl w:val="0"/>
          <w:numId w:val="40"/>
        </w:numPr>
        <w:tabs>
          <w:tab w:val="num" w:pos="426"/>
        </w:tabs>
        <w:spacing w:after="0" w:line="360" w:lineRule="auto"/>
        <w:ind w:left="284" w:hanging="284"/>
        <w:rPr>
          <w:rFonts w:ascii="Arial" w:eastAsia="Calibri" w:hAnsi="Arial" w:cs="Arial"/>
        </w:rPr>
      </w:pPr>
      <w:r w:rsidRPr="00221A66">
        <w:rPr>
          <w:rFonts w:ascii="Arial" w:eastAsia="Calibri" w:hAnsi="Arial" w:cs="Arial"/>
        </w:rPr>
        <w:t>Zamawiający nie dopuszcza przedstawiania ceny ryczałtowej w kilku wariantach,</w:t>
      </w:r>
      <w:r w:rsidRPr="00221A66">
        <w:rPr>
          <w:rFonts w:ascii="Arial" w:eastAsia="Calibri" w:hAnsi="Arial" w:cs="Arial"/>
        </w:rPr>
        <w:br/>
        <w:t>w zależności od zastosowanych rozwiązań. W przypadku przedstawiania ceny w taki sposób oferta zostanie odrzucona.</w:t>
      </w:r>
    </w:p>
    <w:p w14:paraId="4B731308" w14:textId="77777777" w:rsidR="00764493" w:rsidRPr="00221A66" w:rsidRDefault="00764493" w:rsidP="003E7BEC">
      <w:pPr>
        <w:numPr>
          <w:ilvl w:val="0"/>
          <w:numId w:val="40"/>
        </w:numPr>
        <w:spacing w:after="0" w:line="360" w:lineRule="auto"/>
        <w:ind w:left="426" w:hanging="426"/>
        <w:contextualSpacing/>
        <w:rPr>
          <w:rFonts w:ascii="Arial" w:eastAsia="Calibri" w:hAnsi="Arial" w:cs="Arial"/>
        </w:rPr>
      </w:pPr>
      <w:r w:rsidRPr="00221A66">
        <w:rPr>
          <w:rFonts w:ascii="Arial" w:eastAsia="Calibri" w:hAnsi="Arial" w:cs="Arial"/>
        </w:rPr>
        <w:t>Rozliczenia pomiędzy zamawiającym a wykonawcą będą prowadzone w walucie PLN.</w:t>
      </w:r>
    </w:p>
    <w:p w14:paraId="5EB58D68" w14:textId="5909C8AC" w:rsidR="00764493" w:rsidRPr="00764493" w:rsidRDefault="00764493" w:rsidP="003E7BEC">
      <w:pPr>
        <w:numPr>
          <w:ilvl w:val="0"/>
          <w:numId w:val="40"/>
        </w:numPr>
        <w:spacing w:after="0" w:line="360" w:lineRule="auto"/>
        <w:ind w:left="426" w:hanging="426"/>
        <w:rPr>
          <w:rFonts w:ascii="Arial" w:eastAsia="Calibri" w:hAnsi="Arial" w:cs="Arial"/>
        </w:rPr>
      </w:pPr>
      <w:r w:rsidRPr="00221A66">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1C226E79" w14:textId="77777777" w:rsidR="006919F8" w:rsidRPr="006919F8" w:rsidRDefault="00DF5546" w:rsidP="003E7BEC">
      <w:pPr>
        <w:pStyle w:val="Nagwek1"/>
        <w:keepNext w:val="0"/>
        <w:shd w:val="clear" w:color="auto" w:fill="CCC0D9"/>
        <w:spacing w:before="360" w:after="240" w:line="360" w:lineRule="auto"/>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31666C14" w14:textId="1208D147" w:rsidR="00C71772" w:rsidRPr="00C71772" w:rsidRDefault="00DF5546" w:rsidP="003E7BEC">
      <w:pPr>
        <w:numPr>
          <w:ilvl w:val="0"/>
          <w:numId w:val="10"/>
        </w:numPr>
        <w:pBdr>
          <w:top w:val="nil"/>
          <w:left w:val="nil"/>
          <w:bottom w:val="nil"/>
          <w:right w:val="nil"/>
          <w:between w:val="nil"/>
        </w:pBdr>
        <w:spacing w:after="0" w:line="360" w:lineRule="auto"/>
        <w:ind w:left="426" w:right="-569" w:hanging="426"/>
        <w:rPr>
          <w:rFonts w:ascii="Arial" w:eastAsia="Arial" w:hAnsi="Arial" w:cs="Arial"/>
          <w:color w:val="000000"/>
        </w:rPr>
      </w:pPr>
      <w:r>
        <w:rPr>
          <w:rFonts w:ascii="Arial" w:eastAsia="Arial" w:hAnsi="Arial" w:cs="Arial"/>
          <w:color w:val="000000"/>
        </w:rPr>
        <w:t>Punkty będą przy</w:t>
      </w:r>
      <w:r w:rsidR="00C71772">
        <w:rPr>
          <w:rFonts w:ascii="Arial" w:eastAsia="Arial" w:hAnsi="Arial" w:cs="Arial"/>
          <w:color w:val="000000"/>
        </w:rPr>
        <w:t>znawane wg następujących zasad:</w:t>
      </w:r>
    </w:p>
    <w:p w14:paraId="49A767F0" w14:textId="77777777" w:rsidR="00C71772" w:rsidRPr="00C71772" w:rsidRDefault="00C71772" w:rsidP="003E7BEC">
      <w:pPr>
        <w:pStyle w:val="Akapitzlist"/>
        <w:numPr>
          <w:ilvl w:val="3"/>
          <w:numId w:val="40"/>
        </w:numPr>
        <w:spacing w:after="0" w:line="360" w:lineRule="auto"/>
        <w:ind w:left="426" w:hanging="284"/>
        <w:rPr>
          <w:rFonts w:ascii="Arial" w:hAnsi="Arial" w:cs="Arial"/>
        </w:rPr>
      </w:pPr>
      <w:r w:rsidRPr="00C71772">
        <w:rPr>
          <w:rFonts w:ascii="Arial" w:hAnsi="Arial" w:cs="Arial"/>
          <w:b/>
          <w:bCs/>
        </w:rPr>
        <w:t>Za ofertę najkorzystniejszą zostanie uznana oferta zawierająca najkorzystniejszy bilans punktów w kryteriach:</w:t>
      </w:r>
    </w:p>
    <w:p w14:paraId="364B331C" w14:textId="77777777" w:rsidR="00C71772" w:rsidRPr="00C71772" w:rsidRDefault="00C71772" w:rsidP="003E7BEC">
      <w:pPr>
        <w:pStyle w:val="Akapitzlist"/>
        <w:numPr>
          <w:ilvl w:val="1"/>
          <w:numId w:val="42"/>
        </w:numPr>
        <w:spacing w:after="0" w:line="360" w:lineRule="auto"/>
        <w:rPr>
          <w:rFonts w:ascii="Arial" w:hAnsi="Arial" w:cs="Arial"/>
        </w:rPr>
      </w:pPr>
      <w:r w:rsidRPr="00C71772">
        <w:rPr>
          <w:rFonts w:ascii="Arial" w:hAnsi="Arial" w:cs="Arial"/>
        </w:rPr>
        <w:t>Cena oferty brutto (C)</w:t>
      </w:r>
      <w:r w:rsidRPr="00C71772">
        <w:rPr>
          <w:rFonts w:ascii="Arial" w:hAnsi="Arial" w:cs="Arial"/>
        </w:rPr>
        <w:tab/>
      </w:r>
      <w:r w:rsidRPr="00C71772">
        <w:rPr>
          <w:rFonts w:ascii="Arial" w:hAnsi="Arial" w:cs="Arial"/>
        </w:rPr>
        <w:tab/>
        <w:t xml:space="preserve">                           60 %</w:t>
      </w:r>
    </w:p>
    <w:p w14:paraId="7DF4999A" w14:textId="77777777" w:rsidR="00C71772" w:rsidRPr="00C71772" w:rsidRDefault="00C71772" w:rsidP="003E7BEC">
      <w:pPr>
        <w:pStyle w:val="Akapitzlist"/>
        <w:numPr>
          <w:ilvl w:val="1"/>
          <w:numId w:val="42"/>
        </w:numPr>
        <w:spacing w:after="0" w:line="360" w:lineRule="auto"/>
        <w:rPr>
          <w:rFonts w:ascii="Arial" w:hAnsi="Arial" w:cs="Arial"/>
        </w:rPr>
      </w:pPr>
      <w:r w:rsidRPr="00C71772">
        <w:rPr>
          <w:rFonts w:ascii="Arial" w:hAnsi="Arial" w:cs="Arial"/>
        </w:rPr>
        <w:t xml:space="preserve">Serwis eksploatacyjny (S)                                            </w:t>
      </w:r>
    </w:p>
    <w:p w14:paraId="71D697C1" w14:textId="1FA3DF9B" w:rsidR="00C71772" w:rsidRPr="00851808" w:rsidRDefault="00C71772" w:rsidP="003E7BEC">
      <w:pPr>
        <w:pStyle w:val="Akapitzlist"/>
        <w:numPr>
          <w:ilvl w:val="0"/>
          <w:numId w:val="43"/>
        </w:numPr>
        <w:spacing w:after="0" w:line="360" w:lineRule="auto"/>
        <w:ind w:left="1134" w:hanging="283"/>
        <w:rPr>
          <w:rFonts w:ascii="Arial" w:hAnsi="Arial" w:cs="Arial"/>
        </w:rPr>
      </w:pPr>
      <w:r w:rsidRPr="00C71772">
        <w:rPr>
          <w:rFonts w:ascii="Arial" w:hAnsi="Arial" w:cs="Arial"/>
        </w:rPr>
        <w:t xml:space="preserve">czas reakcji na wezwanie do uprzątnięcia </w:t>
      </w:r>
      <w:r w:rsidRPr="00851808">
        <w:rPr>
          <w:rFonts w:ascii="Arial" w:hAnsi="Arial" w:cs="Arial"/>
        </w:rPr>
        <w:t>powstałych nieczystości – maksymalnie do</w:t>
      </w:r>
      <w:r w:rsidR="00851808">
        <w:rPr>
          <w:rFonts w:ascii="Arial" w:hAnsi="Arial" w:cs="Arial"/>
        </w:rPr>
        <w:t> </w:t>
      </w:r>
      <w:r w:rsidRPr="00851808">
        <w:rPr>
          <w:rFonts w:ascii="Arial" w:hAnsi="Arial" w:cs="Arial"/>
        </w:rPr>
        <w:t xml:space="preserve"> 3 godz. (S1)     15%</w:t>
      </w:r>
    </w:p>
    <w:p w14:paraId="56367298" w14:textId="6528E803" w:rsidR="00C71772" w:rsidRPr="00730F18" w:rsidRDefault="00C71772" w:rsidP="003E7BEC">
      <w:pPr>
        <w:pStyle w:val="Akapitzlist"/>
        <w:numPr>
          <w:ilvl w:val="0"/>
          <w:numId w:val="43"/>
        </w:numPr>
        <w:spacing w:after="0" w:line="360" w:lineRule="auto"/>
        <w:ind w:left="1134" w:hanging="283"/>
        <w:rPr>
          <w:rFonts w:ascii="Arial" w:hAnsi="Arial" w:cs="Arial"/>
        </w:rPr>
      </w:pPr>
      <w:r w:rsidRPr="00C71772">
        <w:rPr>
          <w:rFonts w:ascii="Arial" w:hAnsi="Arial" w:cs="Arial"/>
        </w:rPr>
        <w:t>czas wywozu odpadów w przypadku przepełnienia pojemników – maksymalnie do 3 godz. (S2) 15%</w:t>
      </w:r>
    </w:p>
    <w:p w14:paraId="2D8DA2B2" w14:textId="77777777" w:rsidR="00C71772" w:rsidRPr="00C71772" w:rsidRDefault="00C71772" w:rsidP="003E7BEC">
      <w:pPr>
        <w:pStyle w:val="Akapitzlist"/>
        <w:numPr>
          <w:ilvl w:val="1"/>
          <w:numId w:val="42"/>
        </w:numPr>
        <w:spacing w:after="0" w:line="276" w:lineRule="auto"/>
        <w:rPr>
          <w:rFonts w:ascii="Arial" w:hAnsi="Arial" w:cs="Arial"/>
        </w:rPr>
      </w:pPr>
      <w:r w:rsidRPr="00C71772">
        <w:rPr>
          <w:rFonts w:ascii="Arial" w:hAnsi="Arial" w:cs="Arial"/>
        </w:rPr>
        <w:t xml:space="preserve">Termin płatności faktury (T) </w:t>
      </w:r>
      <w:r w:rsidRPr="00C71772">
        <w:rPr>
          <w:rFonts w:ascii="Arial" w:hAnsi="Arial" w:cs="Arial"/>
        </w:rPr>
        <w:tab/>
      </w:r>
      <w:r w:rsidRPr="00C71772">
        <w:rPr>
          <w:rFonts w:ascii="Arial" w:hAnsi="Arial" w:cs="Arial"/>
        </w:rPr>
        <w:tab/>
      </w:r>
      <w:r w:rsidRPr="00C71772">
        <w:rPr>
          <w:rFonts w:ascii="Arial" w:hAnsi="Arial" w:cs="Arial"/>
        </w:rPr>
        <w:tab/>
      </w:r>
      <w:r w:rsidRPr="00C71772">
        <w:rPr>
          <w:rFonts w:ascii="Arial" w:hAnsi="Arial" w:cs="Arial"/>
        </w:rPr>
        <w:tab/>
        <w:t xml:space="preserve">    10%</w:t>
      </w:r>
    </w:p>
    <w:p w14:paraId="2DA763A7" w14:textId="77777777" w:rsidR="00C71772" w:rsidRPr="00C71772" w:rsidRDefault="00C71772" w:rsidP="003E7BEC">
      <w:pPr>
        <w:pStyle w:val="Akapitzlist"/>
        <w:spacing w:after="0"/>
        <w:ind w:left="644"/>
        <w:rPr>
          <w:rFonts w:ascii="Arial" w:hAnsi="Arial" w:cs="Arial"/>
        </w:rPr>
      </w:pPr>
    </w:p>
    <w:p w14:paraId="09A6C11B" w14:textId="77777777" w:rsidR="00C71772" w:rsidRPr="00C71772" w:rsidRDefault="00C71772" w:rsidP="003E7BEC">
      <w:pPr>
        <w:pStyle w:val="Akapitzlist"/>
        <w:numPr>
          <w:ilvl w:val="3"/>
          <w:numId w:val="40"/>
        </w:numPr>
        <w:spacing w:after="0" w:line="360" w:lineRule="auto"/>
        <w:ind w:left="426" w:hanging="284"/>
        <w:rPr>
          <w:rFonts w:ascii="Arial" w:hAnsi="Arial" w:cs="Arial"/>
          <w:b/>
        </w:rPr>
      </w:pPr>
      <w:r w:rsidRPr="00C71772">
        <w:rPr>
          <w:rFonts w:ascii="Arial" w:hAnsi="Arial" w:cs="Arial"/>
          <w:b/>
        </w:rPr>
        <w:t xml:space="preserve">Punkty będą przyznawane wg następujących zasad: </w:t>
      </w:r>
    </w:p>
    <w:p w14:paraId="5D4AEE91" w14:textId="77777777" w:rsidR="00C71772" w:rsidRPr="00C71772" w:rsidRDefault="00C71772" w:rsidP="003E7BEC">
      <w:pPr>
        <w:pStyle w:val="Akapitzlist"/>
        <w:numPr>
          <w:ilvl w:val="1"/>
          <w:numId w:val="41"/>
        </w:numPr>
        <w:spacing w:after="0" w:line="360" w:lineRule="auto"/>
        <w:rPr>
          <w:rFonts w:ascii="Arial" w:hAnsi="Arial" w:cs="Arial"/>
        </w:rPr>
      </w:pPr>
      <w:r w:rsidRPr="00C71772">
        <w:rPr>
          <w:rFonts w:ascii="Arial" w:hAnsi="Arial" w:cs="Arial"/>
        </w:rPr>
        <w:t>Cena oferty brutto:</w:t>
      </w:r>
    </w:p>
    <w:p w14:paraId="1EAF0EA3" w14:textId="77777777" w:rsidR="00C71772" w:rsidRPr="00C71772" w:rsidRDefault="00C71772" w:rsidP="003E7BEC">
      <w:pPr>
        <w:pStyle w:val="Akapitzlist"/>
        <w:spacing w:after="0" w:line="360" w:lineRule="auto"/>
        <w:ind w:left="851"/>
        <w:rPr>
          <w:rFonts w:ascii="Arial" w:hAnsi="Arial" w:cs="Arial"/>
        </w:rPr>
      </w:pPr>
      <w:r w:rsidRPr="00C71772">
        <w:rPr>
          <w:rFonts w:ascii="Arial" w:hAnsi="Arial" w:cs="Arial"/>
        </w:rPr>
        <w:t>Sposób przyznania punktów w kryterium „cena” (C):</w:t>
      </w:r>
    </w:p>
    <w:p w14:paraId="3CD15483" w14:textId="77777777" w:rsidR="00C71772" w:rsidRPr="00C71772" w:rsidRDefault="00C71772" w:rsidP="003E7BEC">
      <w:pPr>
        <w:pStyle w:val="Akapitzlist"/>
        <w:spacing w:after="0" w:line="360" w:lineRule="auto"/>
        <w:ind w:left="1364"/>
        <w:rPr>
          <w:rFonts w:ascii="Arial" w:hAnsi="Arial" w:cs="Arial"/>
        </w:rPr>
      </w:pPr>
    </w:p>
    <w:p w14:paraId="45A40280"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 xml:space="preserve">         najniższa cena ofertowa    </w:t>
      </w:r>
    </w:p>
    <w:p w14:paraId="4000CB55"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C  = ---------------------------------- x 100 pkt x 60 %</w:t>
      </w:r>
    </w:p>
    <w:p w14:paraId="798545C1"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 xml:space="preserve">        cena w ofercie ocenianej</w:t>
      </w:r>
    </w:p>
    <w:p w14:paraId="08D20111" w14:textId="77777777" w:rsidR="00C71772" w:rsidRPr="00C71772" w:rsidRDefault="00C71772" w:rsidP="003E7BEC">
      <w:pPr>
        <w:spacing w:line="360" w:lineRule="auto"/>
        <w:rPr>
          <w:rFonts w:ascii="Arial" w:hAnsi="Arial" w:cs="Arial"/>
        </w:rPr>
      </w:pPr>
    </w:p>
    <w:p w14:paraId="7B7F97B4" w14:textId="77777777" w:rsidR="00C71772" w:rsidRPr="00C71772" w:rsidRDefault="00C71772" w:rsidP="003E7BEC">
      <w:pPr>
        <w:pStyle w:val="Akapitzlist"/>
        <w:numPr>
          <w:ilvl w:val="1"/>
          <w:numId w:val="41"/>
        </w:numPr>
        <w:spacing w:after="0" w:line="360" w:lineRule="auto"/>
        <w:rPr>
          <w:rFonts w:ascii="Arial" w:hAnsi="Arial" w:cs="Arial"/>
        </w:rPr>
      </w:pPr>
      <w:r w:rsidRPr="00C71772">
        <w:rPr>
          <w:rFonts w:ascii="Arial" w:hAnsi="Arial" w:cs="Arial"/>
        </w:rPr>
        <w:t>Serwis eksploatacyjny (S)</w:t>
      </w:r>
    </w:p>
    <w:p w14:paraId="0A06157C" w14:textId="43A75C56" w:rsidR="00C71772" w:rsidRPr="00304888" w:rsidRDefault="00C71772" w:rsidP="003E7BEC">
      <w:pPr>
        <w:spacing w:line="360" w:lineRule="auto"/>
        <w:ind w:left="851"/>
        <w:rPr>
          <w:rFonts w:ascii="Arial" w:hAnsi="Arial" w:cs="Arial"/>
        </w:rPr>
      </w:pPr>
      <w:r w:rsidRPr="00C71772">
        <w:rPr>
          <w:rFonts w:ascii="Arial" w:hAnsi="Arial" w:cs="Arial"/>
        </w:rPr>
        <w:t>Sposób przyznania punktów w kryterium „serwis eksploatacyjny” (S):</w:t>
      </w:r>
    </w:p>
    <w:p w14:paraId="2672DDB0" w14:textId="77777777" w:rsidR="00C71772" w:rsidRPr="00C71772" w:rsidRDefault="00C71772" w:rsidP="003E7BEC">
      <w:pPr>
        <w:pStyle w:val="Akapitzlist"/>
        <w:numPr>
          <w:ilvl w:val="0"/>
          <w:numId w:val="44"/>
        </w:numPr>
        <w:spacing w:after="0" w:line="360" w:lineRule="auto"/>
        <w:ind w:left="1134" w:hanging="283"/>
        <w:rPr>
          <w:rFonts w:ascii="Arial" w:hAnsi="Arial" w:cs="Arial"/>
        </w:rPr>
      </w:pPr>
      <w:r w:rsidRPr="00C71772">
        <w:rPr>
          <w:rFonts w:ascii="Arial" w:hAnsi="Arial" w:cs="Arial"/>
        </w:rPr>
        <w:lastRenderedPageBreak/>
        <w:t>S1 – czas reakcji na wezwanie do uprzątnięcia powstałych nieczystości – maksymalnie do 3 godz.</w:t>
      </w:r>
    </w:p>
    <w:p w14:paraId="1FAF5FCA"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do 1 godz. łącznie - 15 pkt</w:t>
      </w:r>
    </w:p>
    <w:p w14:paraId="25FA7A5D"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powyżej 1 godz. jednak nie dłużej niż 2 godz. - 10 pkt</w:t>
      </w:r>
    </w:p>
    <w:p w14:paraId="1534FB2F"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powyżej 2 godz. a nie dłużej niż 3 godz. - 0 pkt</w:t>
      </w:r>
    </w:p>
    <w:p w14:paraId="2C94F2CC" w14:textId="77777777" w:rsidR="00C71772" w:rsidRPr="00C71772" w:rsidRDefault="00C71772" w:rsidP="003E7BEC">
      <w:pPr>
        <w:pStyle w:val="Akapitzlist"/>
        <w:spacing w:after="0" w:line="360" w:lineRule="auto"/>
        <w:ind w:left="1854"/>
        <w:rPr>
          <w:rFonts w:ascii="Arial" w:hAnsi="Arial" w:cs="Arial"/>
        </w:rPr>
      </w:pPr>
    </w:p>
    <w:p w14:paraId="693342D7"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Maksymalny czas reakcji na przekazane zgłoszenie Zamawiającego wynosi do 3 godziny. Czas reakcji należy podać w pełnych godzinach (jeżeli Wykonawca poda czas reakcji w inny sposób, a podane wartości będzie można zaokrąglić/przeliczyć do liczby całkowitej zgodnie z obowiązującymi zasadami, Zamawiający dokona takiego zaokrąglenia/przeliczenia).</w:t>
      </w:r>
    </w:p>
    <w:p w14:paraId="6E981DED" w14:textId="07515A02" w:rsidR="00C71772" w:rsidRDefault="00C71772" w:rsidP="003E7BEC">
      <w:pPr>
        <w:pStyle w:val="Akapitzlist"/>
        <w:spacing w:after="0" w:line="360" w:lineRule="auto"/>
        <w:ind w:left="1364"/>
        <w:rPr>
          <w:rFonts w:ascii="Arial" w:hAnsi="Arial" w:cs="Arial"/>
          <w:b/>
        </w:rPr>
      </w:pPr>
      <w:r w:rsidRPr="00C71772">
        <w:rPr>
          <w:rFonts w:ascii="Arial" w:hAnsi="Arial" w:cs="Arial"/>
          <w:b/>
        </w:rPr>
        <w:t>W przypadku podania przez Wykonawcę, w ofercie czasu dłuższego niż określony p</w:t>
      </w:r>
      <w:r w:rsidR="00074CD8">
        <w:rPr>
          <w:rFonts w:ascii="Arial" w:hAnsi="Arial" w:cs="Arial"/>
          <w:b/>
        </w:rPr>
        <w:t xml:space="preserve">rzez Zamawiającego limit czasu, oferta </w:t>
      </w:r>
      <w:r w:rsidRPr="00C71772">
        <w:rPr>
          <w:rFonts w:ascii="Arial" w:hAnsi="Arial" w:cs="Arial"/>
          <w:b/>
        </w:rPr>
        <w:t xml:space="preserve"> zostanie odrzucona.</w:t>
      </w:r>
    </w:p>
    <w:p w14:paraId="56F6BECA" w14:textId="77777777" w:rsidR="00074CD8" w:rsidRPr="00C71772" w:rsidRDefault="00074CD8" w:rsidP="003E7BEC">
      <w:pPr>
        <w:pStyle w:val="Akapitzlist"/>
        <w:spacing w:after="0" w:line="360" w:lineRule="auto"/>
        <w:ind w:left="1364"/>
        <w:rPr>
          <w:rFonts w:ascii="Arial" w:hAnsi="Arial" w:cs="Arial"/>
          <w:b/>
        </w:rPr>
      </w:pPr>
    </w:p>
    <w:p w14:paraId="5CC0F58C" w14:textId="77777777" w:rsidR="00C71772" w:rsidRPr="00C71772" w:rsidRDefault="00C71772" w:rsidP="003E7BEC">
      <w:pPr>
        <w:pStyle w:val="Akapitzlist"/>
        <w:numPr>
          <w:ilvl w:val="0"/>
          <w:numId w:val="44"/>
        </w:numPr>
        <w:spacing w:after="0" w:line="360" w:lineRule="auto"/>
        <w:rPr>
          <w:rFonts w:ascii="Arial" w:hAnsi="Arial" w:cs="Arial"/>
        </w:rPr>
      </w:pPr>
      <w:r w:rsidRPr="00C71772">
        <w:rPr>
          <w:rFonts w:ascii="Arial" w:hAnsi="Arial" w:cs="Arial"/>
        </w:rPr>
        <w:t>S2 – w przypadku, gdy pojemniki z odpadami będą przepełnione poza harmonogramem wywozu odpadów czas wywozu odpadów w przypadku przepełnienia pojemników – maksymalnie do 3 godz.</w:t>
      </w:r>
    </w:p>
    <w:p w14:paraId="7198DDCA"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do 1 godz. łącznie - 15 pkt</w:t>
      </w:r>
    </w:p>
    <w:p w14:paraId="108177BC"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powyżej 1 godz. jednak nie dłużej niż 2 godz. - 10 pkt</w:t>
      </w:r>
    </w:p>
    <w:p w14:paraId="51DB29C2" w14:textId="77777777" w:rsidR="00C71772" w:rsidRPr="00C71772" w:rsidRDefault="00C71772" w:rsidP="003E7BEC">
      <w:pPr>
        <w:pStyle w:val="Akapitzlist"/>
        <w:numPr>
          <w:ilvl w:val="0"/>
          <w:numId w:val="39"/>
        </w:numPr>
        <w:spacing w:after="0" w:line="360" w:lineRule="auto"/>
        <w:rPr>
          <w:rFonts w:ascii="Arial" w:hAnsi="Arial" w:cs="Arial"/>
        </w:rPr>
      </w:pPr>
      <w:r w:rsidRPr="00C71772">
        <w:rPr>
          <w:rFonts w:ascii="Arial" w:hAnsi="Arial" w:cs="Arial"/>
        </w:rPr>
        <w:t>czas powyżej 2 godz. a nie dłużej niż 3 godz. - 0 pkt</w:t>
      </w:r>
    </w:p>
    <w:p w14:paraId="5FDDD5BC" w14:textId="77777777" w:rsidR="00C71772" w:rsidRPr="00C71772" w:rsidRDefault="00C71772" w:rsidP="003E7BEC">
      <w:pPr>
        <w:pStyle w:val="Akapitzlist"/>
        <w:spacing w:after="0" w:line="360" w:lineRule="auto"/>
        <w:ind w:left="1854"/>
        <w:rPr>
          <w:rFonts w:ascii="Arial" w:hAnsi="Arial" w:cs="Arial"/>
        </w:rPr>
      </w:pPr>
    </w:p>
    <w:p w14:paraId="5C5D7A77"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Maksymalny czas wywiezienia odpadów wynosi 3 godziny.</w:t>
      </w:r>
    </w:p>
    <w:p w14:paraId="09301A06"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Czas reakcji należy podać w pełnych godzinach (jeżeli Wykonawca poda czas reakcji w inny sposób, a podane wartości będzie można zaokrąglić/przeliczyć do liczby całkowitej zgodnie z obowiązującymi zasadami, Zamawiający dokona takiego zaokrąglenia/przeliczenia).</w:t>
      </w:r>
    </w:p>
    <w:p w14:paraId="15631626" w14:textId="31FF657D" w:rsidR="00C71772" w:rsidRDefault="00C71772" w:rsidP="003E7BEC">
      <w:pPr>
        <w:pStyle w:val="Akapitzlist"/>
        <w:spacing w:after="0" w:line="360" w:lineRule="auto"/>
        <w:ind w:left="1364"/>
        <w:rPr>
          <w:rFonts w:ascii="Arial" w:hAnsi="Arial" w:cs="Arial"/>
        </w:rPr>
      </w:pPr>
      <w:r w:rsidRPr="00C71772">
        <w:rPr>
          <w:rFonts w:ascii="Arial" w:hAnsi="Arial" w:cs="Arial"/>
          <w:b/>
        </w:rPr>
        <w:t>W przypadku podania przez Wykonawcę, w ofercie czasu dłuższego niż określony przez Zamawiającego limit czasu, oferta zostanie odrzucona</w:t>
      </w:r>
      <w:r w:rsidRPr="00C71772">
        <w:rPr>
          <w:rFonts w:ascii="Arial" w:hAnsi="Arial" w:cs="Arial"/>
        </w:rPr>
        <w:t>.</w:t>
      </w:r>
    </w:p>
    <w:p w14:paraId="2DE52F53" w14:textId="77777777" w:rsidR="00E50694" w:rsidRPr="00C71772" w:rsidRDefault="00E50694" w:rsidP="003E7BEC">
      <w:pPr>
        <w:pStyle w:val="Akapitzlist"/>
        <w:spacing w:after="0" w:line="360" w:lineRule="auto"/>
        <w:ind w:left="1364"/>
        <w:rPr>
          <w:rFonts w:ascii="Arial" w:hAnsi="Arial" w:cs="Arial"/>
        </w:rPr>
      </w:pPr>
    </w:p>
    <w:p w14:paraId="15556B9A" w14:textId="77777777" w:rsidR="00C71772" w:rsidRPr="00C71772" w:rsidRDefault="00C71772" w:rsidP="003E7BEC">
      <w:pPr>
        <w:pStyle w:val="Akapitzlist"/>
        <w:numPr>
          <w:ilvl w:val="1"/>
          <w:numId w:val="41"/>
        </w:numPr>
        <w:spacing w:after="0" w:line="360" w:lineRule="auto"/>
        <w:rPr>
          <w:rFonts w:ascii="Arial" w:hAnsi="Arial" w:cs="Arial"/>
        </w:rPr>
      </w:pPr>
      <w:r w:rsidRPr="00C71772">
        <w:rPr>
          <w:rFonts w:ascii="Arial" w:hAnsi="Arial" w:cs="Arial"/>
        </w:rPr>
        <w:t>Termin płatności faktury (T):</w:t>
      </w:r>
    </w:p>
    <w:p w14:paraId="090DA47A" w14:textId="77777777" w:rsidR="00C71772" w:rsidRPr="00C71772" w:rsidRDefault="00C71772" w:rsidP="003E7BEC">
      <w:pPr>
        <w:pStyle w:val="Akapitzlist"/>
        <w:spacing w:after="0" w:line="360" w:lineRule="auto"/>
        <w:ind w:left="792"/>
        <w:rPr>
          <w:rFonts w:ascii="Arial" w:hAnsi="Arial" w:cs="Arial"/>
        </w:rPr>
      </w:pPr>
      <w:r w:rsidRPr="00C71772">
        <w:rPr>
          <w:rFonts w:ascii="Arial" w:hAnsi="Arial" w:cs="Arial"/>
        </w:rPr>
        <w:t>Sposób przyznania punktów w kryterium „termin płatności faktury” (T):</w:t>
      </w:r>
    </w:p>
    <w:p w14:paraId="6B6B9244" w14:textId="77777777" w:rsidR="00C71772" w:rsidRPr="00C71772" w:rsidRDefault="00C71772" w:rsidP="003E7BEC">
      <w:pPr>
        <w:pStyle w:val="Akapitzlist"/>
        <w:spacing w:after="0" w:line="360" w:lineRule="auto"/>
        <w:ind w:left="792"/>
        <w:rPr>
          <w:rFonts w:ascii="Arial" w:hAnsi="Arial" w:cs="Arial"/>
        </w:rPr>
      </w:pPr>
    </w:p>
    <w:p w14:paraId="18D73284"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 xml:space="preserve">         termin płatności oferowanej    </w:t>
      </w:r>
    </w:p>
    <w:p w14:paraId="12B9B684"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T  = -----------------------------------------  x 100 pkt x 10 %</w:t>
      </w:r>
    </w:p>
    <w:p w14:paraId="799BA125"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t xml:space="preserve">        termin płatności maksymalny</w:t>
      </w:r>
    </w:p>
    <w:p w14:paraId="6281F54F" w14:textId="77777777" w:rsidR="00C71772" w:rsidRPr="00C71772" w:rsidRDefault="00C71772" w:rsidP="003E7BEC">
      <w:pPr>
        <w:pStyle w:val="Akapitzlist"/>
        <w:spacing w:after="0" w:line="360" w:lineRule="auto"/>
        <w:ind w:left="1364"/>
        <w:rPr>
          <w:rFonts w:ascii="Arial" w:hAnsi="Arial" w:cs="Arial"/>
        </w:rPr>
      </w:pPr>
    </w:p>
    <w:p w14:paraId="2EACD50E" w14:textId="77777777" w:rsidR="00C71772" w:rsidRPr="00C71772" w:rsidRDefault="00C71772" w:rsidP="003E7BEC">
      <w:pPr>
        <w:pStyle w:val="Akapitzlist"/>
        <w:spacing w:after="0" w:line="360" w:lineRule="auto"/>
        <w:ind w:left="1364"/>
        <w:rPr>
          <w:rFonts w:ascii="Arial" w:hAnsi="Arial" w:cs="Arial"/>
        </w:rPr>
      </w:pPr>
      <w:r w:rsidRPr="00C71772">
        <w:rPr>
          <w:rFonts w:ascii="Arial" w:hAnsi="Arial" w:cs="Arial"/>
        </w:rPr>
        <w:lastRenderedPageBreak/>
        <w:t>W zakresie kryterium terminu płatności oferta może uzyskać maksymalnie 10 punktów. Zaoferowany przez Wykonawcę termin płatności nie może być krótszy niż 14 dni i nie może być dłuższy niż 30 dni.</w:t>
      </w:r>
    </w:p>
    <w:p w14:paraId="37764F81" w14:textId="55A294EA" w:rsidR="00C71772" w:rsidRDefault="00C71772" w:rsidP="003E7BEC">
      <w:pPr>
        <w:pStyle w:val="Akapitzlist"/>
        <w:spacing w:after="0" w:line="360" w:lineRule="auto"/>
        <w:ind w:left="1364"/>
        <w:rPr>
          <w:rFonts w:ascii="Arial" w:hAnsi="Arial" w:cs="Arial"/>
          <w:b/>
        </w:rPr>
      </w:pPr>
      <w:r w:rsidRPr="00E50694">
        <w:rPr>
          <w:rFonts w:ascii="Arial" w:hAnsi="Arial" w:cs="Arial"/>
          <w:b/>
        </w:rPr>
        <w:t>W przypadku podania przez Wykonawcę, w ofercie terminu płatności faktury krótszego lub dłuższego niż określony przez Zamawiającego, oferta zostanie odrzucona.</w:t>
      </w:r>
    </w:p>
    <w:p w14:paraId="5937C2DA" w14:textId="77777777" w:rsidR="00E50694" w:rsidRPr="00E50694" w:rsidRDefault="00E50694" w:rsidP="003E7BEC">
      <w:pPr>
        <w:pStyle w:val="Akapitzlist"/>
        <w:spacing w:after="0" w:line="360" w:lineRule="auto"/>
        <w:ind w:left="1364"/>
        <w:rPr>
          <w:rFonts w:ascii="Arial" w:hAnsi="Arial" w:cs="Arial"/>
          <w:b/>
        </w:rPr>
      </w:pPr>
    </w:p>
    <w:p w14:paraId="50D4E466" w14:textId="77777777" w:rsidR="00C71772" w:rsidRPr="00C71772" w:rsidRDefault="00C71772" w:rsidP="004F336F">
      <w:pPr>
        <w:pStyle w:val="Akapitzlist"/>
        <w:numPr>
          <w:ilvl w:val="3"/>
          <w:numId w:val="40"/>
        </w:numPr>
        <w:spacing w:before="120" w:after="0" w:line="360" w:lineRule="auto"/>
        <w:ind w:left="567" w:hanging="284"/>
        <w:contextualSpacing w:val="0"/>
        <w:rPr>
          <w:rFonts w:ascii="Arial" w:hAnsi="Arial" w:cs="Arial"/>
          <w:b/>
        </w:rPr>
      </w:pPr>
      <w:r w:rsidRPr="00C71772">
        <w:rPr>
          <w:rFonts w:ascii="Arial" w:hAnsi="Arial" w:cs="Arial"/>
          <w:b/>
        </w:rPr>
        <w:t>Łączną liczbę punktów dla oferty stanowić będzie suma liczby punktów uzyskanych</w:t>
      </w:r>
      <w:r w:rsidRPr="00C71772">
        <w:rPr>
          <w:rFonts w:ascii="Arial" w:hAnsi="Arial" w:cs="Arial"/>
          <w:b/>
        </w:rPr>
        <w:br/>
        <w:t>w kryterium:</w:t>
      </w:r>
    </w:p>
    <w:p w14:paraId="124B0369" w14:textId="77777777" w:rsidR="00C71772" w:rsidRPr="00C71772" w:rsidRDefault="00C71772" w:rsidP="003E7BEC">
      <w:pPr>
        <w:pStyle w:val="Akapitzlist"/>
        <w:spacing w:after="0" w:line="360" w:lineRule="auto"/>
        <w:ind w:left="284"/>
        <w:rPr>
          <w:rFonts w:ascii="Arial" w:hAnsi="Arial" w:cs="Arial"/>
        </w:rPr>
      </w:pPr>
      <w:r w:rsidRPr="00C71772">
        <w:rPr>
          <w:rFonts w:ascii="Arial" w:hAnsi="Arial" w:cs="Arial"/>
        </w:rPr>
        <w:t xml:space="preserve">                                                 Σ = C + S1 + S2 + T</w:t>
      </w:r>
    </w:p>
    <w:p w14:paraId="62CE8B44" w14:textId="77777777" w:rsidR="00C71772" w:rsidRPr="00C71772" w:rsidRDefault="00C71772" w:rsidP="003E7BEC">
      <w:pPr>
        <w:pStyle w:val="Akapitzlist"/>
        <w:spacing w:after="0" w:line="360" w:lineRule="auto"/>
        <w:ind w:left="993"/>
        <w:rPr>
          <w:rFonts w:ascii="Arial" w:hAnsi="Arial" w:cs="Arial"/>
        </w:rPr>
      </w:pPr>
      <w:r w:rsidRPr="00C71772">
        <w:rPr>
          <w:rFonts w:ascii="Arial" w:hAnsi="Arial" w:cs="Arial"/>
        </w:rPr>
        <w:t>gdzie:</w:t>
      </w:r>
    </w:p>
    <w:p w14:paraId="28C18B6B" w14:textId="77777777" w:rsidR="00C71772" w:rsidRPr="00C71772" w:rsidRDefault="00C71772" w:rsidP="003E7BEC">
      <w:pPr>
        <w:pStyle w:val="Akapitzlist"/>
        <w:tabs>
          <w:tab w:val="left" w:pos="1701"/>
          <w:tab w:val="left" w:pos="1843"/>
        </w:tabs>
        <w:spacing w:after="0" w:line="360" w:lineRule="auto"/>
        <w:ind w:left="1560" w:hanging="142"/>
        <w:rPr>
          <w:rFonts w:ascii="Arial" w:hAnsi="Arial" w:cs="Arial"/>
        </w:rPr>
      </w:pPr>
      <w:r w:rsidRPr="00C71772">
        <w:rPr>
          <w:rFonts w:ascii="Arial" w:hAnsi="Arial" w:cs="Arial"/>
        </w:rPr>
        <w:t>C – liczba punktów przyznana w kryterium ceny,</w:t>
      </w:r>
    </w:p>
    <w:p w14:paraId="240E47F0" w14:textId="77777777" w:rsidR="00C71772" w:rsidRPr="00C71772" w:rsidRDefault="00C71772" w:rsidP="003E7BEC">
      <w:pPr>
        <w:pStyle w:val="Akapitzlist"/>
        <w:tabs>
          <w:tab w:val="left" w:pos="1701"/>
          <w:tab w:val="left" w:pos="1843"/>
        </w:tabs>
        <w:spacing w:after="0" w:line="360" w:lineRule="auto"/>
        <w:ind w:left="1560" w:hanging="142"/>
        <w:rPr>
          <w:rFonts w:ascii="Arial" w:hAnsi="Arial" w:cs="Arial"/>
        </w:rPr>
      </w:pPr>
      <w:r w:rsidRPr="00C71772">
        <w:rPr>
          <w:rFonts w:ascii="Arial" w:hAnsi="Arial" w:cs="Arial"/>
        </w:rPr>
        <w:t>S – liczba punktów przyznana w kryterium serwis eksploatacyjny.</w:t>
      </w:r>
    </w:p>
    <w:p w14:paraId="2F93873E" w14:textId="675876FD" w:rsidR="00525758" w:rsidRPr="007F40BB" w:rsidRDefault="00C71772" w:rsidP="003E7BEC">
      <w:pPr>
        <w:pStyle w:val="Akapitzlist"/>
        <w:tabs>
          <w:tab w:val="left" w:pos="1701"/>
          <w:tab w:val="left" w:pos="1843"/>
        </w:tabs>
        <w:spacing w:after="0" w:line="360" w:lineRule="auto"/>
        <w:ind w:left="1560" w:hanging="142"/>
        <w:rPr>
          <w:rFonts w:ascii="Arial" w:hAnsi="Arial" w:cs="Arial"/>
        </w:rPr>
      </w:pPr>
      <w:r w:rsidRPr="00C71772">
        <w:rPr>
          <w:rFonts w:ascii="Arial" w:hAnsi="Arial" w:cs="Arial"/>
        </w:rPr>
        <w:t>T</w:t>
      </w:r>
      <w:r w:rsidRPr="00C71772">
        <w:rPr>
          <w:rFonts w:ascii="Arial" w:hAnsi="Arial" w:cs="Arial"/>
        </w:rPr>
        <w:tab/>
        <w:t>– liczba punktów przyznana w kryterium terminu płatności.</w:t>
      </w:r>
    </w:p>
    <w:p w14:paraId="2E0A8F0C" w14:textId="77777777" w:rsidR="00525758" w:rsidRDefault="00525758" w:rsidP="003E7BEC">
      <w:pPr>
        <w:spacing w:line="360" w:lineRule="auto"/>
        <w:rPr>
          <w:rFonts w:ascii="Arial" w:hAnsi="Arial" w:cs="Arial"/>
        </w:rPr>
      </w:pPr>
    </w:p>
    <w:p w14:paraId="6E607726" w14:textId="77777777" w:rsidR="006719B1" w:rsidRPr="006719B1" w:rsidRDefault="00DC261C" w:rsidP="003E7BEC">
      <w:pPr>
        <w:autoSpaceDE w:val="0"/>
        <w:autoSpaceDN w:val="0"/>
        <w:adjustRightInd w:val="0"/>
        <w:spacing w:line="360" w:lineRule="auto"/>
        <w:ind w:left="851" w:hanging="425"/>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3E7BEC">
      <w:pPr>
        <w:autoSpaceDE w:val="0"/>
        <w:autoSpaceDN w:val="0"/>
        <w:adjustRightInd w:val="0"/>
        <w:spacing w:line="360" w:lineRule="auto"/>
        <w:ind w:left="851" w:hanging="425"/>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77777777" w:rsidR="006719B1" w:rsidRPr="006719B1" w:rsidRDefault="00DC261C" w:rsidP="003E7BEC">
      <w:pPr>
        <w:autoSpaceDE w:val="0"/>
        <w:autoSpaceDN w:val="0"/>
        <w:adjustRightInd w:val="0"/>
        <w:spacing w:line="360" w:lineRule="auto"/>
        <w:ind w:left="851"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3E7BEC">
      <w:pPr>
        <w:autoSpaceDE w:val="0"/>
        <w:autoSpaceDN w:val="0"/>
        <w:adjustRightInd w:val="0"/>
        <w:spacing w:line="360" w:lineRule="auto"/>
        <w:ind w:left="851" w:hanging="283"/>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3E7BEC">
      <w:pPr>
        <w:autoSpaceDE w:val="0"/>
        <w:autoSpaceDN w:val="0"/>
        <w:adjustRightInd w:val="0"/>
        <w:spacing w:line="360" w:lineRule="auto"/>
        <w:ind w:left="851" w:hanging="283"/>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3E7BEC">
      <w:pPr>
        <w:shd w:val="clear" w:color="auto" w:fill="CCC0D9"/>
        <w:spacing w:before="360" w:after="240" w:line="360" w:lineRule="auto"/>
        <w:ind w:left="-142"/>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3E7BEC">
      <w:pPr>
        <w:numPr>
          <w:ilvl w:val="0"/>
          <w:numId w:val="5"/>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udzieli zamówienia wykonawcy, którego oferta:</w:t>
      </w:r>
    </w:p>
    <w:p w14:paraId="558662F0" w14:textId="77777777" w:rsidR="00C52F0B" w:rsidRDefault="00DF5546" w:rsidP="003E7BEC">
      <w:pPr>
        <w:numPr>
          <w:ilvl w:val="1"/>
          <w:numId w:val="5"/>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3E7BEC">
      <w:pPr>
        <w:numPr>
          <w:ilvl w:val="1"/>
          <w:numId w:val="5"/>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3E7BEC">
      <w:pPr>
        <w:numPr>
          <w:ilvl w:val="1"/>
          <w:numId w:val="5"/>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3E7BEC">
      <w:pPr>
        <w:numPr>
          <w:ilvl w:val="0"/>
          <w:numId w:val="5"/>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3E7BEC">
      <w:pPr>
        <w:spacing w:after="0" w:line="360" w:lineRule="auto"/>
        <w:rPr>
          <w:rFonts w:ascii="Arial" w:eastAsia="Arial" w:hAnsi="Arial" w:cs="Arial"/>
          <w:b/>
        </w:rPr>
      </w:pPr>
    </w:p>
    <w:p w14:paraId="5AB5112E" w14:textId="77777777" w:rsidR="00C52F0B" w:rsidRDefault="00DF5546" w:rsidP="003E7BEC">
      <w:pPr>
        <w:pStyle w:val="Nagwek1"/>
        <w:shd w:val="clear" w:color="auto" w:fill="CCC0D9"/>
        <w:spacing w:before="0" w:after="240" w:line="360" w:lineRule="auto"/>
        <w:ind w:left="567" w:hanging="567"/>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4B826ED" w:rsidR="00C52F0B" w:rsidRDefault="00DF5546" w:rsidP="003E7BEC">
      <w:pPr>
        <w:numPr>
          <w:ilvl w:val="0"/>
          <w:numId w:val="6"/>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35B52">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lastRenderedPageBreak/>
        <w:t>Zabezpieczenie należytego wykonania umowy Wykonawca wnosi przed zawarciem umowy w jednej lub w kilku z następujących form:</w:t>
      </w:r>
    </w:p>
    <w:p w14:paraId="37562FC1" w14:textId="77777777" w:rsidR="00C52F0B" w:rsidRDefault="00DF5546" w:rsidP="003E7BEC">
      <w:pPr>
        <w:numPr>
          <w:ilvl w:val="1"/>
          <w:numId w:val="6"/>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3E7BEC">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3E7BEC">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70062FE9" w:rsidR="00C52F0B" w:rsidRPr="00081F9B" w:rsidRDefault="00DF5546" w:rsidP="003E7BEC">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w:t>
      </w:r>
      <w:r w:rsidR="00863C3C">
        <w:rPr>
          <w:rFonts w:ascii="Arial" w:eastAsia="Arial" w:hAnsi="Arial" w:cs="Arial"/>
          <w:b/>
          <w:sz w:val="22"/>
          <w:szCs w:val="22"/>
        </w:rPr>
        <w:t>55</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863C3C">
        <w:rPr>
          <w:rFonts w:ascii="Arial" w:eastAsia="Arial" w:hAnsi="Arial" w:cs="Arial"/>
          <w:b/>
          <w:sz w:val="22"/>
          <w:szCs w:val="22"/>
        </w:rPr>
        <w:t xml:space="preserve">Sprzątanie terenu Targowiska Miejskiego „Zielony Rynek pod Zegarem” w latach 2024-2025” </w:t>
      </w:r>
    </w:p>
    <w:p w14:paraId="52912496" w14:textId="77777777" w:rsidR="00C52F0B" w:rsidRDefault="00DF5546" w:rsidP="003E7BEC">
      <w:pPr>
        <w:numPr>
          <w:ilvl w:val="1"/>
          <w:numId w:val="6"/>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3E7BEC">
      <w:pPr>
        <w:numPr>
          <w:ilvl w:val="1"/>
          <w:numId w:val="6"/>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3E7BEC">
      <w:pPr>
        <w:numPr>
          <w:ilvl w:val="1"/>
          <w:numId w:val="6"/>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3E7BEC">
      <w:pPr>
        <w:numPr>
          <w:ilvl w:val="1"/>
          <w:numId w:val="6"/>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Pr>
          <w:rFonts w:ascii="Arial" w:eastAsia="Arial" w:hAnsi="Arial" w:cs="Arial"/>
        </w:rPr>
        <w:lastRenderedPageBreak/>
        <w:t>przechowywane, pomniejszone o koszt prowadzenia tego rachunku oraz koszt prowizji bankowej za przelew pieniędzy na rachunek bankowy Wykonawcy.</w:t>
      </w:r>
    </w:p>
    <w:p w14:paraId="451F108A"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3E7BEC">
      <w:pPr>
        <w:numPr>
          <w:ilvl w:val="0"/>
          <w:numId w:val="6"/>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3E7BEC">
      <w:pPr>
        <w:numPr>
          <w:ilvl w:val="0"/>
          <w:numId w:val="6"/>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3E7BEC">
      <w:pPr>
        <w:spacing w:after="120" w:line="360" w:lineRule="auto"/>
        <w:ind w:left="426"/>
        <w:rPr>
          <w:rFonts w:ascii="Arial" w:eastAsia="Arial" w:hAnsi="Arial" w:cs="Arial"/>
        </w:rPr>
      </w:pPr>
    </w:p>
    <w:p w14:paraId="775399C2" w14:textId="77777777" w:rsidR="00C52F0B" w:rsidRDefault="00DF5546" w:rsidP="003E7BEC">
      <w:pPr>
        <w:pStyle w:val="Nagwek1"/>
        <w:shd w:val="clear" w:color="auto" w:fill="CCC0D9"/>
        <w:spacing w:before="360" w:after="240" w:line="360" w:lineRule="auto"/>
        <w:ind w:left="567" w:hanging="567"/>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3E7BEC">
      <w:pPr>
        <w:widowControl w:val="0"/>
        <w:numPr>
          <w:ilvl w:val="0"/>
          <w:numId w:val="31"/>
        </w:numPr>
        <w:spacing w:after="0" w:line="360" w:lineRule="auto"/>
        <w:ind w:left="426" w:hanging="426"/>
        <w:rPr>
          <w:rFonts w:ascii="Arial" w:hAnsi="Arial" w:cs="Arial"/>
        </w:rPr>
      </w:pPr>
      <w:r w:rsidRPr="008B14E0">
        <w:rPr>
          <w:rFonts w:ascii="Arial" w:hAnsi="Arial" w:cs="Arial"/>
        </w:rPr>
        <w:t>Zamawiający wymaga wniesienia wadium.</w:t>
      </w:r>
    </w:p>
    <w:p w14:paraId="458E8896" w14:textId="4BB0F54D" w:rsidR="008B14E0" w:rsidRPr="008B14E0" w:rsidRDefault="008B14E0" w:rsidP="003E7BEC">
      <w:pPr>
        <w:numPr>
          <w:ilvl w:val="0"/>
          <w:numId w:val="31"/>
        </w:numPr>
        <w:spacing w:after="0" w:line="360" w:lineRule="auto"/>
        <w:ind w:left="426" w:hanging="426"/>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3E7BEC">
      <w:pPr>
        <w:numPr>
          <w:ilvl w:val="0"/>
          <w:numId w:val="31"/>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3E7BEC">
      <w:pPr>
        <w:numPr>
          <w:ilvl w:val="1"/>
          <w:numId w:val="3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3E7BEC">
      <w:pPr>
        <w:numPr>
          <w:ilvl w:val="1"/>
          <w:numId w:val="3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3E7BEC">
      <w:pPr>
        <w:numPr>
          <w:ilvl w:val="1"/>
          <w:numId w:val="3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3E7BEC">
      <w:pPr>
        <w:numPr>
          <w:ilvl w:val="1"/>
          <w:numId w:val="33"/>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3E7BEC">
      <w:pPr>
        <w:numPr>
          <w:ilvl w:val="0"/>
          <w:numId w:val="31"/>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3E7BEC">
      <w:pPr>
        <w:numPr>
          <w:ilvl w:val="0"/>
          <w:numId w:val="31"/>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3E7BEC">
      <w:pPr>
        <w:numPr>
          <w:ilvl w:val="0"/>
          <w:numId w:val="31"/>
        </w:numPr>
        <w:spacing w:after="0" w:line="360" w:lineRule="auto"/>
        <w:contextualSpacing/>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w:t>
      </w:r>
      <w:r w:rsidRPr="008B14E0">
        <w:rPr>
          <w:rFonts w:ascii="Arial" w:hAnsi="Arial" w:cs="Arial"/>
        </w:rPr>
        <w:lastRenderedPageBreak/>
        <w:t>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9CEEA2E" w14:textId="629F0302" w:rsidR="008B14E0" w:rsidRPr="00AE169F" w:rsidRDefault="008B14E0" w:rsidP="003E7BEC">
      <w:pPr>
        <w:numPr>
          <w:ilvl w:val="0"/>
          <w:numId w:val="34"/>
        </w:numPr>
        <w:spacing w:after="0" w:line="360" w:lineRule="auto"/>
        <w:ind w:left="426" w:hanging="426"/>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835B52">
        <w:rPr>
          <w:rFonts w:ascii="Arial" w:hAnsi="Arial" w:cs="Arial"/>
          <w:b/>
          <w:bCs/>
        </w:rPr>
        <w:t>55</w:t>
      </w:r>
      <w:r w:rsidR="00366094" w:rsidRPr="00AE169F">
        <w:rPr>
          <w:rFonts w:ascii="Arial" w:hAnsi="Arial" w:cs="Arial"/>
          <w:b/>
          <w:bCs/>
        </w:rPr>
        <w:t>.2023</w:t>
      </w:r>
      <w:r w:rsidRPr="00AE169F">
        <w:rPr>
          <w:rFonts w:ascii="Arial" w:hAnsi="Arial" w:cs="Arial"/>
          <w:b/>
          <w:bCs/>
        </w:rPr>
        <w:t xml:space="preserve"> na </w:t>
      </w:r>
      <w:r w:rsidR="00835B52">
        <w:rPr>
          <w:rFonts w:ascii="Arial" w:hAnsi="Arial" w:cs="Arial"/>
          <w:b/>
          <w:bCs/>
        </w:rPr>
        <w:t>„Sprzątanie terenu Targowiska Miejskiego „Zielony Rynek pod Zegarem” w latach 2024- 2025</w:t>
      </w:r>
      <w:r w:rsidR="00835B52">
        <w:rPr>
          <w:rFonts w:ascii="Arial" w:eastAsia="Arial" w:hAnsi="Arial" w:cs="Arial"/>
          <w:b/>
        </w:rPr>
        <w:t>”</w:t>
      </w:r>
      <w:r w:rsidR="00AE169F">
        <w:rPr>
          <w:rFonts w:ascii="Arial" w:eastAsia="Arial" w:hAnsi="Arial" w:cs="Arial"/>
          <w:b/>
        </w:rPr>
        <w:t xml:space="preserve">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3E7BEC">
      <w:pPr>
        <w:numPr>
          <w:ilvl w:val="0"/>
          <w:numId w:val="34"/>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77777777" w:rsidR="008B14E0" w:rsidRPr="008B14E0" w:rsidRDefault="008B14E0" w:rsidP="003E7BEC">
      <w:pPr>
        <w:numPr>
          <w:ilvl w:val="0"/>
          <w:numId w:val="32"/>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którym mowa </w:t>
      </w:r>
      <w:r w:rsidRPr="008B14E0">
        <w:rPr>
          <w:rFonts w:ascii="Arial" w:hAnsi="Arial" w:cs="Arial"/>
        </w:rPr>
        <w:b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3E7BEC">
      <w:pPr>
        <w:numPr>
          <w:ilvl w:val="0"/>
          <w:numId w:val="32"/>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3E7BEC">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3E7BEC">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3E7BEC">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3E7BEC">
      <w:pPr>
        <w:pStyle w:val="Nagwek1"/>
        <w:shd w:val="clear" w:color="auto" w:fill="CCC0D9"/>
        <w:spacing w:before="360" w:after="240" w:line="360" w:lineRule="auto"/>
        <w:ind w:left="567" w:hanging="567"/>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3E7BEC">
      <w:pPr>
        <w:numPr>
          <w:ilvl w:val="0"/>
          <w:numId w:val="11"/>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3E7BEC">
      <w:pPr>
        <w:numPr>
          <w:ilvl w:val="0"/>
          <w:numId w:val="11"/>
        </w:numPr>
        <w:tabs>
          <w:tab w:val="left" w:pos="426"/>
        </w:tabs>
        <w:spacing w:after="120" w:line="360" w:lineRule="auto"/>
        <w:ind w:left="426" w:hanging="426"/>
        <w:rPr>
          <w:rFonts w:ascii="Arial" w:eastAsia="Arial" w:hAnsi="Arial" w:cs="Arial"/>
        </w:rPr>
      </w:pPr>
      <w:r>
        <w:rPr>
          <w:rFonts w:ascii="Arial" w:eastAsia="Arial" w:hAnsi="Arial" w:cs="Arial"/>
        </w:rPr>
        <w:lastRenderedPageBreak/>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3E7BEC">
      <w:pPr>
        <w:pStyle w:val="Nagwek1"/>
        <w:shd w:val="clear" w:color="auto" w:fill="CCC0D9"/>
        <w:spacing w:before="360" w:after="240" w:line="360" w:lineRule="auto"/>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3E7BEC">
      <w:pPr>
        <w:numPr>
          <w:ilvl w:val="0"/>
          <w:numId w:val="13"/>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3E7BEC">
      <w:pPr>
        <w:numPr>
          <w:ilvl w:val="0"/>
          <w:numId w:val="13"/>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3E7BEC">
      <w:pPr>
        <w:pStyle w:val="Nagwek1"/>
        <w:shd w:val="clear" w:color="auto" w:fill="CCC0D9"/>
        <w:spacing w:before="360" w:after="240" w:line="360" w:lineRule="auto"/>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3E7BEC">
      <w:pPr>
        <w:numPr>
          <w:ilvl w:val="0"/>
          <w:numId w:val="1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Pr>
          <w:rFonts w:ascii="Arial" w:eastAsia="Arial" w:hAnsi="Arial" w:cs="Arial"/>
          <w:color w:val="000000"/>
        </w:rPr>
        <w:lastRenderedPageBreak/>
        <w:t xml:space="preserve">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3E7BEC">
      <w:pPr>
        <w:numPr>
          <w:ilvl w:val="1"/>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3E7BEC">
      <w:pPr>
        <w:numPr>
          <w:ilvl w:val="1"/>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3E7BEC">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3E7BEC">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3E7BEC">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3E7BEC">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3E7BEC">
      <w:pPr>
        <w:numPr>
          <w:ilvl w:val="1"/>
          <w:numId w:val="1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3E7BEC">
      <w:pPr>
        <w:numPr>
          <w:ilvl w:val="2"/>
          <w:numId w:val="2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3E7BEC">
      <w:pPr>
        <w:numPr>
          <w:ilvl w:val="2"/>
          <w:numId w:val="2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3E7BEC">
      <w:pPr>
        <w:numPr>
          <w:ilvl w:val="2"/>
          <w:numId w:val="2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3E7BEC">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3E7BEC">
      <w:pPr>
        <w:spacing w:before="120" w:after="120" w:line="360" w:lineRule="auto"/>
        <w:rPr>
          <w:rFonts w:ascii="Arial" w:eastAsia="Arial" w:hAnsi="Arial" w:cs="Arial"/>
        </w:rPr>
      </w:pPr>
      <w:r>
        <w:rPr>
          <w:rFonts w:ascii="Arial" w:eastAsia="Arial" w:hAnsi="Arial" w:cs="Arial"/>
        </w:rPr>
        <w:t xml:space="preserve">** Wyjaśnienie: prawo do ograniczenia przetwarzania nie ma zastosowania w odniesieniu do przechowywania, w celu zapewnienia korzystania ze środków ochrony prawnej lub w celu </w:t>
      </w:r>
      <w:r>
        <w:rPr>
          <w:rFonts w:ascii="Arial" w:eastAsia="Arial" w:hAnsi="Arial" w:cs="Arial"/>
        </w:rPr>
        <w:lastRenderedPageBreak/>
        <w:t>ochrony praw innej osoby fizycznej lub prawnej, lub z uwagi na ważne względy interesu publicznego Unii Europejskiej lub państwa członkowskiego.</w:t>
      </w:r>
    </w:p>
    <w:p w14:paraId="701A78F8" w14:textId="77777777" w:rsidR="00C52F0B" w:rsidRDefault="00DF5546" w:rsidP="003E7BEC">
      <w:pPr>
        <w:pStyle w:val="Nagwek1"/>
        <w:shd w:val="clear" w:color="auto" w:fill="CCC0D9"/>
        <w:spacing w:before="360" w:after="240" w:line="360" w:lineRule="auto"/>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3E7BEC">
      <w:pPr>
        <w:numPr>
          <w:ilvl w:val="0"/>
          <w:numId w:val="7"/>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3E7BE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3E7BE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66E605E8" w:rsidR="00C52F0B" w:rsidRDefault="00DF5546" w:rsidP="003E7BE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17D7E42" w14:textId="5CDC43C7" w:rsidR="00841B1C" w:rsidRPr="00841B1C" w:rsidRDefault="006B5716" w:rsidP="00841B1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w:t>
      </w:r>
      <w:r w:rsidR="00841B1C">
        <w:rPr>
          <w:rFonts w:ascii="Arial" w:eastAsia="Arial" w:hAnsi="Arial" w:cs="Arial"/>
          <w:color w:val="000000"/>
        </w:rPr>
        <w:t xml:space="preserve">4- Oświadczenie wykonawców wspólnie ubiegających się o udzielenie zamówienia publicznego dotyczące usług wykonywanych przez poszczególnych wykonawców. </w:t>
      </w:r>
    </w:p>
    <w:p w14:paraId="4DBC8D81" w14:textId="77777777" w:rsidR="009009E0" w:rsidRPr="009009E0" w:rsidRDefault="009009E0" w:rsidP="003E7BEC">
      <w:pPr>
        <w:numPr>
          <w:ilvl w:val="0"/>
          <w:numId w:val="8"/>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3E7BE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5D199393" w:rsidR="00C52F0B" w:rsidRDefault="00DF5546" w:rsidP="003E7BEC">
      <w:pPr>
        <w:numPr>
          <w:ilvl w:val="0"/>
          <w:numId w:val="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6.1 –Opis przedmiotu </w:t>
      </w:r>
      <w:r w:rsidR="007146A3">
        <w:rPr>
          <w:rFonts w:ascii="Arial" w:eastAsia="Arial" w:hAnsi="Arial" w:cs="Arial"/>
          <w:color w:val="000000"/>
        </w:rPr>
        <w:t>zamówienia.</w:t>
      </w:r>
    </w:p>
    <w:p w14:paraId="36F745EC" w14:textId="6990D6E8" w:rsidR="00C52F0B" w:rsidRDefault="00C52F0B" w:rsidP="00841B1C">
      <w:pPr>
        <w:pBdr>
          <w:top w:val="nil"/>
          <w:left w:val="nil"/>
          <w:bottom w:val="nil"/>
          <w:right w:val="nil"/>
          <w:between w:val="nil"/>
        </w:pBdr>
        <w:spacing w:after="0" w:line="360" w:lineRule="auto"/>
        <w:ind w:left="360"/>
        <w:rPr>
          <w:rFonts w:ascii="Arial" w:eastAsia="Arial" w:hAnsi="Arial" w:cs="Arial"/>
          <w:color w:val="000000"/>
        </w:rPr>
      </w:pPr>
    </w:p>
    <w:p w14:paraId="54D8A1B8" w14:textId="77777777" w:rsidR="00C52F0B" w:rsidRDefault="00C52F0B" w:rsidP="003E7BEC">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F35F59" w16cex:dateUtc="2023-11-03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B27C5" w16cid:durableId="08F35F59"/>
  <w16cid:commentId w16cid:paraId="3D2AB5F6" w16cid:durableId="343ED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95BC" w14:textId="77777777" w:rsidR="00102BF4" w:rsidRDefault="00102BF4">
      <w:pPr>
        <w:spacing w:after="0" w:line="240" w:lineRule="auto"/>
      </w:pPr>
      <w:r>
        <w:separator/>
      </w:r>
    </w:p>
  </w:endnote>
  <w:endnote w:type="continuationSeparator" w:id="0">
    <w:p w14:paraId="1FAA66E6" w14:textId="77777777" w:rsidR="00102BF4" w:rsidRDefault="0010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34FD852" w:rsidR="001F6AD7" w:rsidRDefault="001F6AD7">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F662E9">
      <w:rPr>
        <w:rFonts w:ascii="Times New Roman" w:hAnsi="Times New Roman"/>
        <w:b/>
        <w:noProof/>
        <w:color w:val="000000"/>
        <w:sz w:val="18"/>
        <w:szCs w:val="18"/>
      </w:rPr>
      <w:t>15</w:t>
    </w:r>
    <w:r>
      <w:rPr>
        <w:rFonts w:ascii="Times New Roman" w:hAnsi="Times New Roman"/>
        <w:b/>
        <w:color w:val="000000"/>
        <w:sz w:val="18"/>
        <w:szCs w:val="18"/>
      </w:rPr>
      <w:fldChar w:fldCharType="end"/>
    </w:r>
  </w:p>
  <w:p w14:paraId="46FBDAE6" w14:textId="77777777" w:rsidR="001F6AD7" w:rsidRDefault="001F6AD7">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D523" w14:textId="77777777" w:rsidR="00102BF4" w:rsidRDefault="00102BF4">
      <w:pPr>
        <w:spacing w:after="0" w:line="240" w:lineRule="auto"/>
      </w:pPr>
      <w:r>
        <w:separator/>
      </w:r>
    </w:p>
  </w:footnote>
  <w:footnote w:type="continuationSeparator" w:id="0">
    <w:p w14:paraId="767A8788" w14:textId="77777777" w:rsidR="00102BF4" w:rsidRDefault="00102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83DAF"/>
    <w:multiLevelType w:val="multilevel"/>
    <w:tmpl w:val="045EF19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2279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5F029C"/>
    <w:multiLevelType w:val="hybridMultilevel"/>
    <w:tmpl w:val="C1C0924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5"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80F94"/>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0"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DB50F0D"/>
    <w:multiLevelType w:val="multilevel"/>
    <w:tmpl w:val="603E874C"/>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rPr>
        <w:b/>
      </w:r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957EDE"/>
    <w:multiLevelType w:val="hybridMultilevel"/>
    <w:tmpl w:val="72FCCC54"/>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C94AA7C">
      <w:start w:val="1"/>
      <w:numFmt w:val="decimal"/>
      <w:lvlText w:val="%4."/>
      <w:lvlJc w:val="left"/>
      <w:pPr>
        <w:ind w:left="502" w:hanging="360"/>
      </w:pPr>
      <w:rPr>
        <w:rFonts w:ascii="Arial" w:hAnsi="Arial" w:cs="Arial" w:hint="default"/>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29431AF"/>
    <w:multiLevelType w:val="multilevel"/>
    <w:tmpl w:val="12B64B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00201B0"/>
    <w:multiLevelType w:val="multilevel"/>
    <w:tmpl w:val="DE84243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7"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4"/>
  </w:num>
  <w:num w:numId="3">
    <w:abstractNumId w:val="28"/>
  </w:num>
  <w:num w:numId="4">
    <w:abstractNumId w:val="11"/>
  </w:num>
  <w:num w:numId="5">
    <w:abstractNumId w:val="30"/>
  </w:num>
  <w:num w:numId="6">
    <w:abstractNumId w:val="41"/>
  </w:num>
  <w:num w:numId="7">
    <w:abstractNumId w:val="35"/>
  </w:num>
  <w:num w:numId="8">
    <w:abstractNumId w:val="6"/>
  </w:num>
  <w:num w:numId="9">
    <w:abstractNumId w:val="9"/>
  </w:num>
  <w:num w:numId="10">
    <w:abstractNumId w:val="37"/>
  </w:num>
  <w:num w:numId="11">
    <w:abstractNumId w:val="33"/>
  </w:num>
  <w:num w:numId="12">
    <w:abstractNumId w:val="19"/>
  </w:num>
  <w:num w:numId="13">
    <w:abstractNumId w:val="39"/>
  </w:num>
  <w:num w:numId="14">
    <w:abstractNumId w:val="25"/>
  </w:num>
  <w:num w:numId="15">
    <w:abstractNumId w:val="15"/>
  </w:num>
  <w:num w:numId="16">
    <w:abstractNumId w:val="12"/>
  </w:num>
  <w:num w:numId="17">
    <w:abstractNumId w:val="8"/>
  </w:num>
  <w:num w:numId="18">
    <w:abstractNumId w:val="0"/>
  </w:num>
  <w:num w:numId="19">
    <w:abstractNumId w:val="7"/>
  </w:num>
  <w:num w:numId="20">
    <w:abstractNumId w:val="36"/>
  </w:num>
  <w:num w:numId="21">
    <w:abstractNumId w:val="14"/>
  </w:num>
  <w:num w:numId="22">
    <w:abstractNumId w:val="22"/>
  </w:num>
  <w:num w:numId="23">
    <w:abstractNumId w:val="10"/>
  </w:num>
  <w:num w:numId="24">
    <w:abstractNumId w:val="38"/>
  </w:num>
  <w:num w:numId="25">
    <w:abstractNumId w:val="2"/>
  </w:num>
  <w:num w:numId="26">
    <w:abstractNumId w:val="21"/>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num>
  <w:num w:numId="32">
    <w:abstractNumId w:val="40"/>
  </w:num>
  <w:num w:numId="33">
    <w:abstractNumId w:val="31"/>
  </w:num>
  <w:num w:numId="34">
    <w:abstractNumId w:val="5"/>
  </w:num>
  <w:num w:numId="35">
    <w:abstractNumId w:val="27"/>
  </w:num>
  <w:num w:numId="36">
    <w:abstractNumId w:val="32"/>
  </w:num>
  <w:num w:numId="37">
    <w:abstractNumId w:val="20"/>
  </w:num>
  <w:num w:numId="38">
    <w:abstractNumId w:val="4"/>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
  </w:num>
  <w:num w:numId="43">
    <w:abstractNumId w:val="3"/>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17D8"/>
    <w:rsid w:val="00015DE3"/>
    <w:rsid w:val="0001690B"/>
    <w:rsid w:val="00016B4D"/>
    <w:rsid w:val="00034E7D"/>
    <w:rsid w:val="00044C56"/>
    <w:rsid w:val="00045172"/>
    <w:rsid w:val="0005280F"/>
    <w:rsid w:val="0006247C"/>
    <w:rsid w:val="00063522"/>
    <w:rsid w:val="00065933"/>
    <w:rsid w:val="00074CD8"/>
    <w:rsid w:val="00076450"/>
    <w:rsid w:val="00080303"/>
    <w:rsid w:val="00081F9B"/>
    <w:rsid w:val="00092A70"/>
    <w:rsid w:val="000A1A3F"/>
    <w:rsid w:val="000A352B"/>
    <w:rsid w:val="000A7CC2"/>
    <w:rsid w:val="000C0C29"/>
    <w:rsid w:val="000D28FA"/>
    <w:rsid w:val="000D2E17"/>
    <w:rsid w:val="000E6078"/>
    <w:rsid w:val="000F0A6E"/>
    <w:rsid w:val="001000E7"/>
    <w:rsid w:val="00102BF4"/>
    <w:rsid w:val="00112639"/>
    <w:rsid w:val="001264EF"/>
    <w:rsid w:val="00130421"/>
    <w:rsid w:val="00134544"/>
    <w:rsid w:val="00146252"/>
    <w:rsid w:val="00147A03"/>
    <w:rsid w:val="001646B1"/>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1F6AD7"/>
    <w:rsid w:val="00201146"/>
    <w:rsid w:val="00221E7D"/>
    <w:rsid w:val="00226CB0"/>
    <w:rsid w:val="00227262"/>
    <w:rsid w:val="002274E8"/>
    <w:rsid w:val="00246F4B"/>
    <w:rsid w:val="00255A9B"/>
    <w:rsid w:val="002616CF"/>
    <w:rsid w:val="002633C7"/>
    <w:rsid w:val="00265321"/>
    <w:rsid w:val="00271532"/>
    <w:rsid w:val="00275D89"/>
    <w:rsid w:val="00281DC8"/>
    <w:rsid w:val="00286AB1"/>
    <w:rsid w:val="0029044B"/>
    <w:rsid w:val="002955F0"/>
    <w:rsid w:val="002A2B06"/>
    <w:rsid w:val="002B7D07"/>
    <w:rsid w:val="002C0B5E"/>
    <w:rsid w:val="002D15DE"/>
    <w:rsid w:val="002D2F23"/>
    <w:rsid w:val="002D3BBF"/>
    <w:rsid w:val="002E22DC"/>
    <w:rsid w:val="002E4E08"/>
    <w:rsid w:val="002F015D"/>
    <w:rsid w:val="003028C2"/>
    <w:rsid w:val="00304888"/>
    <w:rsid w:val="003105CB"/>
    <w:rsid w:val="0031156F"/>
    <w:rsid w:val="0031439D"/>
    <w:rsid w:val="00327030"/>
    <w:rsid w:val="00352592"/>
    <w:rsid w:val="0035740F"/>
    <w:rsid w:val="00366094"/>
    <w:rsid w:val="003A3880"/>
    <w:rsid w:val="003A63A0"/>
    <w:rsid w:val="003B2398"/>
    <w:rsid w:val="003B693C"/>
    <w:rsid w:val="003C08F2"/>
    <w:rsid w:val="003C34C2"/>
    <w:rsid w:val="003D5978"/>
    <w:rsid w:val="003E2080"/>
    <w:rsid w:val="003E42C6"/>
    <w:rsid w:val="003E7BEC"/>
    <w:rsid w:val="003F20CD"/>
    <w:rsid w:val="003F4259"/>
    <w:rsid w:val="003F762F"/>
    <w:rsid w:val="00411D2B"/>
    <w:rsid w:val="004137C0"/>
    <w:rsid w:val="00415E1C"/>
    <w:rsid w:val="00416F3C"/>
    <w:rsid w:val="0042080E"/>
    <w:rsid w:val="00421EB1"/>
    <w:rsid w:val="00427F6C"/>
    <w:rsid w:val="00430560"/>
    <w:rsid w:val="00432B76"/>
    <w:rsid w:val="0043441E"/>
    <w:rsid w:val="00434A9A"/>
    <w:rsid w:val="00434C46"/>
    <w:rsid w:val="004406B8"/>
    <w:rsid w:val="00455319"/>
    <w:rsid w:val="004666A6"/>
    <w:rsid w:val="0047225B"/>
    <w:rsid w:val="0047386E"/>
    <w:rsid w:val="004A2EC9"/>
    <w:rsid w:val="004A693A"/>
    <w:rsid w:val="004B01B8"/>
    <w:rsid w:val="004B0915"/>
    <w:rsid w:val="004B11F3"/>
    <w:rsid w:val="004B1D3A"/>
    <w:rsid w:val="004B61D0"/>
    <w:rsid w:val="004C0E99"/>
    <w:rsid w:val="004D2494"/>
    <w:rsid w:val="004E1DD9"/>
    <w:rsid w:val="004E51B5"/>
    <w:rsid w:val="004E6845"/>
    <w:rsid w:val="004E6E94"/>
    <w:rsid w:val="004E7414"/>
    <w:rsid w:val="004F336F"/>
    <w:rsid w:val="004F4A90"/>
    <w:rsid w:val="004F7CA0"/>
    <w:rsid w:val="00507B83"/>
    <w:rsid w:val="005132AB"/>
    <w:rsid w:val="00516D85"/>
    <w:rsid w:val="00520033"/>
    <w:rsid w:val="00524DDE"/>
    <w:rsid w:val="00525758"/>
    <w:rsid w:val="005305E3"/>
    <w:rsid w:val="005367EF"/>
    <w:rsid w:val="00537E18"/>
    <w:rsid w:val="005472D9"/>
    <w:rsid w:val="00551FD3"/>
    <w:rsid w:val="005532D7"/>
    <w:rsid w:val="005665DA"/>
    <w:rsid w:val="00570694"/>
    <w:rsid w:val="00571AFE"/>
    <w:rsid w:val="00596F2F"/>
    <w:rsid w:val="005A33FA"/>
    <w:rsid w:val="005C1374"/>
    <w:rsid w:val="005D1754"/>
    <w:rsid w:val="005D2ACD"/>
    <w:rsid w:val="005D403F"/>
    <w:rsid w:val="005D41C5"/>
    <w:rsid w:val="005E63AE"/>
    <w:rsid w:val="005E67FC"/>
    <w:rsid w:val="005E6F69"/>
    <w:rsid w:val="005E75EB"/>
    <w:rsid w:val="005F3912"/>
    <w:rsid w:val="005F7357"/>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B5716"/>
    <w:rsid w:val="006C0F6E"/>
    <w:rsid w:val="006D3BE8"/>
    <w:rsid w:val="006D4471"/>
    <w:rsid w:val="006D4858"/>
    <w:rsid w:val="006D67DD"/>
    <w:rsid w:val="006F2E9A"/>
    <w:rsid w:val="006F6BA2"/>
    <w:rsid w:val="006F776B"/>
    <w:rsid w:val="00706D82"/>
    <w:rsid w:val="007146A3"/>
    <w:rsid w:val="007151FC"/>
    <w:rsid w:val="00716950"/>
    <w:rsid w:val="007306E3"/>
    <w:rsid w:val="00730F18"/>
    <w:rsid w:val="007351FE"/>
    <w:rsid w:val="007451E5"/>
    <w:rsid w:val="00746647"/>
    <w:rsid w:val="00747CA5"/>
    <w:rsid w:val="00763531"/>
    <w:rsid w:val="00764493"/>
    <w:rsid w:val="0077706D"/>
    <w:rsid w:val="00780603"/>
    <w:rsid w:val="00792803"/>
    <w:rsid w:val="00792A52"/>
    <w:rsid w:val="00796B99"/>
    <w:rsid w:val="007A588A"/>
    <w:rsid w:val="007A785F"/>
    <w:rsid w:val="007A78C2"/>
    <w:rsid w:val="007E66D1"/>
    <w:rsid w:val="007E71AA"/>
    <w:rsid w:val="007F1658"/>
    <w:rsid w:val="007F40BB"/>
    <w:rsid w:val="007F5220"/>
    <w:rsid w:val="00803630"/>
    <w:rsid w:val="008122A7"/>
    <w:rsid w:val="00817423"/>
    <w:rsid w:val="00822D84"/>
    <w:rsid w:val="00824AC8"/>
    <w:rsid w:val="00831482"/>
    <w:rsid w:val="00835B52"/>
    <w:rsid w:val="008368CA"/>
    <w:rsid w:val="00837A90"/>
    <w:rsid w:val="008402BB"/>
    <w:rsid w:val="00841B1C"/>
    <w:rsid w:val="0084632C"/>
    <w:rsid w:val="00851808"/>
    <w:rsid w:val="00851C62"/>
    <w:rsid w:val="00852FDE"/>
    <w:rsid w:val="008554F0"/>
    <w:rsid w:val="00856598"/>
    <w:rsid w:val="00863C3C"/>
    <w:rsid w:val="00865299"/>
    <w:rsid w:val="00873B41"/>
    <w:rsid w:val="00893577"/>
    <w:rsid w:val="008B14E0"/>
    <w:rsid w:val="008C635E"/>
    <w:rsid w:val="008D380D"/>
    <w:rsid w:val="008F28D9"/>
    <w:rsid w:val="009009E0"/>
    <w:rsid w:val="0091179E"/>
    <w:rsid w:val="009275D0"/>
    <w:rsid w:val="00937F9E"/>
    <w:rsid w:val="00941775"/>
    <w:rsid w:val="009529E1"/>
    <w:rsid w:val="00954931"/>
    <w:rsid w:val="00967E94"/>
    <w:rsid w:val="009871BA"/>
    <w:rsid w:val="00996CDC"/>
    <w:rsid w:val="009A05C1"/>
    <w:rsid w:val="009A1CAC"/>
    <w:rsid w:val="009A37BB"/>
    <w:rsid w:val="009A73D5"/>
    <w:rsid w:val="009A754E"/>
    <w:rsid w:val="009B33B2"/>
    <w:rsid w:val="009E1D54"/>
    <w:rsid w:val="009E305C"/>
    <w:rsid w:val="00A10EED"/>
    <w:rsid w:val="00A11588"/>
    <w:rsid w:val="00A2007B"/>
    <w:rsid w:val="00A2269D"/>
    <w:rsid w:val="00A334A9"/>
    <w:rsid w:val="00A3693E"/>
    <w:rsid w:val="00A36CD7"/>
    <w:rsid w:val="00A4157B"/>
    <w:rsid w:val="00A50AAC"/>
    <w:rsid w:val="00A52AAB"/>
    <w:rsid w:val="00A60595"/>
    <w:rsid w:val="00A740C3"/>
    <w:rsid w:val="00A951C5"/>
    <w:rsid w:val="00A95BA5"/>
    <w:rsid w:val="00A96C43"/>
    <w:rsid w:val="00AA434C"/>
    <w:rsid w:val="00AA5B57"/>
    <w:rsid w:val="00AB7A5E"/>
    <w:rsid w:val="00AD3247"/>
    <w:rsid w:val="00AD340E"/>
    <w:rsid w:val="00AE169F"/>
    <w:rsid w:val="00AF0A15"/>
    <w:rsid w:val="00B3244A"/>
    <w:rsid w:val="00B45BCF"/>
    <w:rsid w:val="00B4795F"/>
    <w:rsid w:val="00B51F13"/>
    <w:rsid w:val="00B537E8"/>
    <w:rsid w:val="00B553DD"/>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A7E1B"/>
    <w:rsid w:val="00BB7A6D"/>
    <w:rsid w:val="00BC4F8C"/>
    <w:rsid w:val="00BC6FD0"/>
    <w:rsid w:val="00BD2376"/>
    <w:rsid w:val="00BD64E9"/>
    <w:rsid w:val="00BE6674"/>
    <w:rsid w:val="00BE67C7"/>
    <w:rsid w:val="00BF13C1"/>
    <w:rsid w:val="00BF3A95"/>
    <w:rsid w:val="00BF58CC"/>
    <w:rsid w:val="00BF59CE"/>
    <w:rsid w:val="00BF722F"/>
    <w:rsid w:val="00C20FF6"/>
    <w:rsid w:val="00C26824"/>
    <w:rsid w:val="00C31EB5"/>
    <w:rsid w:val="00C3378D"/>
    <w:rsid w:val="00C43120"/>
    <w:rsid w:val="00C433CD"/>
    <w:rsid w:val="00C52F0B"/>
    <w:rsid w:val="00C6438D"/>
    <w:rsid w:val="00C71772"/>
    <w:rsid w:val="00C72869"/>
    <w:rsid w:val="00C91631"/>
    <w:rsid w:val="00C91647"/>
    <w:rsid w:val="00C971A5"/>
    <w:rsid w:val="00CA6E79"/>
    <w:rsid w:val="00CB0848"/>
    <w:rsid w:val="00CB2652"/>
    <w:rsid w:val="00CD3AFC"/>
    <w:rsid w:val="00CE3119"/>
    <w:rsid w:val="00CF51DA"/>
    <w:rsid w:val="00D02FD7"/>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65461"/>
    <w:rsid w:val="00D72FC5"/>
    <w:rsid w:val="00D817F2"/>
    <w:rsid w:val="00D836FA"/>
    <w:rsid w:val="00D862D3"/>
    <w:rsid w:val="00D91F1B"/>
    <w:rsid w:val="00D972E7"/>
    <w:rsid w:val="00DA7CD8"/>
    <w:rsid w:val="00DC261C"/>
    <w:rsid w:val="00DC3E25"/>
    <w:rsid w:val="00DD151D"/>
    <w:rsid w:val="00DD2AFC"/>
    <w:rsid w:val="00DE7A9F"/>
    <w:rsid w:val="00DF5546"/>
    <w:rsid w:val="00E04BEE"/>
    <w:rsid w:val="00E078DC"/>
    <w:rsid w:val="00E134BF"/>
    <w:rsid w:val="00E27882"/>
    <w:rsid w:val="00E450C3"/>
    <w:rsid w:val="00E50694"/>
    <w:rsid w:val="00E53253"/>
    <w:rsid w:val="00E56C04"/>
    <w:rsid w:val="00E66C0B"/>
    <w:rsid w:val="00E723BC"/>
    <w:rsid w:val="00E9500E"/>
    <w:rsid w:val="00EA5922"/>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2E9"/>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881B7D-9359-4304-A7CF-D773BDC3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7817</Words>
  <Characters>46904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26</cp:revision>
  <dcterms:created xsi:type="dcterms:W3CDTF">2023-11-06T10:23:00Z</dcterms:created>
  <dcterms:modified xsi:type="dcterms:W3CDTF">2023-11-15T12:24:00Z</dcterms:modified>
</cp:coreProperties>
</file>