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416A" w14:textId="77777777" w:rsidR="00DC675E" w:rsidRDefault="00DC675E"/>
    <w:p w14:paraId="4809E5CD" w14:textId="0865A7C4" w:rsidR="00A23661" w:rsidRPr="00B57984" w:rsidRDefault="00797227" w:rsidP="00A23661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797227">
        <w:rPr>
          <w:b/>
          <w:sz w:val="36"/>
          <w:szCs w:val="36"/>
          <w:lang w:val="en-US"/>
        </w:rPr>
        <w:t>OPIS PRZEDMIOTU ZAMÓWIENIA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E6157E" w14:paraId="297A50BB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3EC1BCF1" w14:textId="7852CA0E" w:rsidR="00E6157E" w:rsidRDefault="00832475" w:rsidP="00B57984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MONITOR</w:t>
            </w:r>
          </w:p>
        </w:tc>
      </w:tr>
      <w:tr w:rsidR="00327827" w:rsidRPr="00327827" w14:paraId="48984F05" w14:textId="77777777" w:rsidTr="00B57984">
        <w:tc>
          <w:tcPr>
            <w:tcW w:w="3403" w:type="dxa"/>
            <w:shd w:val="clear" w:color="auto" w:fill="auto"/>
            <w:vAlign w:val="center"/>
          </w:tcPr>
          <w:p w14:paraId="5477CDFB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325EAEE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30B270A6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3</w:t>
            </w:r>
          </w:p>
        </w:tc>
      </w:tr>
      <w:tr w:rsidR="00797227" w:rsidRPr="00327827" w14:paraId="20BF9F35" w14:textId="77777777" w:rsidTr="00B57984">
        <w:tc>
          <w:tcPr>
            <w:tcW w:w="3403" w:type="dxa"/>
            <w:shd w:val="clear" w:color="auto" w:fill="auto"/>
            <w:vAlign w:val="center"/>
          </w:tcPr>
          <w:p w14:paraId="573EC552" w14:textId="77777777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1E24B142" w14:textId="77777777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00B0FBFC" w14:textId="3D27A4A4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D047C" w14:paraId="29F4C921" w14:textId="77777777" w:rsidTr="00B801DC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161C4DEF" w14:textId="552CBB54" w:rsidR="00CD047C" w:rsidRPr="00B57984" w:rsidRDefault="00CD047C" w:rsidP="00CD047C">
            <w:pPr>
              <w:rPr>
                <w:b/>
                <w:sz w:val="28"/>
                <w:szCs w:val="28"/>
              </w:rPr>
            </w:pPr>
            <w:r w:rsidRPr="00B57984">
              <w:rPr>
                <w:b/>
                <w:sz w:val="28"/>
                <w:szCs w:val="28"/>
              </w:rPr>
              <w:t xml:space="preserve">CZĘŚĆ  </w:t>
            </w:r>
            <w:r w:rsidR="000629B0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672" w:type="dxa"/>
            <w:vMerge w:val="restart"/>
            <w:vAlign w:val="center"/>
          </w:tcPr>
          <w:p w14:paraId="62A9CCEB" w14:textId="5A416926" w:rsidR="008F4D8B" w:rsidRPr="00797227" w:rsidRDefault="00CD047C" w:rsidP="00797227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 xml:space="preserve">Ilość </w:t>
            </w:r>
            <w:r w:rsidR="00797227">
              <w:rPr>
                <w:b/>
                <w:sz w:val="24"/>
                <w:szCs w:val="24"/>
              </w:rPr>
              <w:t xml:space="preserve">1 </w:t>
            </w:r>
            <w:r w:rsidR="005F06A5" w:rsidRPr="00763CA8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7274E55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OFEROWANY MODEL:</w:t>
            </w:r>
            <w:r w:rsidR="005F06A5" w:rsidRPr="00763C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CD047C" w14:paraId="5317FCA5" w14:textId="77777777" w:rsidTr="00B801DC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2ED4BDF2" w14:textId="77777777" w:rsidR="00CD047C" w:rsidRPr="00763CA8" w:rsidRDefault="00CD047C" w:rsidP="00CD047C">
            <w:pPr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3287C747" w14:textId="77777777" w:rsidR="00CD047C" w:rsidRPr="00763CA8" w:rsidRDefault="00CD047C" w:rsidP="00CD047C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DF4CAE2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3C56D03D" w14:textId="77777777" w:rsidTr="00B57984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519C165B" w14:textId="00AD1FE8" w:rsidR="00B57984" w:rsidRDefault="00C631D9" w:rsidP="00B57984">
            <w:pPr>
              <w:pStyle w:val="HTML-wstpniesformatowany"/>
              <w:jc w:val="center"/>
              <w:rPr>
                <w:b/>
              </w:rPr>
            </w:pPr>
            <w:r w:rsidRPr="00763CA8">
              <w:rPr>
                <w:rFonts w:asciiTheme="minorHAnsi" w:hAnsiTheme="minorHAnsi" w:cstheme="minorHAnsi"/>
                <w:b/>
              </w:rPr>
              <w:t>Element konfiguracji</w:t>
            </w:r>
          </w:p>
          <w:p w14:paraId="5A4416CA" w14:textId="0B8CEBA3" w:rsidR="00EF04A6" w:rsidRPr="00B57984" w:rsidRDefault="00EF04A6" w:rsidP="00B57984">
            <w:pPr>
              <w:pStyle w:val="HTML-wstpniesformatowany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6DFE8606" w14:textId="33C444B7" w:rsidR="00EF04A6" w:rsidRPr="00797227" w:rsidRDefault="00EF04A6" w:rsidP="00797227">
            <w:pPr>
              <w:jc w:val="center"/>
              <w:rPr>
                <w:rFonts w:ascii="Calibri" w:hAnsi="Calibri" w:cs="Calibri"/>
                <w:sz w:val="20"/>
                <w:szCs w:val="20"/>
                <w:lang w:val="en"/>
              </w:rPr>
            </w:pP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868822D" w14:textId="5C45A577" w:rsidR="00EF04A6" w:rsidRPr="00763CA8" w:rsidRDefault="00CD047C" w:rsidP="00B57984">
            <w:pPr>
              <w:jc w:val="center"/>
              <w:rPr>
                <w:b/>
                <w:sz w:val="20"/>
                <w:szCs w:val="20"/>
              </w:rPr>
            </w:pPr>
            <w:r w:rsidRPr="00763CA8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8C56E2" w:rsidRPr="008C56E2" w14:paraId="0371584C" w14:textId="77777777" w:rsidTr="008C56E2">
        <w:tc>
          <w:tcPr>
            <w:tcW w:w="3403" w:type="dxa"/>
            <w:vAlign w:val="center"/>
          </w:tcPr>
          <w:p w14:paraId="697F9078" w14:textId="102334D1" w:rsidR="008C56E2" w:rsidRPr="008C56E2" w:rsidRDefault="008C56E2" w:rsidP="008C56E2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8C56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Rozmiar ekranu </w:t>
            </w:r>
          </w:p>
        </w:tc>
        <w:tc>
          <w:tcPr>
            <w:tcW w:w="4672" w:type="dxa"/>
            <w:vAlign w:val="center"/>
          </w:tcPr>
          <w:p w14:paraId="5DD64367" w14:textId="4501E699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W zakresie 24.1” – 27”</w:t>
            </w:r>
          </w:p>
        </w:tc>
        <w:tc>
          <w:tcPr>
            <w:tcW w:w="5872" w:type="dxa"/>
            <w:vAlign w:val="center"/>
          </w:tcPr>
          <w:p w14:paraId="7FE4B143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0E8A6E13" w14:textId="77777777" w:rsidTr="008C56E2">
        <w:tc>
          <w:tcPr>
            <w:tcW w:w="3403" w:type="dxa"/>
            <w:vAlign w:val="center"/>
          </w:tcPr>
          <w:p w14:paraId="2E54FFF3" w14:textId="1472B8AB" w:rsidR="008C56E2" w:rsidRPr="008C56E2" w:rsidRDefault="008C56E2" w:rsidP="008C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8C56E2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  <w:vAlign w:val="center"/>
          </w:tcPr>
          <w:p w14:paraId="0DEBEACB" w14:textId="74F84768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16x9 lub 16x10</w:t>
            </w:r>
          </w:p>
        </w:tc>
        <w:tc>
          <w:tcPr>
            <w:tcW w:w="5872" w:type="dxa"/>
            <w:vAlign w:val="center"/>
          </w:tcPr>
          <w:p w14:paraId="2E9B153C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3D33C1D2" w14:textId="77777777" w:rsidTr="008C56E2">
        <w:tc>
          <w:tcPr>
            <w:tcW w:w="3403" w:type="dxa"/>
            <w:vAlign w:val="center"/>
          </w:tcPr>
          <w:p w14:paraId="6FAD891E" w14:textId="3E4FBF82" w:rsidR="008C56E2" w:rsidRPr="008C56E2" w:rsidRDefault="008C56E2" w:rsidP="008C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8C56E2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  <w:vAlign w:val="center"/>
          </w:tcPr>
          <w:p w14:paraId="6F724945" w14:textId="73D85A16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IPS</w:t>
            </w:r>
          </w:p>
        </w:tc>
        <w:tc>
          <w:tcPr>
            <w:tcW w:w="5872" w:type="dxa"/>
            <w:vAlign w:val="center"/>
          </w:tcPr>
          <w:p w14:paraId="0E71C232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320B70D0" w14:textId="77777777" w:rsidTr="008C56E2">
        <w:tc>
          <w:tcPr>
            <w:tcW w:w="3403" w:type="dxa"/>
            <w:vAlign w:val="center"/>
          </w:tcPr>
          <w:p w14:paraId="059F5DF9" w14:textId="5DC088DF" w:rsidR="008C56E2" w:rsidRPr="008C56E2" w:rsidRDefault="008C56E2" w:rsidP="008C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8C56E2">
              <w:rPr>
                <w:rFonts w:cstheme="minorHAnsi"/>
                <w:color w:val="000000"/>
              </w:rPr>
              <w:t>Rodzaj matrycy</w:t>
            </w:r>
            <w:r w:rsidRPr="008C56E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4DE4D446" w14:textId="4E050131" w:rsidR="008C56E2" w:rsidRPr="008C56E2" w:rsidRDefault="008C56E2" w:rsidP="008C56E2">
            <w:pPr>
              <w:jc w:val="center"/>
              <w:rPr>
                <w:rFonts w:cstheme="minorHAnsi"/>
                <w:lang w:val="en-GB"/>
              </w:rPr>
            </w:pPr>
            <w:r w:rsidRPr="008C56E2">
              <w:rPr>
                <w:rFonts w:cstheme="minorHAnsi"/>
              </w:rPr>
              <w:t>matowa</w:t>
            </w:r>
          </w:p>
        </w:tc>
        <w:tc>
          <w:tcPr>
            <w:tcW w:w="5872" w:type="dxa"/>
            <w:vAlign w:val="center"/>
          </w:tcPr>
          <w:p w14:paraId="5EB071D2" w14:textId="77777777" w:rsidR="008C56E2" w:rsidRPr="008C56E2" w:rsidRDefault="008C56E2" w:rsidP="008C56E2">
            <w:pPr>
              <w:rPr>
                <w:rFonts w:cstheme="minorHAnsi"/>
                <w:lang w:val="en-GB"/>
              </w:rPr>
            </w:pPr>
          </w:p>
        </w:tc>
      </w:tr>
      <w:tr w:rsidR="008C56E2" w:rsidRPr="008C56E2" w14:paraId="4EF88B72" w14:textId="77777777" w:rsidTr="008C56E2">
        <w:tc>
          <w:tcPr>
            <w:tcW w:w="3403" w:type="dxa"/>
            <w:vAlign w:val="center"/>
          </w:tcPr>
          <w:p w14:paraId="41B95A5E" w14:textId="0EBF58DB" w:rsidR="008C56E2" w:rsidRPr="008C56E2" w:rsidRDefault="008C56E2" w:rsidP="008C56E2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8C56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Rodzaj podświetlenia </w:t>
            </w:r>
          </w:p>
        </w:tc>
        <w:tc>
          <w:tcPr>
            <w:tcW w:w="4672" w:type="dxa"/>
            <w:vAlign w:val="center"/>
          </w:tcPr>
          <w:p w14:paraId="7ECC971F" w14:textId="310B90BD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LED</w:t>
            </w:r>
          </w:p>
        </w:tc>
        <w:tc>
          <w:tcPr>
            <w:tcW w:w="5872" w:type="dxa"/>
            <w:vAlign w:val="center"/>
          </w:tcPr>
          <w:p w14:paraId="09CE6B56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65BD6AEC" w14:textId="77777777" w:rsidTr="008C56E2">
        <w:tc>
          <w:tcPr>
            <w:tcW w:w="3403" w:type="dxa"/>
            <w:vAlign w:val="center"/>
          </w:tcPr>
          <w:p w14:paraId="300A8003" w14:textId="21BD4944" w:rsidR="008C56E2" w:rsidRPr="008C56E2" w:rsidRDefault="008C56E2" w:rsidP="008C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8C56E2">
              <w:rPr>
                <w:rFonts w:cstheme="minorHAnsi"/>
                <w:color w:val="000000"/>
              </w:rPr>
              <w:t xml:space="preserve">Rozdzielczość nominalna </w:t>
            </w:r>
          </w:p>
        </w:tc>
        <w:tc>
          <w:tcPr>
            <w:tcW w:w="4672" w:type="dxa"/>
            <w:vAlign w:val="center"/>
          </w:tcPr>
          <w:p w14:paraId="1DDDC6A3" w14:textId="23BC77A2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Nie mniejsza niż 1920x1200 i nie większa niż 2560x1440</w:t>
            </w:r>
          </w:p>
        </w:tc>
        <w:tc>
          <w:tcPr>
            <w:tcW w:w="5872" w:type="dxa"/>
            <w:vAlign w:val="center"/>
          </w:tcPr>
          <w:p w14:paraId="601A22FF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09D45EAB" w14:textId="77777777" w:rsidTr="008C56E2">
        <w:tc>
          <w:tcPr>
            <w:tcW w:w="3403" w:type="dxa"/>
            <w:vAlign w:val="center"/>
          </w:tcPr>
          <w:p w14:paraId="2EBBDB38" w14:textId="4E90BD5C" w:rsidR="008C56E2" w:rsidRPr="008C56E2" w:rsidRDefault="008C56E2" w:rsidP="008C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8C56E2">
              <w:rPr>
                <w:rFonts w:cstheme="minorHAnsi"/>
              </w:rPr>
              <w:t>Jasność</w:t>
            </w:r>
            <w:r w:rsidRPr="008C56E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7D5B401" w14:textId="10463495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Maksymalna nie mniejsza niż 350cd/m2</w:t>
            </w:r>
          </w:p>
        </w:tc>
        <w:tc>
          <w:tcPr>
            <w:tcW w:w="5872" w:type="dxa"/>
            <w:vAlign w:val="center"/>
          </w:tcPr>
          <w:p w14:paraId="5C678133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1F5509A6" w14:textId="77777777" w:rsidTr="008C56E2">
        <w:tc>
          <w:tcPr>
            <w:tcW w:w="3403" w:type="dxa"/>
            <w:vAlign w:val="center"/>
          </w:tcPr>
          <w:p w14:paraId="538512E9" w14:textId="39D57FB3" w:rsidR="008C56E2" w:rsidRPr="008C56E2" w:rsidRDefault="008C56E2" w:rsidP="008C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8C56E2">
              <w:rPr>
                <w:rFonts w:cstheme="minorHAnsi"/>
              </w:rPr>
              <w:t>Kontrast</w:t>
            </w:r>
            <w:r w:rsidRPr="008C56E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3335B39" w14:textId="705BEA7A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Statyczny nie gorszy niż 1000:1</w:t>
            </w:r>
          </w:p>
        </w:tc>
        <w:tc>
          <w:tcPr>
            <w:tcW w:w="5872" w:type="dxa"/>
            <w:vAlign w:val="center"/>
          </w:tcPr>
          <w:p w14:paraId="543F66BB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06526153" w14:textId="77777777" w:rsidTr="008C56E2">
        <w:tc>
          <w:tcPr>
            <w:tcW w:w="3403" w:type="dxa"/>
            <w:vAlign w:val="center"/>
          </w:tcPr>
          <w:p w14:paraId="252B1F36" w14:textId="52F5C6B9" w:rsidR="008C56E2" w:rsidRPr="008C56E2" w:rsidRDefault="008C56E2" w:rsidP="008C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8C56E2">
              <w:rPr>
                <w:rFonts w:cstheme="minorHAnsi"/>
              </w:rPr>
              <w:t>Czas reakcji</w:t>
            </w:r>
            <w:r w:rsidRPr="008C56E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02591956" w14:textId="4476C44A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Nie dłuższy niż 5ms</w:t>
            </w:r>
          </w:p>
        </w:tc>
        <w:tc>
          <w:tcPr>
            <w:tcW w:w="5872" w:type="dxa"/>
            <w:vAlign w:val="center"/>
          </w:tcPr>
          <w:p w14:paraId="2F2DACFE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54CDDBB1" w14:textId="77777777" w:rsidTr="008C56E2">
        <w:tc>
          <w:tcPr>
            <w:tcW w:w="3403" w:type="dxa"/>
            <w:vAlign w:val="center"/>
          </w:tcPr>
          <w:p w14:paraId="6D4263E8" w14:textId="6BCA824D" w:rsidR="008C56E2" w:rsidRPr="008C56E2" w:rsidRDefault="008C56E2" w:rsidP="008C56E2">
            <w:pPr>
              <w:rPr>
                <w:rFonts w:cstheme="minorHAnsi"/>
                <w:color w:val="00B0F0"/>
              </w:rPr>
            </w:pPr>
            <w:r w:rsidRPr="008C56E2">
              <w:rPr>
                <w:rFonts w:cstheme="minorHAnsi"/>
              </w:rPr>
              <w:t xml:space="preserve">Częstotliwość odświeżania </w:t>
            </w:r>
          </w:p>
        </w:tc>
        <w:tc>
          <w:tcPr>
            <w:tcW w:w="4672" w:type="dxa"/>
            <w:vAlign w:val="center"/>
          </w:tcPr>
          <w:p w14:paraId="26FFAEBF" w14:textId="2AE4D099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Nie mniejsza niż 60Hz</w:t>
            </w:r>
          </w:p>
        </w:tc>
        <w:tc>
          <w:tcPr>
            <w:tcW w:w="5872" w:type="dxa"/>
            <w:vAlign w:val="center"/>
          </w:tcPr>
          <w:p w14:paraId="39DFABC8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07317FC0" w14:textId="77777777" w:rsidTr="008C56E2">
        <w:tc>
          <w:tcPr>
            <w:tcW w:w="3403" w:type="dxa"/>
            <w:vAlign w:val="center"/>
          </w:tcPr>
          <w:p w14:paraId="7871EC70" w14:textId="49F58A61" w:rsidR="008C56E2" w:rsidRPr="008C56E2" w:rsidRDefault="008C56E2" w:rsidP="008C56E2">
            <w:pPr>
              <w:rPr>
                <w:rFonts w:cstheme="minorHAnsi"/>
                <w:color w:val="00B0F0"/>
              </w:rPr>
            </w:pPr>
            <w:r w:rsidRPr="008C56E2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  <w:vAlign w:val="center"/>
          </w:tcPr>
          <w:p w14:paraId="45888E68" w14:textId="27234C1C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Nie mniejszy niż 178 stopni</w:t>
            </w:r>
          </w:p>
        </w:tc>
        <w:tc>
          <w:tcPr>
            <w:tcW w:w="5872" w:type="dxa"/>
            <w:vAlign w:val="center"/>
          </w:tcPr>
          <w:p w14:paraId="22CC003A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1556F916" w14:textId="77777777" w:rsidTr="008C56E2">
        <w:tc>
          <w:tcPr>
            <w:tcW w:w="3403" w:type="dxa"/>
            <w:vAlign w:val="center"/>
          </w:tcPr>
          <w:p w14:paraId="5815B9A7" w14:textId="1147F279" w:rsidR="008C56E2" w:rsidRPr="008C56E2" w:rsidRDefault="008C56E2" w:rsidP="008C56E2">
            <w:pPr>
              <w:rPr>
                <w:rFonts w:cstheme="minorHAnsi"/>
              </w:rPr>
            </w:pPr>
            <w:r w:rsidRPr="008C56E2">
              <w:rPr>
                <w:rFonts w:cstheme="minorHAnsi"/>
                <w:bCs/>
                <w:color w:val="000000"/>
              </w:rPr>
              <w:t>Regulacja wysokości</w:t>
            </w:r>
            <w:r w:rsidRPr="008C56E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548011FC" w14:textId="102B8F70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503ED3FA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20F1CC47" w14:textId="77777777" w:rsidTr="008C56E2">
        <w:tc>
          <w:tcPr>
            <w:tcW w:w="3403" w:type="dxa"/>
            <w:vAlign w:val="center"/>
          </w:tcPr>
          <w:p w14:paraId="1A344FD6" w14:textId="5FB3D6E5" w:rsidR="008C56E2" w:rsidRPr="008C56E2" w:rsidRDefault="008C56E2" w:rsidP="008C56E2">
            <w:pPr>
              <w:rPr>
                <w:rFonts w:cstheme="minorHAnsi"/>
                <w:color w:val="00B0F0"/>
                <w:lang w:val="en-US"/>
              </w:rPr>
            </w:pPr>
            <w:proofErr w:type="spellStart"/>
            <w:r w:rsidRPr="008C56E2">
              <w:rPr>
                <w:rFonts w:cstheme="minorHAnsi"/>
                <w:bCs/>
                <w:color w:val="000000"/>
                <w:lang w:val="en-US"/>
              </w:rPr>
              <w:t>Regulacja</w:t>
            </w:r>
            <w:proofErr w:type="spellEnd"/>
            <w:r w:rsidRPr="008C56E2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  <w:proofErr w:type="spellStart"/>
            <w:r w:rsidRPr="008C56E2">
              <w:rPr>
                <w:rFonts w:cstheme="minorHAnsi"/>
                <w:bCs/>
                <w:color w:val="000000"/>
                <w:lang w:val="en-US"/>
              </w:rPr>
              <w:t>kąta</w:t>
            </w:r>
            <w:proofErr w:type="spellEnd"/>
            <w:r w:rsidRPr="008C56E2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  <w:proofErr w:type="spellStart"/>
            <w:r w:rsidRPr="008C56E2">
              <w:rPr>
                <w:rFonts w:cstheme="minorHAnsi"/>
                <w:bCs/>
                <w:color w:val="000000"/>
                <w:lang w:val="en-US"/>
              </w:rPr>
              <w:t>obrotu</w:t>
            </w:r>
            <w:proofErr w:type="spellEnd"/>
            <w:r w:rsidRPr="008C56E2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63E78A6C" w14:textId="722A772E" w:rsidR="008C56E2" w:rsidRPr="008C56E2" w:rsidRDefault="008C56E2" w:rsidP="008C56E2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8C56E2">
              <w:rPr>
                <w:rFonts w:cstheme="minorHAnsi"/>
                <w:lang w:val="en-US"/>
              </w:rPr>
              <w:t>tak</w:t>
            </w:r>
            <w:proofErr w:type="spellEnd"/>
          </w:p>
        </w:tc>
        <w:tc>
          <w:tcPr>
            <w:tcW w:w="5872" w:type="dxa"/>
            <w:vAlign w:val="center"/>
          </w:tcPr>
          <w:p w14:paraId="44B64E97" w14:textId="77777777" w:rsidR="008C56E2" w:rsidRPr="008C56E2" w:rsidRDefault="008C56E2" w:rsidP="008C56E2">
            <w:pPr>
              <w:rPr>
                <w:rFonts w:cstheme="minorHAnsi"/>
                <w:lang w:val="en-US"/>
              </w:rPr>
            </w:pPr>
          </w:p>
        </w:tc>
      </w:tr>
      <w:tr w:rsidR="008C56E2" w:rsidRPr="008C56E2" w14:paraId="68EB6B10" w14:textId="77777777" w:rsidTr="008C56E2">
        <w:tc>
          <w:tcPr>
            <w:tcW w:w="3403" w:type="dxa"/>
            <w:vAlign w:val="center"/>
          </w:tcPr>
          <w:p w14:paraId="773675F7" w14:textId="73E97ED6" w:rsidR="008C56E2" w:rsidRPr="008C56E2" w:rsidRDefault="008C56E2" w:rsidP="008C56E2">
            <w:pPr>
              <w:rPr>
                <w:rFonts w:cstheme="minorHAnsi"/>
                <w:color w:val="00B0F0"/>
              </w:rPr>
            </w:pPr>
            <w:r w:rsidRPr="008C56E2">
              <w:rPr>
                <w:rFonts w:cstheme="minorHAnsi"/>
                <w:bCs/>
                <w:color w:val="000000"/>
              </w:rPr>
              <w:t>Regulacja kąta pochylenia</w:t>
            </w:r>
          </w:p>
        </w:tc>
        <w:tc>
          <w:tcPr>
            <w:tcW w:w="4672" w:type="dxa"/>
            <w:vAlign w:val="center"/>
          </w:tcPr>
          <w:p w14:paraId="7F586B14" w14:textId="622B0217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7E10E343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3BFFA629" w14:textId="77777777" w:rsidTr="008C56E2">
        <w:tc>
          <w:tcPr>
            <w:tcW w:w="3403" w:type="dxa"/>
            <w:vAlign w:val="center"/>
          </w:tcPr>
          <w:p w14:paraId="78C9661F" w14:textId="0993E5BB" w:rsidR="008C56E2" w:rsidRPr="008C56E2" w:rsidRDefault="008C56E2" w:rsidP="008C56E2">
            <w:pPr>
              <w:rPr>
                <w:rFonts w:cstheme="minorHAnsi"/>
                <w:bCs/>
                <w:color w:val="000000"/>
              </w:rPr>
            </w:pPr>
            <w:r w:rsidRPr="008C56E2">
              <w:rPr>
                <w:rFonts w:cstheme="minorHAnsi"/>
              </w:rPr>
              <w:t xml:space="preserve">Wyświetlane kolory </w:t>
            </w:r>
          </w:p>
        </w:tc>
        <w:tc>
          <w:tcPr>
            <w:tcW w:w="4672" w:type="dxa"/>
            <w:vAlign w:val="center"/>
          </w:tcPr>
          <w:p w14:paraId="615FB363" w14:textId="26FC193A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 xml:space="preserve">Nie mniej niż 95% standardu </w:t>
            </w:r>
            <w:proofErr w:type="spellStart"/>
            <w:r w:rsidRPr="008C56E2">
              <w:rPr>
                <w:rFonts w:cstheme="minorHAnsi"/>
              </w:rPr>
              <w:t>sRGB</w:t>
            </w:r>
            <w:proofErr w:type="spellEnd"/>
          </w:p>
        </w:tc>
        <w:tc>
          <w:tcPr>
            <w:tcW w:w="5872" w:type="dxa"/>
            <w:vAlign w:val="center"/>
          </w:tcPr>
          <w:p w14:paraId="2F71CE2F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1E178C3B" w14:textId="77777777" w:rsidTr="008C56E2">
        <w:tc>
          <w:tcPr>
            <w:tcW w:w="3403" w:type="dxa"/>
            <w:vAlign w:val="center"/>
          </w:tcPr>
          <w:p w14:paraId="240EE835" w14:textId="620C3681" w:rsidR="008C56E2" w:rsidRPr="008C56E2" w:rsidRDefault="008C56E2" w:rsidP="008C56E2">
            <w:pPr>
              <w:rPr>
                <w:rFonts w:cstheme="minorHAnsi"/>
                <w:color w:val="00B0F0"/>
              </w:rPr>
            </w:pPr>
            <w:r w:rsidRPr="008C56E2">
              <w:rPr>
                <w:rFonts w:cstheme="minorHAnsi"/>
              </w:rPr>
              <w:t xml:space="preserve">Możliwość montażu na ścianie (VESA) </w:t>
            </w:r>
          </w:p>
        </w:tc>
        <w:tc>
          <w:tcPr>
            <w:tcW w:w="4672" w:type="dxa"/>
            <w:vAlign w:val="center"/>
          </w:tcPr>
          <w:p w14:paraId="6AEEED1A" w14:textId="30609CFD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6B0AF2F5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6F71BAE4" w14:textId="77777777" w:rsidTr="008C56E2">
        <w:tc>
          <w:tcPr>
            <w:tcW w:w="3403" w:type="dxa"/>
            <w:vAlign w:val="center"/>
          </w:tcPr>
          <w:p w14:paraId="029ED4AA" w14:textId="4E605E3D" w:rsidR="008C56E2" w:rsidRPr="008C56E2" w:rsidRDefault="008C56E2" w:rsidP="008C56E2">
            <w:pPr>
              <w:rPr>
                <w:rFonts w:cstheme="minorHAnsi"/>
              </w:rPr>
            </w:pPr>
            <w:proofErr w:type="spellStart"/>
            <w:r w:rsidRPr="008C56E2">
              <w:rPr>
                <w:rFonts w:cstheme="minorHAnsi"/>
              </w:rPr>
              <w:lastRenderedPageBreak/>
              <w:t>Flicker</w:t>
            </w:r>
            <w:proofErr w:type="spellEnd"/>
            <w:r w:rsidRPr="008C56E2">
              <w:rPr>
                <w:rFonts w:cstheme="minorHAnsi"/>
              </w:rPr>
              <w:t xml:space="preserve"> </w:t>
            </w:r>
            <w:proofErr w:type="spellStart"/>
            <w:r w:rsidRPr="008C56E2">
              <w:rPr>
                <w:rFonts w:cstheme="minorHAnsi"/>
              </w:rPr>
              <w:t>free</w:t>
            </w:r>
            <w:proofErr w:type="spellEnd"/>
            <w:r w:rsidRPr="008C56E2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225131FC" w14:textId="36DDFE15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1FF75B2E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2953D35A" w14:textId="77777777" w:rsidTr="008C56E2">
        <w:tc>
          <w:tcPr>
            <w:tcW w:w="3403" w:type="dxa"/>
            <w:vAlign w:val="center"/>
          </w:tcPr>
          <w:p w14:paraId="08B892E7" w14:textId="0E32CFF3" w:rsidR="008C56E2" w:rsidRPr="008C56E2" w:rsidRDefault="008C56E2" w:rsidP="008C56E2">
            <w:pPr>
              <w:rPr>
                <w:rFonts w:cstheme="minorHAnsi"/>
              </w:rPr>
            </w:pPr>
            <w:r w:rsidRPr="008C56E2">
              <w:rPr>
                <w:rFonts w:cstheme="minorHAnsi"/>
              </w:rPr>
              <w:t xml:space="preserve">Pobór mocy [W]  </w:t>
            </w:r>
          </w:p>
        </w:tc>
        <w:tc>
          <w:tcPr>
            <w:tcW w:w="4672" w:type="dxa"/>
            <w:vAlign w:val="center"/>
          </w:tcPr>
          <w:p w14:paraId="2BE862D0" w14:textId="46ACCB88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Maksymalny nie większy niż 25W</w:t>
            </w:r>
          </w:p>
        </w:tc>
        <w:tc>
          <w:tcPr>
            <w:tcW w:w="5872" w:type="dxa"/>
            <w:vAlign w:val="center"/>
          </w:tcPr>
          <w:p w14:paraId="0D239690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0D8511E0" w14:textId="77777777" w:rsidTr="008C56E2">
        <w:tc>
          <w:tcPr>
            <w:tcW w:w="3403" w:type="dxa"/>
            <w:vAlign w:val="center"/>
          </w:tcPr>
          <w:p w14:paraId="0EC3B715" w14:textId="7389F2C1" w:rsidR="008C56E2" w:rsidRPr="008C56E2" w:rsidRDefault="008C56E2" w:rsidP="008C56E2">
            <w:pPr>
              <w:rPr>
                <w:rFonts w:cstheme="minorHAnsi"/>
              </w:rPr>
            </w:pPr>
            <w:r w:rsidRPr="008C56E2">
              <w:rPr>
                <w:rFonts w:cstheme="minorHAnsi"/>
              </w:rPr>
              <w:t xml:space="preserve">Załączone wyposażenie </w:t>
            </w:r>
          </w:p>
        </w:tc>
        <w:tc>
          <w:tcPr>
            <w:tcW w:w="4672" w:type="dxa"/>
            <w:vAlign w:val="center"/>
          </w:tcPr>
          <w:p w14:paraId="055354EF" w14:textId="6E08EA5C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Kabel zasilający, kabel USB-C lub HDMI – umożliwiające podłączenie i działanie monitora w maksymalnej natywnej rozdzielczości</w:t>
            </w:r>
          </w:p>
        </w:tc>
        <w:tc>
          <w:tcPr>
            <w:tcW w:w="5872" w:type="dxa"/>
            <w:vAlign w:val="center"/>
          </w:tcPr>
          <w:p w14:paraId="68EE000E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43733BDF" w14:textId="77777777" w:rsidTr="008C56E2">
        <w:tc>
          <w:tcPr>
            <w:tcW w:w="3403" w:type="dxa"/>
            <w:vAlign w:val="center"/>
          </w:tcPr>
          <w:p w14:paraId="264CCB42" w14:textId="76D62E26" w:rsidR="008C56E2" w:rsidRPr="008C56E2" w:rsidRDefault="008C56E2" w:rsidP="008C56E2">
            <w:pPr>
              <w:rPr>
                <w:rFonts w:cstheme="minorHAnsi"/>
              </w:rPr>
            </w:pPr>
            <w:r w:rsidRPr="008C56E2">
              <w:rPr>
                <w:rFonts w:cstheme="minorHAnsi"/>
                <w:bCs/>
                <w:color w:val="000000"/>
              </w:rPr>
              <w:t>Porty wejścia/wyjścia</w:t>
            </w:r>
          </w:p>
        </w:tc>
        <w:tc>
          <w:tcPr>
            <w:tcW w:w="4672" w:type="dxa"/>
            <w:vAlign w:val="center"/>
          </w:tcPr>
          <w:p w14:paraId="6B1E7B9D" w14:textId="7952DAAA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HDMI nie mniej niż 1 sztuka, USB 3.2 nie mniej niż 1 sztuka, zasilanie</w:t>
            </w:r>
          </w:p>
        </w:tc>
        <w:tc>
          <w:tcPr>
            <w:tcW w:w="5872" w:type="dxa"/>
            <w:vAlign w:val="center"/>
          </w:tcPr>
          <w:p w14:paraId="0B7931AC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42C0FD43" w14:textId="77777777" w:rsidTr="008C56E2">
        <w:tc>
          <w:tcPr>
            <w:tcW w:w="3403" w:type="dxa"/>
            <w:vAlign w:val="center"/>
          </w:tcPr>
          <w:p w14:paraId="20163195" w14:textId="438CCBBA" w:rsidR="008C56E2" w:rsidRPr="008C56E2" w:rsidRDefault="008C56E2" w:rsidP="008C56E2">
            <w:pPr>
              <w:rPr>
                <w:rFonts w:cstheme="minorHAnsi"/>
              </w:rPr>
            </w:pPr>
            <w:r w:rsidRPr="008C56E2">
              <w:rPr>
                <w:rFonts w:cstheme="minorHAnsi"/>
                <w:color w:val="000000"/>
              </w:rPr>
              <w:t>Gwarancja</w:t>
            </w:r>
            <w:r w:rsidRPr="008C56E2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0E78F19B" w14:textId="41126ED6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Producenta nie krótsza niż 36 miesięcy</w:t>
            </w:r>
          </w:p>
        </w:tc>
        <w:tc>
          <w:tcPr>
            <w:tcW w:w="5872" w:type="dxa"/>
            <w:vAlign w:val="center"/>
          </w:tcPr>
          <w:p w14:paraId="50D97DEE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  <w:tr w:rsidR="008C56E2" w:rsidRPr="008C56E2" w14:paraId="4D0E72DA" w14:textId="77777777" w:rsidTr="008C56E2">
        <w:tc>
          <w:tcPr>
            <w:tcW w:w="3403" w:type="dxa"/>
            <w:vAlign w:val="center"/>
          </w:tcPr>
          <w:p w14:paraId="6E656850" w14:textId="039D45D6" w:rsidR="008C56E2" w:rsidRPr="008C56E2" w:rsidRDefault="008C56E2" w:rsidP="008C56E2">
            <w:pPr>
              <w:rPr>
                <w:rFonts w:cstheme="minorHAnsi"/>
                <w:color w:val="000000"/>
              </w:rPr>
            </w:pPr>
            <w:r w:rsidRPr="008C56E2">
              <w:rPr>
                <w:rFonts w:cstheme="minorHAnsi"/>
                <w:color w:val="000000"/>
              </w:rPr>
              <w:t>Inne wymagania</w:t>
            </w:r>
            <w:r w:rsidRPr="008C56E2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435FC2B8" w14:textId="7B32DD62" w:rsidR="008C56E2" w:rsidRPr="008C56E2" w:rsidRDefault="008C56E2" w:rsidP="008C56E2">
            <w:pPr>
              <w:jc w:val="center"/>
              <w:rPr>
                <w:rFonts w:cstheme="minorHAnsi"/>
              </w:rPr>
            </w:pPr>
            <w:r w:rsidRPr="008C56E2">
              <w:rPr>
                <w:rFonts w:cstheme="minorHAnsi"/>
              </w:rPr>
              <w:t>Kolor czarny lub ciemno szary</w:t>
            </w:r>
          </w:p>
        </w:tc>
        <w:tc>
          <w:tcPr>
            <w:tcW w:w="5872" w:type="dxa"/>
            <w:vAlign w:val="center"/>
          </w:tcPr>
          <w:p w14:paraId="4BBDD7D9" w14:textId="77777777" w:rsidR="008C56E2" w:rsidRPr="008C56E2" w:rsidRDefault="008C56E2" w:rsidP="008C56E2">
            <w:pPr>
              <w:rPr>
                <w:rFonts w:cstheme="minorHAnsi"/>
              </w:rPr>
            </w:pPr>
          </w:p>
        </w:tc>
      </w:tr>
    </w:tbl>
    <w:p w14:paraId="716CC8A2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2CB3" w14:textId="77777777" w:rsidR="00232EB0" w:rsidRDefault="00232EB0" w:rsidP="00DC675E">
      <w:pPr>
        <w:spacing w:after="0" w:line="240" w:lineRule="auto"/>
      </w:pPr>
      <w:r>
        <w:separator/>
      </w:r>
    </w:p>
  </w:endnote>
  <w:endnote w:type="continuationSeparator" w:id="0">
    <w:p w14:paraId="404963C1" w14:textId="77777777" w:rsidR="00232EB0" w:rsidRDefault="00232EB0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A1DB" w14:textId="77777777" w:rsidR="000629B0" w:rsidRDefault="000629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D56B" w14:textId="77777777" w:rsidR="000629B0" w:rsidRDefault="000629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19DE" w14:textId="77777777" w:rsidR="000629B0" w:rsidRDefault="00062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8D040" w14:textId="77777777" w:rsidR="00232EB0" w:rsidRDefault="00232EB0" w:rsidP="00DC675E">
      <w:pPr>
        <w:spacing w:after="0" w:line="240" w:lineRule="auto"/>
      </w:pPr>
      <w:r>
        <w:separator/>
      </w:r>
    </w:p>
  </w:footnote>
  <w:footnote w:type="continuationSeparator" w:id="0">
    <w:p w14:paraId="5F187FEB" w14:textId="77777777" w:rsidR="00232EB0" w:rsidRDefault="00232EB0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582D" w14:textId="77777777" w:rsidR="000629B0" w:rsidRDefault="000629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142F" w14:textId="77777777" w:rsidR="000629B0" w:rsidRDefault="000629B0" w:rsidP="000629B0">
    <w:pPr>
      <w:pStyle w:val="Nagwek"/>
    </w:pPr>
    <w:bookmarkStart w:id="0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0"/>
  </w:p>
  <w:p w14:paraId="64FFB15E" w14:textId="7A56E870" w:rsidR="00DC675E" w:rsidRPr="000629B0" w:rsidRDefault="00DC675E" w:rsidP="000629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630" w14:textId="77777777" w:rsidR="000629B0" w:rsidRDefault="000629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13DB8"/>
    <w:rsid w:val="000629B0"/>
    <w:rsid w:val="00063FB1"/>
    <w:rsid w:val="001077E1"/>
    <w:rsid w:val="00123283"/>
    <w:rsid w:val="0016310C"/>
    <w:rsid w:val="0016318D"/>
    <w:rsid w:val="001633E4"/>
    <w:rsid w:val="001C6C6C"/>
    <w:rsid w:val="00232EB0"/>
    <w:rsid w:val="00233D61"/>
    <w:rsid w:val="002434D9"/>
    <w:rsid w:val="002607E5"/>
    <w:rsid w:val="00276E60"/>
    <w:rsid w:val="002A4A18"/>
    <w:rsid w:val="00327827"/>
    <w:rsid w:val="00374AE7"/>
    <w:rsid w:val="0037591E"/>
    <w:rsid w:val="003761FB"/>
    <w:rsid w:val="0038725F"/>
    <w:rsid w:val="00395532"/>
    <w:rsid w:val="00397263"/>
    <w:rsid w:val="003D3976"/>
    <w:rsid w:val="003D3D93"/>
    <w:rsid w:val="00431C79"/>
    <w:rsid w:val="0045134C"/>
    <w:rsid w:val="00471897"/>
    <w:rsid w:val="00493FE8"/>
    <w:rsid w:val="004A3D36"/>
    <w:rsid w:val="004D491C"/>
    <w:rsid w:val="00503101"/>
    <w:rsid w:val="005E12AB"/>
    <w:rsid w:val="005F06A5"/>
    <w:rsid w:val="006F14BA"/>
    <w:rsid w:val="007424FF"/>
    <w:rsid w:val="007554F7"/>
    <w:rsid w:val="00763CA8"/>
    <w:rsid w:val="00797227"/>
    <w:rsid w:val="007A6834"/>
    <w:rsid w:val="007E2414"/>
    <w:rsid w:val="007E2F97"/>
    <w:rsid w:val="007E3301"/>
    <w:rsid w:val="00832475"/>
    <w:rsid w:val="00844563"/>
    <w:rsid w:val="008657A7"/>
    <w:rsid w:val="00883B21"/>
    <w:rsid w:val="00895AA0"/>
    <w:rsid w:val="008B2CF5"/>
    <w:rsid w:val="008C56E2"/>
    <w:rsid w:val="008F4D8B"/>
    <w:rsid w:val="00947DB3"/>
    <w:rsid w:val="009818EA"/>
    <w:rsid w:val="00981BEB"/>
    <w:rsid w:val="00A23661"/>
    <w:rsid w:val="00B07AA9"/>
    <w:rsid w:val="00B211E6"/>
    <w:rsid w:val="00B55A4C"/>
    <w:rsid w:val="00B57984"/>
    <w:rsid w:val="00B801DC"/>
    <w:rsid w:val="00BA0703"/>
    <w:rsid w:val="00BF6D4D"/>
    <w:rsid w:val="00C36D59"/>
    <w:rsid w:val="00C631D9"/>
    <w:rsid w:val="00CD047C"/>
    <w:rsid w:val="00CE3A52"/>
    <w:rsid w:val="00CF4C48"/>
    <w:rsid w:val="00DC675E"/>
    <w:rsid w:val="00E41FBA"/>
    <w:rsid w:val="00E6157E"/>
    <w:rsid w:val="00EB483B"/>
    <w:rsid w:val="00EE3A04"/>
    <w:rsid w:val="00EE629A"/>
    <w:rsid w:val="00EF04A6"/>
    <w:rsid w:val="00F0345E"/>
    <w:rsid w:val="00F73DA3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3F1F48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F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6</cp:revision>
  <cp:lastPrinted>2019-04-11T07:08:00Z</cp:lastPrinted>
  <dcterms:created xsi:type="dcterms:W3CDTF">2024-09-20T10:14:00Z</dcterms:created>
  <dcterms:modified xsi:type="dcterms:W3CDTF">2025-04-04T09:37:00Z</dcterms:modified>
</cp:coreProperties>
</file>