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3F5AA" w14:textId="77777777" w:rsidR="004565F6" w:rsidRDefault="004565F6"/>
    <w:p w14:paraId="1141B5B2" w14:textId="77777777" w:rsidR="0071141C" w:rsidRPr="00124CD2" w:rsidRDefault="0071141C" w:rsidP="0071141C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16B36769" w14:textId="2AB9B8BF" w:rsidR="004565F6" w:rsidRDefault="004565F6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3403"/>
        <w:gridCol w:w="4672"/>
        <w:gridCol w:w="5872"/>
      </w:tblGrid>
      <w:tr w:rsidR="004565F6" w14:paraId="4F4C4FBB" w14:textId="77777777">
        <w:tc>
          <w:tcPr>
            <w:tcW w:w="13947" w:type="dxa"/>
            <w:gridSpan w:val="3"/>
            <w:shd w:val="clear" w:color="auto" w:fill="auto"/>
            <w:vAlign w:val="center"/>
          </w:tcPr>
          <w:p w14:paraId="7B92F19F" w14:textId="677476BC" w:rsidR="004565F6" w:rsidRDefault="0071141C">
            <w:pPr>
              <w:widowControl w:val="0"/>
              <w:spacing w:before="120" w:after="12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sz w:val="32"/>
                <w:szCs w:val="32"/>
              </w:rPr>
              <w:t xml:space="preserve">MONITOR </w:t>
            </w:r>
          </w:p>
        </w:tc>
      </w:tr>
      <w:tr w:rsidR="004565F6" w14:paraId="69DDAAAF" w14:textId="77777777">
        <w:tc>
          <w:tcPr>
            <w:tcW w:w="3403" w:type="dxa"/>
            <w:shd w:val="clear" w:color="auto" w:fill="auto"/>
            <w:vAlign w:val="center"/>
          </w:tcPr>
          <w:p w14:paraId="3D9B9339" w14:textId="77777777" w:rsidR="004565F6" w:rsidRDefault="0071141C">
            <w:pPr>
              <w:widowControl w:val="0"/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1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146BC6D4" w14:textId="77777777" w:rsidR="004565F6" w:rsidRDefault="0071141C">
            <w:pPr>
              <w:widowControl w:val="0"/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2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05B773AF" w14:textId="77777777" w:rsidR="004565F6" w:rsidRDefault="0071141C">
            <w:pPr>
              <w:widowControl w:val="0"/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3</w:t>
            </w:r>
          </w:p>
        </w:tc>
      </w:tr>
      <w:tr w:rsidR="0071141C" w14:paraId="74D00441" w14:textId="77777777">
        <w:tc>
          <w:tcPr>
            <w:tcW w:w="3403" w:type="dxa"/>
            <w:shd w:val="clear" w:color="auto" w:fill="auto"/>
            <w:vAlign w:val="center"/>
          </w:tcPr>
          <w:p w14:paraId="54FBB62A" w14:textId="77777777" w:rsidR="0071141C" w:rsidRDefault="0071141C">
            <w:pPr>
              <w:widowControl w:val="0"/>
              <w:spacing w:after="0" w:line="240" w:lineRule="auto"/>
              <w:jc w:val="center"/>
              <w:rPr>
                <w:rFonts w:eastAsia="Calibri"/>
                <w:sz w:val="12"/>
                <w:szCs w:val="12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14:paraId="57884B7D" w14:textId="77777777" w:rsidR="0071141C" w:rsidRDefault="0071141C">
            <w:pPr>
              <w:widowControl w:val="0"/>
              <w:spacing w:after="0" w:line="240" w:lineRule="auto"/>
              <w:jc w:val="center"/>
              <w:rPr>
                <w:rFonts w:eastAsia="Calibri"/>
                <w:sz w:val="12"/>
                <w:szCs w:val="12"/>
              </w:rPr>
            </w:pPr>
          </w:p>
        </w:tc>
        <w:tc>
          <w:tcPr>
            <w:tcW w:w="5872" w:type="dxa"/>
            <w:shd w:val="clear" w:color="auto" w:fill="auto"/>
            <w:vAlign w:val="center"/>
          </w:tcPr>
          <w:p w14:paraId="22C4D945" w14:textId="17905E70" w:rsidR="0071141C" w:rsidRDefault="0071141C">
            <w:pPr>
              <w:widowControl w:val="0"/>
              <w:spacing w:after="0" w:line="240" w:lineRule="auto"/>
              <w:jc w:val="center"/>
              <w:rPr>
                <w:rFonts w:eastAsia="Calibri"/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4565F6" w14:paraId="03BC85BE" w14:textId="77777777" w:rsidTr="006D21EE">
        <w:trPr>
          <w:trHeight w:val="195"/>
        </w:trPr>
        <w:tc>
          <w:tcPr>
            <w:tcW w:w="3403" w:type="dxa"/>
            <w:vMerge w:val="restart"/>
            <w:shd w:val="clear" w:color="auto" w:fill="CCECFF"/>
            <w:vAlign w:val="center"/>
          </w:tcPr>
          <w:p w14:paraId="77E9D88F" w14:textId="5CE6C04D" w:rsidR="004565F6" w:rsidRDefault="0071141C">
            <w:pPr>
              <w:widowControl w:val="0"/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CZĘŚĆ  </w:t>
            </w:r>
            <w:r w:rsidR="0012103C">
              <w:rPr>
                <w:rFonts w:eastAsia="Calibri"/>
                <w:b/>
                <w:sz w:val="28"/>
                <w:szCs w:val="28"/>
              </w:rPr>
              <w:t>10</w:t>
            </w:r>
          </w:p>
        </w:tc>
        <w:tc>
          <w:tcPr>
            <w:tcW w:w="4672" w:type="dxa"/>
            <w:vMerge w:val="restart"/>
            <w:vAlign w:val="center"/>
          </w:tcPr>
          <w:p w14:paraId="029FBE83" w14:textId="53A6BD05" w:rsidR="004565F6" w:rsidRPr="0071141C" w:rsidRDefault="0071141C" w:rsidP="0071141C">
            <w:pPr>
              <w:widowControl w:val="0"/>
              <w:spacing w:after="0" w:line="240" w:lineRule="auto"/>
              <w:ind w:firstLine="590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Ilość </w:t>
            </w:r>
            <w:r w:rsidR="00A72BAE">
              <w:rPr>
                <w:rFonts w:eastAsia="Calibri"/>
                <w:b/>
                <w:sz w:val="24"/>
                <w:szCs w:val="24"/>
              </w:rPr>
              <w:t>1</w:t>
            </w:r>
            <w:r>
              <w:rPr>
                <w:rFonts w:eastAsia="Calibri"/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455C5F30" w14:textId="77777777" w:rsidR="004565F6" w:rsidRDefault="0071141C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OFEROWANY MODEL: ………………….</w:t>
            </w:r>
          </w:p>
        </w:tc>
      </w:tr>
      <w:tr w:rsidR="004565F6" w14:paraId="1FCD0DAA" w14:textId="77777777" w:rsidTr="006D21EE">
        <w:trPr>
          <w:trHeight w:val="255"/>
        </w:trPr>
        <w:tc>
          <w:tcPr>
            <w:tcW w:w="3403" w:type="dxa"/>
            <w:vMerge/>
            <w:shd w:val="clear" w:color="auto" w:fill="CCECFF"/>
            <w:vAlign w:val="center"/>
          </w:tcPr>
          <w:p w14:paraId="72637135" w14:textId="77777777" w:rsidR="004565F6" w:rsidRDefault="004565F6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672" w:type="dxa"/>
            <w:vMerge/>
            <w:vAlign w:val="center"/>
          </w:tcPr>
          <w:p w14:paraId="6BFAFE61" w14:textId="77777777" w:rsidR="004565F6" w:rsidRDefault="004565F6">
            <w:pPr>
              <w:widowControl w:val="0"/>
              <w:spacing w:after="0" w:line="240" w:lineRule="auto"/>
              <w:ind w:firstLine="590"/>
              <w:rPr>
                <w:b/>
                <w:sz w:val="24"/>
                <w:szCs w:val="24"/>
              </w:rPr>
            </w:pP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16FDC075" w14:textId="77777777" w:rsidR="004565F6" w:rsidRDefault="0071141C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Cena netto za 1 szt.  ……………………..</w:t>
            </w:r>
          </w:p>
        </w:tc>
      </w:tr>
      <w:tr w:rsidR="004565F6" w14:paraId="381BB836" w14:textId="77777777">
        <w:trPr>
          <w:trHeight w:val="816"/>
        </w:trPr>
        <w:tc>
          <w:tcPr>
            <w:tcW w:w="3403" w:type="dxa"/>
            <w:shd w:val="clear" w:color="auto" w:fill="F2F2F2" w:themeFill="background1" w:themeFillShade="F2"/>
            <w:vAlign w:val="center"/>
          </w:tcPr>
          <w:p w14:paraId="33FD5225" w14:textId="3A359BEB" w:rsidR="004565F6" w:rsidRPr="0071141C" w:rsidRDefault="0071141C" w:rsidP="0071141C">
            <w:pPr>
              <w:pStyle w:val="HTML-wstpniesformatowany"/>
              <w:widowControl w:val="0"/>
              <w:jc w:val="center"/>
              <w:rPr>
                <w:b/>
              </w:rPr>
            </w:pPr>
            <w:r>
              <w:rPr>
                <w:rFonts w:asciiTheme="minorHAnsi" w:hAnsiTheme="minorHAnsi" w:cstheme="minorHAnsi"/>
                <w:b/>
              </w:rPr>
              <w:t>Element konfiguracji</w:t>
            </w:r>
          </w:p>
        </w:tc>
        <w:tc>
          <w:tcPr>
            <w:tcW w:w="4672" w:type="dxa"/>
            <w:shd w:val="clear" w:color="auto" w:fill="F2F2F2" w:themeFill="background1" w:themeFillShade="F2"/>
            <w:vAlign w:val="center"/>
          </w:tcPr>
          <w:p w14:paraId="31368EB3" w14:textId="75EAE238" w:rsidR="004565F6" w:rsidRPr="0071141C" w:rsidRDefault="0071141C" w:rsidP="0071141C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Opis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wymaganych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minimalnych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150D3E4C" w14:textId="77777777" w:rsidR="004565F6" w:rsidRDefault="0071141C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SZCZEGÓŁOWY OPIS OFEROWANYCH PARAMETRÓW:</w:t>
            </w:r>
          </w:p>
        </w:tc>
      </w:tr>
      <w:tr w:rsidR="00A72BAE" w:rsidRPr="00A72BAE" w14:paraId="2843F33D" w14:textId="77777777" w:rsidTr="00A72BAE">
        <w:tc>
          <w:tcPr>
            <w:tcW w:w="3403" w:type="dxa"/>
            <w:vAlign w:val="center"/>
          </w:tcPr>
          <w:p w14:paraId="1A76B7DA" w14:textId="2832EE09" w:rsidR="00A72BAE" w:rsidRPr="00A72BAE" w:rsidRDefault="00A72BAE" w:rsidP="00A72BAE">
            <w:pPr>
              <w:pStyle w:val="HTML-wstpniesformatowany"/>
              <w:widowControl w:val="0"/>
              <w:rPr>
                <w:rFonts w:asciiTheme="minorHAnsi" w:hAnsiTheme="minorHAnsi" w:cstheme="minorHAnsi"/>
                <w:color w:val="00B0F0"/>
                <w:sz w:val="22"/>
                <w:szCs w:val="22"/>
                <w:lang w:val="en-US"/>
              </w:rPr>
            </w:pPr>
            <w:r w:rsidRPr="00A72BA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Rozmiar ekranu </w:t>
            </w:r>
          </w:p>
        </w:tc>
        <w:tc>
          <w:tcPr>
            <w:tcW w:w="4672" w:type="dxa"/>
            <w:vAlign w:val="center"/>
          </w:tcPr>
          <w:p w14:paraId="5777DD91" w14:textId="7AD3B24F" w:rsidR="00A72BAE" w:rsidRPr="00A72BAE" w:rsidRDefault="00A72BAE" w:rsidP="00A72BA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>zakres 27-32</w:t>
            </w:r>
          </w:p>
        </w:tc>
        <w:tc>
          <w:tcPr>
            <w:tcW w:w="5872" w:type="dxa"/>
            <w:vAlign w:val="center"/>
          </w:tcPr>
          <w:p w14:paraId="2C7BE66F" w14:textId="77777777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A72BAE" w:rsidRPr="00A72BAE" w14:paraId="3DF61213" w14:textId="77777777" w:rsidTr="00A72BAE">
        <w:tc>
          <w:tcPr>
            <w:tcW w:w="3403" w:type="dxa"/>
            <w:vAlign w:val="center"/>
          </w:tcPr>
          <w:p w14:paraId="51D72681" w14:textId="6D887D11" w:rsidR="00A72BAE" w:rsidRPr="00A72BAE" w:rsidRDefault="00A72BAE" w:rsidP="00A72B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val="en-US" w:eastAsia="pl-PL"/>
              </w:rPr>
            </w:pPr>
            <w:r w:rsidRPr="00A72BAE">
              <w:rPr>
                <w:rFonts w:cstheme="minorHAnsi"/>
                <w:color w:val="000000"/>
              </w:rPr>
              <w:t xml:space="preserve">Format obrazu </w:t>
            </w:r>
          </w:p>
        </w:tc>
        <w:tc>
          <w:tcPr>
            <w:tcW w:w="4672" w:type="dxa"/>
            <w:vAlign w:val="center"/>
          </w:tcPr>
          <w:p w14:paraId="45ECF74F" w14:textId="266C8639" w:rsidR="00A72BAE" w:rsidRPr="00A72BAE" w:rsidRDefault="00A72BAE" w:rsidP="00A72BA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>16:9</w:t>
            </w:r>
          </w:p>
        </w:tc>
        <w:tc>
          <w:tcPr>
            <w:tcW w:w="5872" w:type="dxa"/>
            <w:vAlign w:val="center"/>
          </w:tcPr>
          <w:p w14:paraId="2ED86060" w14:textId="77777777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A72BAE" w:rsidRPr="00A72BAE" w14:paraId="725D20DC" w14:textId="77777777" w:rsidTr="00A72BAE">
        <w:tc>
          <w:tcPr>
            <w:tcW w:w="3403" w:type="dxa"/>
            <w:vAlign w:val="center"/>
          </w:tcPr>
          <w:p w14:paraId="30889686" w14:textId="46E580BC" w:rsidR="00A72BAE" w:rsidRPr="00A72BAE" w:rsidRDefault="00A72BAE" w:rsidP="00A72B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eastAsia="pl-PL"/>
              </w:rPr>
            </w:pPr>
            <w:r w:rsidRPr="00A72BAE">
              <w:rPr>
                <w:rFonts w:cstheme="minorHAnsi"/>
                <w:color w:val="000000"/>
              </w:rPr>
              <w:t xml:space="preserve">Typ matrycy </w:t>
            </w:r>
          </w:p>
        </w:tc>
        <w:tc>
          <w:tcPr>
            <w:tcW w:w="4672" w:type="dxa"/>
            <w:vAlign w:val="center"/>
          </w:tcPr>
          <w:p w14:paraId="03036807" w14:textId="2C66068F" w:rsidR="00A72BAE" w:rsidRPr="00A72BAE" w:rsidRDefault="00A72BAE" w:rsidP="00A72BA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>Powłoka matowa, ekran zakrzywiony</w:t>
            </w:r>
          </w:p>
        </w:tc>
        <w:tc>
          <w:tcPr>
            <w:tcW w:w="5872" w:type="dxa"/>
            <w:vAlign w:val="center"/>
          </w:tcPr>
          <w:p w14:paraId="34BA83C0" w14:textId="77777777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A72BAE" w:rsidRPr="00A72BAE" w14:paraId="265E1FFB" w14:textId="77777777" w:rsidTr="00A72BAE">
        <w:tc>
          <w:tcPr>
            <w:tcW w:w="3403" w:type="dxa"/>
            <w:vAlign w:val="center"/>
          </w:tcPr>
          <w:p w14:paraId="79C28D08" w14:textId="46B91EF5" w:rsidR="00A72BAE" w:rsidRPr="00A72BAE" w:rsidRDefault="00A72BAE" w:rsidP="00A72BAE">
            <w:pPr>
              <w:pStyle w:val="HTML-wstpniesformatowany"/>
              <w:widowControl w:val="0"/>
              <w:rPr>
                <w:rFonts w:asciiTheme="minorHAnsi" w:hAnsiTheme="minorHAnsi" w:cstheme="minorHAnsi"/>
                <w:color w:val="00B0F0"/>
                <w:sz w:val="22"/>
                <w:szCs w:val="22"/>
                <w:lang w:val="en-US"/>
              </w:rPr>
            </w:pPr>
            <w:r w:rsidRPr="00A72BA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Rodzaj matrycy</w:t>
            </w:r>
            <w:r w:rsidRPr="00A72BAE"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37A96883" w14:textId="61166B39" w:rsidR="00A72BAE" w:rsidRPr="00A72BAE" w:rsidRDefault="00A72BAE" w:rsidP="00A72BA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>LED, VA</w:t>
            </w:r>
          </w:p>
        </w:tc>
        <w:tc>
          <w:tcPr>
            <w:tcW w:w="5872" w:type="dxa"/>
            <w:vAlign w:val="center"/>
          </w:tcPr>
          <w:p w14:paraId="791B4620" w14:textId="77777777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A72BAE" w:rsidRPr="00A72BAE" w14:paraId="78DC32E0" w14:textId="77777777" w:rsidTr="00A72BAE">
        <w:tc>
          <w:tcPr>
            <w:tcW w:w="3403" w:type="dxa"/>
            <w:vAlign w:val="center"/>
          </w:tcPr>
          <w:p w14:paraId="03FD9875" w14:textId="7438EBC0" w:rsidR="00A72BAE" w:rsidRPr="00A72BAE" w:rsidRDefault="00A72BAE" w:rsidP="00A72B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val="en-US" w:eastAsia="pl-PL"/>
              </w:rPr>
            </w:pPr>
            <w:r w:rsidRPr="00A72BAE">
              <w:rPr>
                <w:rFonts w:cstheme="minorHAnsi"/>
                <w:color w:val="000000"/>
              </w:rPr>
              <w:t>Rodzaj podświetlenia</w:t>
            </w:r>
          </w:p>
        </w:tc>
        <w:tc>
          <w:tcPr>
            <w:tcW w:w="4672" w:type="dxa"/>
            <w:vAlign w:val="center"/>
          </w:tcPr>
          <w:p w14:paraId="32CE83CA" w14:textId="341C4A4A" w:rsidR="00A72BAE" w:rsidRPr="00A72BAE" w:rsidRDefault="00A72BAE" w:rsidP="00A72BA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>Nie ma znaczenia</w:t>
            </w:r>
          </w:p>
        </w:tc>
        <w:tc>
          <w:tcPr>
            <w:tcW w:w="5872" w:type="dxa"/>
            <w:vAlign w:val="center"/>
          </w:tcPr>
          <w:p w14:paraId="37A2BA92" w14:textId="77777777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A72BAE" w:rsidRPr="00A72BAE" w14:paraId="0600163E" w14:textId="77777777" w:rsidTr="00A72BAE">
        <w:tc>
          <w:tcPr>
            <w:tcW w:w="3403" w:type="dxa"/>
            <w:vAlign w:val="center"/>
          </w:tcPr>
          <w:p w14:paraId="3298B24A" w14:textId="7B0E7204" w:rsidR="00A72BAE" w:rsidRPr="00A72BAE" w:rsidRDefault="00A72BAE" w:rsidP="00A72B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val="en-US" w:eastAsia="pl-PL"/>
              </w:rPr>
            </w:pPr>
            <w:r w:rsidRPr="00A72BAE">
              <w:rPr>
                <w:rFonts w:cstheme="minorHAnsi"/>
                <w:color w:val="000000"/>
              </w:rPr>
              <w:t xml:space="preserve">Rozdzielczość nominalna </w:t>
            </w:r>
          </w:p>
        </w:tc>
        <w:tc>
          <w:tcPr>
            <w:tcW w:w="4672" w:type="dxa"/>
            <w:vAlign w:val="center"/>
          </w:tcPr>
          <w:p w14:paraId="26FC7E8D" w14:textId="3C5AD7E4" w:rsidR="00A72BAE" w:rsidRPr="00A72BAE" w:rsidRDefault="00A72BAE" w:rsidP="00A72BA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>2560 x 1440 (WQHD)</w:t>
            </w:r>
          </w:p>
        </w:tc>
        <w:tc>
          <w:tcPr>
            <w:tcW w:w="5872" w:type="dxa"/>
            <w:vAlign w:val="center"/>
          </w:tcPr>
          <w:p w14:paraId="3F8FAD81" w14:textId="77777777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A72BAE" w:rsidRPr="00A72BAE" w14:paraId="2A89A18F" w14:textId="77777777" w:rsidTr="00A72BAE">
        <w:tc>
          <w:tcPr>
            <w:tcW w:w="3403" w:type="dxa"/>
            <w:vAlign w:val="center"/>
          </w:tcPr>
          <w:p w14:paraId="3EE1FA7F" w14:textId="13ECB5FD" w:rsidR="00A72BAE" w:rsidRPr="00A72BAE" w:rsidRDefault="00A72BAE" w:rsidP="00A72B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val="en-US" w:eastAsia="pl-PL"/>
              </w:rPr>
            </w:pPr>
            <w:r w:rsidRPr="00A72BAE">
              <w:rPr>
                <w:rFonts w:cstheme="minorHAnsi"/>
              </w:rPr>
              <w:t>Jasność</w:t>
            </w:r>
            <w:r w:rsidRPr="00A72BAE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7E53A6C9" w14:textId="04192BF6" w:rsidR="00A72BAE" w:rsidRPr="00A72BAE" w:rsidRDefault="00A72BAE" w:rsidP="00A72BA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>Co najmniej 300 cd/m2</w:t>
            </w:r>
          </w:p>
        </w:tc>
        <w:tc>
          <w:tcPr>
            <w:tcW w:w="5872" w:type="dxa"/>
            <w:vAlign w:val="center"/>
          </w:tcPr>
          <w:p w14:paraId="6A326640" w14:textId="77777777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A72BAE" w:rsidRPr="00A72BAE" w14:paraId="2C1D2F16" w14:textId="77777777" w:rsidTr="00A72BAE">
        <w:tc>
          <w:tcPr>
            <w:tcW w:w="3403" w:type="dxa"/>
            <w:vAlign w:val="center"/>
          </w:tcPr>
          <w:p w14:paraId="7D07AB89" w14:textId="6096CABE" w:rsidR="00A72BAE" w:rsidRPr="00A72BAE" w:rsidRDefault="00A72BAE" w:rsidP="00A72B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eastAsia="pl-PL"/>
              </w:rPr>
            </w:pPr>
            <w:r w:rsidRPr="00A72BAE">
              <w:rPr>
                <w:rFonts w:cstheme="minorHAnsi"/>
              </w:rPr>
              <w:t>Kontrast</w:t>
            </w:r>
            <w:r w:rsidRPr="00A72BAE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2A4C96A4" w14:textId="54B81F95" w:rsidR="00A72BAE" w:rsidRPr="00A72BAE" w:rsidRDefault="00A72BAE" w:rsidP="00A72BA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>3000:1</w:t>
            </w:r>
          </w:p>
        </w:tc>
        <w:tc>
          <w:tcPr>
            <w:tcW w:w="5872" w:type="dxa"/>
            <w:vAlign w:val="center"/>
          </w:tcPr>
          <w:p w14:paraId="573BCC65" w14:textId="77777777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A72BAE" w:rsidRPr="00A72BAE" w14:paraId="3917078A" w14:textId="77777777" w:rsidTr="00A72BAE">
        <w:tc>
          <w:tcPr>
            <w:tcW w:w="3403" w:type="dxa"/>
            <w:vAlign w:val="center"/>
          </w:tcPr>
          <w:p w14:paraId="76A42426" w14:textId="4A52ABD4" w:rsidR="00A72BAE" w:rsidRPr="00A72BAE" w:rsidRDefault="00A72BAE" w:rsidP="00A72BAE">
            <w:pPr>
              <w:pStyle w:val="HTML-wstpniesformatowany"/>
              <w:widowControl w:val="0"/>
              <w:rPr>
                <w:rFonts w:asciiTheme="minorHAnsi" w:hAnsiTheme="minorHAnsi" w:cstheme="minorHAnsi"/>
                <w:color w:val="00B0F0"/>
                <w:sz w:val="22"/>
                <w:szCs w:val="22"/>
                <w:lang w:val="en-US"/>
              </w:rPr>
            </w:pPr>
            <w:r w:rsidRPr="00A72BA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Kontrast dynamiczny</w:t>
            </w:r>
            <w:r w:rsidRPr="00A72BAE"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120BB8BF" w14:textId="36A07F35" w:rsidR="00A72BAE" w:rsidRPr="00A72BAE" w:rsidRDefault="00A72BAE" w:rsidP="00A72BA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>Nie ma znaczenia</w:t>
            </w:r>
          </w:p>
        </w:tc>
        <w:tc>
          <w:tcPr>
            <w:tcW w:w="5872" w:type="dxa"/>
            <w:vAlign w:val="center"/>
          </w:tcPr>
          <w:p w14:paraId="66BB4370" w14:textId="77777777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A72BAE" w:rsidRPr="00A72BAE" w14:paraId="6E58A8FD" w14:textId="77777777" w:rsidTr="00A72BAE">
        <w:tc>
          <w:tcPr>
            <w:tcW w:w="3403" w:type="dxa"/>
            <w:vAlign w:val="center"/>
          </w:tcPr>
          <w:p w14:paraId="43890988" w14:textId="337FD672" w:rsidR="00A72BAE" w:rsidRPr="00A72BAE" w:rsidRDefault="00A72BAE" w:rsidP="00A72B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val="en-US" w:eastAsia="pl-PL"/>
              </w:rPr>
            </w:pPr>
            <w:r w:rsidRPr="00A72BAE">
              <w:rPr>
                <w:rFonts w:cstheme="minorHAnsi"/>
              </w:rPr>
              <w:t>Czas reakcji</w:t>
            </w:r>
            <w:r w:rsidRPr="00A72BAE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7B3F7C6C" w14:textId="463CD332" w:rsidR="00A72BAE" w:rsidRPr="00A72BAE" w:rsidRDefault="00A72BAE" w:rsidP="00A72BA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>Co najwyżej 1ms (MPRT), 2ms (GTG)</w:t>
            </w:r>
          </w:p>
        </w:tc>
        <w:tc>
          <w:tcPr>
            <w:tcW w:w="5872" w:type="dxa"/>
            <w:vAlign w:val="center"/>
          </w:tcPr>
          <w:p w14:paraId="4D952927" w14:textId="77777777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A72BAE" w:rsidRPr="00A72BAE" w14:paraId="5A136B84" w14:textId="77777777" w:rsidTr="00A72BAE">
        <w:tc>
          <w:tcPr>
            <w:tcW w:w="3403" w:type="dxa"/>
            <w:vAlign w:val="center"/>
          </w:tcPr>
          <w:p w14:paraId="49AA72BF" w14:textId="4C17435B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  <w:color w:val="00B0F0"/>
              </w:rPr>
            </w:pPr>
            <w:r w:rsidRPr="00A72BAE">
              <w:rPr>
                <w:rFonts w:cstheme="minorHAnsi"/>
              </w:rPr>
              <w:t xml:space="preserve">Rozmiar plamki </w:t>
            </w:r>
          </w:p>
        </w:tc>
        <w:tc>
          <w:tcPr>
            <w:tcW w:w="4672" w:type="dxa"/>
            <w:vAlign w:val="center"/>
          </w:tcPr>
          <w:p w14:paraId="2B00D990" w14:textId="267EEED2" w:rsidR="00A72BAE" w:rsidRPr="00A72BAE" w:rsidRDefault="00A72BAE" w:rsidP="00A72BA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>Nie ma znaczenia</w:t>
            </w:r>
          </w:p>
        </w:tc>
        <w:tc>
          <w:tcPr>
            <w:tcW w:w="5872" w:type="dxa"/>
            <w:vAlign w:val="center"/>
          </w:tcPr>
          <w:p w14:paraId="5AA72A6D" w14:textId="77777777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A72BAE" w:rsidRPr="00A72BAE" w14:paraId="64D1C670" w14:textId="77777777" w:rsidTr="00A72BAE">
        <w:tc>
          <w:tcPr>
            <w:tcW w:w="3403" w:type="dxa"/>
            <w:vAlign w:val="center"/>
          </w:tcPr>
          <w:p w14:paraId="451204DC" w14:textId="197F84D3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  <w:color w:val="00B0F0"/>
                <w:lang w:val="en-US"/>
              </w:rPr>
            </w:pPr>
            <w:r w:rsidRPr="00A72BAE">
              <w:rPr>
                <w:rFonts w:cstheme="minorHAnsi"/>
              </w:rPr>
              <w:t>Częstotliwość odświeżania</w:t>
            </w:r>
          </w:p>
        </w:tc>
        <w:tc>
          <w:tcPr>
            <w:tcW w:w="4672" w:type="dxa"/>
            <w:vAlign w:val="center"/>
          </w:tcPr>
          <w:p w14:paraId="5F515485" w14:textId="6E9CB6F8" w:rsidR="00A72BAE" w:rsidRPr="00A72BAE" w:rsidRDefault="00A72BAE" w:rsidP="00A72BA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 xml:space="preserve">Co najmniej 144 </w:t>
            </w:r>
            <w:proofErr w:type="spellStart"/>
            <w:r w:rsidRPr="00A72BAE">
              <w:rPr>
                <w:rFonts w:cstheme="minorHAnsi"/>
              </w:rPr>
              <w:t>Hz</w:t>
            </w:r>
            <w:proofErr w:type="spellEnd"/>
          </w:p>
        </w:tc>
        <w:tc>
          <w:tcPr>
            <w:tcW w:w="5872" w:type="dxa"/>
            <w:vAlign w:val="center"/>
          </w:tcPr>
          <w:p w14:paraId="4E246209" w14:textId="77777777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A72BAE" w:rsidRPr="00A72BAE" w14:paraId="792C11D1" w14:textId="77777777" w:rsidTr="00A72BAE">
        <w:tc>
          <w:tcPr>
            <w:tcW w:w="3403" w:type="dxa"/>
            <w:vAlign w:val="center"/>
          </w:tcPr>
          <w:p w14:paraId="7FBA9615" w14:textId="0CBF146E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A72BAE">
              <w:rPr>
                <w:rFonts w:cstheme="minorHAnsi"/>
              </w:rPr>
              <w:t xml:space="preserve">Kąt widzenia [stopnie] </w:t>
            </w:r>
          </w:p>
        </w:tc>
        <w:tc>
          <w:tcPr>
            <w:tcW w:w="4672" w:type="dxa"/>
            <w:vAlign w:val="center"/>
          </w:tcPr>
          <w:p w14:paraId="341CAEFF" w14:textId="0D242947" w:rsidR="00A72BAE" w:rsidRPr="00A72BAE" w:rsidRDefault="00A72BAE" w:rsidP="00A72BA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>w poziomie oraz w pionie - 178 stopni</w:t>
            </w:r>
          </w:p>
        </w:tc>
        <w:tc>
          <w:tcPr>
            <w:tcW w:w="5872" w:type="dxa"/>
            <w:vAlign w:val="center"/>
          </w:tcPr>
          <w:p w14:paraId="4B7240C8" w14:textId="77777777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A72BAE" w:rsidRPr="00A72BAE" w14:paraId="1DE20E0E" w14:textId="77777777" w:rsidTr="00A72BAE">
        <w:tc>
          <w:tcPr>
            <w:tcW w:w="3403" w:type="dxa"/>
            <w:vAlign w:val="center"/>
          </w:tcPr>
          <w:p w14:paraId="31C44EA0" w14:textId="7FAF8CF2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A72BAE">
              <w:rPr>
                <w:rFonts w:cstheme="minorHAnsi"/>
                <w:bCs/>
                <w:color w:val="000000"/>
              </w:rPr>
              <w:t>Regulacja wysokości</w:t>
            </w:r>
            <w:r w:rsidRPr="00A72BAE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53091CC7" w14:textId="3F5052E6" w:rsidR="00A72BAE" w:rsidRPr="00A72BAE" w:rsidRDefault="00A72BAE" w:rsidP="00A72BA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>Nie ma znaczenia</w:t>
            </w:r>
          </w:p>
        </w:tc>
        <w:tc>
          <w:tcPr>
            <w:tcW w:w="5872" w:type="dxa"/>
            <w:vAlign w:val="center"/>
          </w:tcPr>
          <w:p w14:paraId="1FA1D12A" w14:textId="77777777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A72BAE" w:rsidRPr="00A72BAE" w14:paraId="372983D2" w14:textId="77777777" w:rsidTr="00A72BAE">
        <w:tc>
          <w:tcPr>
            <w:tcW w:w="3403" w:type="dxa"/>
            <w:vAlign w:val="center"/>
          </w:tcPr>
          <w:p w14:paraId="6D62B504" w14:textId="4F3D59EC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  <w:bCs/>
                <w:color w:val="000000"/>
                <w:lang w:val="en-US"/>
              </w:rPr>
            </w:pPr>
            <w:proofErr w:type="spellStart"/>
            <w:r w:rsidRPr="00A72BAE">
              <w:rPr>
                <w:rFonts w:cstheme="minorHAnsi"/>
                <w:bCs/>
                <w:color w:val="000000"/>
                <w:lang w:val="en-US"/>
              </w:rPr>
              <w:t>Regulacja</w:t>
            </w:r>
            <w:proofErr w:type="spellEnd"/>
            <w:r w:rsidRPr="00A72BAE">
              <w:rPr>
                <w:rFonts w:cstheme="minorHAnsi"/>
                <w:bCs/>
                <w:color w:val="000000"/>
                <w:lang w:val="en-US"/>
              </w:rPr>
              <w:t xml:space="preserve"> </w:t>
            </w:r>
            <w:proofErr w:type="spellStart"/>
            <w:r w:rsidRPr="00A72BAE">
              <w:rPr>
                <w:rFonts w:cstheme="minorHAnsi"/>
                <w:bCs/>
                <w:color w:val="000000"/>
                <w:lang w:val="en-US"/>
              </w:rPr>
              <w:t>kąta</w:t>
            </w:r>
            <w:proofErr w:type="spellEnd"/>
            <w:r w:rsidRPr="00A72BAE">
              <w:rPr>
                <w:rFonts w:cstheme="minorHAnsi"/>
                <w:bCs/>
                <w:color w:val="000000"/>
                <w:lang w:val="en-US"/>
              </w:rPr>
              <w:t xml:space="preserve"> </w:t>
            </w:r>
            <w:proofErr w:type="spellStart"/>
            <w:r w:rsidRPr="00A72BAE">
              <w:rPr>
                <w:rFonts w:cstheme="minorHAnsi"/>
                <w:bCs/>
                <w:color w:val="000000"/>
                <w:lang w:val="en-US"/>
              </w:rPr>
              <w:t>obrotu</w:t>
            </w:r>
            <w:proofErr w:type="spellEnd"/>
            <w:r w:rsidRPr="00A72BAE">
              <w:rPr>
                <w:rFonts w:cstheme="minorHAnsi"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7EC747FF" w14:textId="07890DB0" w:rsidR="00A72BAE" w:rsidRPr="00A72BAE" w:rsidRDefault="00A72BAE" w:rsidP="00A72BAE">
            <w:pPr>
              <w:widowControl w:val="0"/>
              <w:spacing w:after="0" w:line="240" w:lineRule="auto"/>
              <w:jc w:val="center"/>
              <w:rPr>
                <w:rFonts w:cstheme="minorHAnsi"/>
                <w:lang w:val="en-US"/>
              </w:rPr>
            </w:pPr>
            <w:r w:rsidRPr="00A72BAE">
              <w:rPr>
                <w:rFonts w:cstheme="minorHAnsi"/>
              </w:rPr>
              <w:t>Nie ma znaczenia</w:t>
            </w:r>
          </w:p>
        </w:tc>
        <w:tc>
          <w:tcPr>
            <w:tcW w:w="5872" w:type="dxa"/>
            <w:vAlign w:val="center"/>
          </w:tcPr>
          <w:p w14:paraId="3E21F10E" w14:textId="77777777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  <w:lang w:val="en-US"/>
              </w:rPr>
            </w:pPr>
          </w:p>
        </w:tc>
      </w:tr>
      <w:tr w:rsidR="00A72BAE" w:rsidRPr="00A72BAE" w14:paraId="4257DDF6" w14:textId="77777777" w:rsidTr="00A72BAE">
        <w:tc>
          <w:tcPr>
            <w:tcW w:w="3403" w:type="dxa"/>
            <w:vAlign w:val="center"/>
          </w:tcPr>
          <w:p w14:paraId="3D95068D" w14:textId="5B1EFF84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  <w:bCs/>
                <w:color w:val="000000"/>
                <w:lang w:val="en-US"/>
              </w:rPr>
            </w:pPr>
            <w:r w:rsidRPr="00A72BAE">
              <w:rPr>
                <w:rFonts w:cstheme="minorHAnsi"/>
                <w:bCs/>
                <w:color w:val="000000"/>
              </w:rPr>
              <w:t xml:space="preserve">Regulacja kąta pochylenia </w:t>
            </w:r>
          </w:p>
        </w:tc>
        <w:tc>
          <w:tcPr>
            <w:tcW w:w="4672" w:type="dxa"/>
            <w:vAlign w:val="center"/>
          </w:tcPr>
          <w:p w14:paraId="19291E6D" w14:textId="2FDEBB08" w:rsidR="00A72BAE" w:rsidRPr="00A72BAE" w:rsidRDefault="00A72BAE" w:rsidP="00A72BA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>Tak</w:t>
            </w:r>
          </w:p>
        </w:tc>
        <w:tc>
          <w:tcPr>
            <w:tcW w:w="5872" w:type="dxa"/>
            <w:vAlign w:val="center"/>
          </w:tcPr>
          <w:p w14:paraId="5980EED9" w14:textId="77777777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A72BAE" w:rsidRPr="00A72BAE" w14:paraId="5383F387" w14:textId="77777777" w:rsidTr="00A72BAE">
        <w:tc>
          <w:tcPr>
            <w:tcW w:w="3403" w:type="dxa"/>
            <w:vAlign w:val="center"/>
          </w:tcPr>
          <w:p w14:paraId="134A90A4" w14:textId="65006491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  <w:bCs/>
                <w:color w:val="000000"/>
              </w:rPr>
            </w:pPr>
            <w:r w:rsidRPr="00A72BAE">
              <w:rPr>
                <w:rFonts w:cstheme="minorHAnsi"/>
              </w:rPr>
              <w:t xml:space="preserve">Wyświetlane kolory </w:t>
            </w:r>
          </w:p>
        </w:tc>
        <w:tc>
          <w:tcPr>
            <w:tcW w:w="4672" w:type="dxa"/>
            <w:vAlign w:val="center"/>
          </w:tcPr>
          <w:p w14:paraId="2E9BA032" w14:textId="0EB9EE30" w:rsidR="00A72BAE" w:rsidRPr="00A72BAE" w:rsidRDefault="00A72BAE" w:rsidP="00A72BA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>16,8 mln</w:t>
            </w:r>
          </w:p>
        </w:tc>
        <w:tc>
          <w:tcPr>
            <w:tcW w:w="5872" w:type="dxa"/>
            <w:vAlign w:val="center"/>
          </w:tcPr>
          <w:p w14:paraId="235D75FB" w14:textId="77777777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A72BAE" w:rsidRPr="00A72BAE" w14:paraId="61FAA77D" w14:textId="77777777" w:rsidTr="00A72BAE">
        <w:tc>
          <w:tcPr>
            <w:tcW w:w="3403" w:type="dxa"/>
            <w:vAlign w:val="center"/>
          </w:tcPr>
          <w:p w14:paraId="3AC94C2D" w14:textId="6477DA59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A72BAE">
              <w:rPr>
                <w:rFonts w:cstheme="minorHAnsi"/>
              </w:rPr>
              <w:t xml:space="preserve">Możliwość montażu na ścianie </w:t>
            </w:r>
            <w:r w:rsidRPr="00A72BAE">
              <w:rPr>
                <w:rFonts w:cstheme="minorHAnsi"/>
              </w:rPr>
              <w:lastRenderedPageBreak/>
              <w:t xml:space="preserve">(VESA) </w:t>
            </w:r>
          </w:p>
        </w:tc>
        <w:tc>
          <w:tcPr>
            <w:tcW w:w="4672" w:type="dxa"/>
            <w:vAlign w:val="center"/>
          </w:tcPr>
          <w:p w14:paraId="577C231A" w14:textId="0DF35778" w:rsidR="00A72BAE" w:rsidRPr="00A72BAE" w:rsidRDefault="00A72BAE" w:rsidP="00A72BA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lastRenderedPageBreak/>
              <w:t>Nie ma znaczenia</w:t>
            </w:r>
          </w:p>
        </w:tc>
        <w:tc>
          <w:tcPr>
            <w:tcW w:w="5872" w:type="dxa"/>
            <w:vAlign w:val="center"/>
          </w:tcPr>
          <w:p w14:paraId="505B8498" w14:textId="77777777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A72BAE" w:rsidRPr="00A72BAE" w14:paraId="06E2FD21" w14:textId="77777777" w:rsidTr="00A72BAE">
        <w:tc>
          <w:tcPr>
            <w:tcW w:w="3403" w:type="dxa"/>
            <w:vAlign w:val="center"/>
          </w:tcPr>
          <w:p w14:paraId="494542E0" w14:textId="1C39F219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A72BAE">
              <w:rPr>
                <w:rFonts w:cstheme="minorHAnsi"/>
              </w:rPr>
              <w:t xml:space="preserve">Konstrukcja </w:t>
            </w:r>
          </w:p>
        </w:tc>
        <w:tc>
          <w:tcPr>
            <w:tcW w:w="4672" w:type="dxa"/>
            <w:vAlign w:val="center"/>
          </w:tcPr>
          <w:p w14:paraId="01236CB6" w14:textId="4B6F5AA1" w:rsidR="00A72BAE" w:rsidRPr="00A72BAE" w:rsidRDefault="00A72BAE" w:rsidP="00A72BA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>Nie ma znaczenia</w:t>
            </w:r>
          </w:p>
        </w:tc>
        <w:tc>
          <w:tcPr>
            <w:tcW w:w="5872" w:type="dxa"/>
            <w:vAlign w:val="center"/>
          </w:tcPr>
          <w:p w14:paraId="470E33B8" w14:textId="77777777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A72BAE" w:rsidRPr="00A72BAE" w14:paraId="05095D66" w14:textId="77777777" w:rsidTr="00A72BAE">
        <w:tc>
          <w:tcPr>
            <w:tcW w:w="3403" w:type="dxa"/>
            <w:vAlign w:val="center"/>
          </w:tcPr>
          <w:p w14:paraId="10D3B7B0" w14:textId="40807CA1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  <w:proofErr w:type="spellStart"/>
            <w:r w:rsidRPr="00A72BAE">
              <w:rPr>
                <w:rFonts w:cstheme="minorHAnsi"/>
              </w:rPr>
              <w:t>Flicker</w:t>
            </w:r>
            <w:proofErr w:type="spellEnd"/>
            <w:r w:rsidRPr="00A72BAE">
              <w:rPr>
                <w:rFonts w:cstheme="minorHAnsi"/>
              </w:rPr>
              <w:t xml:space="preserve"> </w:t>
            </w:r>
            <w:proofErr w:type="spellStart"/>
            <w:r w:rsidRPr="00A72BAE">
              <w:rPr>
                <w:rFonts w:cstheme="minorHAnsi"/>
              </w:rPr>
              <w:t>free</w:t>
            </w:r>
            <w:proofErr w:type="spellEnd"/>
            <w:r w:rsidRPr="00A72BAE">
              <w:rPr>
                <w:rFonts w:cstheme="minorHAnsi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253A947C" w14:textId="09F4A9A2" w:rsidR="00A72BAE" w:rsidRPr="00A72BAE" w:rsidRDefault="00A72BAE" w:rsidP="00A72BA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>Tak</w:t>
            </w:r>
          </w:p>
        </w:tc>
        <w:tc>
          <w:tcPr>
            <w:tcW w:w="5872" w:type="dxa"/>
            <w:vAlign w:val="center"/>
          </w:tcPr>
          <w:p w14:paraId="535F2B34" w14:textId="77777777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A72BAE" w:rsidRPr="00A72BAE" w14:paraId="2A559442" w14:textId="77777777" w:rsidTr="00A72BAE">
        <w:tc>
          <w:tcPr>
            <w:tcW w:w="3403" w:type="dxa"/>
            <w:vAlign w:val="center"/>
          </w:tcPr>
          <w:p w14:paraId="324714E6" w14:textId="62013B39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A72BAE">
              <w:rPr>
                <w:rFonts w:cstheme="minorHAnsi"/>
              </w:rPr>
              <w:t xml:space="preserve">Funkcja PIVOT </w:t>
            </w:r>
          </w:p>
        </w:tc>
        <w:tc>
          <w:tcPr>
            <w:tcW w:w="4672" w:type="dxa"/>
            <w:vAlign w:val="center"/>
          </w:tcPr>
          <w:p w14:paraId="6BF9891A" w14:textId="0A1C68D9" w:rsidR="00A72BAE" w:rsidRPr="00A72BAE" w:rsidRDefault="00A72BAE" w:rsidP="00A72BA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>Nie ma znaczenia</w:t>
            </w:r>
          </w:p>
        </w:tc>
        <w:tc>
          <w:tcPr>
            <w:tcW w:w="5872" w:type="dxa"/>
            <w:vAlign w:val="center"/>
          </w:tcPr>
          <w:p w14:paraId="5F0DAA92" w14:textId="77777777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A72BAE" w:rsidRPr="00A72BAE" w14:paraId="0CE98722" w14:textId="77777777" w:rsidTr="00A72BAE">
        <w:tc>
          <w:tcPr>
            <w:tcW w:w="3403" w:type="dxa"/>
            <w:vAlign w:val="center"/>
          </w:tcPr>
          <w:p w14:paraId="14C55831" w14:textId="51DE8E2D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A72BAE">
              <w:rPr>
                <w:rFonts w:cstheme="minorHAnsi"/>
              </w:rPr>
              <w:t xml:space="preserve">Pobór mocy [W]  </w:t>
            </w:r>
          </w:p>
        </w:tc>
        <w:tc>
          <w:tcPr>
            <w:tcW w:w="4672" w:type="dxa"/>
            <w:vAlign w:val="center"/>
          </w:tcPr>
          <w:p w14:paraId="71D51A47" w14:textId="7EEEFAC2" w:rsidR="00A72BAE" w:rsidRPr="00A72BAE" w:rsidRDefault="00A72BAE" w:rsidP="00A72BA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>Do 50 W</w:t>
            </w:r>
          </w:p>
        </w:tc>
        <w:tc>
          <w:tcPr>
            <w:tcW w:w="5872" w:type="dxa"/>
            <w:vAlign w:val="center"/>
          </w:tcPr>
          <w:p w14:paraId="175E04C4" w14:textId="77777777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A72BAE" w:rsidRPr="00A72BAE" w14:paraId="559CED8C" w14:textId="77777777" w:rsidTr="00A72BAE">
        <w:tc>
          <w:tcPr>
            <w:tcW w:w="3403" w:type="dxa"/>
            <w:vAlign w:val="center"/>
          </w:tcPr>
          <w:p w14:paraId="2965676C" w14:textId="40532C7D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A72BAE">
              <w:rPr>
                <w:rFonts w:cstheme="minorHAnsi"/>
              </w:rPr>
              <w:t xml:space="preserve">Załączone wyposażenie </w:t>
            </w:r>
          </w:p>
        </w:tc>
        <w:tc>
          <w:tcPr>
            <w:tcW w:w="4672" w:type="dxa"/>
            <w:vAlign w:val="center"/>
          </w:tcPr>
          <w:p w14:paraId="3116F1F1" w14:textId="77777777" w:rsidR="00A72BAE" w:rsidRPr="00A72BAE" w:rsidRDefault="00A72BAE" w:rsidP="00A72BAE">
            <w:pPr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>Kabel zasilający</w:t>
            </w:r>
          </w:p>
          <w:p w14:paraId="323D605E" w14:textId="584C81FE" w:rsidR="00A72BAE" w:rsidRPr="00A72BAE" w:rsidRDefault="00A72BAE" w:rsidP="00A72BA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 xml:space="preserve">Kabel HDMI oraz </w:t>
            </w:r>
            <w:proofErr w:type="spellStart"/>
            <w:r w:rsidRPr="00A72BAE">
              <w:rPr>
                <w:rFonts w:cstheme="minorHAnsi"/>
              </w:rPr>
              <w:t>DisplayPort</w:t>
            </w:r>
            <w:proofErr w:type="spellEnd"/>
          </w:p>
        </w:tc>
        <w:tc>
          <w:tcPr>
            <w:tcW w:w="5872" w:type="dxa"/>
            <w:vAlign w:val="center"/>
          </w:tcPr>
          <w:p w14:paraId="77A6D095" w14:textId="77777777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A72BAE" w:rsidRPr="00A72BAE" w14:paraId="16541F74" w14:textId="77777777" w:rsidTr="00A72BAE">
        <w:tc>
          <w:tcPr>
            <w:tcW w:w="3403" w:type="dxa"/>
            <w:vAlign w:val="center"/>
          </w:tcPr>
          <w:p w14:paraId="769B7F18" w14:textId="2EB06659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A72BAE">
              <w:rPr>
                <w:rFonts w:cstheme="minorHAnsi"/>
              </w:rPr>
              <w:t xml:space="preserve">Certyfikaty ergonomii </w:t>
            </w:r>
          </w:p>
        </w:tc>
        <w:tc>
          <w:tcPr>
            <w:tcW w:w="4672" w:type="dxa"/>
            <w:vAlign w:val="center"/>
          </w:tcPr>
          <w:p w14:paraId="4667A85D" w14:textId="0A23C624" w:rsidR="00A72BAE" w:rsidRPr="00A72BAE" w:rsidRDefault="00A72BAE" w:rsidP="00A72BA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>Nie ma znaczenia</w:t>
            </w:r>
          </w:p>
        </w:tc>
        <w:tc>
          <w:tcPr>
            <w:tcW w:w="5872" w:type="dxa"/>
            <w:vAlign w:val="center"/>
          </w:tcPr>
          <w:p w14:paraId="11B2E050" w14:textId="77777777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A72BAE" w:rsidRPr="00A72BAE" w14:paraId="4D0E3CFB" w14:textId="77777777" w:rsidTr="00A72BAE">
        <w:tc>
          <w:tcPr>
            <w:tcW w:w="3403" w:type="dxa"/>
            <w:vAlign w:val="center"/>
          </w:tcPr>
          <w:p w14:paraId="549E9F25" w14:textId="2E452BDC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A72BAE">
              <w:rPr>
                <w:rFonts w:cstheme="minorHAnsi"/>
                <w:bCs/>
                <w:color w:val="000000"/>
              </w:rPr>
              <w:t>Porty wejścia/wyjścia</w:t>
            </w:r>
          </w:p>
        </w:tc>
        <w:tc>
          <w:tcPr>
            <w:tcW w:w="4672" w:type="dxa"/>
            <w:vAlign w:val="center"/>
          </w:tcPr>
          <w:p w14:paraId="197516E4" w14:textId="77777777" w:rsidR="00A72BAE" w:rsidRPr="00A72BAE" w:rsidRDefault="00A72BAE" w:rsidP="00A72BAE">
            <w:pPr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>HDMI - 1 szt.</w:t>
            </w:r>
          </w:p>
          <w:p w14:paraId="3BFBEB11" w14:textId="77777777" w:rsidR="00A72BAE" w:rsidRPr="00A72BAE" w:rsidRDefault="00A72BAE" w:rsidP="00A72BAE">
            <w:pPr>
              <w:spacing w:after="0" w:line="240" w:lineRule="auto"/>
              <w:jc w:val="center"/>
              <w:rPr>
                <w:rFonts w:cstheme="minorHAnsi"/>
              </w:rPr>
            </w:pPr>
            <w:proofErr w:type="spellStart"/>
            <w:r w:rsidRPr="00A72BAE">
              <w:rPr>
                <w:rFonts w:cstheme="minorHAnsi"/>
              </w:rPr>
              <w:t>DisplayPort</w:t>
            </w:r>
            <w:proofErr w:type="spellEnd"/>
            <w:r w:rsidRPr="00A72BAE">
              <w:rPr>
                <w:rFonts w:cstheme="minorHAnsi"/>
              </w:rPr>
              <w:t xml:space="preserve"> - 1 szt.</w:t>
            </w:r>
          </w:p>
          <w:p w14:paraId="644C2475" w14:textId="4A75B488" w:rsidR="00A72BAE" w:rsidRPr="00A72BAE" w:rsidRDefault="00A72BAE" w:rsidP="00A72BA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>Wyjście słuchawkowe - 1 szt.</w:t>
            </w:r>
          </w:p>
        </w:tc>
        <w:tc>
          <w:tcPr>
            <w:tcW w:w="5872" w:type="dxa"/>
            <w:vAlign w:val="center"/>
          </w:tcPr>
          <w:p w14:paraId="581F8A6C" w14:textId="77777777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A72BAE" w:rsidRPr="00A72BAE" w14:paraId="5DA16D0E" w14:textId="77777777" w:rsidTr="00A72BAE">
        <w:tc>
          <w:tcPr>
            <w:tcW w:w="3403" w:type="dxa"/>
            <w:vAlign w:val="center"/>
          </w:tcPr>
          <w:p w14:paraId="4C7E403C" w14:textId="1A2F93C8" w:rsidR="00A72BAE" w:rsidRPr="00A72BAE" w:rsidRDefault="00A72BAE" w:rsidP="00A72BAE">
            <w:pPr>
              <w:spacing w:after="0" w:line="240" w:lineRule="auto"/>
              <w:rPr>
                <w:rFonts w:cstheme="minorHAnsi"/>
              </w:rPr>
            </w:pPr>
            <w:r w:rsidRPr="00A72BAE">
              <w:rPr>
                <w:rFonts w:cstheme="minorHAnsi"/>
              </w:rPr>
              <w:t xml:space="preserve">Zarządzanie energią </w:t>
            </w:r>
          </w:p>
        </w:tc>
        <w:tc>
          <w:tcPr>
            <w:tcW w:w="4672" w:type="dxa"/>
            <w:vAlign w:val="center"/>
          </w:tcPr>
          <w:p w14:paraId="22731205" w14:textId="209B9894" w:rsidR="00A72BAE" w:rsidRPr="00A72BAE" w:rsidRDefault="00A72BAE" w:rsidP="00A72BA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>Nie ma znaczenia</w:t>
            </w:r>
          </w:p>
        </w:tc>
        <w:tc>
          <w:tcPr>
            <w:tcW w:w="5872" w:type="dxa"/>
            <w:vAlign w:val="center"/>
          </w:tcPr>
          <w:p w14:paraId="33870396" w14:textId="77777777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A72BAE" w:rsidRPr="00A72BAE" w14:paraId="7FD0941C" w14:textId="77777777" w:rsidTr="00A72BAE">
        <w:tc>
          <w:tcPr>
            <w:tcW w:w="3403" w:type="dxa"/>
            <w:vAlign w:val="center"/>
          </w:tcPr>
          <w:p w14:paraId="05D1D71A" w14:textId="32743830" w:rsidR="00A72BAE" w:rsidRPr="00A72BAE" w:rsidRDefault="00A72BAE" w:rsidP="00A72BAE">
            <w:pPr>
              <w:spacing w:after="0" w:line="240" w:lineRule="auto"/>
              <w:rPr>
                <w:rFonts w:cstheme="minorHAnsi"/>
              </w:rPr>
            </w:pPr>
            <w:r w:rsidRPr="00A72BAE">
              <w:rPr>
                <w:rFonts w:cstheme="minorHAnsi"/>
                <w:color w:val="000000"/>
              </w:rPr>
              <w:t>Gwarancja</w:t>
            </w:r>
            <w:r w:rsidRPr="00A72BAE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5E35BF9C" w14:textId="0C393112" w:rsidR="00A72BAE" w:rsidRPr="00A72BAE" w:rsidRDefault="00A72BAE" w:rsidP="00A72BA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>Co najmniej 2  lata - wymagane</w:t>
            </w:r>
          </w:p>
        </w:tc>
        <w:tc>
          <w:tcPr>
            <w:tcW w:w="5872" w:type="dxa"/>
            <w:vAlign w:val="center"/>
          </w:tcPr>
          <w:p w14:paraId="4F04A23B" w14:textId="77777777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  <w:tr w:rsidR="00A72BAE" w:rsidRPr="00A72BAE" w14:paraId="2E439A93" w14:textId="77777777" w:rsidTr="00A72BAE">
        <w:tc>
          <w:tcPr>
            <w:tcW w:w="3403" w:type="dxa"/>
            <w:vAlign w:val="center"/>
          </w:tcPr>
          <w:p w14:paraId="14B18DAA" w14:textId="7D7CA934" w:rsidR="00A72BAE" w:rsidRPr="00A72BAE" w:rsidRDefault="00A72BAE" w:rsidP="00A72BAE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A72BAE">
              <w:rPr>
                <w:rFonts w:cstheme="minorHAnsi"/>
                <w:color w:val="000000"/>
              </w:rPr>
              <w:t>Inne wymagania</w:t>
            </w:r>
          </w:p>
        </w:tc>
        <w:tc>
          <w:tcPr>
            <w:tcW w:w="4672" w:type="dxa"/>
            <w:vAlign w:val="center"/>
          </w:tcPr>
          <w:p w14:paraId="091C4813" w14:textId="77777777" w:rsidR="00A72BAE" w:rsidRPr="00A72BAE" w:rsidRDefault="00A72BAE" w:rsidP="00A72BAE">
            <w:pPr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>Zakrzywienia ekranu – w zakresie 1000R-3000R</w:t>
            </w:r>
          </w:p>
          <w:p w14:paraId="1D05ADC9" w14:textId="77777777" w:rsidR="00A72BAE" w:rsidRPr="00A72BAE" w:rsidRDefault="00A72BAE" w:rsidP="00A72BAE">
            <w:pPr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>Możliwość zabezpieczenia linką (</w:t>
            </w:r>
            <w:proofErr w:type="spellStart"/>
            <w:r w:rsidRPr="00A72BAE">
              <w:rPr>
                <w:rFonts w:cstheme="minorHAnsi"/>
              </w:rPr>
              <w:t>Kensington</w:t>
            </w:r>
            <w:proofErr w:type="spellEnd"/>
            <w:r w:rsidRPr="00A72BAE">
              <w:rPr>
                <w:rFonts w:cstheme="minorHAnsi"/>
              </w:rPr>
              <w:t xml:space="preserve"> Lock)</w:t>
            </w:r>
          </w:p>
          <w:p w14:paraId="7DE8CA4A" w14:textId="77777777" w:rsidR="00A72BAE" w:rsidRPr="00A72BAE" w:rsidRDefault="00A72BAE" w:rsidP="00A72BAE">
            <w:pPr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 xml:space="preserve">Technologia synchronizacji - </w:t>
            </w:r>
            <w:proofErr w:type="spellStart"/>
            <w:r w:rsidRPr="00A72BAE">
              <w:rPr>
                <w:rFonts w:cstheme="minorHAnsi"/>
              </w:rPr>
              <w:t>FreeSync</w:t>
            </w:r>
            <w:proofErr w:type="spellEnd"/>
            <w:r w:rsidRPr="00A72BAE">
              <w:rPr>
                <w:rFonts w:cstheme="minorHAnsi"/>
              </w:rPr>
              <w:t>™ Premium,</w:t>
            </w:r>
          </w:p>
          <w:p w14:paraId="66A563A7" w14:textId="77777777" w:rsidR="00A72BAE" w:rsidRPr="00A72BAE" w:rsidRDefault="00A72BAE" w:rsidP="00A72BAE">
            <w:pPr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>Certyfikat Display HDR 10</w:t>
            </w:r>
          </w:p>
          <w:p w14:paraId="7A946482" w14:textId="71ECF7B9" w:rsidR="00A72BAE" w:rsidRPr="00A72BAE" w:rsidRDefault="00A72BAE" w:rsidP="00A72BA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A72BAE">
              <w:rPr>
                <w:rFonts w:cstheme="minorHAnsi"/>
              </w:rPr>
              <w:t xml:space="preserve">Technologia Dell </w:t>
            </w:r>
            <w:proofErr w:type="spellStart"/>
            <w:r w:rsidRPr="00A72BAE">
              <w:rPr>
                <w:rFonts w:cstheme="minorHAnsi"/>
              </w:rPr>
              <w:t>ComfortView</w:t>
            </w:r>
            <w:proofErr w:type="spellEnd"/>
            <w:r w:rsidRPr="00A72BAE">
              <w:rPr>
                <w:rFonts w:cstheme="minorHAnsi"/>
              </w:rPr>
              <w:t xml:space="preserve"> (opcjonalnie)</w:t>
            </w:r>
          </w:p>
        </w:tc>
        <w:tc>
          <w:tcPr>
            <w:tcW w:w="5872" w:type="dxa"/>
            <w:vAlign w:val="center"/>
          </w:tcPr>
          <w:p w14:paraId="29E0C072" w14:textId="77777777" w:rsidR="00A72BAE" w:rsidRPr="00A72BAE" w:rsidRDefault="00A72BAE" w:rsidP="00A72BAE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</w:tbl>
    <w:p w14:paraId="1FB22568" w14:textId="77777777" w:rsidR="004565F6" w:rsidRDefault="004565F6">
      <w:pPr>
        <w:rPr>
          <w:rFonts w:ascii="Calibri" w:hAnsi="Calibri" w:cs="Calibri"/>
          <w:b/>
          <w:sz w:val="20"/>
          <w:szCs w:val="20"/>
        </w:rPr>
      </w:pPr>
    </w:p>
    <w:sectPr w:rsidR="004565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5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49397" w14:textId="77777777" w:rsidR="00FB3538" w:rsidRDefault="0071141C">
      <w:pPr>
        <w:spacing w:after="0" w:line="240" w:lineRule="auto"/>
      </w:pPr>
      <w:r>
        <w:separator/>
      </w:r>
    </w:p>
  </w:endnote>
  <w:endnote w:type="continuationSeparator" w:id="0">
    <w:p w14:paraId="0CCCE858" w14:textId="77777777" w:rsidR="00FB3538" w:rsidRDefault="00711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D9333" w14:textId="77777777" w:rsidR="000777BD" w:rsidRDefault="000777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0F079" w14:textId="77777777" w:rsidR="000777BD" w:rsidRDefault="000777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2E5B3" w14:textId="77777777" w:rsidR="000777BD" w:rsidRDefault="00077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1C1FA" w14:textId="77777777" w:rsidR="00FB3538" w:rsidRDefault="0071141C">
      <w:pPr>
        <w:spacing w:after="0" w:line="240" w:lineRule="auto"/>
      </w:pPr>
      <w:r>
        <w:separator/>
      </w:r>
    </w:p>
  </w:footnote>
  <w:footnote w:type="continuationSeparator" w:id="0">
    <w:p w14:paraId="1C151F6F" w14:textId="77777777" w:rsidR="00FB3538" w:rsidRDefault="00711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18FEC" w14:textId="77777777" w:rsidR="000777BD" w:rsidRDefault="000777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C1F8A" w14:textId="77777777" w:rsidR="000777BD" w:rsidRDefault="000777BD" w:rsidP="000777BD">
    <w:pPr>
      <w:pStyle w:val="Nagwek"/>
    </w:pPr>
    <w:bookmarkStart w:id="1" w:name="_Hlk179362429"/>
    <w:r>
      <w:t xml:space="preserve">Nr sprawy: </w:t>
    </w:r>
    <w:r>
      <w:rPr>
        <w:sz w:val="24"/>
      </w:rPr>
      <w:t>DZP.261.160.2025.KO.TP1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  <w:bookmarkEnd w:id="1"/>
  </w:p>
  <w:p w14:paraId="120C1395" w14:textId="77777777" w:rsidR="004565F6" w:rsidRDefault="004565F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1FE01" w14:textId="77777777" w:rsidR="004565F6" w:rsidRDefault="0071141C">
    <w:pPr>
      <w:pStyle w:val="Nagwek"/>
    </w:pPr>
    <w:r>
      <w:t>Nr sprawy: ……………..</w:t>
    </w:r>
    <w:r>
      <w:tab/>
    </w:r>
    <w:r>
      <w:tab/>
    </w:r>
    <w:r>
      <w:tab/>
    </w:r>
    <w:r>
      <w:tab/>
    </w:r>
    <w:r>
      <w:tab/>
    </w:r>
    <w:r>
      <w:tab/>
    </w:r>
    <w:r>
      <w:tab/>
      <w:t>Załącznik 1</w:t>
    </w:r>
  </w:p>
  <w:p w14:paraId="7CBA309F" w14:textId="77777777" w:rsidR="004565F6" w:rsidRDefault="0071141C">
    <w:pPr>
      <w:pStyle w:val="Nagwek"/>
      <w:rPr>
        <w:color w:val="00B0F0"/>
      </w:rPr>
    </w:pPr>
    <w:r>
      <w:rPr>
        <w:color w:val="00B0F0"/>
      </w:rPr>
      <w:t>Case numer: …….</w:t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proofErr w:type="spellStart"/>
    <w:r>
      <w:rPr>
        <w:color w:val="00B0F0"/>
      </w:rPr>
      <w:t>Attachment</w:t>
    </w:r>
    <w:proofErr w:type="spellEnd"/>
    <w:r>
      <w:rPr>
        <w:color w:val="00B0F0"/>
      </w:rPr>
      <w:t xml:space="preserve"> 1</w:t>
    </w:r>
  </w:p>
  <w:p w14:paraId="0DE82FD0" w14:textId="77777777" w:rsidR="004565F6" w:rsidRDefault="004565F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5F6"/>
    <w:rsid w:val="000777BD"/>
    <w:rsid w:val="0012103C"/>
    <w:rsid w:val="004565F6"/>
    <w:rsid w:val="006D21EE"/>
    <w:rsid w:val="0071141C"/>
    <w:rsid w:val="00A72BAE"/>
    <w:rsid w:val="00FB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BF7A2"/>
  <w15:docId w15:val="{D6566A81-AF0C-4C20-A181-5C3CFEB43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DC675E"/>
  </w:style>
  <w:style w:type="character" w:customStyle="1" w:styleId="StopkaZnak">
    <w:name w:val="Stopka Znak"/>
    <w:basedOn w:val="Domylnaczcionkaakapitu"/>
    <w:link w:val="Stopka"/>
    <w:uiPriority w:val="99"/>
    <w:qFormat/>
    <w:rsid w:val="00DC675E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F4C48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8F4D8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qFormat/>
    <w:rsid w:val="008F4D8B"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8F4D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C6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4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231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dc:description/>
  <cp:lastModifiedBy>Admin</cp:lastModifiedBy>
  <cp:revision>66</cp:revision>
  <cp:lastPrinted>2019-04-11T07:08:00Z</cp:lastPrinted>
  <dcterms:created xsi:type="dcterms:W3CDTF">2019-04-09T12:09:00Z</dcterms:created>
  <dcterms:modified xsi:type="dcterms:W3CDTF">2025-04-04T09:07:00Z</dcterms:modified>
  <dc:language>de-DE</dc:language>
</cp:coreProperties>
</file>