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AC5CDC">
        <w:rPr>
          <w:b/>
          <w:sz w:val="22"/>
        </w:rPr>
        <w:t>41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AC5CDC" w:rsidRDefault="00FE64AD" w:rsidP="00AC5CDC">
      <w:pPr>
        <w:jc w:val="both"/>
        <w:rPr>
          <w:b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AC5CDC">
        <w:rPr>
          <w:b/>
          <w:sz w:val="22"/>
          <w:szCs w:val="22"/>
        </w:rPr>
        <w:t>dostawy asortymentu jednorazowego użytku i implantów dla Oddziału Neurochirurgii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</w:t>
      </w:r>
      <w:r w:rsidR="00AC5CDC">
        <w:rPr>
          <w:color w:val="000000"/>
          <w:sz w:val="22"/>
        </w:rPr>
        <w:br/>
      </w:r>
      <w:r>
        <w:rPr>
          <w:color w:val="000000"/>
          <w:sz w:val="22"/>
        </w:rPr>
        <w:t xml:space="preserve">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AC5CDC">
        <w:trPr>
          <w:cantSplit/>
          <w:trHeight w:val="1048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AC5CDC" w:rsidRDefault="00AC5CDC" w:rsidP="00AC5CDC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5CD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</w:t>
            </w:r>
            <w:r w:rsidRPr="00AC5CDC">
              <w:rPr>
                <w:rFonts w:ascii="Times New Roman" w:hAnsi="Times New Roman"/>
                <w:sz w:val="22"/>
                <w:szCs w:val="22"/>
              </w:rPr>
              <w:t xml:space="preserve"> – Dostawy systemu stabilizacji kręgosłupa w odcinku szyjnym, piersiowym oraz lędźwiowym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AC5CDC" w:rsidRDefault="00AC5CDC" w:rsidP="00AC5CDC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CD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2</w:t>
            </w:r>
            <w:r w:rsidRPr="00AC5C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5CDC">
              <w:rPr>
                <w:rFonts w:ascii="Times New Roman" w:hAnsi="Times New Roman"/>
                <w:sz w:val="22"/>
                <w:szCs w:val="22"/>
              </w:rPr>
              <w:t>– Dostawy elastycznej żelowej protezy jądra miażdżystego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AC5CDC" w:rsidRDefault="00AC5CDC" w:rsidP="00AC5CD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CD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3</w:t>
            </w:r>
            <w:r w:rsidRPr="00AC5C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5CDC">
              <w:rPr>
                <w:rFonts w:ascii="Times New Roman" w:hAnsi="Times New Roman"/>
                <w:sz w:val="22"/>
                <w:szCs w:val="22"/>
              </w:rPr>
              <w:t xml:space="preserve">–  Dostawy systemu implantów międzytrzonowych do małoinwazyjnej, </w:t>
            </w:r>
            <w:proofErr w:type="spellStart"/>
            <w:r w:rsidRPr="00AC5CDC">
              <w:rPr>
                <w:rFonts w:ascii="Times New Roman" w:hAnsi="Times New Roman"/>
                <w:sz w:val="22"/>
                <w:szCs w:val="22"/>
              </w:rPr>
              <w:t>semielas</w:t>
            </w:r>
            <w:r w:rsidRPr="00AC5CDC">
              <w:rPr>
                <w:rFonts w:ascii="Times New Roman" w:hAnsi="Times New Roman"/>
                <w:sz w:val="22"/>
                <w:szCs w:val="22"/>
              </w:rPr>
              <w:t>tycznej</w:t>
            </w:r>
            <w:proofErr w:type="spellEnd"/>
            <w:r w:rsidRPr="00AC5CDC">
              <w:rPr>
                <w:rFonts w:ascii="Times New Roman" w:hAnsi="Times New Roman"/>
                <w:sz w:val="22"/>
                <w:szCs w:val="22"/>
              </w:rPr>
              <w:t xml:space="preserve"> stabilizacji kręgosłupa </w:t>
            </w:r>
            <w:r w:rsidRPr="00AC5CDC">
              <w:rPr>
                <w:rFonts w:ascii="Times New Roman" w:hAnsi="Times New Roman"/>
                <w:sz w:val="22"/>
                <w:szCs w:val="22"/>
              </w:rPr>
              <w:t>lędźwiowego typu ELIF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AC5CDC" w:rsidRDefault="00AC5CDC" w:rsidP="00AC5CDC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CD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4</w:t>
            </w:r>
            <w:r w:rsidRPr="00AC5C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5CDC">
              <w:rPr>
                <w:rFonts w:ascii="Times New Roman" w:hAnsi="Times New Roman"/>
                <w:sz w:val="22"/>
                <w:szCs w:val="22"/>
              </w:rPr>
              <w:t xml:space="preserve">– Dostawy małoinwazyjnego sterylnego systemu implantów i narzędzi do </w:t>
            </w:r>
            <w:proofErr w:type="spellStart"/>
            <w:r w:rsidRPr="00AC5CDC">
              <w:rPr>
                <w:rFonts w:ascii="Times New Roman" w:hAnsi="Times New Roman"/>
                <w:sz w:val="22"/>
                <w:szCs w:val="22"/>
              </w:rPr>
              <w:t>stabilzacji</w:t>
            </w:r>
            <w:proofErr w:type="spellEnd"/>
            <w:r w:rsidRPr="00AC5C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5CDC">
              <w:rPr>
                <w:rFonts w:ascii="Times New Roman" w:hAnsi="Times New Roman"/>
                <w:sz w:val="22"/>
                <w:szCs w:val="22"/>
              </w:rPr>
              <w:t>przeznasadowej</w:t>
            </w:r>
            <w:proofErr w:type="spellEnd"/>
            <w:r w:rsidRPr="00AC5CDC">
              <w:rPr>
                <w:rFonts w:ascii="Times New Roman" w:hAnsi="Times New Roman"/>
                <w:sz w:val="22"/>
                <w:szCs w:val="22"/>
              </w:rPr>
              <w:t xml:space="preserve"> i międzytrzonowej kręgosłupa w odcinku piersiowym i lędźwiowym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AC5CDC" w:rsidRDefault="00AC5CDC" w:rsidP="00AC5CDC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CDC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>Zadanie nr 5</w:t>
            </w:r>
            <w:r w:rsidRPr="00AC5C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5CDC">
              <w:rPr>
                <w:rFonts w:ascii="Times New Roman" w:hAnsi="Times New Roman"/>
                <w:sz w:val="22"/>
                <w:szCs w:val="22"/>
              </w:rPr>
              <w:t xml:space="preserve">–  Dostawy kleju syntetycznego </w:t>
            </w:r>
            <w:proofErr w:type="spellStart"/>
            <w:r w:rsidRPr="00AC5CDC">
              <w:rPr>
                <w:rFonts w:ascii="Times New Roman" w:hAnsi="Times New Roman"/>
                <w:sz w:val="22"/>
                <w:szCs w:val="22"/>
              </w:rPr>
              <w:t>cyjanoakrylowego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AC5CDC" w:rsidRDefault="00AC5CDC" w:rsidP="00AC5CDC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CD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6</w:t>
            </w:r>
            <w:r w:rsidRPr="00AC5C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5CDC">
              <w:rPr>
                <w:rFonts w:ascii="Times New Roman" w:hAnsi="Times New Roman"/>
                <w:sz w:val="22"/>
                <w:szCs w:val="22"/>
              </w:rPr>
              <w:t>–  Dostawy zestawów do zabiegów angiograficznych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AC5CDC" w:rsidRDefault="00AC5CDC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bookmarkStart w:id="0" w:name="_GoBack"/>
      <w:bookmarkEnd w:id="0"/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2023-06-12T08:20:00Z</dcterms:created>
  <dcterms:modified xsi:type="dcterms:W3CDTF">2023-06-12T08:20:00Z</dcterms:modified>
</cp:coreProperties>
</file>