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9A9A2" w14:textId="7C082C98" w:rsidR="00D55513" w:rsidRDefault="00D55513" w:rsidP="00D55513">
      <w:pPr>
        <w:autoSpaceDE w:val="0"/>
        <w:autoSpaceDN w:val="0"/>
        <w:adjustRightInd w:val="0"/>
        <w:spacing w:after="0"/>
        <w:jc w:val="both"/>
        <w:rPr>
          <w:rFonts w:ascii="Calibri,Bold" w:hAnsi="Calibri,Bold" w:cs="Calibri,Bold"/>
          <w:b/>
          <w:bCs/>
          <w:sz w:val="24"/>
          <w:szCs w:val="24"/>
        </w:rPr>
      </w:pPr>
      <w:r>
        <w:rPr>
          <w:rFonts w:ascii="Calibri,Bold" w:hAnsi="Calibri,Bold" w:cs="Calibri,Bold"/>
          <w:b/>
          <w:bCs/>
          <w:sz w:val="24"/>
          <w:szCs w:val="24"/>
        </w:rPr>
        <w:t xml:space="preserve">                    </w:t>
      </w:r>
      <w:r w:rsidR="008069DA">
        <w:rPr>
          <w:noProof/>
        </w:rPr>
        <w:drawing>
          <wp:inline distT="0" distB="0" distL="0" distR="0" wp14:anchorId="680C89C2" wp14:editId="38C033E9">
            <wp:extent cx="4752975" cy="1504950"/>
            <wp:effectExtent l="0" t="0" r="9525" b="0"/>
            <wp:docPr id="199548678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4752975" cy="1504950"/>
                    </a:xfrm>
                    <a:prstGeom prst="rect">
                      <a:avLst/>
                    </a:prstGeom>
                    <a:noFill/>
                    <a:ln>
                      <a:noFill/>
                    </a:ln>
                  </pic:spPr>
                </pic:pic>
              </a:graphicData>
            </a:graphic>
          </wp:inline>
        </w:drawing>
      </w:r>
      <w:r>
        <w:rPr>
          <w:rFonts w:ascii="Calibri,Bold" w:hAnsi="Calibri,Bold" w:cs="Calibri,Bold"/>
          <w:b/>
          <w:bCs/>
          <w:sz w:val="24"/>
          <w:szCs w:val="24"/>
        </w:rPr>
        <w:t xml:space="preserve">                                                                                    Mikołajki Pomorskie, 2024-0</w:t>
      </w:r>
      <w:r w:rsidR="00812F08">
        <w:rPr>
          <w:rFonts w:ascii="Calibri,Bold" w:hAnsi="Calibri,Bold" w:cs="Calibri,Bold"/>
          <w:b/>
          <w:bCs/>
          <w:sz w:val="24"/>
          <w:szCs w:val="24"/>
        </w:rPr>
        <w:t>3-05</w:t>
      </w:r>
    </w:p>
    <w:p w14:paraId="068D7AE8" w14:textId="77777777" w:rsidR="00D55513" w:rsidRDefault="00D55513" w:rsidP="00D55513">
      <w:pPr>
        <w:autoSpaceDE w:val="0"/>
        <w:autoSpaceDN w:val="0"/>
        <w:adjustRightInd w:val="0"/>
        <w:spacing w:after="0"/>
        <w:jc w:val="both"/>
        <w:rPr>
          <w:rFonts w:ascii="Calibri,Bold" w:hAnsi="Calibri,Bold" w:cs="Calibri,Bold"/>
          <w:b/>
          <w:bCs/>
          <w:sz w:val="24"/>
          <w:szCs w:val="24"/>
        </w:rPr>
      </w:pPr>
    </w:p>
    <w:p w14:paraId="7CB0BB98" w14:textId="77777777" w:rsidR="00D55513" w:rsidRDefault="00D55513" w:rsidP="00D55513">
      <w:pPr>
        <w:autoSpaceDE w:val="0"/>
        <w:autoSpaceDN w:val="0"/>
        <w:adjustRightInd w:val="0"/>
        <w:spacing w:after="0"/>
        <w:jc w:val="both"/>
        <w:rPr>
          <w:rFonts w:ascii="Calibri,Bold" w:hAnsi="Calibri,Bold" w:cs="Calibri,Bold"/>
          <w:b/>
          <w:bCs/>
          <w:sz w:val="24"/>
          <w:szCs w:val="24"/>
        </w:rPr>
      </w:pPr>
      <w:r>
        <w:rPr>
          <w:rFonts w:ascii="Calibri,Bold" w:hAnsi="Calibri,Bold" w:cs="Calibri,Bold"/>
          <w:b/>
          <w:bCs/>
          <w:sz w:val="24"/>
          <w:szCs w:val="24"/>
        </w:rPr>
        <w:t xml:space="preserve">Uczestnicy postepowania o udzielenie zamówienia </w:t>
      </w:r>
    </w:p>
    <w:p w14:paraId="2319A198" w14:textId="77777777" w:rsidR="00D55513" w:rsidRDefault="00D55513" w:rsidP="00D55513">
      <w:pPr>
        <w:autoSpaceDE w:val="0"/>
        <w:autoSpaceDN w:val="0"/>
        <w:adjustRightInd w:val="0"/>
        <w:spacing w:after="0"/>
        <w:jc w:val="both"/>
        <w:rPr>
          <w:rFonts w:ascii="Calibri,Bold" w:hAnsi="Calibri,Bold" w:cs="Calibri,Bold"/>
          <w:b/>
          <w:bCs/>
          <w:sz w:val="24"/>
          <w:szCs w:val="24"/>
        </w:rPr>
      </w:pPr>
      <w:r>
        <w:rPr>
          <w:rFonts w:ascii="Calibri,Bold" w:hAnsi="Calibri,Bold" w:cs="Calibri,Bold"/>
          <w:b/>
          <w:bCs/>
          <w:sz w:val="24"/>
          <w:szCs w:val="24"/>
        </w:rPr>
        <w:t>Strona internetowa prowadzonego postępowania</w:t>
      </w:r>
    </w:p>
    <w:p w14:paraId="56D265F0" w14:textId="13714D9C" w:rsidR="00D55513" w:rsidRDefault="00000000" w:rsidP="00D55513">
      <w:pPr>
        <w:autoSpaceDE w:val="0"/>
        <w:autoSpaceDN w:val="0"/>
        <w:adjustRightInd w:val="0"/>
        <w:spacing w:after="0"/>
        <w:jc w:val="both"/>
        <w:rPr>
          <w:rFonts w:ascii="Calibri,Bold" w:hAnsi="Calibri,Bold" w:cs="Calibri,Bold"/>
          <w:b/>
          <w:bCs/>
          <w:sz w:val="24"/>
          <w:szCs w:val="24"/>
        </w:rPr>
      </w:pPr>
      <w:hyperlink r:id="rId6" w:history="1">
        <w:r w:rsidR="00D55513">
          <w:rPr>
            <w:rStyle w:val="Hipercze"/>
            <w:rFonts w:ascii="Calibri,Bold" w:hAnsi="Calibri,Bold" w:cs="Calibri,Bold"/>
            <w:b/>
            <w:bCs/>
            <w:sz w:val="24"/>
            <w:szCs w:val="24"/>
          </w:rPr>
          <w:t>https://platformazakupowa.pl/pn/mikolajkipomorskie</w:t>
        </w:r>
      </w:hyperlink>
    </w:p>
    <w:p w14:paraId="609D7D3B" w14:textId="77777777" w:rsidR="00D55513" w:rsidRDefault="00D55513" w:rsidP="00D55513">
      <w:pPr>
        <w:autoSpaceDE w:val="0"/>
        <w:autoSpaceDN w:val="0"/>
        <w:adjustRightInd w:val="0"/>
        <w:spacing w:after="0"/>
        <w:jc w:val="both"/>
        <w:rPr>
          <w:rFonts w:ascii="Calibri" w:eastAsia="Times New Roman" w:hAnsi="Calibri" w:cs="Calibri"/>
          <w:sz w:val="24"/>
          <w:szCs w:val="24"/>
        </w:rPr>
      </w:pPr>
    </w:p>
    <w:p w14:paraId="14DA207F" w14:textId="7F925A9C" w:rsidR="00D55513" w:rsidRDefault="00D55513" w:rsidP="00D55513">
      <w:pPr>
        <w:autoSpaceDE w:val="0"/>
        <w:autoSpaceDN w:val="0"/>
        <w:adjustRightInd w:val="0"/>
        <w:spacing w:after="0"/>
        <w:jc w:val="both"/>
        <w:rPr>
          <w:rFonts w:ascii="Calibri" w:hAnsi="Calibri" w:cs="Calibri"/>
          <w:sz w:val="24"/>
          <w:szCs w:val="24"/>
        </w:rPr>
      </w:pPr>
      <w:r>
        <w:rPr>
          <w:rFonts w:ascii="Calibri" w:hAnsi="Calibri" w:cs="Calibri"/>
          <w:sz w:val="24"/>
          <w:szCs w:val="24"/>
        </w:rPr>
        <w:t xml:space="preserve">Wyjaśnienia nr </w:t>
      </w:r>
      <w:r w:rsidR="00812F08">
        <w:rPr>
          <w:rFonts w:ascii="Calibri" w:hAnsi="Calibri" w:cs="Calibri"/>
          <w:sz w:val="24"/>
          <w:szCs w:val="24"/>
        </w:rPr>
        <w:t>1</w:t>
      </w:r>
      <w:r>
        <w:rPr>
          <w:rFonts w:ascii="Calibri" w:hAnsi="Calibri" w:cs="Calibri"/>
          <w:sz w:val="24"/>
          <w:szCs w:val="24"/>
        </w:rPr>
        <w:t>/2024 do Specyfikacji Warunków Zamówienia</w:t>
      </w:r>
    </w:p>
    <w:p w14:paraId="0F1D565F" w14:textId="77777777" w:rsidR="00D55513" w:rsidRDefault="00D55513" w:rsidP="00D55513">
      <w:pPr>
        <w:autoSpaceDE w:val="0"/>
        <w:autoSpaceDN w:val="0"/>
        <w:adjustRightInd w:val="0"/>
        <w:spacing w:after="0"/>
        <w:jc w:val="both"/>
        <w:rPr>
          <w:rFonts w:ascii="Calibri" w:hAnsi="Calibri" w:cs="Calibri"/>
          <w:sz w:val="24"/>
          <w:szCs w:val="24"/>
        </w:rPr>
      </w:pPr>
    </w:p>
    <w:p w14:paraId="738730C2" w14:textId="051F9CE6" w:rsidR="00D55513" w:rsidRDefault="00D55513" w:rsidP="00D55513">
      <w:pPr>
        <w:autoSpaceDE w:val="0"/>
        <w:autoSpaceDN w:val="0"/>
        <w:adjustRightInd w:val="0"/>
        <w:spacing w:after="0"/>
        <w:jc w:val="both"/>
        <w:rPr>
          <w:rFonts w:ascii="Calibri" w:hAnsi="Calibri" w:cs="Calibri"/>
          <w:sz w:val="24"/>
          <w:szCs w:val="24"/>
        </w:rPr>
      </w:pPr>
      <w:r>
        <w:rPr>
          <w:rFonts w:ascii="Calibri" w:hAnsi="Calibri" w:cs="Calibri"/>
          <w:sz w:val="24"/>
          <w:szCs w:val="24"/>
        </w:rPr>
        <w:t>Dot.: Postępowania prowadzonego w trybie podstawowym przewidzianym art. 275 pkt 1 ustawy  z dnia 11 września 2019r.  Prawo zamówień  publicznych ( Dz. U. z 2023r. poz. 1605 ze zm.),  na „Remont oczyszczalni ścieków w Mikołajkach Pomorskich., znak sprawy: ZP.271.</w:t>
      </w:r>
      <w:r w:rsidR="00812F08">
        <w:rPr>
          <w:rFonts w:ascii="Calibri" w:hAnsi="Calibri" w:cs="Calibri"/>
          <w:sz w:val="24"/>
          <w:szCs w:val="24"/>
        </w:rPr>
        <w:t>5</w:t>
      </w:r>
      <w:r>
        <w:rPr>
          <w:rFonts w:ascii="Calibri" w:hAnsi="Calibri" w:cs="Calibri"/>
          <w:sz w:val="24"/>
          <w:szCs w:val="24"/>
        </w:rPr>
        <w:t>.2024.BP</w:t>
      </w:r>
    </w:p>
    <w:p w14:paraId="24666FCD" w14:textId="77777777" w:rsidR="00D55513" w:rsidRDefault="00D55513" w:rsidP="00D55513">
      <w:pPr>
        <w:autoSpaceDE w:val="0"/>
        <w:autoSpaceDN w:val="0"/>
        <w:adjustRightInd w:val="0"/>
        <w:spacing w:after="0"/>
        <w:jc w:val="both"/>
        <w:rPr>
          <w:rFonts w:ascii="Calibri" w:hAnsi="Calibri" w:cs="Calibri"/>
          <w:sz w:val="24"/>
          <w:szCs w:val="24"/>
        </w:rPr>
      </w:pPr>
    </w:p>
    <w:p w14:paraId="08DBBF8D" w14:textId="77777777" w:rsidR="00D55513" w:rsidRDefault="00D55513" w:rsidP="00D55513">
      <w:pPr>
        <w:autoSpaceDE w:val="0"/>
        <w:autoSpaceDN w:val="0"/>
        <w:adjustRightInd w:val="0"/>
        <w:spacing w:after="0"/>
        <w:jc w:val="both"/>
        <w:rPr>
          <w:rFonts w:ascii="Calibri" w:hAnsi="Calibri" w:cs="Calibri"/>
          <w:sz w:val="24"/>
          <w:szCs w:val="24"/>
        </w:rPr>
      </w:pPr>
      <w:r>
        <w:rPr>
          <w:rFonts w:ascii="Calibri" w:hAnsi="Calibri" w:cs="Calibri"/>
          <w:sz w:val="24"/>
          <w:szCs w:val="24"/>
        </w:rPr>
        <w:t>Działając w trybie art. 284 ust. 2 ustawy z dnia 11 września 2019r.  Prawo zamówień publicznych ( Dz. U. z 2023r. poz. 1605 ze zm.0,  Zamawiający przekazuje  treść  zapytań wraz z wyjaśnieniami:</w:t>
      </w:r>
    </w:p>
    <w:p w14:paraId="4423548A" w14:textId="009D7815" w:rsidR="00D55513" w:rsidRDefault="00D55513">
      <w:r>
        <w:t xml:space="preserve">Pytanie : </w:t>
      </w:r>
      <w:r>
        <w:br/>
        <w:t>1. Prosimy o potwierdzenie, że do terenu realizacji Inwestycji będą mogły dojeżdżać samochody ciężarowe o dopuszczalnej masie 40 ton bez przeszkód fizycznych i prawnych ?</w:t>
      </w:r>
    </w:p>
    <w:p w14:paraId="0E2A3729" w14:textId="046B1798" w:rsidR="00D55513" w:rsidRDefault="00D55513">
      <w:r>
        <w:t>Odpowiedź:</w:t>
      </w:r>
    </w:p>
    <w:p w14:paraId="344AF006" w14:textId="3E1E9A82" w:rsidR="008069DA" w:rsidRDefault="008069DA">
      <w:r>
        <w:t>Do terenu realizacji inwestycji będą mogły dojeżdżać samochody ciężarowe o dopuszczalnej masie  do 40 ton bez przeszkód prawnych i fizycznych.</w:t>
      </w:r>
    </w:p>
    <w:p w14:paraId="47BC178C" w14:textId="77777777" w:rsidR="00D55513" w:rsidRDefault="00D55513">
      <w:r>
        <w:t>Pytanie :</w:t>
      </w:r>
      <w:r>
        <w:br/>
        <w:t xml:space="preserve">2. Czy Inwestor zapewnia miejsce na składowanie urobku oraz składowanie materiałów w bezpośrednim sąsiedztwie budowy ? </w:t>
      </w:r>
    </w:p>
    <w:p w14:paraId="5E7807F6" w14:textId="77777777" w:rsidR="00D55513" w:rsidRDefault="00D55513">
      <w:r>
        <w:t>Odpowiedź:</w:t>
      </w:r>
    </w:p>
    <w:p w14:paraId="04C678A1" w14:textId="09598790" w:rsidR="008069DA" w:rsidRDefault="008069DA">
      <w:r>
        <w:t>Tak</w:t>
      </w:r>
    </w:p>
    <w:p w14:paraId="7AA8650F" w14:textId="77777777" w:rsidR="00D55513" w:rsidRDefault="00D55513">
      <w:r>
        <w:t>Pytanie :</w:t>
      </w:r>
      <w:r>
        <w:br/>
        <w:t>3. Czy teren realizacji przedmiotowej inwestycji położony jest na obszarze zalewowym, terenie objętym programem Natura 2000, bądź obszarze objętym innymi tego typu ograniczeniami (w tym uwarunkowaniami geodezyjnymi), które mają wpływ na koszty, czas oraz specyfikację realizacji przedmiotu zamówienia ?</w:t>
      </w:r>
    </w:p>
    <w:p w14:paraId="7AE9B47C" w14:textId="77777777" w:rsidR="00D55513" w:rsidRDefault="00D55513">
      <w:r>
        <w:t>Odpowiedź:</w:t>
      </w:r>
    </w:p>
    <w:p w14:paraId="37133610" w14:textId="3CE0AE0D" w:rsidR="008069DA" w:rsidRDefault="008069DA">
      <w:r>
        <w:t>Nie</w:t>
      </w:r>
    </w:p>
    <w:p w14:paraId="72762263" w14:textId="7E8F1B5E" w:rsidR="008069DA" w:rsidRDefault="00D55513">
      <w:r>
        <w:lastRenderedPageBreak/>
        <w:t>Pytanie:</w:t>
      </w:r>
      <w:r>
        <w:br/>
        <w:t>4. W</w:t>
      </w:r>
      <w:r w:rsidR="00812F08">
        <w:t>ykonawca prosi o wskazanie, w jakim dokumencie winno zostać przez niego wskazane oświadczenie technologa. Według Wykonawcy brak jest takiego miejsca w formularzy ofertowym, a jest to jedno z kryteriów oceny ofert.</w:t>
      </w:r>
    </w:p>
    <w:p w14:paraId="22A976FC" w14:textId="5CC173DE" w:rsidR="00D55513" w:rsidRDefault="00D55513">
      <w:r>
        <w:t>Odpowiedź:</w:t>
      </w:r>
    </w:p>
    <w:p w14:paraId="2460B55B" w14:textId="4494940E" w:rsidR="00812F08" w:rsidRDefault="00812F08">
      <w:r>
        <w:t xml:space="preserve">Wykonawca indywidualnie  sporządza wymagane oświadczenie i dołącza do formularza ofertowego. </w:t>
      </w:r>
    </w:p>
    <w:p w14:paraId="1D56D532" w14:textId="6ABD0D45" w:rsidR="00812F08" w:rsidRDefault="00812F08">
      <w:r>
        <w:t>5. Wykonawca  wnosi o wydłużenie okresu wyłączenia z użytkowania reaktora biologicznego. Aktualny termin ( 30 dni)   jest zbyt krótki względem wymaganej technologii wykonania i z tych przyczyn nierealny.</w:t>
      </w:r>
    </w:p>
    <w:p w14:paraId="79BB4451" w14:textId="521362AD" w:rsidR="00812F08" w:rsidRDefault="00812F08">
      <w:r>
        <w:t>Odpowiedź:</w:t>
      </w:r>
    </w:p>
    <w:p w14:paraId="1A2FDAB9" w14:textId="2F28974C" w:rsidR="00812F08" w:rsidRDefault="00812F08">
      <w:r>
        <w:t xml:space="preserve">Zamawiający wydłuża okres wyłączenia z użytkowania reaktora biologicznego </w:t>
      </w:r>
      <w:r w:rsidR="007E5742">
        <w:t xml:space="preserve">do 40 dni. </w:t>
      </w:r>
    </w:p>
    <w:p w14:paraId="3CF18180" w14:textId="77777777" w:rsidR="008069DA" w:rsidRDefault="008069DA"/>
    <w:p w14:paraId="1963C7D4" w14:textId="77777777" w:rsidR="008069DA" w:rsidRDefault="008069DA"/>
    <w:p w14:paraId="2598F31D" w14:textId="6A470B48" w:rsidR="008069DA" w:rsidRDefault="008069DA">
      <w:r>
        <w:t xml:space="preserve">                                                                                                                       Zatwierdził:</w:t>
      </w:r>
    </w:p>
    <w:p w14:paraId="142EA545" w14:textId="3D102E19" w:rsidR="008069DA" w:rsidRDefault="008069DA">
      <w:r>
        <w:t xml:space="preserve">                                                                                                     Wójt Gminy Mikołajki Pomorskie</w:t>
      </w:r>
    </w:p>
    <w:p w14:paraId="1CB9622D" w14:textId="627C0A89" w:rsidR="008069DA" w:rsidRDefault="008069DA">
      <w:r>
        <w:t xml:space="preserve">                                                                                                          Maria </w:t>
      </w:r>
      <w:proofErr w:type="spellStart"/>
      <w:r>
        <w:t>Pałkowska</w:t>
      </w:r>
      <w:proofErr w:type="spellEnd"/>
      <w:r>
        <w:t xml:space="preserve">-Rybicka </w:t>
      </w:r>
    </w:p>
    <w:sectPr w:rsidR="008069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Bold">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513"/>
    <w:rsid w:val="007E5742"/>
    <w:rsid w:val="008069DA"/>
    <w:rsid w:val="00812F08"/>
    <w:rsid w:val="00B96F42"/>
    <w:rsid w:val="00BA5A41"/>
    <w:rsid w:val="00BC1999"/>
    <w:rsid w:val="00D555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DA7CF"/>
  <w15:chartTrackingRefBased/>
  <w15:docId w15:val="{8D865E9A-0AB4-481C-91F1-DC1BF154F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55513"/>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D555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latformazakupowa.pl/pn/mikolajkipomorskie" TargetMode="External"/><Relationship Id="rId5" Type="http://schemas.openxmlformats.org/officeDocument/2006/relationships/image" Target="cid:image001.png@01DA5F35.E83258D0" TargetMode="External"/><Relationship Id="rId4"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388</Words>
  <Characters>2328</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Użytkownik systemu Windows</cp:lastModifiedBy>
  <cp:revision>2</cp:revision>
  <cp:lastPrinted>2024-03-05T07:46:00Z</cp:lastPrinted>
  <dcterms:created xsi:type="dcterms:W3CDTF">2024-03-05T07:47:00Z</dcterms:created>
  <dcterms:modified xsi:type="dcterms:W3CDTF">2024-03-05T07:47:00Z</dcterms:modified>
</cp:coreProperties>
</file>