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Pr="00CA7D57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A7D5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Załącznik nr </w:t>
      </w:r>
      <w:r w:rsidR="00F9584B" w:rsidRPr="00CA7D57">
        <w:rPr>
          <w:rFonts w:ascii="Tahoma" w:eastAsia="Times New Roman" w:hAnsi="Tahoma" w:cs="Tahoma"/>
          <w:b/>
          <w:sz w:val="20"/>
          <w:szCs w:val="20"/>
          <w:lang w:eastAsia="pl-PL"/>
        </w:rPr>
        <w:t>2</w:t>
      </w:r>
      <w:r w:rsidR="00557AB6" w:rsidRPr="00CA7D57">
        <w:rPr>
          <w:rFonts w:ascii="Tahoma" w:eastAsia="Times New Roman" w:hAnsi="Tahoma" w:cs="Tahoma"/>
          <w:b/>
          <w:sz w:val="20"/>
          <w:szCs w:val="20"/>
          <w:lang w:eastAsia="pl-PL"/>
        </w:rPr>
        <w:t>.1</w:t>
      </w:r>
      <w:r w:rsidRPr="00CA7D5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  <w:bookmarkStart w:id="0" w:name="_GoBack"/>
      <w:bookmarkEnd w:id="0"/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>DOTYCZĄCE PODSTAW WYKLUCZENIA Z POSTĘPOWANIA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A843A9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Przystępując do </w:t>
      </w:r>
      <w:r w:rsidR="00C250A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p</w:t>
      </w:r>
      <w:r w:rsidR="00C250AB" w:rsidRPr="00C250A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ostępowani</w:t>
      </w:r>
      <w:r w:rsidR="00C250A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a</w:t>
      </w:r>
      <w:r w:rsidR="00C250AB" w:rsidRPr="00C250AB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w trybie podstawowym bez przeprowadzenia negocjacji na </w:t>
      </w:r>
      <w:r w:rsidR="0099106C" w:rsidRPr="0099106C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dostawy produktów leczniczych, środków spożywczych specjalnego przeznaczenia </w:t>
      </w:r>
      <w:r w:rsidR="00840645">
        <w:rPr>
          <w:rFonts w:ascii="Tahoma" w:eastAsia="Times New Roman" w:hAnsi="Tahoma" w:cs="Tahoma"/>
          <w:b/>
          <w:sz w:val="20"/>
          <w:szCs w:val="20"/>
          <w:lang w:eastAsia="pl-PL"/>
        </w:rPr>
        <w:t>dla</w:t>
      </w:r>
      <w:r w:rsidR="00F9584B" w:rsidRPr="00F9584B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Szpitala Miejskiego św. Jana Pawła II w Elblągu</w:t>
      </w: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. 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Postępowanie nr: ZP/</w:t>
      </w:r>
      <w:r w:rsidR="0099106C">
        <w:rPr>
          <w:rFonts w:ascii="Tahoma" w:eastAsia="Times New Roman" w:hAnsi="Tahoma" w:cs="Tahoma"/>
          <w:b/>
          <w:sz w:val="20"/>
          <w:szCs w:val="20"/>
          <w:lang w:eastAsia="pl-PL"/>
        </w:rPr>
        <w:t>2</w:t>
      </w:r>
      <w:r w:rsidR="00AF492E">
        <w:rPr>
          <w:rFonts w:ascii="Tahoma" w:eastAsia="Times New Roman" w:hAnsi="Tahoma" w:cs="Tahoma"/>
          <w:b/>
          <w:sz w:val="20"/>
          <w:szCs w:val="20"/>
          <w:lang w:eastAsia="pl-PL"/>
        </w:rPr>
        <w:t>3</w:t>
      </w: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/202</w:t>
      </w:r>
      <w:r w:rsidR="003767D9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</w:p>
    <w:p w:rsidR="00E00C08" w:rsidRPr="00E00C08" w:rsidRDefault="00E00C08" w:rsidP="00E00C08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n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ie podlegam wykluczeniu z postępowania na podstawie art. 108 ust. 1</w:t>
      </w:r>
      <w:r w:rsidR="00F9584B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i art. 109 ust.1 pkt </w:t>
      </w:r>
      <w:r w:rsidR="00E66ABD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4</w:t>
      </w:r>
      <w:r w:rsidR="0098652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)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ustawy Pzp.</w:t>
      </w:r>
    </w:p>
    <w:p w:rsidR="00E00C08" w:rsidRPr="00E00C08" w:rsidRDefault="00E00C08" w:rsidP="00E00C08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____________________________________________________________________________________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Oświadczam, że zachodzą w stosunku do mnie podstawy wykluczenia z postępowania na podstawie art. ……..… ustawy Pzp </w:t>
      </w:r>
      <w:r w:rsidR="00994F82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(podać mające</w:t>
      </w:r>
      <w:r w:rsidRPr="00E00C08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 zastosowanie podstawę wykluczenia spośród wymienionych w art. 108 ust. 1</w:t>
      </w:r>
      <w:r w:rsidR="00C7045A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 pkt. </w:t>
      </w:r>
      <w:r w:rsidR="009D2FDF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1-6</w:t>
      </w:r>
      <w:r w:rsidR="00F9584B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>ustawy Pzp) i</w:t>
      </w:r>
      <w:r w:rsidR="00F9584B" w:rsidRPr="00F9584B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art. 109 ust.1 pkt 4).</w:t>
      </w: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Jednocześnie oświadczam, że w związku z ww. okolicznością, na podstawie art. 110 ust. 2 ustawy Pzp podjąłem następujące środki  naprawcze:*)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>___________________________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>*) jeżeli dotyczy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 xml:space="preserve">............................., dnia ........................         </w:t>
      </w: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E00C08" w:rsidRPr="004D0777" w:rsidRDefault="00E00C08" w:rsidP="004D0777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sectPr w:rsidR="00E00C08" w:rsidRPr="004D0777" w:rsidSect="00E00C08">
      <w:headerReference w:type="default" r:id="rId6"/>
      <w:footerReference w:type="default" r:id="rId7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ADF" w:rsidRDefault="00357ADF" w:rsidP="00E00C08">
      <w:pPr>
        <w:spacing w:after="0" w:line="240" w:lineRule="auto"/>
      </w:pPr>
      <w:r>
        <w:separator/>
      </w:r>
    </w:p>
  </w:endnote>
  <w:endnote w:type="continuationSeparator" w:id="0">
    <w:p w:rsidR="00357ADF" w:rsidRDefault="00357ADF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73B" w:rsidRPr="00F8773B" w:rsidRDefault="00F8773B" w:rsidP="00F8773B">
    <w:pPr>
      <w:jc w:val="center"/>
      <w:rPr>
        <w:rFonts w:ascii="Arial" w:hAnsi="Arial" w:cs="Arial"/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ADF" w:rsidRDefault="00357ADF" w:rsidP="00E00C08">
      <w:pPr>
        <w:spacing w:after="0" w:line="240" w:lineRule="auto"/>
      </w:pPr>
      <w:r>
        <w:separator/>
      </w:r>
    </w:p>
  </w:footnote>
  <w:footnote w:type="continuationSeparator" w:id="0">
    <w:p w:rsidR="00357ADF" w:rsidRDefault="00357ADF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0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228"/>
      <w:gridCol w:w="1142"/>
    </w:tblGrid>
    <w:tr w:rsidR="00C250AB" w:rsidRPr="004A3D92" w:rsidTr="00E926E2">
      <w:trPr>
        <w:cantSplit/>
        <w:trHeight w:val="737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C250AB" w:rsidRPr="004A3D92" w:rsidRDefault="00C250AB" w:rsidP="00C250AB">
          <w:pPr>
            <w:tabs>
              <w:tab w:val="center" w:pos="4536"/>
              <w:tab w:val="right" w:pos="9072"/>
            </w:tabs>
            <w:spacing w:after="0" w:line="240" w:lineRule="auto"/>
            <w:ind w:right="409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 w:rsidRPr="004A3D92">
            <w:rPr>
              <w:rFonts w:ascii="Tahoma" w:eastAsia="Times New Roman" w:hAnsi="Tahoma" w:cs="Tahoma"/>
              <w:noProof/>
              <w:sz w:val="18"/>
              <w:szCs w:val="20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7AE3D885" wp14:editId="11F66A45">
                <wp:simplePos x="0" y="0"/>
                <wp:positionH relativeFrom="column">
                  <wp:posOffset>74295</wp:posOffset>
                </wp:positionH>
                <wp:positionV relativeFrom="paragraph">
                  <wp:posOffset>-6350</wp:posOffset>
                </wp:positionV>
                <wp:extent cx="705485" cy="738505"/>
                <wp:effectExtent l="0" t="0" r="0" b="0"/>
                <wp:wrapNone/>
                <wp:docPr id="3" name="Obraz 3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A3D92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 xml:space="preserve">  </w:t>
          </w:r>
        </w:p>
      </w:tc>
      <w:tc>
        <w:tcPr>
          <w:tcW w:w="7228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C250AB" w:rsidRPr="004A3D92" w:rsidRDefault="00C250AB" w:rsidP="00C250AB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4A3D92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</w:p>
        <w:p w:rsidR="00C250AB" w:rsidRPr="004A3D92" w:rsidRDefault="00C250AB" w:rsidP="00C250AB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4A3D92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C250AB" w:rsidRPr="004A3D92" w:rsidRDefault="00C250AB" w:rsidP="00C250A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4A3D92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C250AB" w:rsidRPr="004A3D92" w:rsidRDefault="00AF492E" w:rsidP="00C250A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C250AB" w:rsidRPr="004A3D92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</w:hyperlink>
          <w:r w:rsidR="00C250AB" w:rsidRPr="004A3D92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r w:rsidR="00C250AB" w:rsidRPr="004A3D92"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 xml:space="preserve">www.szpitalspecjalistyczny.elblag.pl </w:t>
          </w:r>
          <w:r w:rsidR="00C250AB" w:rsidRPr="004A3D92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C250AB" w:rsidRPr="004A3D92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3" w:history="1">
            <w:r w:rsidR="00C250AB" w:rsidRPr="004A3D92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142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C250AB" w:rsidRPr="004A3D92" w:rsidRDefault="00C250AB" w:rsidP="00C250AB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4A3D92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C250AB" w:rsidRPr="004A3D92" w:rsidRDefault="003767D9" w:rsidP="00AF492E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99106C">
            <w:rPr>
              <w:rFonts w:ascii="Tahoma" w:eastAsia="Times New Roman" w:hAnsi="Tahoma" w:cs="Tahoma"/>
              <w:sz w:val="16"/>
              <w:szCs w:val="20"/>
              <w:lang w:eastAsia="pl-PL"/>
            </w:rPr>
            <w:t>2</w:t>
          </w:r>
          <w:r w:rsidR="00AF492E">
            <w:rPr>
              <w:rFonts w:ascii="Tahoma" w:eastAsia="Times New Roman" w:hAnsi="Tahoma" w:cs="Tahoma"/>
              <w:sz w:val="16"/>
              <w:szCs w:val="20"/>
              <w:lang w:eastAsia="pl-PL"/>
            </w:rPr>
            <w:t>3</w:t>
          </w:r>
          <w:r>
            <w:rPr>
              <w:rFonts w:ascii="Tahoma" w:eastAsia="Times New Roman" w:hAnsi="Tahoma" w:cs="Tahoma"/>
              <w:sz w:val="16"/>
              <w:szCs w:val="20"/>
              <w:lang w:eastAsia="pl-PL"/>
            </w:rPr>
            <w:t>/2024</w:t>
          </w:r>
        </w:p>
      </w:tc>
    </w:tr>
    <w:tr w:rsidR="00C250AB" w:rsidRPr="004A3D92" w:rsidTr="00E926E2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C250AB" w:rsidRPr="004A3D92" w:rsidRDefault="00C250AB" w:rsidP="00C250AB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228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C250AB" w:rsidRPr="004A3D92" w:rsidRDefault="0099106C" w:rsidP="003767D9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99106C">
            <w:rPr>
              <w:rFonts w:ascii="Tahoma" w:eastAsia="Times New Roman" w:hAnsi="Tahoma" w:cs="Tahoma"/>
              <w:bCs/>
              <w:sz w:val="14"/>
              <w:szCs w:val="14"/>
              <w:lang w:eastAsia="pl-PL"/>
            </w:rPr>
            <w:t>Postępowanie w trybie podstawowym bez przeprowadzenia negocjacji na dostawy produktów leczniczych, środków spożywczych specjalnego przeznaczenia</w:t>
          </w:r>
        </w:p>
      </w:tc>
      <w:tc>
        <w:tcPr>
          <w:tcW w:w="1142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C250AB" w:rsidRPr="004A3D92" w:rsidRDefault="00C250AB" w:rsidP="00C250AB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66ABD" w:rsidRPr="0052401C" w:rsidRDefault="00E66ABD" w:rsidP="00A843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C08"/>
    <w:rsid w:val="00140F40"/>
    <w:rsid w:val="00240E1B"/>
    <w:rsid w:val="00357ADF"/>
    <w:rsid w:val="003767D9"/>
    <w:rsid w:val="004D0777"/>
    <w:rsid w:val="0052401C"/>
    <w:rsid w:val="00557AB6"/>
    <w:rsid w:val="005953EB"/>
    <w:rsid w:val="006507A9"/>
    <w:rsid w:val="00676235"/>
    <w:rsid w:val="00835A49"/>
    <w:rsid w:val="00840645"/>
    <w:rsid w:val="00857265"/>
    <w:rsid w:val="009164FB"/>
    <w:rsid w:val="00986528"/>
    <w:rsid w:val="0099106C"/>
    <w:rsid w:val="00994F82"/>
    <w:rsid w:val="009D2FDF"/>
    <w:rsid w:val="009F1E74"/>
    <w:rsid w:val="00A843A9"/>
    <w:rsid w:val="00AC1627"/>
    <w:rsid w:val="00AF492E"/>
    <w:rsid w:val="00BF6D2D"/>
    <w:rsid w:val="00C250AB"/>
    <w:rsid w:val="00C7045A"/>
    <w:rsid w:val="00CA7D57"/>
    <w:rsid w:val="00CB2865"/>
    <w:rsid w:val="00DC52F1"/>
    <w:rsid w:val="00E00C08"/>
    <w:rsid w:val="00E66ABD"/>
    <w:rsid w:val="00EC7A77"/>
    <w:rsid w:val="00F8773B"/>
    <w:rsid w:val="00F9584B"/>
    <w:rsid w:val="00FA38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A797219-440C-47E5-B166-E287D9A9C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D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aliases w:val=" Znak14 Znak Znak"/>
    <w:basedOn w:val="Normalny"/>
    <w:link w:val="StopkaZnak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E00C08"/>
  </w:style>
  <w:style w:type="character" w:styleId="Hipercze">
    <w:name w:val="Hyperlink"/>
    <w:basedOn w:val="Domylnaczcionkaakapitu"/>
    <w:uiPriority w:val="99"/>
    <w:unhideWhenUsed/>
    <w:rsid w:val="00F9584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8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27</cp:revision>
  <cp:lastPrinted>2024-07-11T06:21:00Z</cp:lastPrinted>
  <dcterms:created xsi:type="dcterms:W3CDTF">2021-02-18T07:36:00Z</dcterms:created>
  <dcterms:modified xsi:type="dcterms:W3CDTF">2024-07-11T06:21:00Z</dcterms:modified>
</cp:coreProperties>
</file>