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2</w:t>
      </w:r>
      <w:r w:rsidR="00D57506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A</w:t>
      </w: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Wykonawc</w:t>
      </w:r>
      <w:r w:rsidR="00E51CDD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BF2EC7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4ECA67F9" w14:textId="6F557158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38DC59DE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E15BB2">
        <w:rPr>
          <w:rFonts w:ascii="Calibri" w:eastAsia="Calibri" w:hAnsi="Calibri" w:cs="Calibri"/>
          <w:b/>
          <w:sz w:val="24"/>
          <w:szCs w:val="24"/>
        </w:rPr>
        <w:t>Dostawa</w:t>
      </w:r>
      <w:r w:rsidR="00E15BB2" w:rsidRPr="00E15BB2">
        <w:rPr>
          <w:rFonts w:ascii="Calibri" w:eastAsia="Calibri" w:hAnsi="Calibri" w:cs="Calibri"/>
          <w:b/>
          <w:sz w:val="24"/>
          <w:szCs w:val="24"/>
        </w:rPr>
        <w:t xml:space="preserve"> szkła oraz drobnego sprzętu laboratoryjnego na potrzeby realizacji zajęć edukacyjnych w Małopolskim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E15BB2">
        <w:rPr>
          <w:rFonts w:ascii="Calibri" w:eastAsia="Calibri" w:hAnsi="Calibri" w:cs="Calibri"/>
          <w:b/>
          <w:sz w:val="24"/>
          <w:szCs w:val="24"/>
        </w:rPr>
        <w:t>62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E15BB2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E15BB2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E15BB2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E15BB2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15BB2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79</cp:revision>
  <dcterms:created xsi:type="dcterms:W3CDTF">2022-06-10T12:03:00Z</dcterms:created>
  <dcterms:modified xsi:type="dcterms:W3CDTF">2023-10-05T07:10:00Z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