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90C00F6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AE359C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AE359C">
        <w:rPr>
          <w:bCs/>
          <w:sz w:val="28"/>
          <w:szCs w:val="28"/>
        </w:rPr>
        <w:t>1710</w:t>
      </w:r>
      <w:r w:rsidR="00913E6B">
        <w:rPr>
          <w:bCs/>
          <w:sz w:val="28"/>
          <w:szCs w:val="28"/>
        </w:rPr>
        <w:t xml:space="preserve">z </w:t>
      </w:r>
      <w:proofErr w:type="spellStart"/>
      <w:r w:rsidR="00913E6B">
        <w:rPr>
          <w:bCs/>
          <w:sz w:val="28"/>
          <w:szCs w:val="28"/>
        </w:rPr>
        <w:t>późn</w:t>
      </w:r>
      <w:proofErr w:type="spellEnd"/>
      <w:r w:rsidR="00913E6B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0822E3BB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2D535A">
        <w:rPr>
          <w:b/>
          <w:bCs/>
          <w:sz w:val="28"/>
          <w:szCs w:val="28"/>
        </w:rPr>
        <w:t>Zakup i dostawa</w:t>
      </w:r>
      <w:r w:rsidR="009C05EC">
        <w:rPr>
          <w:b/>
          <w:bCs/>
          <w:sz w:val="28"/>
          <w:szCs w:val="28"/>
        </w:rPr>
        <w:t xml:space="preserve"> </w:t>
      </w:r>
      <w:bookmarkStart w:id="0" w:name="_Hlk133323412"/>
      <w:r w:rsidR="00913E6B">
        <w:rPr>
          <w:b/>
          <w:bCs/>
          <w:sz w:val="28"/>
          <w:szCs w:val="28"/>
        </w:rPr>
        <w:t>używanej zwyżki samochodowej</w:t>
      </w:r>
      <w:bookmarkEnd w:id="0"/>
      <w:r>
        <w:rPr>
          <w:b/>
          <w:bCs/>
          <w:sz w:val="28"/>
          <w:szCs w:val="28"/>
        </w:rPr>
        <w:t>”</w:t>
      </w:r>
    </w:p>
    <w:p w14:paraId="15000904" w14:textId="771E16AB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913E6B">
        <w:rPr>
          <w:b/>
          <w:bCs/>
          <w:sz w:val="24"/>
          <w:szCs w:val="24"/>
        </w:rPr>
        <w:t>3</w:t>
      </w:r>
      <w:r w:rsidR="00CF5FC0" w:rsidRPr="00761E9B">
        <w:rPr>
          <w:b/>
          <w:bCs/>
          <w:sz w:val="24"/>
          <w:szCs w:val="24"/>
        </w:rPr>
        <w:t>/ZP/202</w:t>
      </w:r>
      <w:r w:rsidR="00913E6B">
        <w:rPr>
          <w:b/>
          <w:bCs/>
          <w:sz w:val="24"/>
          <w:szCs w:val="24"/>
        </w:rPr>
        <w:t>3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07343CFE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542834B6" w14:textId="77777777" w:rsidR="000730A1" w:rsidRDefault="000730A1" w:rsidP="00AC6630">
      <w:pPr>
        <w:rPr>
          <w:bCs/>
        </w:rPr>
      </w:pPr>
    </w:p>
    <w:p w14:paraId="1AE7BAD6" w14:textId="45EADDF7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2D535A">
        <w:rPr>
          <w:bCs/>
        </w:rPr>
        <w:t>2</w:t>
      </w:r>
      <w:r w:rsidR="00881E27">
        <w:rPr>
          <w:bCs/>
        </w:rPr>
        <w:t>6</w:t>
      </w:r>
      <w:r w:rsidR="004B3E20">
        <w:rPr>
          <w:bCs/>
        </w:rPr>
        <w:t>.0</w:t>
      </w:r>
      <w:r w:rsidR="00913E6B">
        <w:rPr>
          <w:bCs/>
        </w:rPr>
        <w:t>4</w:t>
      </w:r>
      <w:r w:rsidR="004B3E20">
        <w:rPr>
          <w:bCs/>
        </w:rPr>
        <w:t>.202</w:t>
      </w:r>
      <w:r w:rsidR="00913E6B">
        <w:rPr>
          <w:bCs/>
        </w:rPr>
        <w:t>3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27FF23A0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2D535A">
        <w:rPr>
          <w:rFonts w:asciiTheme="majorHAnsi" w:hAnsiTheme="majorHAnsi"/>
          <w:sz w:val="24"/>
          <w:szCs w:val="24"/>
        </w:rPr>
        <w:t>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4F5D5064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04EE3">
        <w:rPr>
          <w:rFonts w:asciiTheme="majorHAnsi" w:hAnsiTheme="majorHAnsi"/>
          <w:sz w:val="24"/>
          <w:szCs w:val="24"/>
        </w:rPr>
        <w:t>Łukasz Bazan</w:t>
      </w:r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79B676B9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hyperlink r:id="rId13" w:history="1">
        <w:r w:rsidR="00B04EE3" w:rsidRPr="00F8623D">
          <w:rPr>
            <w:rStyle w:val="Hipercze"/>
            <w:rFonts w:asciiTheme="majorHAnsi" w:hAnsiTheme="majorHAnsi"/>
            <w:sz w:val="24"/>
            <w:szCs w:val="24"/>
            <w:lang w:val="en-US"/>
          </w:rPr>
          <w:t>bazan@zgkboleslaw.com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15887015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4060A9">
        <w:rPr>
          <w:rFonts w:asciiTheme="majorHAnsi" w:hAnsiTheme="majorHAnsi"/>
          <w:sz w:val="24"/>
          <w:szCs w:val="24"/>
        </w:rPr>
        <w:t>3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4060A9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AE359C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AE359C">
        <w:rPr>
          <w:rFonts w:asciiTheme="majorHAnsi" w:hAnsiTheme="majorHAnsi"/>
          <w:sz w:val="24"/>
          <w:szCs w:val="24"/>
        </w:rPr>
        <w:t>1710</w:t>
      </w:r>
      <w:r w:rsidR="004060A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4060A9">
        <w:rPr>
          <w:rFonts w:asciiTheme="majorHAnsi" w:hAnsiTheme="majorHAnsi"/>
          <w:sz w:val="24"/>
          <w:szCs w:val="24"/>
        </w:rPr>
        <w:t>późn</w:t>
      </w:r>
      <w:proofErr w:type="spellEnd"/>
      <w:r w:rsidR="004060A9">
        <w:rPr>
          <w:rFonts w:asciiTheme="majorHAnsi" w:hAnsiTheme="majorHAnsi"/>
          <w:sz w:val="24"/>
          <w:szCs w:val="24"/>
        </w:rPr>
        <w:t>. zm.</w:t>
      </w:r>
      <w:r w:rsidRPr="008D25EC">
        <w:rPr>
          <w:rFonts w:asciiTheme="majorHAnsi" w:hAnsiTheme="majorHAnsi"/>
          <w:sz w:val="24"/>
          <w:szCs w:val="24"/>
        </w:rPr>
        <w:t>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71C85AAE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2D535A">
        <w:rPr>
          <w:rFonts w:asciiTheme="majorHAnsi" w:hAnsiTheme="majorHAnsi"/>
          <w:b/>
          <w:sz w:val="24"/>
          <w:szCs w:val="24"/>
        </w:rPr>
        <w:t xml:space="preserve">zakup i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AE7BA2">
        <w:rPr>
          <w:rFonts w:asciiTheme="majorHAnsi" w:hAnsiTheme="majorHAnsi" w:cstheme="majorHAnsi"/>
          <w:b/>
          <w:bCs/>
          <w:sz w:val="24"/>
          <w:szCs w:val="24"/>
        </w:rPr>
        <w:t>używanej zwyżki samochodowej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o.o. w Bolesławiu.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5F898BA1" w:rsidR="00584D73" w:rsidRDefault="004060A9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34114000-9</w:t>
      </w:r>
      <w:r w:rsidR="00A03912" w:rsidRPr="00A03912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B1B70">
        <w:rPr>
          <w:rFonts w:asciiTheme="majorHAnsi" w:hAnsiTheme="majorHAnsi" w:cs="Arial"/>
          <w:bCs/>
          <w:sz w:val="24"/>
          <w:szCs w:val="24"/>
        </w:rPr>
        <w:t xml:space="preserve">Pojazdy </w:t>
      </w:r>
      <w:r>
        <w:rPr>
          <w:rFonts w:asciiTheme="majorHAnsi" w:hAnsiTheme="majorHAnsi" w:cs="Arial"/>
          <w:bCs/>
          <w:sz w:val="24"/>
          <w:szCs w:val="24"/>
        </w:rPr>
        <w:t>specjalne</w:t>
      </w:r>
    </w:p>
    <w:p w14:paraId="3CB969B7" w14:textId="7BD84E89" w:rsidR="004060A9" w:rsidRPr="002117BB" w:rsidRDefault="004060A9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42410000-3 Urządzenia podnośnikowe i przeładunkowe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3ACCE630" w:rsid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4A4123">
        <w:rPr>
          <w:rFonts w:asciiTheme="majorHAnsi" w:hAnsiTheme="majorHAnsi" w:cs="Arial"/>
          <w:b/>
          <w:szCs w:val="24"/>
        </w:rPr>
        <w:t>4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19311CF5" w14:textId="77777777" w:rsidR="004454C3" w:rsidRDefault="004454C3" w:rsidP="004454C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405FCEF7" w14:textId="77777777" w:rsidR="004454C3" w:rsidRDefault="004454C3" w:rsidP="004454C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6473DFE1" w14:textId="3693BB70" w:rsidR="004454C3" w:rsidRPr="004454C3" w:rsidRDefault="004454C3" w:rsidP="004454C3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4454C3">
        <w:rPr>
          <w:rFonts w:asciiTheme="majorHAnsi" w:hAnsiTheme="majorHAnsi"/>
          <w:b/>
          <w:bCs/>
          <w:sz w:val="28"/>
          <w:szCs w:val="28"/>
        </w:rPr>
        <w:t>Rozdział V</w:t>
      </w:r>
    </w:p>
    <w:p w14:paraId="3DB2B357" w14:textId="1CFD0805" w:rsidR="00EF6AE9" w:rsidRPr="004454C3" w:rsidRDefault="004454C3" w:rsidP="00FF17DD">
      <w:pPr>
        <w:pStyle w:val="Akapitzlist"/>
        <w:pBdr>
          <w:bottom w:val="single" w:sz="12" w:space="4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Przedmiotowe środki dowodowe</w:t>
      </w:r>
    </w:p>
    <w:p w14:paraId="43EAE08F" w14:textId="00138AD5" w:rsidR="004454C3" w:rsidRDefault="004454C3" w:rsidP="004454C3">
      <w:pPr>
        <w:pStyle w:val="Akapitzlist"/>
        <w:spacing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14:paraId="55C16757" w14:textId="50F436E5" w:rsidR="00AF6022" w:rsidRDefault="00AF6022" w:rsidP="004454C3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celu potwierdzenia, że oferowane dostawy spełniają określone przez Zamawiającego wymagania, Zamawiający żąda złożenia wraz z ofertą następujących przedmiotowych środków dowodowych:</w:t>
      </w:r>
    </w:p>
    <w:p w14:paraId="4BF8C6EE" w14:textId="6C43B0E4" w:rsidR="00AF6022" w:rsidRPr="004454C3" w:rsidRDefault="00AF6022" w:rsidP="00F60420">
      <w:pPr>
        <w:pStyle w:val="Akapitzlist"/>
        <w:ind w:left="426" w:hanging="142"/>
        <w:jc w:val="both"/>
        <w:rPr>
          <w:rFonts w:asciiTheme="majorHAnsi" w:hAnsiTheme="majorHAnsi" w:cstheme="majorHAnsi"/>
          <w:sz w:val="24"/>
          <w:szCs w:val="24"/>
        </w:rPr>
      </w:pPr>
      <w:r w:rsidRPr="004454C3">
        <w:rPr>
          <w:rFonts w:asciiTheme="majorHAnsi" w:hAnsiTheme="majorHAnsi" w:cstheme="majorHAnsi"/>
          <w:sz w:val="24"/>
          <w:szCs w:val="24"/>
        </w:rPr>
        <w:t xml:space="preserve">- opis parametrów funkcjonalnych, użytkowych, technicznych </w:t>
      </w:r>
      <w:r w:rsidR="004454C3" w:rsidRPr="004454C3">
        <w:rPr>
          <w:rFonts w:asciiTheme="majorHAnsi" w:hAnsiTheme="majorHAnsi" w:cstheme="majorHAnsi"/>
          <w:sz w:val="24"/>
          <w:szCs w:val="24"/>
        </w:rPr>
        <w:t>potwierdzających zgodności zaoferowanego sprz</w:t>
      </w:r>
      <w:r w:rsidR="004454C3">
        <w:rPr>
          <w:rFonts w:asciiTheme="majorHAnsi" w:hAnsiTheme="majorHAnsi" w:cstheme="majorHAnsi"/>
          <w:sz w:val="24"/>
          <w:szCs w:val="24"/>
        </w:rPr>
        <w:t>ę</w:t>
      </w:r>
      <w:r w:rsidR="004454C3" w:rsidRPr="004454C3">
        <w:rPr>
          <w:rFonts w:asciiTheme="majorHAnsi" w:hAnsiTheme="majorHAnsi" w:cstheme="majorHAnsi"/>
          <w:sz w:val="24"/>
          <w:szCs w:val="24"/>
        </w:rPr>
        <w:t>tu z opisem przedmiotu zamówienia</w:t>
      </w:r>
    </w:p>
    <w:p w14:paraId="5F7851DC" w14:textId="21B73432" w:rsidR="00AF6022" w:rsidRPr="00AF6022" w:rsidRDefault="00AF6022" w:rsidP="00AF6022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ajorHAnsi" w:hAnsiTheme="majorHAnsi" w:cstheme="majorHAnsi"/>
        </w:rPr>
      </w:pPr>
      <w:r w:rsidRPr="00AF6022">
        <w:rPr>
          <w:rFonts w:asciiTheme="majorHAnsi" w:hAnsiTheme="majorHAnsi" w:cstheme="majorHAnsi"/>
          <w:sz w:val="24"/>
          <w:szCs w:val="24"/>
        </w:rPr>
        <w:t xml:space="preserve">Zamawiający dopuszcza jednokrotne uzupełnienie przedmiotowych środków dowodowych </w:t>
      </w:r>
      <w:r w:rsidRPr="00AF6022">
        <w:rPr>
          <w:rFonts w:asciiTheme="majorHAnsi" w:hAnsiTheme="majorHAnsi" w:cstheme="majorHAnsi"/>
          <w:sz w:val="24"/>
          <w:szCs w:val="24"/>
        </w:rPr>
        <w:br/>
        <w:t>w sytuacji, gdy nie zostaną złożone, zostaną złożone nieprawidłowo lub zawierają błędy.</w:t>
      </w:r>
    </w:p>
    <w:p w14:paraId="25E94B47" w14:textId="77777777" w:rsidR="00AF6022" w:rsidRPr="00A00DA3" w:rsidRDefault="00AF6022" w:rsidP="00AF6022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00DA3">
        <w:rPr>
          <w:rFonts w:asciiTheme="majorHAnsi" w:hAnsiTheme="majorHAnsi"/>
          <w:sz w:val="24"/>
          <w:szCs w:val="24"/>
        </w:rPr>
        <w:t>Postanowienia ust. 2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postepowania.</w:t>
      </w:r>
    </w:p>
    <w:p w14:paraId="01F99AEB" w14:textId="447C5BB8" w:rsidR="00AF6022" w:rsidRPr="00F60420" w:rsidRDefault="004454C3" w:rsidP="00AF6022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60420">
        <w:rPr>
          <w:rFonts w:asciiTheme="majorHAnsi" w:hAnsiTheme="majorHAnsi"/>
          <w:b/>
          <w:bCs/>
          <w:sz w:val="24"/>
          <w:szCs w:val="24"/>
          <w:u w:val="single"/>
        </w:rPr>
        <w:t>Przedmiotowe środki dowodowe składa się wraz z ofertą.</w:t>
      </w:r>
    </w:p>
    <w:p w14:paraId="34FDE7FF" w14:textId="6F7BEDAC" w:rsidR="00EF6AE9" w:rsidRDefault="00AF6022" w:rsidP="004454C3">
      <w:pPr>
        <w:pStyle w:val="Tekstpodstawowy"/>
        <w:numPr>
          <w:ilvl w:val="0"/>
          <w:numId w:val="3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ajorHAnsi" w:hAnsiTheme="majorHAnsi" w:cs="Arial"/>
          <w:szCs w:val="24"/>
        </w:rPr>
      </w:pPr>
      <w:r w:rsidRPr="00E71080">
        <w:rPr>
          <w:rFonts w:asciiTheme="majorHAnsi" w:hAnsiTheme="majorHAnsi" w:cs="Arial"/>
          <w:szCs w:val="24"/>
        </w:rPr>
        <w:t xml:space="preserve">Wykonawca, który powołuje się na rozwiązania równoważne, jest zobowiązany wskazać, że oferowane przez niego rozwiązanie spełnia wymagania określone przez Zamawiającego. </w:t>
      </w:r>
      <w:r>
        <w:rPr>
          <w:rFonts w:asciiTheme="majorHAnsi" w:hAnsiTheme="majorHAnsi" w:cs="Arial"/>
          <w:szCs w:val="24"/>
        </w:rPr>
        <w:br/>
      </w:r>
      <w:r w:rsidRPr="00E71080">
        <w:rPr>
          <w:rFonts w:asciiTheme="majorHAnsi" w:hAnsiTheme="majorHAnsi" w:cs="Arial"/>
          <w:szCs w:val="24"/>
        </w:rPr>
        <w:t xml:space="preserve">W takim przypadku, Wykonawca załącza do oferty wykaz rozwiązań równoważnych wraz </w:t>
      </w:r>
      <w:r>
        <w:rPr>
          <w:rFonts w:asciiTheme="majorHAnsi" w:hAnsiTheme="majorHAnsi" w:cs="Arial"/>
          <w:szCs w:val="24"/>
        </w:rPr>
        <w:br/>
      </w:r>
      <w:r w:rsidRPr="00E71080">
        <w:rPr>
          <w:rFonts w:asciiTheme="majorHAnsi" w:hAnsiTheme="majorHAnsi" w:cs="Arial"/>
          <w:szCs w:val="24"/>
        </w:rPr>
        <w:t>z jego opisem lub normami.</w:t>
      </w:r>
    </w:p>
    <w:p w14:paraId="128B38D3" w14:textId="77777777" w:rsidR="004454C3" w:rsidRPr="004454C3" w:rsidRDefault="004454C3" w:rsidP="004454C3">
      <w:pPr>
        <w:pStyle w:val="Tekstpodstawowy"/>
        <w:suppressAutoHyphens/>
        <w:autoSpaceDE w:val="0"/>
        <w:autoSpaceDN w:val="0"/>
        <w:spacing w:line="276" w:lineRule="auto"/>
        <w:ind w:left="284"/>
        <w:jc w:val="both"/>
        <w:rPr>
          <w:rFonts w:asciiTheme="majorHAnsi" w:hAnsiTheme="majorHAnsi" w:cs="Arial"/>
          <w:szCs w:val="24"/>
        </w:rPr>
      </w:pPr>
    </w:p>
    <w:p w14:paraId="17A76BA3" w14:textId="7D8BACD2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1" w:name="_Hlk132879475"/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4454C3">
        <w:rPr>
          <w:rFonts w:asciiTheme="majorHAnsi" w:hAnsiTheme="majorHAnsi"/>
          <w:b/>
          <w:bCs/>
          <w:sz w:val="28"/>
          <w:szCs w:val="28"/>
        </w:rPr>
        <w:t>I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7C2D4223" w14:textId="77777777" w:rsidR="004454C3" w:rsidRPr="007E45D3" w:rsidRDefault="004454C3" w:rsidP="00F60420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bookmarkEnd w:id="1"/>
    <w:p w14:paraId="762009A6" w14:textId="67FB12EB" w:rsidR="008E3AF6" w:rsidRDefault="004F4EA6" w:rsidP="004060A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EB7702">
        <w:rPr>
          <w:rFonts w:asciiTheme="majorHAnsi" w:hAnsiTheme="majorHAnsi"/>
          <w:sz w:val="24"/>
          <w:szCs w:val="24"/>
        </w:rPr>
        <w:t>3 tygodni</w:t>
      </w:r>
      <w:r w:rsidR="0080762C">
        <w:rPr>
          <w:rFonts w:asciiTheme="majorHAnsi" w:hAnsiTheme="majorHAnsi"/>
          <w:sz w:val="24"/>
          <w:szCs w:val="24"/>
        </w:rPr>
        <w:t xml:space="preserve"> 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271F19B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  <w:r w:rsidR="004454C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B102A7D" w14:textId="235CAB02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z uwagi na potencjalnie wyższe koszty zamówienia. Ponadto zamówienie dotyczy dostawy </w:t>
      </w:r>
      <w:r w:rsidR="00A03912">
        <w:rPr>
          <w:rFonts w:asciiTheme="majorHAnsi" w:hAnsiTheme="majorHAnsi"/>
          <w:sz w:val="24"/>
          <w:szCs w:val="24"/>
        </w:rPr>
        <w:t xml:space="preserve">1 szt. </w:t>
      </w:r>
      <w:r w:rsidR="004060A9">
        <w:rPr>
          <w:rFonts w:asciiTheme="majorHAnsi" w:hAnsiTheme="majorHAnsi"/>
          <w:sz w:val="24"/>
          <w:szCs w:val="24"/>
        </w:rPr>
        <w:t>używanej zwyżki samochodowej.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184EAC8A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  <w:r w:rsidR="004454C3">
        <w:rPr>
          <w:rFonts w:asciiTheme="majorHAnsi" w:hAnsiTheme="majorHAnsi"/>
          <w:b/>
          <w:bCs/>
          <w:sz w:val="28"/>
          <w:szCs w:val="28"/>
        </w:rPr>
        <w:t>I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21C62426" w14:textId="77777777" w:rsidR="00F3087A" w:rsidRDefault="00AC6630" w:rsidP="00F3087A">
      <w:pPr>
        <w:pStyle w:val="Akapitzlist"/>
        <w:numPr>
          <w:ilvl w:val="1"/>
          <w:numId w:val="23"/>
        </w:numPr>
        <w:ind w:left="567" w:hanging="283"/>
        <w:rPr>
          <w:rFonts w:asciiTheme="majorHAnsi" w:hAnsiTheme="majorHAnsi"/>
          <w:sz w:val="24"/>
          <w:szCs w:val="24"/>
        </w:rPr>
      </w:pPr>
      <w:r w:rsidRPr="00F3087A">
        <w:rPr>
          <w:rFonts w:asciiTheme="majorHAnsi" w:hAnsiTheme="majorHAnsi"/>
          <w:sz w:val="24"/>
          <w:szCs w:val="24"/>
        </w:rPr>
        <w:t xml:space="preserve"> art. 108 ust. 1 PZP</w:t>
      </w:r>
    </w:p>
    <w:p w14:paraId="7B0D7FEA" w14:textId="3A2C693B" w:rsidR="00F3087A" w:rsidRPr="004454C3" w:rsidRDefault="00F3087A" w:rsidP="004454C3">
      <w:pPr>
        <w:pStyle w:val="Akapitzlist"/>
        <w:numPr>
          <w:ilvl w:val="1"/>
          <w:numId w:val="23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F3087A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F3087A">
        <w:rPr>
          <w:rFonts w:asciiTheme="majorHAnsi" w:hAnsiTheme="majorHAnsi" w:cstheme="majorHAnsi"/>
          <w:sz w:val="24"/>
          <w:szCs w:val="24"/>
        </w:rPr>
        <w:br/>
        <w:t xml:space="preserve">w zakresie przeciwdziałania wspieraniu agresji na Ukrainę oraz służących ochronie bezpieczeństwa narodowego (Dz.U. z 2023 r. poz. 129 z </w:t>
      </w:r>
      <w:proofErr w:type="spellStart"/>
      <w:r w:rsidRPr="00F3087A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3087A">
        <w:rPr>
          <w:rFonts w:asciiTheme="majorHAnsi" w:hAnsiTheme="majorHAnsi" w:cstheme="majorHAnsi"/>
          <w:sz w:val="24"/>
          <w:szCs w:val="24"/>
        </w:rPr>
        <w:t>. zm.)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42923F57" w14:textId="77777777" w:rsidR="006A317C" w:rsidRPr="002117BB" w:rsidRDefault="006A317C" w:rsidP="006A317C">
      <w:pPr>
        <w:ind w:firstLine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0CD83E9F" w:rsidR="00830756" w:rsidRPr="00F3087A" w:rsidRDefault="00830756" w:rsidP="00F3087A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F3087A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0DE24124" w14:textId="77777777" w:rsidR="00F3087A" w:rsidRPr="00F3087A" w:rsidRDefault="00830756" w:rsidP="00F3087A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</w:t>
      </w:r>
    </w:p>
    <w:p w14:paraId="54BD9DA9" w14:textId="77777777" w:rsidR="00F3087A" w:rsidRPr="004E0E92" w:rsidRDefault="00F3087A" w:rsidP="00F3087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</w:t>
      </w:r>
      <w:r w:rsidRPr="004843AD">
        <w:rPr>
          <w:rFonts w:asciiTheme="majorHAnsi" w:hAnsiTheme="majorHAnsi" w:cstheme="majorHAnsi"/>
          <w:sz w:val="24"/>
          <w:szCs w:val="24"/>
        </w:rPr>
        <w:t>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843AD">
        <w:rPr>
          <w:rFonts w:asciiTheme="majorHAnsi" w:hAnsiTheme="majorHAnsi" w:cstheme="majorHAnsi"/>
          <w:sz w:val="24"/>
          <w:szCs w:val="24"/>
        </w:rPr>
        <w:t xml:space="preserve"> r. poz. </w:t>
      </w:r>
      <w:r>
        <w:rPr>
          <w:rFonts w:asciiTheme="majorHAnsi" w:hAnsiTheme="majorHAnsi" w:cstheme="majorHAnsi"/>
          <w:sz w:val="24"/>
          <w:szCs w:val="24"/>
        </w:rPr>
        <w:t xml:space="preserve">129 z </w:t>
      </w:r>
      <w:proofErr w:type="spellStart"/>
      <w:r>
        <w:rPr>
          <w:rFonts w:asciiTheme="majorHAnsi" w:hAnsiTheme="majorHAnsi" w:cstheme="majorHAnsi"/>
          <w:sz w:val="24"/>
          <w:szCs w:val="24"/>
        </w:rPr>
        <w:t>późn</w:t>
      </w:r>
      <w:proofErr w:type="spellEnd"/>
      <w:r>
        <w:rPr>
          <w:rFonts w:asciiTheme="majorHAnsi" w:hAnsiTheme="majorHAnsi" w:cstheme="majorHAnsi"/>
          <w:sz w:val="24"/>
          <w:szCs w:val="24"/>
        </w:rPr>
        <w:t>. zm.</w:t>
      </w:r>
      <w:r w:rsidRPr="004843AD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0E92">
        <w:rPr>
          <w:rFonts w:asciiTheme="majorHAnsi" w:hAnsiTheme="majorHAnsi" w:cstheme="majorHAnsi"/>
          <w:sz w:val="24"/>
          <w:szCs w:val="24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09563723" w14:textId="77777777" w:rsidR="00F3087A" w:rsidRDefault="00F3087A" w:rsidP="00F3087A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4B8DEBEB" w14:textId="77777777" w:rsidR="00F3087A" w:rsidRDefault="00F3087A" w:rsidP="00F3087A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w rozumieniu ustawy z dnia 1 marca 2018 r. o przeciwdziałaniu praniu pieniędzy oraz finansowaniu terroryzmu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E5F72">
        <w:rPr>
          <w:rFonts w:asciiTheme="majorHAnsi" w:hAnsiTheme="majorHAnsi" w:cstheme="majorHAnsi"/>
          <w:sz w:val="24"/>
          <w:szCs w:val="24"/>
        </w:rPr>
        <w:t xml:space="preserve">Dz. U. z 2022 r. poz. 593 </w:t>
      </w:r>
      <w:r>
        <w:rPr>
          <w:rFonts w:asciiTheme="majorHAnsi" w:hAnsiTheme="majorHAnsi" w:cstheme="majorHAnsi"/>
          <w:sz w:val="24"/>
          <w:szCs w:val="24"/>
        </w:rPr>
        <w:t xml:space="preserve">z </w:t>
      </w:r>
      <w:proofErr w:type="spellStart"/>
      <w:r>
        <w:rPr>
          <w:rFonts w:asciiTheme="majorHAnsi" w:hAnsiTheme="majorHAnsi" w:cstheme="majorHAnsi"/>
          <w:sz w:val="24"/>
          <w:szCs w:val="24"/>
        </w:rPr>
        <w:t>późn</w:t>
      </w:r>
      <w:proofErr w:type="spellEnd"/>
      <w:r>
        <w:rPr>
          <w:rFonts w:asciiTheme="majorHAnsi" w:hAnsiTheme="majorHAnsi" w:cstheme="majorHAnsi"/>
          <w:sz w:val="24"/>
          <w:szCs w:val="24"/>
        </w:rPr>
        <w:t>.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EA064AC" w14:textId="77777777" w:rsidR="00F3087A" w:rsidRPr="004E0E92" w:rsidRDefault="00F3087A" w:rsidP="00F3087A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E5F72">
        <w:rPr>
          <w:rFonts w:asciiTheme="majorHAnsi" w:hAnsiTheme="majorHAnsi" w:cstheme="majorHAnsi"/>
          <w:sz w:val="24"/>
          <w:szCs w:val="24"/>
        </w:rPr>
        <w:t>Dz. U. z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5E5F72">
        <w:rPr>
          <w:rFonts w:asciiTheme="majorHAnsi" w:hAnsiTheme="majorHAnsi" w:cstheme="majorHAnsi"/>
          <w:sz w:val="24"/>
          <w:szCs w:val="24"/>
        </w:rPr>
        <w:t xml:space="preserve"> r. poz. </w:t>
      </w:r>
      <w:r>
        <w:rPr>
          <w:rFonts w:asciiTheme="majorHAnsi" w:hAnsiTheme="majorHAnsi" w:cstheme="majorHAnsi"/>
          <w:sz w:val="24"/>
          <w:szCs w:val="24"/>
        </w:rPr>
        <w:t>120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2926FAEB" w14:textId="2E418D9A" w:rsidR="00164CF0" w:rsidRPr="006A317C" w:rsidRDefault="00F3087A" w:rsidP="006A317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830756" w:rsidRPr="00F3087A">
        <w:rPr>
          <w:rFonts w:asciiTheme="majorHAnsi" w:hAnsiTheme="majorHAnsi" w:cs="Times New Roman"/>
          <w:sz w:val="24"/>
          <w:szCs w:val="24"/>
        </w:rPr>
        <w:t xml:space="preserve"> </w:t>
      </w:r>
      <w:r w:rsidR="00830756" w:rsidRPr="00F3087A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7CA1BD1A" w14:textId="77777777" w:rsidR="006A317C" w:rsidRPr="006A317C" w:rsidRDefault="006A317C" w:rsidP="006A317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F12EAC" w14:textId="26982533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4454C3">
        <w:rPr>
          <w:rFonts w:asciiTheme="majorHAnsi" w:hAnsiTheme="majorHAnsi"/>
          <w:b/>
          <w:bCs/>
          <w:sz w:val="28"/>
          <w:szCs w:val="28"/>
        </w:rPr>
        <w:t>IX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A5CE761" w14:textId="77777777" w:rsidR="005E2A81" w:rsidRPr="002117BB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Do oferty Wykonawca zobowiązany jest dołączyć aktualne na dzień składania ofert </w:t>
      </w:r>
      <w:r w:rsidRPr="00FB1285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– tj. oświadczenie, o którym mowa w art. 125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- zgodnie z załącznikiem nr 3 do SWZ.  </w:t>
      </w:r>
    </w:p>
    <w:p w14:paraId="4925441D" w14:textId="77777777" w:rsidR="005E2A81" w:rsidRPr="002117BB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Informacje zawarte w oświadczeniu, o którym mowa w punkcie poprzednim stanowią wstępne potwierdzenie, że Wykonawca nie podlega wykluczeniu oraz spełnia warunki udziału w postępowaniu.     </w:t>
      </w:r>
    </w:p>
    <w:p w14:paraId="35B2D824" w14:textId="77777777" w:rsidR="005E2A81" w:rsidRPr="002117BB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wzywa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ykonawcę, którego oferta została najwyżej oceniona, do złożenia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wyznaczonym terminie, nie krótszym niż 5 dni od dnia wezwania, podmiotowych środków dowodowych, aktualnych na dzień złożenia.</w:t>
      </w:r>
    </w:p>
    <w:p w14:paraId="291A9B1F" w14:textId="03AA66FF" w:rsidR="005E2A81" w:rsidRDefault="005E2A81" w:rsidP="005E2A8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Podmiotowe środki</w:t>
      </w:r>
      <w:r>
        <w:rPr>
          <w:rFonts w:asciiTheme="majorHAnsi" w:hAnsiTheme="majorHAnsi" w:cs="Times New Roman"/>
          <w:sz w:val="24"/>
          <w:szCs w:val="24"/>
        </w:rPr>
        <w:t xml:space="preserve"> dowodowe wymagane od Wykonawcy. Zamawiający zamiast podmiotowych środków dowodowych, żąda oświadczenia Wykonawcy o aktualności informacji zawartych w oświadczeniu o którym mowa w art. 125 ust. 1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załącznik nr </w:t>
      </w:r>
      <w:r w:rsidR="00F5049A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 xml:space="preserve"> do SWZ.</w:t>
      </w:r>
    </w:p>
    <w:p w14:paraId="703BFF69" w14:textId="77777777" w:rsidR="00164CF0" w:rsidRPr="006F3CAF" w:rsidRDefault="00164CF0" w:rsidP="00F5049A">
      <w:pPr>
        <w:spacing w:before="240"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35D7DAFD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6909D81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64F71C20" w14:textId="77777777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formularz ofertowy - załącznik nr 1</w:t>
      </w:r>
      <w:r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76FEF5A7" w14:textId="77777777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wg wzoru stanowiącego załącznik nr 3 do SWZ,</w:t>
      </w:r>
    </w:p>
    <w:p w14:paraId="2E22F570" w14:textId="77777777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podpisania oferty, o ile prawo do podpisania oferty nie wynika </w:t>
      </w:r>
      <w:r w:rsidRPr="00AE0CDF">
        <w:rPr>
          <w:rFonts w:asciiTheme="majorHAnsi" w:hAnsiTheme="majorHAnsi" w:cs="Times New Roman"/>
          <w:sz w:val="24"/>
          <w:szCs w:val="24"/>
        </w:rPr>
        <w:br/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0E2EA793" w14:textId="32125945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>
        <w:rPr>
          <w:rFonts w:asciiTheme="majorHAnsi" w:hAnsiTheme="majorHAnsi" w:cs="Times New Roman"/>
          <w:sz w:val="24"/>
          <w:szCs w:val="24"/>
        </w:rPr>
        <w:br/>
      </w:r>
      <w:r w:rsidRPr="00AE0CDF"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 w:rsidRPr="00AE0CD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AE0CDF">
        <w:rPr>
          <w:rFonts w:asciiTheme="majorHAnsi" w:hAnsiTheme="majorHAnsi" w:cs="Times New Roman"/>
          <w:sz w:val="24"/>
          <w:szCs w:val="24"/>
        </w:rPr>
        <w:t>)</w:t>
      </w:r>
      <w:r w:rsidR="00FF17DD">
        <w:rPr>
          <w:rFonts w:asciiTheme="majorHAnsi" w:hAnsiTheme="majorHAnsi" w:cs="Times New Roman"/>
          <w:sz w:val="24"/>
          <w:szCs w:val="24"/>
        </w:rPr>
        <w:t>,</w:t>
      </w:r>
    </w:p>
    <w:p w14:paraId="3523FA59" w14:textId="3CB2CA94" w:rsidR="004A4123" w:rsidRDefault="004A4123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Potwierdzenie wniesienia wadium</w:t>
      </w:r>
      <w:r w:rsidR="00FF17DD">
        <w:rPr>
          <w:rFonts w:asciiTheme="majorHAnsi" w:hAnsiTheme="majorHAnsi" w:cs="Times New Roman"/>
          <w:sz w:val="24"/>
          <w:szCs w:val="24"/>
        </w:rPr>
        <w:t>,</w:t>
      </w:r>
    </w:p>
    <w:p w14:paraId="4EC0F2F7" w14:textId="2EC192D3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>
        <w:rPr>
          <w:rFonts w:asciiTheme="majorHAnsi" w:hAnsiTheme="majorHAnsi" w:cs="Times New Roman"/>
          <w:sz w:val="24"/>
          <w:szCs w:val="24"/>
        </w:rPr>
        <w:t xml:space="preserve">zał. nr </w:t>
      </w:r>
      <w:r w:rsidR="00F5049A">
        <w:rPr>
          <w:rFonts w:asciiTheme="majorHAnsi" w:hAnsiTheme="majorHAnsi" w:cs="Times New Roman"/>
          <w:sz w:val="24"/>
          <w:szCs w:val="24"/>
        </w:rPr>
        <w:t>7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5B35D02F" w14:textId="1E254CBF" w:rsidR="005E2A81" w:rsidRDefault="005E2A81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</w:t>
      </w:r>
      <w:r w:rsidRPr="00D8515C">
        <w:rPr>
          <w:rFonts w:asciiTheme="majorHAnsi" w:hAnsiTheme="majorHAnsi" w:cs="Times New Roman"/>
          <w:sz w:val="24"/>
          <w:szCs w:val="24"/>
        </w:rPr>
        <w:t xml:space="preserve">nr </w:t>
      </w:r>
      <w:r w:rsidR="00F5049A">
        <w:rPr>
          <w:rFonts w:asciiTheme="majorHAnsi" w:hAnsiTheme="majorHAnsi" w:cs="Times New Roman"/>
          <w:sz w:val="24"/>
          <w:szCs w:val="24"/>
        </w:rPr>
        <w:t>6</w:t>
      </w:r>
      <w:r w:rsidRPr="00D8515C">
        <w:rPr>
          <w:rFonts w:asciiTheme="majorHAnsi" w:hAnsiTheme="majorHAnsi" w:cs="Times New Roman"/>
          <w:sz w:val="24"/>
          <w:szCs w:val="24"/>
        </w:rPr>
        <w:t xml:space="preserve"> do</w:t>
      </w:r>
      <w:r>
        <w:rPr>
          <w:rFonts w:asciiTheme="majorHAnsi" w:hAnsiTheme="majorHAnsi" w:cs="Times New Roman"/>
          <w:sz w:val="24"/>
          <w:szCs w:val="24"/>
        </w:rPr>
        <w:t xml:space="preserve">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32D83EC3" w14:textId="2FB549FB" w:rsidR="00FF17DD" w:rsidRDefault="00FF17DD" w:rsidP="005E2A81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Przedmiotowe środki dowodowe.</w:t>
      </w:r>
    </w:p>
    <w:p w14:paraId="3A808ED7" w14:textId="77777777" w:rsidR="005E2A81" w:rsidRPr="00AE0CDF" w:rsidRDefault="005E2A81" w:rsidP="005E2A81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AE0CD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AE0CDF">
        <w:rPr>
          <w:rFonts w:asciiTheme="majorHAnsi" w:hAnsiTheme="majorHAnsi" w:cs="Times New Roman"/>
          <w:sz w:val="24"/>
          <w:szCs w:val="24"/>
        </w:rPr>
        <w:t xml:space="preserve"> wskazany w ofercie przez Wykonawcę – składają </w:t>
      </w:r>
      <w:r w:rsidRPr="00AE0CDF">
        <w:rPr>
          <w:rFonts w:asciiTheme="majorHAnsi" w:hAnsiTheme="majorHAnsi" w:cs="Times New Roman"/>
          <w:b/>
          <w:bCs/>
          <w:sz w:val="24"/>
          <w:szCs w:val="24"/>
        </w:rPr>
        <w:t>własne oświadczenia wstępne o braku podstaw do wykluczenia z postępowania oraz o spełnianiu warunków udziału w postępowaniu wg wzoru stanowiącego załącznik nr 3 do SWZ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z oryginalnym podpisem podmiotu składającego.</w:t>
      </w:r>
    </w:p>
    <w:p w14:paraId="70F499EE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i inne podmioty, na zdolnościach lub sytuacji których polega wykonawca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72C238C4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2008BA68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09E3DD5C" w14:textId="77777777" w:rsidR="005E2A81" w:rsidRPr="002117BB" w:rsidRDefault="005E2A81" w:rsidP="005E2A8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05AFC108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428D02A2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36AAD991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poświadczenie za zgodność z oryginałem elektronicznej kopii dokumentu lub oświadczenia, o której mowa w pkt a), następuje przy użyciu kwalifikowanego podpisu elektronicznego, </w:t>
      </w:r>
      <w:r>
        <w:rPr>
          <w:rFonts w:asciiTheme="majorHAnsi" w:hAnsiTheme="majorHAnsi" w:cs="Times New Roman"/>
          <w:sz w:val="24"/>
          <w:szCs w:val="24"/>
        </w:rPr>
        <w:t>podpisu zaufanego lub podpisu osobistego,</w:t>
      </w:r>
    </w:p>
    <w:p w14:paraId="53696BE9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o udzielenie zamówienia, nie zostały sporządzone w postaci dokumentu elektronicznego, wykonawca może sporządzić i przekazać elektroniczną kopię posiadanego dokumentu lub oświadczenia, </w:t>
      </w:r>
    </w:p>
    <w:p w14:paraId="0E5DBA7D" w14:textId="77777777" w:rsidR="005E2A81" w:rsidRPr="002117BB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wykonawcę albo odpowiednio przez podmiot, na którego zdolnościach lub sytuacji polega wykonawca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albo przez podwykonawcę jest równoznaczne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poświadczeniem elektronicznej kopii dokumentu lub oświadczenia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oryginałem,</w:t>
      </w:r>
    </w:p>
    <w:p w14:paraId="3CC81604" w14:textId="77777777" w:rsidR="005E2A81" w:rsidRDefault="005E2A81" w:rsidP="005E2A81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przekazywania przez wykonawcę dokumentu elektronicznego w formacie poddającym dane kompresji, opatrzenie pliku zawierającego skompresowane dane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równo</w:t>
      </w:r>
      <w:r>
        <w:rPr>
          <w:rFonts w:asciiTheme="majorHAnsi" w:hAnsiTheme="majorHAnsi" w:cs="Times New Roman"/>
          <w:sz w:val="24"/>
          <w:szCs w:val="24"/>
        </w:rPr>
        <w:t>znaczne 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oryginałem wszystkich elektronicznych kopii dokumentów zawartych w tym pliku,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30171AA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>
        <w:rPr>
          <w:rFonts w:asciiTheme="majorHAnsi" w:hAnsiTheme="majorHAnsi" w:cs="Times New Roman"/>
          <w:sz w:val="24"/>
          <w:szCs w:val="24"/>
        </w:rPr>
        <w:t xml:space="preserve"> zakupowej.</w:t>
      </w:r>
    </w:p>
    <w:p w14:paraId="49727B45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ofertę.</w:t>
      </w:r>
    </w:p>
    <w:p w14:paraId="47EFF137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5B059B14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opatrzonej </w:t>
      </w:r>
      <w:r>
        <w:rPr>
          <w:rFonts w:asciiTheme="majorHAnsi" w:hAnsiTheme="majorHAnsi" w:cs="Times New Roman"/>
          <w:sz w:val="24"/>
          <w:szCs w:val="24"/>
        </w:rPr>
        <w:t xml:space="preserve">podpisem kwalifikowanym, </w:t>
      </w:r>
      <w:r w:rsidRPr="002117BB">
        <w:rPr>
          <w:rFonts w:asciiTheme="majorHAnsi" w:hAnsiTheme="majorHAnsi" w:cs="Times New Roman"/>
          <w:sz w:val="24"/>
          <w:szCs w:val="24"/>
        </w:rPr>
        <w:t>podpisem zaufanym lub podpisem osobistym.</w:t>
      </w:r>
    </w:p>
    <w:p w14:paraId="011B2EC7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0ADE39F9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wraz z załącznikami powinna być podpisana przez osobę upoważnioną do reprezentowania Wykonawcy. Oferta sporządzona w postaci elektronicznej powinna być podpisana kwalifikowanym podpisem elektronicznym lub podpisem zaufanym lub podpisem osobistym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0A62C959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umocowania prawnego do reprezentacji wykonawcy,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osoby, których umocowanie wynika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dokumentów rejestrowych) lub w postaci elektronicznej opatrzonej podpisem </w:t>
      </w:r>
      <w:r>
        <w:rPr>
          <w:rFonts w:asciiTheme="majorHAnsi" w:hAnsiTheme="majorHAnsi" w:cs="Times New Roman"/>
          <w:sz w:val="24"/>
          <w:szCs w:val="24"/>
        </w:rPr>
        <w:t xml:space="preserve">kwalifikowanym, podpisem </w:t>
      </w:r>
      <w:r w:rsidRPr="002117BB">
        <w:rPr>
          <w:rFonts w:asciiTheme="majorHAnsi" w:hAnsiTheme="majorHAnsi" w:cs="Times New Roman"/>
          <w:sz w:val="24"/>
          <w:szCs w:val="24"/>
        </w:rPr>
        <w:t xml:space="preserve">zaufanym lub podpisem osobistym lub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elektronicznym poświadczeniem zgodności z okazanym dokumentem na podstawie art. 97 § 2 Prawa o notariacie. W przypadku gdy wykonawca będzie dysponował jedynie pełnomocnictwem w formie pisemnej, konieczne jest uzyskanie elektronicznego poświadczenia zgodności odpisu, wyciągu lub kopii z okazanym dokumentem, które notariusz opatruje kwalifikowanym podpisem elektronicznym (art. 97 § 2 Prawa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o notariacie).</w:t>
      </w:r>
    </w:p>
    <w:p w14:paraId="0AD309AE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5D2705BA" w14:textId="77777777" w:rsidR="005E2A81" w:rsidRPr="002117BB" w:rsidRDefault="005E2A81" w:rsidP="005E2A81">
      <w:pPr>
        <w:ind w:firstLine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Wykonawca składa Ofertę poprzez:</w:t>
      </w:r>
    </w:p>
    <w:p w14:paraId="3D13AAE4" w14:textId="77777777" w:rsidR="005E2A81" w:rsidRPr="00DF4DB0" w:rsidRDefault="005E2A81" w:rsidP="005E2A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Umieszczenie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</w:t>
      </w:r>
      <w:r>
        <w:rPr>
          <w:rFonts w:asciiTheme="majorHAnsi" w:hAnsiTheme="majorHAnsi"/>
          <w:sz w:val="24"/>
          <w:szCs w:val="24"/>
        </w:rPr>
        <w:t>Platformie zakupowej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pod adresem: </w:t>
      </w:r>
      <w:hyperlink r:id="rId23" w:history="1">
        <w:r w:rsidRPr="008F641A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Do oferty należy dołączyć wszystkie wymagane w SWZ dokumenty.</w:t>
      </w:r>
    </w:p>
    <w:p w14:paraId="368FC7CB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44F07DDA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7B35DC">
        <w:rPr>
          <w:rFonts w:asciiTheme="majorHAnsi" w:hAnsiTheme="majorHAnsi"/>
          <w:color w:val="000000"/>
        </w:rPr>
        <w:t xml:space="preserve">pośrednictwem </w:t>
      </w:r>
      <w:r w:rsidRPr="007B35DC">
        <w:rPr>
          <w:rFonts w:asciiTheme="majorHAnsi" w:hAnsiTheme="majorHAnsi"/>
        </w:rPr>
        <w:t>Platformy zakupowej</w:t>
      </w:r>
      <w:r>
        <w:rPr>
          <w:rFonts w:asciiTheme="majorHAnsi" w:hAnsiTheme="majorHAnsi"/>
        </w:rPr>
        <w:t>,</w:t>
      </w:r>
      <w:r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Pr="007B35DC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w postępowaniu oraz oświadczenie,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918FC7F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2E9B67FC" w14:textId="77777777" w:rsidR="005E2A81" w:rsidRPr="00DF4DB0" w:rsidRDefault="005E2A81" w:rsidP="005E2A8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4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1AF0EBD7" w14:textId="77777777" w:rsidR="005E2A81" w:rsidRDefault="005E2A81" w:rsidP="005E2A81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279460E9" w14:textId="77777777" w:rsidR="005E2A81" w:rsidRPr="003D364A" w:rsidRDefault="005E2A81" w:rsidP="005E2A81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0256A144" w14:textId="77777777" w:rsidR="005E2A81" w:rsidRPr="002117BB" w:rsidRDefault="005E2A81" w:rsidP="005E2A81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0756047" w14:textId="77777777" w:rsidR="005E2A81" w:rsidRPr="003D364A" w:rsidRDefault="005E2A81" w:rsidP="005E2A8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1FB74F0" w14:textId="77777777" w:rsidR="005E2A81" w:rsidRPr="00AE0CDF" w:rsidRDefault="005E2A81" w:rsidP="005E2A81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zwalczaniu nieuczciwej konkurencji (</w:t>
      </w:r>
      <w:proofErr w:type="spellStart"/>
      <w:r w:rsidRPr="00AE0CDF">
        <w:rPr>
          <w:rFonts w:asciiTheme="majorHAnsi" w:hAnsiTheme="majorHAnsi" w:cs="Times New Roman"/>
          <w:iCs/>
          <w:sz w:val="24"/>
          <w:szCs w:val="24"/>
        </w:rPr>
        <w:t>t.j</w:t>
      </w:r>
      <w:proofErr w:type="spellEnd"/>
      <w:r w:rsidRPr="00AE0CDF">
        <w:rPr>
          <w:rFonts w:asciiTheme="majorHAnsi" w:hAnsiTheme="majorHAnsi" w:cs="Times New Roman"/>
          <w:iCs/>
          <w:sz w:val="24"/>
          <w:szCs w:val="24"/>
        </w:rPr>
        <w:t>.: Dz. U. 2020 r. poz. 1913).</w:t>
      </w:r>
    </w:p>
    <w:p w14:paraId="66C1F04E" w14:textId="77777777" w:rsidR="005E2A81" w:rsidRPr="002117BB" w:rsidRDefault="005E2A81" w:rsidP="005E2A81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392CC75D" w14:textId="77777777" w:rsidR="005E2A81" w:rsidRPr="002117BB" w:rsidRDefault="005E2A81" w:rsidP="005E2A81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05E90B43" w14:textId="77777777" w:rsidR="005E2A81" w:rsidRDefault="005E2A81" w:rsidP="005E2A81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5861BFF6" w14:textId="77777777" w:rsidR="005E2A81" w:rsidRPr="00024279" w:rsidRDefault="005E2A81" w:rsidP="005E2A8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Zgodnie z definicją dokumentu elektronicznego z art.3 ust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zdolnościach lub sytuacji polega wykonawca, albo przez podwykonawcę.</w:t>
      </w:r>
    </w:p>
    <w:p w14:paraId="390E2A2B" w14:textId="77777777" w:rsidR="005E2A81" w:rsidRDefault="005E2A81" w:rsidP="005E2A8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9162D4" w14:textId="77777777" w:rsidR="005E2A81" w:rsidRPr="004454C3" w:rsidRDefault="005E2A81" w:rsidP="004454C3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63DD171B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="004454C3">
        <w:rPr>
          <w:rFonts w:asciiTheme="majorHAnsi" w:hAnsiTheme="majorHAnsi"/>
          <w:b/>
          <w:sz w:val="28"/>
          <w:szCs w:val="28"/>
        </w:rPr>
        <w:t>I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0973F758" w:rsidR="00426E28" w:rsidRPr="0016102A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 xml:space="preserve">wysokości - </w:t>
      </w:r>
      <w:r w:rsidR="005E2A81">
        <w:rPr>
          <w:rFonts w:asciiTheme="majorHAnsi" w:hAnsiTheme="majorHAnsi" w:cs="Times New Roman"/>
          <w:sz w:val="24"/>
          <w:szCs w:val="24"/>
        </w:rPr>
        <w:t>3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5E2A81">
        <w:rPr>
          <w:rFonts w:asciiTheme="majorHAnsi" w:hAnsiTheme="majorHAnsi" w:cs="Times New Roman"/>
          <w:sz w:val="24"/>
          <w:szCs w:val="24"/>
        </w:rPr>
        <w:t>trzy tysi</w:t>
      </w:r>
      <w:r w:rsidR="00F5257D">
        <w:rPr>
          <w:rFonts w:asciiTheme="majorHAnsi" w:hAnsiTheme="majorHAnsi" w:cs="Times New Roman"/>
          <w:sz w:val="24"/>
          <w:szCs w:val="24"/>
        </w:rPr>
        <w:t>ą</w:t>
      </w:r>
      <w:r w:rsidR="005E2A81">
        <w:rPr>
          <w:rFonts w:asciiTheme="majorHAnsi" w:hAnsiTheme="majorHAnsi" w:cs="Times New Roman"/>
          <w:sz w:val="24"/>
          <w:szCs w:val="24"/>
        </w:rPr>
        <w:t>ce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33CC5567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4454C3">
        <w:rPr>
          <w:rFonts w:asciiTheme="majorHAnsi" w:hAnsiTheme="majorHAnsi"/>
          <w:b/>
          <w:sz w:val="28"/>
          <w:szCs w:val="28"/>
        </w:rPr>
        <w:t>I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2E98EB88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</w:t>
      </w:r>
      <w:r w:rsidR="005E2A81">
        <w:rPr>
          <w:rFonts w:asciiTheme="majorHAnsi" w:hAnsiTheme="majorHAnsi" w:cs="Times New Roman"/>
          <w:sz w:val="24"/>
          <w:szCs w:val="24"/>
        </w:rPr>
        <w:t>3</w:t>
      </w:r>
      <w:r w:rsidR="0082707B">
        <w:rPr>
          <w:rFonts w:asciiTheme="majorHAnsi" w:hAnsiTheme="majorHAnsi" w:cs="Times New Roman"/>
          <w:sz w:val="24"/>
          <w:szCs w:val="24"/>
        </w:rPr>
        <w:t xml:space="preserve">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F5257D">
        <w:rPr>
          <w:rFonts w:asciiTheme="majorHAnsi" w:hAnsiTheme="majorHAnsi" w:cs="Times New Roman"/>
          <w:sz w:val="24"/>
          <w:szCs w:val="24"/>
        </w:rPr>
        <w:t xml:space="preserve">dnia </w:t>
      </w:r>
      <w:r w:rsidR="00F5257D" w:rsidRPr="00F5257D">
        <w:rPr>
          <w:rFonts w:asciiTheme="majorHAnsi" w:hAnsiTheme="majorHAnsi" w:cs="Times New Roman"/>
          <w:sz w:val="24"/>
          <w:szCs w:val="24"/>
        </w:rPr>
        <w:t>09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="00F5257D" w:rsidRPr="00F5257D">
        <w:rPr>
          <w:rFonts w:asciiTheme="majorHAnsi" w:hAnsiTheme="majorHAnsi" w:cs="Times New Roman"/>
          <w:sz w:val="24"/>
          <w:szCs w:val="24"/>
        </w:rPr>
        <w:t>06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Pr="00F5257D">
        <w:rPr>
          <w:rFonts w:asciiTheme="majorHAnsi" w:hAnsiTheme="majorHAnsi" w:cs="Times New Roman"/>
          <w:sz w:val="24"/>
          <w:szCs w:val="24"/>
        </w:rPr>
        <w:t>202</w:t>
      </w:r>
      <w:r w:rsidR="00F5257D" w:rsidRPr="00F5257D">
        <w:rPr>
          <w:rFonts w:asciiTheme="majorHAnsi" w:hAnsiTheme="majorHAnsi" w:cs="Times New Roman"/>
          <w:sz w:val="24"/>
          <w:szCs w:val="24"/>
        </w:rPr>
        <w:t>3</w:t>
      </w:r>
      <w:r w:rsidRPr="00F5257D">
        <w:rPr>
          <w:rFonts w:asciiTheme="majorHAnsi" w:hAnsiTheme="majorHAnsi" w:cs="Times New Roman"/>
          <w:sz w:val="24"/>
          <w:szCs w:val="24"/>
        </w:rPr>
        <w:t xml:space="preserve"> 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 </w:t>
      </w:r>
    </w:p>
    <w:p w14:paraId="50781A47" w14:textId="77777777" w:rsidR="005E2A81" w:rsidRPr="002117BB" w:rsidRDefault="005E2A81" w:rsidP="005E2A81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Bieg terminu związania ofertą rozpoczyna się wraz z </w:t>
      </w:r>
      <w:r>
        <w:rPr>
          <w:rFonts w:asciiTheme="majorHAnsi" w:hAnsiTheme="majorHAnsi" w:cs="Times New Roman"/>
          <w:sz w:val="24"/>
          <w:szCs w:val="24"/>
        </w:rPr>
        <w:t>upływem terminu składania o</w:t>
      </w:r>
      <w:r w:rsidRPr="002117BB">
        <w:rPr>
          <w:rFonts w:asciiTheme="majorHAnsi" w:hAnsiTheme="majorHAnsi" w:cs="Times New Roman"/>
          <w:sz w:val="24"/>
          <w:szCs w:val="24"/>
        </w:rPr>
        <w:t>fert.</w:t>
      </w:r>
    </w:p>
    <w:p w14:paraId="2A94FF85" w14:textId="77777777" w:rsidR="005E2A81" w:rsidRPr="002117BB" w:rsidRDefault="005E2A81" w:rsidP="005E2A8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</w:t>
      </w:r>
      <w:r>
        <w:rPr>
          <w:rFonts w:asciiTheme="majorHAnsi" w:hAnsiTheme="majorHAnsi"/>
          <w:sz w:val="24"/>
          <w:szCs w:val="24"/>
        </w:rPr>
        <w:t>a ofertą, o którym mowa w ust. 1</w:t>
      </w:r>
      <w:r w:rsidRPr="002117BB">
        <w:rPr>
          <w:rFonts w:asciiTheme="majorHAnsi" w:hAnsiTheme="majorHAnsi"/>
          <w:sz w:val="24"/>
          <w:szCs w:val="24"/>
        </w:rPr>
        <w:t xml:space="preserve">, zamawiający przed upływem terminu związania ofertą, zwraca się jednokrotnie do wykonawców o wyrażenie zgody na przedłużenie tego terminu o wskazywany przez niego okres, nie dłuższy niż </w:t>
      </w:r>
      <w:r>
        <w:rPr>
          <w:rFonts w:asciiTheme="majorHAnsi" w:hAnsiTheme="majorHAnsi"/>
          <w:sz w:val="24"/>
          <w:szCs w:val="24"/>
        </w:rPr>
        <w:t>30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311B501C" w14:textId="77777777" w:rsidR="005E2A81" w:rsidRPr="002117BB" w:rsidRDefault="005E2A81" w:rsidP="005E2A8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 ust. 3, wymaga złożenia przez wykonawcę pisemnego oświadczenia o wyrażeniu zgody na przedłużenie terminu związania ofertą.</w:t>
      </w:r>
    </w:p>
    <w:p w14:paraId="7FDCFDE3" w14:textId="77777777" w:rsidR="005E2A81" w:rsidRPr="002117BB" w:rsidRDefault="005E2A81" w:rsidP="005E2A8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zamawiający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40F52E27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4454C3">
        <w:rPr>
          <w:rFonts w:asciiTheme="majorHAnsi" w:hAnsiTheme="majorHAnsi"/>
          <w:b/>
          <w:sz w:val="28"/>
          <w:szCs w:val="28"/>
        </w:rPr>
        <w:t>I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5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7714A6A1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F5257D">
        <w:rPr>
          <w:rFonts w:asciiTheme="majorHAnsi" w:hAnsiTheme="majorHAnsi" w:cs="Times New Roman"/>
          <w:sz w:val="24"/>
          <w:szCs w:val="24"/>
        </w:rPr>
        <w:t xml:space="preserve">dnia </w:t>
      </w:r>
      <w:r w:rsidR="00F5257D" w:rsidRPr="00F5257D">
        <w:rPr>
          <w:rFonts w:asciiTheme="majorHAnsi" w:hAnsiTheme="majorHAnsi" w:cs="Times New Roman"/>
          <w:sz w:val="24"/>
          <w:szCs w:val="24"/>
        </w:rPr>
        <w:t>11</w:t>
      </w:r>
      <w:r w:rsidR="008238E7" w:rsidRPr="00F5257D">
        <w:rPr>
          <w:rFonts w:asciiTheme="majorHAnsi" w:hAnsiTheme="majorHAnsi" w:cs="Times New Roman"/>
          <w:sz w:val="24"/>
          <w:szCs w:val="24"/>
        </w:rPr>
        <w:t>.0</w:t>
      </w:r>
      <w:r w:rsidR="00F5257D" w:rsidRPr="00F5257D">
        <w:rPr>
          <w:rFonts w:asciiTheme="majorHAnsi" w:hAnsiTheme="majorHAnsi" w:cs="Times New Roman"/>
          <w:sz w:val="24"/>
          <w:szCs w:val="24"/>
        </w:rPr>
        <w:t>5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Pr="00F5257D">
        <w:rPr>
          <w:rFonts w:asciiTheme="majorHAnsi" w:hAnsiTheme="majorHAnsi" w:cs="Times New Roman"/>
          <w:sz w:val="24"/>
          <w:szCs w:val="24"/>
        </w:rPr>
        <w:t>202</w:t>
      </w:r>
      <w:r w:rsidR="00F5257D" w:rsidRPr="00F5257D">
        <w:rPr>
          <w:rFonts w:asciiTheme="majorHAnsi" w:hAnsiTheme="majorHAnsi" w:cs="Times New Roman"/>
          <w:sz w:val="24"/>
          <w:szCs w:val="24"/>
        </w:rPr>
        <w:t>3</w:t>
      </w:r>
      <w:r w:rsidRPr="00F5257D">
        <w:rPr>
          <w:rFonts w:asciiTheme="majorHAnsi" w:hAnsiTheme="majorHAnsi" w:cs="Times New Roman"/>
          <w:sz w:val="24"/>
          <w:szCs w:val="24"/>
        </w:rPr>
        <w:t xml:space="preserve"> r.</w:t>
      </w:r>
      <w:r w:rsidRPr="002117BB">
        <w:rPr>
          <w:rFonts w:asciiTheme="majorHAnsi" w:hAnsiTheme="majorHAnsi" w:cs="Times New Roman"/>
          <w:sz w:val="24"/>
          <w:szCs w:val="24"/>
        </w:rPr>
        <w:t xml:space="preserve">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252C9615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</w:t>
      </w:r>
      <w:r w:rsidRPr="00F5257D">
        <w:rPr>
          <w:rFonts w:asciiTheme="majorHAnsi" w:hAnsiTheme="majorHAnsi" w:cs="Times New Roman"/>
          <w:sz w:val="24"/>
          <w:szCs w:val="24"/>
        </w:rPr>
        <w:t xml:space="preserve">dniu </w:t>
      </w:r>
      <w:r w:rsidR="00F5257D" w:rsidRPr="00F5257D">
        <w:rPr>
          <w:rFonts w:asciiTheme="majorHAnsi" w:hAnsiTheme="majorHAnsi" w:cs="Times New Roman"/>
          <w:sz w:val="24"/>
          <w:szCs w:val="24"/>
        </w:rPr>
        <w:t>11</w:t>
      </w:r>
      <w:r w:rsidR="008238E7" w:rsidRPr="00F5257D">
        <w:rPr>
          <w:rFonts w:asciiTheme="majorHAnsi" w:hAnsiTheme="majorHAnsi" w:cs="Times New Roman"/>
          <w:sz w:val="24"/>
          <w:szCs w:val="24"/>
        </w:rPr>
        <w:t>.0</w:t>
      </w:r>
      <w:r w:rsidR="00F5257D" w:rsidRPr="00F5257D">
        <w:rPr>
          <w:rFonts w:asciiTheme="majorHAnsi" w:hAnsiTheme="majorHAnsi" w:cs="Times New Roman"/>
          <w:sz w:val="24"/>
          <w:szCs w:val="24"/>
        </w:rPr>
        <w:t>5</w:t>
      </w:r>
      <w:r w:rsidR="008238E7" w:rsidRPr="00F5257D">
        <w:rPr>
          <w:rFonts w:asciiTheme="majorHAnsi" w:hAnsiTheme="majorHAnsi" w:cs="Times New Roman"/>
          <w:sz w:val="24"/>
          <w:szCs w:val="24"/>
        </w:rPr>
        <w:t>.</w:t>
      </w:r>
      <w:r w:rsidRPr="00F5257D">
        <w:rPr>
          <w:rFonts w:asciiTheme="majorHAnsi" w:hAnsiTheme="majorHAnsi" w:cs="Times New Roman"/>
          <w:sz w:val="24"/>
          <w:szCs w:val="24"/>
        </w:rPr>
        <w:t>202</w:t>
      </w:r>
      <w:r w:rsidR="00F5257D" w:rsidRPr="00F5257D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</w:t>
      </w:r>
      <w:r w:rsidR="00F5257D">
        <w:rPr>
          <w:rFonts w:asciiTheme="majorHAnsi" w:hAnsiTheme="majorHAnsi" w:cs="Times New Roman"/>
          <w:sz w:val="24"/>
          <w:szCs w:val="24"/>
        </w:rPr>
        <w:t>9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5257D">
        <w:rPr>
          <w:rFonts w:asciiTheme="majorHAnsi" w:hAnsiTheme="majorHAnsi" w:cs="Times New Roman"/>
          <w:sz w:val="24"/>
          <w:szCs w:val="24"/>
        </w:rPr>
        <w:t>0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77D1E72" w14:textId="7605D33A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588553C7" w14:textId="77777777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3AFE233E" w14:textId="77777777" w:rsidR="004454C3" w:rsidRDefault="004454C3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484622D2" w14:textId="77777777" w:rsidR="004454C3" w:rsidRDefault="004454C3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73E6AF9F" w14:textId="77777777" w:rsidR="004454C3" w:rsidRDefault="004454C3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4D4E3976" w14:textId="77777777" w:rsidR="004454C3" w:rsidRDefault="004454C3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3BE0E96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4454C3">
        <w:rPr>
          <w:rFonts w:asciiTheme="majorHAnsi" w:hAnsiTheme="majorHAnsi"/>
          <w:b/>
          <w:sz w:val="28"/>
          <w:szCs w:val="28"/>
        </w:rPr>
        <w:t>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4CFF4E57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6EE574B6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269B85F9" w14:textId="77777777" w:rsidR="005E2A81" w:rsidRPr="002117BB" w:rsidRDefault="005E2A81" w:rsidP="005E2A81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zawiera umowę w sprawie zamówienia publicznego w terminie nie krótszym niż 5 dni od dnia przesłania zawiadomienia o wyborze najkorzystniejszej oferty.  </w:t>
      </w:r>
    </w:p>
    <w:p w14:paraId="376F571B" w14:textId="77777777" w:rsidR="005E2A81" w:rsidRPr="00547C42" w:rsidRDefault="005E2A81" w:rsidP="005E2A81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456D82BF" w14:textId="77777777" w:rsidR="005E2A81" w:rsidRPr="002117BB" w:rsidRDefault="005E2A81" w:rsidP="005E2A81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2C6B1BAC" w14:textId="3572819F" w:rsidR="001F548E" w:rsidRPr="005E2A81" w:rsidRDefault="005E2A81" w:rsidP="005E2A81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>
        <w:rPr>
          <w:rFonts w:asciiTheme="majorHAnsi" w:hAnsiTheme="majorHAnsi" w:cs="Times New Roman"/>
          <w:sz w:val="24"/>
          <w:szCs w:val="24"/>
        </w:rPr>
        <w:br/>
        <w:t>o udzielenie zamówienia – do przedłożenia umowy regulującej współpracę tych podmiotów.</w:t>
      </w:r>
    </w:p>
    <w:p w14:paraId="0597B77F" w14:textId="28673A5C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36B03E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73BB6539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272654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3111FCA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4454C3">
        <w:rPr>
          <w:rFonts w:asciiTheme="majorHAnsi" w:hAnsiTheme="majorHAnsi" w:cs="Times New Roman"/>
          <w:b/>
          <w:bCs/>
          <w:sz w:val="28"/>
          <w:szCs w:val="28"/>
        </w:rPr>
        <w:t>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44E5D776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4087B038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308032D4" w14:textId="77777777" w:rsidR="005E2A81" w:rsidRPr="002117BB" w:rsidRDefault="005E2A81" w:rsidP="005E2A81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12ACABA" w14:textId="77777777" w:rsidR="005E2A81" w:rsidRPr="002117BB" w:rsidRDefault="005E2A81" w:rsidP="005E2A81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21B02800" w14:textId="77777777" w:rsidR="005E2A81" w:rsidRPr="002117BB" w:rsidRDefault="005E2A81" w:rsidP="005E2A81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zaniechanie przeprowadzenia postępowania o udzielenie zamówienia lub zorganizowania konkursu na podstawie ustawy, mimo że zamawiający był do tego obowiązany. Odwołanie wnosi się do Prezesa Izby. </w:t>
      </w:r>
    </w:p>
    <w:p w14:paraId="7DFB4716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Odwołujący przekazuje kopię odwołania zamawiającemu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2BE314F3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41A76ECA" w14:textId="77777777" w:rsidR="005E2A81" w:rsidRPr="002117BB" w:rsidRDefault="005E2A81" w:rsidP="005E2A81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52FD77CD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722737FA" w14:textId="77777777" w:rsidR="00F5049A" w:rsidRPr="00B80E3D" w:rsidRDefault="00F5049A" w:rsidP="00F5049A">
      <w:pPr>
        <w:jc w:val="both"/>
        <w:rPr>
          <w:rFonts w:asciiTheme="majorHAnsi" w:hAnsiTheme="majorHAnsi"/>
          <w:b/>
          <w:sz w:val="24"/>
          <w:szCs w:val="24"/>
        </w:rPr>
      </w:pPr>
      <w:r w:rsidRPr="00B80E3D">
        <w:rPr>
          <w:rFonts w:asciiTheme="majorHAnsi" w:hAnsiTheme="majorHAnsi"/>
          <w:b/>
          <w:sz w:val="24"/>
          <w:szCs w:val="24"/>
        </w:rPr>
        <w:t>Załączniki:</w:t>
      </w:r>
    </w:p>
    <w:p w14:paraId="659B5E51" w14:textId="77777777" w:rsidR="00F5049A" w:rsidRDefault="00F5049A" w:rsidP="00F504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Formularz ofertowy</w:t>
      </w:r>
    </w:p>
    <w:p w14:paraId="147E23DE" w14:textId="77777777" w:rsidR="00F5049A" w:rsidRDefault="00F5049A" w:rsidP="00F504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Wzór umowy</w:t>
      </w:r>
    </w:p>
    <w:p w14:paraId="4632B857" w14:textId="77777777" w:rsidR="00F5049A" w:rsidRDefault="00F5049A" w:rsidP="00F5049A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>
        <w:rPr>
          <w:rFonts w:asciiTheme="majorHAnsi" w:hAnsiTheme="majorHAnsi"/>
          <w:sz w:val="24"/>
          <w:szCs w:val="24"/>
        </w:rPr>
        <w:tab/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</w:p>
    <w:p w14:paraId="239F8D8D" w14:textId="6BF4519E" w:rsidR="00F5049A" w:rsidRDefault="00F5049A" w:rsidP="00F5049A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O</w:t>
      </w:r>
      <w:r w:rsidRPr="00B80E3D">
        <w:rPr>
          <w:rFonts w:asciiTheme="majorHAnsi" w:hAnsiTheme="majorHAnsi" w:cs="Arial"/>
          <w:sz w:val="24"/>
          <w:szCs w:val="24"/>
        </w:rPr>
        <w:t xml:space="preserve">pis </w:t>
      </w:r>
      <w:r>
        <w:rPr>
          <w:rFonts w:asciiTheme="majorHAnsi" w:hAnsiTheme="majorHAnsi" w:cs="Arial"/>
          <w:sz w:val="24"/>
          <w:szCs w:val="24"/>
        </w:rPr>
        <w:t>przedmiotu zamówienia</w:t>
      </w:r>
    </w:p>
    <w:p w14:paraId="3B06302B" w14:textId="5408FFAC" w:rsidR="00F5049A" w:rsidRDefault="00F5049A" w:rsidP="00F5049A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5 </w:t>
      </w:r>
      <w:r>
        <w:rPr>
          <w:rFonts w:asciiTheme="majorHAnsi" w:hAnsiTheme="majorHAnsi"/>
          <w:sz w:val="24"/>
          <w:szCs w:val="24"/>
        </w:rPr>
        <w:tab/>
        <w:t>Oświadczenie o aktualności informacji zawartych w oświadczeniu wstępnym (oświadczeniu o braku podstaw wykluczenia oraz spełnianiu warunków udziału w postępowaniu)</w:t>
      </w:r>
    </w:p>
    <w:p w14:paraId="7772A235" w14:textId="146E163E" w:rsidR="00F5049A" w:rsidRPr="00E62903" w:rsidRDefault="00F5049A" w:rsidP="00F5049A">
      <w:pPr>
        <w:spacing w:before="120" w:line="276" w:lineRule="auto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6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03C5BB20" w14:textId="16EC1775" w:rsidR="00F5049A" w:rsidRPr="00911872" w:rsidRDefault="00F5049A" w:rsidP="00F5049A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 nr 7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55ED" w14:textId="77777777" w:rsidR="00B77401" w:rsidRDefault="00B77401" w:rsidP="00D57DBA">
      <w:pPr>
        <w:spacing w:after="0" w:line="240" w:lineRule="auto"/>
      </w:pPr>
      <w:r>
        <w:separator/>
      </w:r>
    </w:p>
  </w:endnote>
  <w:endnote w:type="continuationSeparator" w:id="0">
    <w:p w14:paraId="544DBFDB" w14:textId="77777777" w:rsidR="00B77401" w:rsidRDefault="00B77401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2F56" w14:textId="77777777" w:rsidR="00B77401" w:rsidRDefault="00B77401" w:rsidP="00D57DBA">
      <w:pPr>
        <w:spacing w:after="0" w:line="240" w:lineRule="auto"/>
      </w:pPr>
      <w:r>
        <w:separator/>
      </w:r>
    </w:p>
  </w:footnote>
  <w:footnote w:type="continuationSeparator" w:id="0">
    <w:p w14:paraId="336AC34F" w14:textId="77777777" w:rsidR="00B77401" w:rsidRDefault="00B77401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C186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32F1"/>
    <w:multiLevelType w:val="hybridMultilevel"/>
    <w:tmpl w:val="2D269A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1098F86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B84A7906">
      <w:start w:val="1"/>
      <w:numFmt w:val="decimal"/>
      <w:lvlText w:val="%2)"/>
      <w:lvlJc w:val="left"/>
      <w:pPr>
        <w:ind w:left="178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53AFF"/>
    <w:multiLevelType w:val="hybridMultilevel"/>
    <w:tmpl w:val="44E8EDE2"/>
    <w:lvl w:ilvl="0" w:tplc="9B2A4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46414"/>
    <w:multiLevelType w:val="hybridMultilevel"/>
    <w:tmpl w:val="5F54A3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5"/>
  </w:num>
  <w:num w:numId="2" w16cid:durableId="936715286">
    <w:abstractNumId w:val="38"/>
  </w:num>
  <w:num w:numId="3" w16cid:durableId="732192985">
    <w:abstractNumId w:val="22"/>
  </w:num>
  <w:num w:numId="4" w16cid:durableId="1175919302">
    <w:abstractNumId w:val="14"/>
  </w:num>
  <w:num w:numId="5" w16cid:durableId="847451725">
    <w:abstractNumId w:val="9"/>
  </w:num>
  <w:num w:numId="6" w16cid:durableId="41179117">
    <w:abstractNumId w:val="23"/>
  </w:num>
  <w:num w:numId="7" w16cid:durableId="717899714">
    <w:abstractNumId w:val="10"/>
  </w:num>
  <w:num w:numId="8" w16cid:durableId="1799955274">
    <w:abstractNumId w:val="31"/>
  </w:num>
  <w:num w:numId="9" w16cid:durableId="1625885723">
    <w:abstractNumId w:val="36"/>
  </w:num>
  <w:num w:numId="10" w16cid:durableId="986130714">
    <w:abstractNumId w:val="20"/>
  </w:num>
  <w:num w:numId="11" w16cid:durableId="621808443">
    <w:abstractNumId w:val="27"/>
  </w:num>
  <w:num w:numId="12" w16cid:durableId="1230581482">
    <w:abstractNumId w:val="1"/>
  </w:num>
  <w:num w:numId="13" w16cid:durableId="1613366714">
    <w:abstractNumId w:val="25"/>
  </w:num>
  <w:num w:numId="14" w16cid:durableId="1798253302">
    <w:abstractNumId w:val="32"/>
  </w:num>
  <w:num w:numId="15" w16cid:durableId="886379757">
    <w:abstractNumId w:val="19"/>
  </w:num>
  <w:num w:numId="16" w16cid:durableId="1681351890">
    <w:abstractNumId w:val="21"/>
  </w:num>
  <w:num w:numId="17" w16cid:durableId="1160343542">
    <w:abstractNumId w:val="3"/>
  </w:num>
  <w:num w:numId="18" w16cid:durableId="1638098016">
    <w:abstractNumId w:val="16"/>
  </w:num>
  <w:num w:numId="19" w16cid:durableId="351541558">
    <w:abstractNumId w:val="18"/>
  </w:num>
  <w:num w:numId="20" w16cid:durableId="748504299">
    <w:abstractNumId w:val="17"/>
  </w:num>
  <w:num w:numId="21" w16cid:durableId="1560550897">
    <w:abstractNumId w:val="7"/>
  </w:num>
  <w:num w:numId="22" w16cid:durableId="554853267">
    <w:abstractNumId w:val="24"/>
  </w:num>
  <w:num w:numId="23" w16cid:durableId="460345096">
    <w:abstractNumId w:val="8"/>
  </w:num>
  <w:num w:numId="24" w16cid:durableId="1867595555">
    <w:abstractNumId w:val="3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4"/>
  </w:num>
  <w:num w:numId="26" w16cid:durableId="798643860">
    <w:abstractNumId w:val="4"/>
  </w:num>
  <w:num w:numId="27" w16cid:durableId="764182139">
    <w:abstractNumId w:val="13"/>
  </w:num>
  <w:num w:numId="28" w16cid:durableId="465396192">
    <w:abstractNumId w:val="28"/>
  </w:num>
  <w:num w:numId="29" w16cid:durableId="1847204913">
    <w:abstractNumId w:val="6"/>
  </w:num>
  <w:num w:numId="30" w16cid:durableId="1300693846">
    <w:abstractNumId w:val="26"/>
  </w:num>
  <w:num w:numId="31" w16cid:durableId="319240705">
    <w:abstractNumId w:val="29"/>
  </w:num>
  <w:num w:numId="32" w16cid:durableId="587545217">
    <w:abstractNumId w:val="2"/>
  </w:num>
  <w:num w:numId="33" w16cid:durableId="1637104881">
    <w:abstractNumId w:val="35"/>
  </w:num>
  <w:num w:numId="34" w16cid:durableId="1381320981">
    <w:abstractNumId w:val="12"/>
  </w:num>
  <w:num w:numId="35" w16cid:durableId="1831826410">
    <w:abstractNumId w:val="0"/>
  </w:num>
  <w:num w:numId="36" w16cid:durableId="2120754448">
    <w:abstractNumId w:val="5"/>
  </w:num>
  <w:num w:numId="37" w16cid:durableId="1381780683">
    <w:abstractNumId w:val="11"/>
  </w:num>
  <w:num w:numId="38" w16cid:durableId="1504587060">
    <w:abstractNumId w:val="30"/>
  </w:num>
  <w:num w:numId="39" w16cid:durableId="162269044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CC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62BB0"/>
    <w:rsid w:val="00271DD7"/>
    <w:rsid w:val="002B0C4D"/>
    <w:rsid w:val="002B68ED"/>
    <w:rsid w:val="002C284A"/>
    <w:rsid w:val="002D0F8F"/>
    <w:rsid w:val="002D1B0C"/>
    <w:rsid w:val="002D535A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060A9"/>
    <w:rsid w:val="0041311A"/>
    <w:rsid w:val="00426E28"/>
    <w:rsid w:val="004319CB"/>
    <w:rsid w:val="00444705"/>
    <w:rsid w:val="004454C3"/>
    <w:rsid w:val="004660DE"/>
    <w:rsid w:val="00477A23"/>
    <w:rsid w:val="00492966"/>
    <w:rsid w:val="00494773"/>
    <w:rsid w:val="004A412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07D0A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E2244"/>
    <w:rsid w:val="005E2A81"/>
    <w:rsid w:val="005F53FD"/>
    <w:rsid w:val="00603E4C"/>
    <w:rsid w:val="00610AC1"/>
    <w:rsid w:val="00611433"/>
    <w:rsid w:val="00612CB1"/>
    <w:rsid w:val="0061774B"/>
    <w:rsid w:val="00632BBA"/>
    <w:rsid w:val="00633C39"/>
    <w:rsid w:val="00634859"/>
    <w:rsid w:val="006374F6"/>
    <w:rsid w:val="006530E6"/>
    <w:rsid w:val="00667B98"/>
    <w:rsid w:val="00691505"/>
    <w:rsid w:val="006916ED"/>
    <w:rsid w:val="006A317C"/>
    <w:rsid w:val="006A4421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707B"/>
    <w:rsid w:val="00827F6B"/>
    <w:rsid w:val="00830756"/>
    <w:rsid w:val="00831703"/>
    <w:rsid w:val="00834384"/>
    <w:rsid w:val="00836D45"/>
    <w:rsid w:val="0085603A"/>
    <w:rsid w:val="008560F0"/>
    <w:rsid w:val="00880CF8"/>
    <w:rsid w:val="00881E27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3E6B"/>
    <w:rsid w:val="00915044"/>
    <w:rsid w:val="009168FB"/>
    <w:rsid w:val="00920EF1"/>
    <w:rsid w:val="00921AEA"/>
    <w:rsid w:val="00932D15"/>
    <w:rsid w:val="0093513D"/>
    <w:rsid w:val="009443B7"/>
    <w:rsid w:val="00946036"/>
    <w:rsid w:val="00963A88"/>
    <w:rsid w:val="00965079"/>
    <w:rsid w:val="009773FF"/>
    <w:rsid w:val="00984F7A"/>
    <w:rsid w:val="00986C83"/>
    <w:rsid w:val="00986E2B"/>
    <w:rsid w:val="00996469"/>
    <w:rsid w:val="009C05EC"/>
    <w:rsid w:val="009C0877"/>
    <w:rsid w:val="009C427F"/>
    <w:rsid w:val="009E3604"/>
    <w:rsid w:val="00A01DBC"/>
    <w:rsid w:val="00A03912"/>
    <w:rsid w:val="00A05564"/>
    <w:rsid w:val="00A354DD"/>
    <w:rsid w:val="00A43B48"/>
    <w:rsid w:val="00A67192"/>
    <w:rsid w:val="00A706A4"/>
    <w:rsid w:val="00A77D52"/>
    <w:rsid w:val="00AB0255"/>
    <w:rsid w:val="00AC331D"/>
    <w:rsid w:val="00AC5574"/>
    <w:rsid w:val="00AC6630"/>
    <w:rsid w:val="00AC712A"/>
    <w:rsid w:val="00AD3503"/>
    <w:rsid w:val="00AE359C"/>
    <w:rsid w:val="00AE50DC"/>
    <w:rsid w:val="00AE7BA2"/>
    <w:rsid w:val="00AF6022"/>
    <w:rsid w:val="00B04EE3"/>
    <w:rsid w:val="00B15257"/>
    <w:rsid w:val="00B233AC"/>
    <w:rsid w:val="00B24C72"/>
    <w:rsid w:val="00B40D51"/>
    <w:rsid w:val="00B465FC"/>
    <w:rsid w:val="00B50103"/>
    <w:rsid w:val="00B535FD"/>
    <w:rsid w:val="00B53C1C"/>
    <w:rsid w:val="00B61480"/>
    <w:rsid w:val="00B76C53"/>
    <w:rsid w:val="00B76CE1"/>
    <w:rsid w:val="00B77401"/>
    <w:rsid w:val="00B80E3D"/>
    <w:rsid w:val="00B83A9D"/>
    <w:rsid w:val="00B95E39"/>
    <w:rsid w:val="00BC1368"/>
    <w:rsid w:val="00BC1EE6"/>
    <w:rsid w:val="00BD70EE"/>
    <w:rsid w:val="00BE3BA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B7AF3"/>
    <w:rsid w:val="00CE51DD"/>
    <w:rsid w:val="00CF31FE"/>
    <w:rsid w:val="00CF4624"/>
    <w:rsid w:val="00CF5FC0"/>
    <w:rsid w:val="00D00777"/>
    <w:rsid w:val="00D02213"/>
    <w:rsid w:val="00D02BCB"/>
    <w:rsid w:val="00D0616F"/>
    <w:rsid w:val="00D57DBA"/>
    <w:rsid w:val="00D61246"/>
    <w:rsid w:val="00D7042A"/>
    <w:rsid w:val="00D83891"/>
    <w:rsid w:val="00DA0FE0"/>
    <w:rsid w:val="00DB24E1"/>
    <w:rsid w:val="00DD0C10"/>
    <w:rsid w:val="00DF032C"/>
    <w:rsid w:val="00DF4DB0"/>
    <w:rsid w:val="00E05A6C"/>
    <w:rsid w:val="00E318A7"/>
    <w:rsid w:val="00E658E7"/>
    <w:rsid w:val="00E72508"/>
    <w:rsid w:val="00E87002"/>
    <w:rsid w:val="00EA7EA6"/>
    <w:rsid w:val="00EB0086"/>
    <w:rsid w:val="00EB75F7"/>
    <w:rsid w:val="00EB7702"/>
    <w:rsid w:val="00EC15FC"/>
    <w:rsid w:val="00EC668F"/>
    <w:rsid w:val="00EC7D91"/>
    <w:rsid w:val="00EE25C6"/>
    <w:rsid w:val="00EF19E9"/>
    <w:rsid w:val="00EF6AE9"/>
    <w:rsid w:val="00F07564"/>
    <w:rsid w:val="00F1238C"/>
    <w:rsid w:val="00F159D3"/>
    <w:rsid w:val="00F25406"/>
    <w:rsid w:val="00F3087A"/>
    <w:rsid w:val="00F4017B"/>
    <w:rsid w:val="00F45205"/>
    <w:rsid w:val="00F5049A"/>
    <w:rsid w:val="00F5257D"/>
    <w:rsid w:val="00F60420"/>
    <w:rsid w:val="00F62B0E"/>
    <w:rsid w:val="00F66309"/>
    <w:rsid w:val="00F70B70"/>
    <w:rsid w:val="00F72617"/>
    <w:rsid w:val="00F7407D"/>
    <w:rsid w:val="00F929B4"/>
    <w:rsid w:val="00FA0A63"/>
    <w:rsid w:val="00FA6E4B"/>
    <w:rsid w:val="00FA7B64"/>
    <w:rsid w:val="00FB0741"/>
    <w:rsid w:val="00FB1285"/>
    <w:rsid w:val="00FB56F6"/>
    <w:rsid w:val="00FD0DC8"/>
    <w:rsid w:val="00FD50F1"/>
    <w:rsid w:val="00FD5CB7"/>
    <w:rsid w:val="00FE1032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bazan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platformazakupowa.pl/pn/zgkbolesla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6750</Words>
  <Characters>40504</Characters>
  <Application>Microsoft Office Word</Application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47160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11</cp:revision>
  <cp:lastPrinted>2023-04-25T09:27:00Z</cp:lastPrinted>
  <dcterms:created xsi:type="dcterms:W3CDTF">2023-04-20T05:54:00Z</dcterms:created>
  <dcterms:modified xsi:type="dcterms:W3CDTF">2023-04-25T12:09:00Z</dcterms:modified>
</cp:coreProperties>
</file>