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5C" w:rsidRDefault="007C475C">
      <w:bookmarkStart w:id="0" w:name="_GoBack"/>
      <w:bookmarkEnd w:id="0"/>
      <w:r>
        <w:t>Opis przedmiotu zamówienia:</w:t>
      </w:r>
    </w:p>
    <w:p w:rsidR="00FF1E9D" w:rsidRDefault="006E1024">
      <w:r>
        <w:t>Futerał</w:t>
      </w:r>
      <w:r w:rsidR="003D5F41">
        <w:t xml:space="preserve"> wewnętrzn</w:t>
      </w:r>
      <w:r>
        <w:t>y (IWB)</w:t>
      </w:r>
      <w:r w:rsidR="003D5F41">
        <w:t xml:space="preserve"> do pistoletu GLOCK 17</w:t>
      </w:r>
      <w:r w:rsidR="00880438">
        <w:t xml:space="preserve"> Gen 3</w:t>
      </w:r>
      <w:r w:rsidR="0027413B">
        <w:t xml:space="preserve">, </w:t>
      </w:r>
    </w:p>
    <w:p w:rsidR="007C475C" w:rsidRDefault="007C475C"/>
    <w:p w:rsidR="007C475C" w:rsidRDefault="007C475C" w:rsidP="007C475C">
      <w:r>
        <w:t>Futerał musi:</w:t>
      </w:r>
    </w:p>
    <w:p w:rsidR="007C475C" w:rsidRDefault="007C475C" w:rsidP="007C475C">
      <w:pPr>
        <w:pStyle w:val="Akapitzlist"/>
        <w:numPr>
          <w:ilvl w:val="0"/>
          <w:numId w:val="5"/>
        </w:numPr>
      </w:pPr>
      <w:r>
        <w:t>Umożliwiać dyskretne przenoszenie broni i umożliwiać szybkie jej dobycie,</w:t>
      </w:r>
    </w:p>
    <w:p w:rsidR="007C475C" w:rsidRDefault="007C475C" w:rsidP="007C475C">
      <w:pPr>
        <w:pStyle w:val="Akapitzlist"/>
        <w:numPr>
          <w:ilvl w:val="0"/>
          <w:numId w:val="5"/>
        </w:numPr>
      </w:pPr>
      <w:r>
        <w:t>Posiadać klips zapewniający pewne mocowanie futerału,</w:t>
      </w:r>
    </w:p>
    <w:p w:rsidR="007C475C" w:rsidRDefault="007C475C" w:rsidP="007C475C">
      <w:pPr>
        <w:pStyle w:val="Akapitzlist"/>
        <w:numPr>
          <w:ilvl w:val="0"/>
          <w:numId w:val="5"/>
        </w:numPr>
      </w:pPr>
      <w:r>
        <w:t>Być dokładnie dopasowany do kształtu broni i wykonany tak aby broń była umieszczona na wcisk z możliwością regulacji siły potrzebnej do dobycia broni. Broń musi być stabilnie utrzymywana w futerale bez nadmiernego luzu.</w:t>
      </w:r>
    </w:p>
    <w:p w:rsidR="007C475C" w:rsidRDefault="007C475C" w:rsidP="007C475C">
      <w:pPr>
        <w:pStyle w:val="Akapitzlist"/>
        <w:numPr>
          <w:ilvl w:val="0"/>
          <w:numId w:val="5"/>
        </w:numPr>
      </w:pPr>
      <w:r>
        <w:t xml:space="preserve"> Być wykonany w sposób pozwalający na wielogodzinne użytkowanie zarówno pieszo jak w pojeździe, bez nadmiernego dyskomfortu, </w:t>
      </w:r>
    </w:p>
    <w:p w:rsidR="007C475C" w:rsidRDefault="007C475C" w:rsidP="007C475C">
      <w:pPr>
        <w:pStyle w:val="Akapitzlist"/>
        <w:numPr>
          <w:ilvl w:val="0"/>
          <w:numId w:val="5"/>
        </w:numPr>
      </w:pPr>
      <w:r>
        <w:t>Być wykonany tak aby nie powodować uszkodzeń powłok ochronnych broni ani odzieży,</w:t>
      </w:r>
    </w:p>
    <w:p w:rsidR="007C475C" w:rsidRDefault="007C475C" w:rsidP="007C475C">
      <w:pPr>
        <w:pStyle w:val="Akapitzlist"/>
        <w:numPr>
          <w:ilvl w:val="0"/>
          <w:numId w:val="5"/>
        </w:numPr>
      </w:pPr>
      <w:r>
        <w:t xml:space="preserve">Być wykonany w taki sposób aby zabezpieczać język spustowy, przyrządy celownicze, zatrzask </w:t>
      </w:r>
      <w:r>
        <w:br/>
        <w:t>magazynka, dźwignię zwalniania zamka przed przypadkowym uruchomieniem, uszkodzeniem lub przestawieniem podczas użytkowania,</w:t>
      </w:r>
    </w:p>
    <w:p w:rsidR="007C475C" w:rsidRDefault="007C475C" w:rsidP="007C475C">
      <w:pPr>
        <w:pStyle w:val="Akapitzlist"/>
        <w:numPr>
          <w:ilvl w:val="0"/>
          <w:numId w:val="5"/>
        </w:numPr>
      </w:pPr>
      <w:r>
        <w:t>Być odporny na czynniki środowiskowe, w tym w szczególności: zmiany temperatur od -30</w:t>
      </w:r>
      <w:r>
        <w:rPr>
          <w:rFonts w:cstheme="minorHAnsi"/>
        </w:rPr>
        <w:t>⁰</w:t>
      </w:r>
      <w:r>
        <w:t>C do +50</w:t>
      </w:r>
      <w:r>
        <w:rPr>
          <w:rFonts w:cstheme="minorHAnsi"/>
        </w:rPr>
        <w:t>⁰</w:t>
      </w:r>
      <w:r>
        <w:t>C, zapylenie, promieniowanie słoneczne, opady atmosferyczne, pot, wstrząsy i wibracje,</w:t>
      </w:r>
    </w:p>
    <w:p w:rsidR="007C475C" w:rsidRDefault="007C475C" w:rsidP="007C475C">
      <w:pPr>
        <w:pStyle w:val="Akapitzlist"/>
        <w:numPr>
          <w:ilvl w:val="0"/>
          <w:numId w:val="5"/>
        </w:numPr>
      </w:pPr>
      <w:r>
        <w:t>Być wykonany w sposób zabezpieczający broń przed potem – futerał musi oddzielać broń na całej jej długości od ciała użytkownika,</w:t>
      </w:r>
    </w:p>
    <w:p w:rsidR="007C475C" w:rsidRDefault="007C475C" w:rsidP="007C475C">
      <w:pPr>
        <w:pStyle w:val="Akapitzlist"/>
        <w:numPr>
          <w:ilvl w:val="0"/>
          <w:numId w:val="5"/>
        </w:numPr>
      </w:pPr>
      <w:r>
        <w:t>Posiadać możliwość dostosowania do potrzeb użytkownika - preferowane są wyroby umożliwiające w szczególności duży zakres wyboru przez użytkownika odpowiednio do potrzeb np. dogodnego umiejscowienia broni na pasie, regulację nachylenia, noszenie broni bez pasa,  noszenie z koszulą wpuszczoną w spodnie.</w:t>
      </w:r>
    </w:p>
    <w:p w:rsidR="007C475C" w:rsidRDefault="007C475C" w:rsidP="007C475C">
      <w:pPr>
        <w:pStyle w:val="Akapitzlist"/>
        <w:numPr>
          <w:ilvl w:val="0"/>
          <w:numId w:val="5"/>
        </w:numPr>
      </w:pPr>
      <w:r>
        <w:t>Być dostępny zarówno w wersji dla praworęcznych i leworęcznych (około 5% zamówienia).</w:t>
      </w:r>
    </w:p>
    <w:p w:rsidR="007C475C" w:rsidRDefault="007C475C" w:rsidP="007C475C">
      <w:pPr>
        <w:pStyle w:val="Akapitzlist"/>
      </w:pPr>
    </w:p>
    <w:p w:rsidR="007C475C" w:rsidRDefault="007C475C" w:rsidP="007C475C"/>
    <w:p w:rsidR="007C475C" w:rsidRDefault="007C475C"/>
    <w:p w:rsidR="007C475C" w:rsidRDefault="007C475C"/>
    <w:sectPr w:rsidR="007C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D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2302"/>
    <w:multiLevelType w:val="hybridMultilevel"/>
    <w:tmpl w:val="7ECE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ED3"/>
    <w:multiLevelType w:val="hybridMultilevel"/>
    <w:tmpl w:val="924AA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62F21"/>
    <w:multiLevelType w:val="hybridMultilevel"/>
    <w:tmpl w:val="9A3EC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179C6"/>
    <w:multiLevelType w:val="hybridMultilevel"/>
    <w:tmpl w:val="F934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41"/>
    <w:rsid w:val="001831DC"/>
    <w:rsid w:val="0027413B"/>
    <w:rsid w:val="00325D4A"/>
    <w:rsid w:val="003D5F41"/>
    <w:rsid w:val="003E21D2"/>
    <w:rsid w:val="003E6F74"/>
    <w:rsid w:val="004F0C3B"/>
    <w:rsid w:val="0050665E"/>
    <w:rsid w:val="00696C46"/>
    <w:rsid w:val="006E1024"/>
    <w:rsid w:val="00725EB1"/>
    <w:rsid w:val="007C475C"/>
    <w:rsid w:val="00880438"/>
    <w:rsid w:val="00923D43"/>
    <w:rsid w:val="00A5152F"/>
    <w:rsid w:val="00A566D9"/>
    <w:rsid w:val="00D12DE8"/>
    <w:rsid w:val="00D66950"/>
    <w:rsid w:val="00DA4EA1"/>
    <w:rsid w:val="00F36660"/>
    <w:rsid w:val="00F864E0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34F59-D12E-4694-99B0-F795E224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2020-11-16T19:46:00Z</dcterms:created>
  <dcterms:modified xsi:type="dcterms:W3CDTF">2020-11-16T19:51:00Z</dcterms:modified>
</cp:coreProperties>
</file>