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F84F" w14:textId="27D4F7E7" w:rsidR="00AB2BD4" w:rsidRDefault="00AB2BD4" w:rsidP="00AB2BD4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  <w:bookmarkStart w:id="0" w:name="_Hlk130881717"/>
      <w:r w:rsidRPr="00BC10E6">
        <w:rPr>
          <w:rFonts w:ascii="Arial" w:hAnsi="Arial" w:cs="Arial"/>
        </w:rPr>
        <w:t xml:space="preserve">Świnoujście, dnia </w:t>
      </w:r>
      <w:r w:rsidR="00452E72">
        <w:rPr>
          <w:rFonts w:ascii="Arial" w:hAnsi="Arial" w:cs="Arial"/>
        </w:rPr>
        <w:t>30</w:t>
      </w:r>
      <w:r w:rsidRPr="00BC10E6">
        <w:rPr>
          <w:rFonts w:ascii="Arial" w:hAnsi="Arial" w:cs="Arial"/>
        </w:rPr>
        <w:t>.03.2023 r.</w:t>
      </w:r>
    </w:p>
    <w:p w14:paraId="555CC29E" w14:textId="77777777" w:rsidR="00AB2BD4" w:rsidRPr="00BC10E6" w:rsidRDefault="00AB2BD4" w:rsidP="00AB2BD4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</w:p>
    <w:p w14:paraId="62A31205" w14:textId="77777777" w:rsidR="00AB2BD4" w:rsidRPr="00BC10E6" w:rsidRDefault="00AB2BD4" w:rsidP="00AB2BD4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</w:rPr>
      </w:pPr>
      <w:r w:rsidRPr="00BC10E6">
        <w:rPr>
          <w:rFonts w:ascii="Arial" w:hAnsi="Arial" w:cs="Arial"/>
        </w:rPr>
        <w:t>Nr postępowania BZP.271.1.4.2023</w:t>
      </w:r>
    </w:p>
    <w:p w14:paraId="24F735DD" w14:textId="77777777" w:rsidR="00AB2BD4" w:rsidRPr="00BC10E6" w:rsidRDefault="00AB2BD4" w:rsidP="00AB2BD4">
      <w:pPr>
        <w:spacing w:after="0" w:line="240" w:lineRule="auto"/>
        <w:ind w:left="3969"/>
        <w:jc w:val="both"/>
        <w:rPr>
          <w:rFonts w:ascii="Arial" w:hAnsi="Arial" w:cs="Arial"/>
          <w:b/>
        </w:rPr>
      </w:pPr>
    </w:p>
    <w:p w14:paraId="3ADA3647" w14:textId="77777777" w:rsidR="00AB2BD4" w:rsidRPr="00BC10E6" w:rsidRDefault="00AB2BD4" w:rsidP="00AB2BD4">
      <w:pPr>
        <w:spacing w:after="0" w:line="240" w:lineRule="auto"/>
        <w:ind w:left="3969"/>
        <w:jc w:val="both"/>
        <w:rPr>
          <w:rFonts w:ascii="Arial" w:hAnsi="Arial" w:cs="Arial"/>
          <w:b/>
        </w:rPr>
      </w:pPr>
      <w:r w:rsidRPr="00BC10E6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60611736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</w:rPr>
      </w:pPr>
    </w:p>
    <w:p w14:paraId="07C44F28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</w:rPr>
      </w:pPr>
    </w:p>
    <w:p w14:paraId="111D7186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  <w:b/>
        </w:rPr>
      </w:pPr>
      <w:r w:rsidRPr="00BC10E6">
        <w:rPr>
          <w:rFonts w:ascii="Arial" w:hAnsi="Arial" w:cs="Arial"/>
          <w:b/>
        </w:rPr>
        <w:t xml:space="preserve">Dotyczy: postępowania nr BZP.271.1.4.2023 pn.: „Budowa stacji uzdatniania wody powierzchniowej słonawej w Świnoujściu wraz z infrastrukturą” </w:t>
      </w:r>
    </w:p>
    <w:p w14:paraId="3198D9CD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</w:rPr>
      </w:pPr>
    </w:p>
    <w:p w14:paraId="4FE8692F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</w:rPr>
      </w:pPr>
    </w:p>
    <w:p w14:paraId="22181681" w14:textId="77777777" w:rsidR="00AB2BD4" w:rsidRPr="00BC10E6" w:rsidRDefault="00AB2BD4" w:rsidP="00AB2BD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C10E6">
        <w:rPr>
          <w:rFonts w:ascii="Arial" w:hAnsi="Arial" w:cs="Arial"/>
          <w:b/>
          <w:bCs/>
        </w:rPr>
        <w:t>ODPOWIEDZI NA PYTANIA WYKONAWCY</w:t>
      </w:r>
    </w:p>
    <w:p w14:paraId="112411F5" w14:textId="5049F228" w:rsidR="00AB2BD4" w:rsidRPr="00BC10E6" w:rsidRDefault="00AB2BD4" w:rsidP="00AB2BD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C10E6">
        <w:rPr>
          <w:rFonts w:ascii="Arial" w:hAnsi="Arial" w:cs="Arial"/>
          <w:b/>
          <w:bCs/>
        </w:rPr>
        <w:t>z dnia 2</w:t>
      </w:r>
      <w:r w:rsidR="00452E72">
        <w:rPr>
          <w:rFonts w:ascii="Arial" w:hAnsi="Arial" w:cs="Arial"/>
          <w:b/>
          <w:bCs/>
        </w:rPr>
        <w:t>3</w:t>
      </w:r>
      <w:r w:rsidRPr="00BC10E6">
        <w:rPr>
          <w:rFonts w:ascii="Arial" w:hAnsi="Arial" w:cs="Arial"/>
          <w:b/>
          <w:bCs/>
        </w:rPr>
        <w:t xml:space="preserve"> marca 2023r.</w:t>
      </w:r>
    </w:p>
    <w:p w14:paraId="2FD1953C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56DF3D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BEE2BB" w14:textId="77777777" w:rsidR="00AB2BD4" w:rsidRPr="00BC10E6" w:rsidRDefault="00AB2BD4" w:rsidP="00AB2BD4">
      <w:pPr>
        <w:spacing w:after="0" w:line="240" w:lineRule="auto"/>
        <w:jc w:val="both"/>
        <w:rPr>
          <w:rFonts w:ascii="Arial" w:eastAsia="Calibri" w:hAnsi="Arial" w:cs="Arial"/>
        </w:rPr>
      </w:pPr>
      <w:r w:rsidRPr="00BC10E6">
        <w:rPr>
          <w:rFonts w:ascii="Arial" w:eastAsia="Calibri" w:hAnsi="Arial" w:cs="Arial"/>
        </w:rPr>
        <w:t xml:space="preserve">Zamawiający na mocy przysługujących mu uprawnień, w świetle przepisu art. 135 ust. 1 i 2 ustawy z dnia 11 września 2019 r. Prawo zamówień publicznych (Dz. U. z 2022 r., poz. 1710, z </w:t>
      </w:r>
      <w:proofErr w:type="spellStart"/>
      <w:r w:rsidRPr="00BC10E6">
        <w:rPr>
          <w:rFonts w:ascii="Arial" w:eastAsia="Calibri" w:hAnsi="Arial" w:cs="Arial"/>
        </w:rPr>
        <w:t>późn</w:t>
      </w:r>
      <w:proofErr w:type="spellEnd"/>
      <w:r w:rsidRPr="00BC10E6">
        <w:rPr>
          <w:rFonts w:ascii="Arial" w:eastAsia="Calibri" w:hAnsi="Arial" w:cs="Arial"/>
        </w:rPr>
        <w:t>. zm.), udziela wyjaśnień przekazując treść pytań i odpowiedzi wszystkim wykonawcom, biorącym udział w postępowaniu i publikując je również na stronie internetowej.</w:t>
      </w:r>
    </w:p>
    <w:p w14:paraId="3F0CE2EB" w14:textId="77777777" w:rsidR="00AB2BD4" w:rsidRPr="00BC10E6" w:rsidRDefault="00AB2BD4" w:rsidP="00AB2BD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6A3A0B" w14:textId="77777777" w:rsidR="00AB2BD4" w:rsidRPr="00AB2BD4" w:rsidRDefault="00AB2BD4" w:rsidP="00AB2BD4">
      <w:pPr>
        <w:spacing w:after="0" w:line="240" w:lineRule="auto"/>
        <w:jc w:val="both"/>
        <w:rPr>
          <w:rFonts w:ascii="Arial" w:hAnsi="Arial" w:cs="Arial"/>
        </w:rPr>
      </w:pPr>
      <w:r w:rsidRPr="00AB2BD4">
        <w:rPr>
          <w:rFonts w:ascii="Arial" w:hAnsi="Arial" w:cs="Arial"/>
        </w:rPr>
        <w:tab/>
      </w:r>
      <w:r w:rsidRPr="00AB2BD4">
        <w:rPr>
          <w:rFonts w:ascii="Arial" w:hAnsi="Arial" w:cs="Arial"/>
        </w:rPr>
        <w:tab/>
      </w:r>
      <w:r w:rsidRPr="00AB2BD4">
        <w:rPr>
          <w:rFonts w:ascii="Arial" w:hAnsi="Arial" w:cs="Arial"/>
        </w:rPr>
        <w:tab/>
      </w:r>
      <w:r w:rsidRPr="00AB2BD4">
        <w:rPr>
          <w:rFonts w:ascii="Arial" w:hAnsi="Arial" w:cs="Arial"/>
        </w:rPr>
        <w:tab/>
      </w:r>
      <w:r w:rsidRPr="00AB2BD4">
        <w:rPr>
          <w:rFonts w:ascii="Arial" w:hAnsi="Arial" w:cs="Arial"/>
        </w:rPr>
        <w:tab/>
      </w:r>
      <w:r w:rsidRPr="00AB2BD4">
        <w:rPr>
          <w:rFonts w:ascii="Arial" w:hAnsi="Arial" w:cs="Arial"/>
        </w:rPr>
        <w:tab/>
      </w:r>
    </w:p>
    <w:p w14:paraId="4241AEAF" w14:textId="77777777" w:rsidR="00AB2BD4" w:rsidRPr="00452E72" w:rsidRDefault="00AB2BD4" w:rsidP="009153C7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2E72">
        <w:rPr>
          <w:rFonts w:ascii="Arial" w:eastAsia="Times New Roman" w:hAnsi="Arial" w:cs="Arial"/>
          <w:b/>
          <w:bCs/>
          <w:u w:val="single"/>
          <w:lang w:eastAsia="pl-PL"/>
        </w:rPr>
        <w:t>Pytanie nr 1</w:t>
      </w:r>
    </w:p>
    <w:p w14:paraId="08DF6D49" w14:textId="77777777" w:rsidR="00452E72" w:rsidRPr="00452E72" w:rsidRDefault="00452E72" w:rsidP="009153C7">
      <w:pPr>
        <w:spacing w:after="0" w:line="240" w:lineRule="auto"/>
        <w:jc w:val="both"/>
        <w:rPr>
          <w:rFonts w:ascii="Arial" w:eastAsia="Times New Roman" w:hAnsi="Arial" w:cs="Arial"/>
        </w:rPr>
      </w:pPr>
      <w:r w:rsidRPr="00452E72">
        <w:rPr>
          <w:rFonts w:ascii="Arial" w:eastAsia="Times New Roman" w:hAnsi="Arial" w:cs="Arial"/>
        </w:rPr>
        <w:t xml:space="preserve">Prosimy o wyjaśnienie czy - po uruchomieniu nowego rurociągu ścieków z istniejącej SUW </w:t>
      </w:r>
      <w:proofErr w:type="spellStart"/>
      <w:r w:rsidRPr="00452E72">
        <w:rPr>
          <w:rFonts w:ascii="Arial" w:eastAsia="Times New Roman" w:hAnsi="Arial" w:cs="Arial"/>
        </w:rPr>
        <w:t>Wydrzany</w:t>
      </w:r>
      <w:proofErr w:type="spellEnd"/>
      <w:r w:rsidRPr="00452E72">
        <w:rPr>
          <w:rFonts w:ascii="Arial" w:eastAsia="Times New Roman" w:hAnsi="Arial" w:cs="Arial"/>
        </w:rPr>
        <w:t xml:space="preserve"> I oraz z nowej SUW </w:t>
      </w:r>
      <w:proofErr w:type="spellStart"/>
      <w:r w:rsidRPr="00452E72">
        <w:rPr>
          <w:rFonts w:ascii="Arial" w:eastAsia="Times New Roman" w:hAnsi="Arial" w:cs="Arial"/>
        </w:rPr>
        <w:t>Wydrzany</w:t>
      </w:r>
      <w:proofErr w:type="spellEnd"/>
      <w:r w:rsidRPr="00452E72">
        <w:rPr>
          <w:rFonts w:ascii="Arial" w:eastAsia="Times New Roman" w:hAnsi="Arial" w:cs="Arial"/>
        </w:rPr>
        <w:t xml:space="preserve"> II - Wykonawca powinien unieczynnić poprzez zamulenie istniejący rurociąg fi110 mm ścieków z SUW </w:t>
      </w:r>
      <w:proofErr w:type="spellStart"/>
      <w:r w:rsidRPr="00452E72">
        <w:rPr>
          <w:rFonts w:ascii="Arial" w:eastAsia="Times New Roman" w:hAnsi="Arial" w:cs="Arial"/>
        </w:rPr>
        <w:t>Wydrzany</w:t>
      </w:r>
      <w:proofErr w:type="spellEnd"/>
      <w:r w:rsidRPr="00452E72">
        <w:rPr>
          <w:rFonts w:ascii="Arial" w:eastAsia="Times New Roman" w:hAnsi="Arial" w:cs="Arial"/>
        </w:rPr>
        <w:t xml:space="preserve"> I do oczyszczalni?</w:t>
      </w:r>
    </w:p>
    <w:p w14:paraId="7E704C0D" w14:textId="77777777" w:rsidR="00452E72" w:rsidRPr="00452E72" w:rsidRDefault="00452E72" w:rsidP="009153C7">
      <w:pPr>
        <w:pStyle w:val="Akapitzlist"/>
        <w:ind w:left="284"/>
        <w:jc w:val="both"/>
        <w:rPr>
          <w:rFonts w:ascii="Arial" w:eastAsia="Times New Roman" w:hAnsi="Arial" w:cs="Arial"/>
          <w:b/>
          <w:bCs/>
          <w:u w:val="single"/>
        </w:rPr>
      </w:pPr>
    </w:p>
    <w:p w14:paraId="0116575D" w14:textId="77777777" w:rsidR="00452E72" w:rsidRPr="00452E72" w:rsidRDefault="00452E72" w:rsidP="009153C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F5496" w:themeColor="accent1" w:themeShade="BF"/>
          <w:u w:val="single"/>
        </w:rPr>
      </w:pPr>
      <w:r w:rsidRPr="00452E72">
        <w:rPr>
          <w:rFonts w:ascii="Arial" w:eastAsia="Times New Roman" w:hAnsi="Arial" w:cs="Arial"/>
          <w:b/>
          <w:bCs/>
          <w:color w:val="2F5496" w:themeColor="accent1" w:themeShade="BF"/>
          <w:u w:val="single"/>
        </w:rPr>
        <w:t>Odp</w:t>
      </w:r>
      <w:r w:rsidRPr="00452E72">
        <w:rPr>
          <w:rFonts w:ascii="Arial" w:eastAsia="Times New Roman" w:hAnsi="Arial" w:cs="Arial"/>
          <w:b/>
          <w:bCs/>
          <w:color w:val="2F5496" w:themeColor="accent1" w:themeShade="BF"/>
          <w:u w:val="single"/>
        </w:rPr>
        <w:t>owiedź</w:t>
      </w:r>
      <w:r w:rsidRPr="00452E72">
        <w:rPr>
          <w:rFonts w:ascii="Arial" w:eastAsia="Times New Roman" w:hAnsi="Arial" w:cs="Arial"/>
          <w:b/>
          <w:bCs/>
          <w:color w:val="2F5496" w:themeColor="accent1" w:themeShade="BF"/>
          <w:u w:val="single"/>
        </w:rPr>
        <w:t>:</w:t>
      </w:r>
    </w:p>
    <w:p w14:paraId="0B86D831" w14:textId="0CDC78E3" w:rsidR="00452E72" w:rsidRPr="00452E72" w:rsidRDefault="00452E72" w:rsidP="009153C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F5496" w:themeColor="accent1" w:themeShade="BF"/>
          <w:u w:val="single"/>
        </w:rPr>
      </w:pPr>
      <w:r w:rsidRPr="00452E72">
        <w:rPr>
          <w:rFonts w:ascii="Arial" w:hAnsi="Arial" w:cs="Arial"/>
          <w:color w:val="2F5496" w:themeColor="accent1" w:themeShade="BF"/>
        </w:rPr>
        <w:t xml:space="preserve">Zamawiający nie widzi potrzeby zamulenia istniejącego rurociągu fi 110 mm. W przypadku braku potrzeby wykorzystania trasy istniejącego rurociągu fi110 mm do ułożenia nowoprojektowanego rurociągu z </w:t>
      </w:r>
      <w:proofErr w:type="spellStart"/>
      <w:r w:rsidRPr="00452E72">
        <w:rPr>
          <w:rFonts w:ascii="Arial" w:hAnsi="Arial" w:cs="Arial"/>
          <w:color w:val="2F5496" w:themeColor="accent1" w:themeShade="BF"/>
        </w:rPr>
        <w:t>Wydrzany</w:t>
      </w:r>
      <w:proofErr w:type="spellEnd"/>
      <w:r w:rsidRPr="00452E72">
        <w:rPr>
          <w:rFonts w:ascii="Arial" w:hAnsi="Arial" w:cs="Arial"/>
          <w:color w:val="2F5496" w:themeColor="accent1" w:themeShade="BF"/>
        </w:rPr>
        <w:t xml:space="preserve"> II (jeden z dwóch wymaganych w ramach przedmiotu zamówienia), należy pozostawić istniejący rurociąg fi 110 mm do dalszej eksploatacji, przewidując jego połączenie z nowoprojektowanym, przed wybudowanym niedawno odcinkiem fi 355mm. Rurociąg fi 110 pozostanie do obsługi podmiotów zewnętrznych i jako rezerwowe połączenie dla </w:t>
      </w:r>
      <w:proofErr w:type="spellStart"/>
      <w:r w:rsidRPr="00452E72">
        <w:rPr>
          <w:rFonts w:ascii="Arial" w:hAnsi="Arial" w:cs="Arial"/>
          <w:color w:val="2F5496" w:themeColor="accent1" w:themeShade="BF"/>
        </w:rPr>
        <w:t>Wydrzany</w:t>
      </w:r>
      <w:proofErr w:type="spellEnd"/>
      <w:r w:rsidRPr="00452E72">
        <w:rPr>
          <w:rFonts w:ascii="Arial" w:hAnsi="Arial" w:cs="Arial"/>
          <w:color w:val="2F5496" w:themeColor="accent1" w:themeShade="BF"/>
        </w:rPr>
        <w:t xml:space="preserve"> II, na wypadek awarii rurociągu ścieków z </w:t>
      </w:r>
      <w:proofErr w:type="spellStart"/>
      <w:r w:rsidRPr="00452E72">
        <w:rPr>
          <w:rFonts w:ascii="Arial" w:hAnsi="Arial" w:cs="Arial"/>
          <w:color w:val="2F5496" w:themeColor="accent1" w:themeShade="BF"/>
        </w:rPr>
        <w:t>Wydrzany</w:t>
      </w:r>
      <w:proofErr w:type="spellEnd"/>
      <w:r w:rsidRPr="00452E72">
        <w:rPr>
          <w:rFonts w:ascii="Arial" w:hAnsi="Arial" w:cs="Arial"/>
          <w:color w:val="2F5496" w:themeColor="accent1" w:themeShade="BF"/>
        </w:rPr>
        <w:t xml:space="preserve"> II.</w:t>
      </w:r>
    </w:p>
    <w:p w14:paraId="4F207D35" w14:textId="77777777" w:rsidR="00452E72" w:rsidRPr="00452E72" w:rsidRDefault="00452E72" w:rsidP="009153C7">
      <w:pPr>
        <w:pStyle w:val="Akapitzlist"/>
        <w:rPr>
          <w:rFonts w:ascii="Arial" w:hAnsi="Arial" w:cs="Arial"/>
        </w:rPr>
      </w:pPr>
    </w:p>
    <w:p w14:paraId="6C1D78E9" w14:textId="737AC8EC" w:rsidR="00452E72" w:rsidRPr="00452E72" w:rsidRDefault="00452E72" w:rsidP="009153C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52E72">
        <w:rPr>
          <w:rFonts w:ascii="Arial" w:hAnsi="Arial" w:cs="Arial"/>
          <w:b/>
          <w:bCs/>
          <w:u w:val="single"/>
        </w:rPr>
        <w:t>Pytanie nr 2</w:t>
      </w:r>
    </w:p>
    <w:p w14:paraId="2C7036F1" w14:textId="3CFDB535" w:rsidR="00452E72" w:rsidRPr="00452E72" w:rsidRDefault="00452E72" w:rsidP="009153C7">
      <w:pPr>
        <w:spacing w:after="0" w:line="240" w:lineRule="auto"/>
        <w:jc w:val="both"/>
        <w:rPr>
          <w:rFonts w:ascii="Arial" w:eastAsia="Times New Roman" w:hAnsi="Arial" w:cs="Arial"/>
        </w:rPr>
      </w:pPr>
      <w:r w:rsidRPr="00452E72">
        <w:rPr>
          <w:rFonts w:ascii="Arial" w:hAnsi="Arial" w:cs="Arial"/>
        </w:rPr>
        <w:t>Z odpowiedzi nr 9  dnia 22.03.2023, wynika że Zamawiający dopuszcza rozbudowę układu wody sieciowej o jedną (1) nową pompę o wydajności min 200 m</w:t>
      </w:r>
      <w:r w:rsidRPr="00452E72">
        <w:rPr>
          <w:rFonts w:ascii="Arial" w:hAnsi="Arial" w:cs="Arial"/>
          <w:vertAlign w:val="superscript"/>
        </w:rPr>
        <w:t>3</w:t>
      </w:r>
      <w:r w:rsidRPr="00452E72">
        <w:rPr>
          <w:rFonts w:ascii="Arial" w:hAnsi="Arial" w:cs="Arial"/>
        </w:rPr>
        <w:t>/h:</w:t>
      </w:r>
    </w:p>
    <w:p w14:paraId="67F88979" w14:textId="77777777" w:rsidR="00452E72" w:rsidRPr="00452E72" w:rsidRDefault="00452E72" w:rsidP="009153C7">
      <w:pPr>
        <w:pStyle w:val="Akapitzlist"/>
        <w:ind w:left="284"/>
        <w:jc w:val="both"/>
        <w:rPr>
          <w:rFonts w:ascii="Arial" w:hAnsi="Arial" w:cs="Arial"/>
          <w:i/>
          <w:iCs/>
        </w:rPr>
      </w:pPr>
      <w:r w:rsidRPr="00452E72">
        <w:rPr>
          <w:rFonts w:ascii="Arial" w:eastAsia="Times New Roman" w:hAnsi="Arial" w:cs="Arial"/>
          <w:i/>
          <w:iCs/>
        </w:rPr>
        <w:t>„</w:t>
      </w:r>
      <w:r w:rsidRPr="00452E72">
        <w:rPr>
          <w:rFonts w:ascii="Arial" w:hAnsi="Arial" w:cs="Arial"/>
          <w:i/>
          <w:iCs/>
        </w:rPr>
        <w:t>Docelowe zwiększenie wydajności zestawu hydroforowego o przynajmniej  200m³/h winno  być  zrealizowane poprzez dodanie co  najmniej jednej  sterowanej odrębnym falownikiem.”</w:t>
      </w:r>
    </w:p>
    <w:p w14:paraId="44BEE390" w14:textId="77777777" w:rsidR="00452E72" w:rsidRPr="00452E72" w:rsidRDefault="00452E72" w:rsidP="009153C7">
      <w:pPr>
        <w:pStyle w:val="Akapitzlist"/>
        <w:ind w:left="284"/>
        <w:jc w:val="both"/>
        <w:rPr>
          <w:rFonts w:ascii="Arial" w:hAnsi="Arial" w:cs="Arial"/>
          <w:i/>
          <w:iCs/>
        </w:rPr>
      </w:pPr>
      <w:r w:rsidRPr="00452E72">
        <w:rPr>
          <w:rFonts w:ascii="Arial" w:eastAsia="Times New Roman" w:hAnsi="Arial" w:cs="Arial"/>
          <w:i/>
          <w:iCs/>
        </w:rPr>
        <w:t xml:space="preserve">Z kolei w PFU (strona 7) </w:t>
      </w:r>
      <w:r w:rsidRPr="00452E72">
        <w:rPr>
          <w:rFonts w:ascii="Arial" w:eastAsia="Times New Roman" w:hAnsi="Arial" w:cs="Arial"/>
        </w:rPr>
        <w:t xml:space="preserve">zapisano, że w zakresie Oferenta jest wykonanie </w:t>
      </w:r>
      <w:r w:rsidRPr="00452E72">
        <w:rPr>
          <w:rFonts w:ascii="Arial" w:eastAsia="Times New Roman" w:hAnsi="Arial" w:cs="Arial"/>
          <w:i/>
          <w:iCs/>
        </w:rPr>
        <w:t>„</w:t>
      </w:r>
      <w:r w:rsidRPr="00452E72">
        <w:rPr>
          <w:rFonts w:ascii="Arial" w:hAnsi="Arial" w:cs="Arial"/>
          <w:i/>
          <w:iCs/>
          <w:szCs w:val="24"/>
        </w:rPr>
        <w:t xml:space="preserve">tłoczenia wody do sieci wodociągowej ,poprzez </w:t>
      </w:r>
      <w:r w:rsidRPr="00452E72">
        <w:rPr>
          <w:rFonts w:ascii="Arial" w:hAnsi="Arial" w:cs="Arial"/>
          <w:b/>
          <w:bCs/>
          <w:i/>
          <w:iCs/>
          <w:szCs w:val="24"/>
        </w:rPr>
        <w:t>nowy zestaw pompowy</w:t>
      </w:r>
      <w:r w:rsidRPr="00452E72">
        <w:rPr>
          <w:rFonts w:ascii="Arial" w:hAnsi="Arial" w:cs="Arial"/>
          <w:i/>
          <w:iCs/>
          <w:szCs w:val="24"/>
        </w:rPr>
        <w:t xml:space="preserve">, który ma być zaprojektowany i wykonany w ramach niniejszej inwestycji”. </w:t>
      </w:r>
    </w:p>
    <w:p w14:paraId="6A2CE7C6" w14:textId="77777777" w:rsidR="00452E72" w:rsidRPr="00452E72" w:rsidRDefault="00452E72" w:rsidP="009153C7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57C47650" w14:textId="77777777" w:rsidR="00452E72" w:rsidRPr="00452E72" w:rsidRDefault="00452E72" w:rsidP="009153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52E72">
        <w:rPr>
          <w:rFonts w:ascii="Arial" w:hAnsi="Arial" w:cs="Arial"/>
          <w:u w:val="single"/>
        </w:rPr>
        <w:t xml:space="preserve">Prosimy o potwierdzenie, że do rozbudowy układu wody sieciowej wystarczająca jest </w:t>
      </w:r>
      <w:bookmarkStart w:id="1" w:name="_Hlk131075712"/>
      <w:r w:rsidRPr="00452E72">
        <w:rPr>
          <w:rFonts w:ascii="Arial" w:hAnsi="Arial" w:cs="Arial"/>
          <w:u w:val="single"/>
        </w:rPr>
        <w:t>dostawa tylko jednej pompy o wydajności min 200 m</w:t>
      </w:r>
      <w:r w:rsidRPr="00452E72">
        <w:rPr>
          <w:rFonts w:ascii="Arial" w:hAnsi="Arial" w:cs="Arial"/>
          <w:u w:val="single"/>
          <w:vertAlign w:val="superscript"/>
        </w:rPr>
        <w:t>3</w:t>
      </w:r>
      <w:r w:rsidRPr="00452E72">
        <w:rPr>
          <w:rFonts w:ascii="Arial" w:hAnsi="Arial" w:cs="Arial"/>
          <w:u w:val="single"/>
        </w:rPr>
        <w:t xml:space="preserve">/h. </w:t>
      </w:r>
    </w:p>
    <w:bookmarkEnd w:id="1"/>
    <w:p w14:paraId="50DEDBB0" w14:textId="77777777" w:rsidR="009153C7" w:rsidRDefault="009153C7" w:rsidP="009153C7">
      <w:pPr>
        <w:jc w:val="both"/>
        <w:rPr>
          <w:rFonts w:ascii="Arial" w:hAnsi="Arial" w:cs="Arial"/>
          <w:b/>
          <w:bCs/>
          <w:color w:val="2F5496" w:themeColor="accent1" w:themeShade="BF"/>
          <w:u w:val="single"/>
        </w:rPr>
      </w:pPr>
    </w:p>
    <w:p w14:paraId="278B8674" w14:textId="319C3660" w:rsidR="00452E72" w:rsidRPr="009153C7" w:rsidRDefault="00452E72" w:rsidP="009153C7">
      <w:pPr>
        <w:spacing w:after="0"/>
        <w:jc w:val="both"/>
        <w:rPr>
          <w:rFonts w:ascii="Arial" w:hAnsi="Arial" w:cs="Arial"/>
          <w:color w:val="2F5496" w:themeColor="accent1" w:themeShade="BF"/>
          <w:u w:val="single"/>
        </w:rPr>
      </w:pPr>
      <w:r w:rsidRPr="009153C7">
        <w:rPr>
          <w:rFonts w:ascii="Arial" w:hAnsi="Arial" w:cs="Arial"/>
          <w:b/>
          <w:bCs/>
          <w:color w:val="2F5496" w:themeColor="accent1" w:themeShade="BF"/>
          <w:u w:val="single"/>
        </w:rPr>
        <w:t>Odp</w:t>
      </w:r>
      <w:r w:rsidRPr="009153C7">
        <w:rPr>
          <w:rFonts w:ascii="Arial" w:hAnsi="Arial" w:cs="Arial"/>
          <w:b/>
          <w:bCs/>
          <w:color w:val="2F5496" w:themeColor="accent1" w:themeShade="BF"/>
          <w:u w:val="single"/>
        </w:rPr>
        <w:t>owiedź:</w:t>
      </w:r>
      <w:r w:rsidRPr="009153C7">
        <w:rPr>
          <w:rFonts w:ascii="Arial" w:hAnsi="Arial" w:cs="Arial"/>
          <w:color w:val="2F5496" w:themeColor="accent1" w:themeShade="BF"/>
          <w:u w:val="single"/>
        </w:rPr>
        <w:t xml:space="preserve"> </w:t>
      </w:r>
    </w:p>
    <w:p w14:paraId="2EB1E3D6" w14:textId="64E5F3BF" w:rsidR="00452E72" w:rsidRPr="009153C7" w:rsidRDefault="00452E72" w:rsidP="009153C7">
      <w:pPr>
        <w:spacing w:after="0"/>
        <w:jc w:val="both"/>
        <w:rPr>
          <w:rFonts w:ascii="Arial" w:hAnsi="Arial" w:cs="Arial"/>
          <w:color w:val="2F5496" w:themeColor="accent1" w:themeShade="BF"/>
          <w:u w:val="single"/>
        </w:rPr>
      </w:pPr>
      <w:bookmarkStart w:id="2" w:name="_Hlk131075526"/>
      <w:r w:rsidRPr="009153C7">
        <w:rPr>
          <w:rFonts w:ascii="Arial" w:hAnsi="Arial" w:cs="Arial"/>
          <w:color w:val="2F5496" w:themeColor="accent1" w:themeShade="BF"/>
          <w:u w:val="single"/>
        </w:rPr>
        <w:t>Pytanie nr. 9  z dnia 22.03.2023 r.  nie dotyczyło  dopuszczenia możliwości rozbudowy  układu  pomp dystrybuujących  wodę uzdatnioną do  sieci  miejskiej o jedną pompę  lecz wymiany obecnie eksploatowanego układu pompowego   w celu  spełnieni</w:t>
      </w:r>
      <w:r w:rsidRPr="009153C7">
        <w:rPr>
          <w:rFonts w:ascii="Arial" w:hAnsi="Arial" w:cs="Arial"/>
          <w:color w:val="2F5496" w:themeColor="accent1" w:themeShade="BF"/>
          <w:u w:val="single"/>
        </w:rPr>
        <w:t>a</w:t>
      </w:r>
      <w:r w:rsidRPr="009153C7">
        <w:rPr>
          <w:rFonts w:ascii="Arial" w:hAnsi="Arial" w:cs="Arial"/>
          <w:color w:val="2F5496" w:themeColor="accent1" w:themeShade="BF"/>
          <w:u w:val="single"/>
        </w:rPr>
        <w:t xml:space="preserve"> wymogów określonych w  PFU.  Zamawiający  informuje, że  Wykonawca zobowiązany jest  zrealizować zakres wskazany w PFU:</w:t>
      </w:r>
    </w:p>
    <w:p w14:paraId="71345140" w14:textId="77777777" w:rsidR="00CF76E2" w:rsidRDefault="00452E72" w:rsidP="009153C7">
      <w:pPr>
        <w:pStyle w:val="Akapitzlist"/>
        <w:shd w:val="clear" w:color="auto" w:fill="FFFFFF"/>
        <w:tabs>
          <w:tab w:val="left" w:pos="-761"/>
        </w:tabs>
        <w:contextualSpacing/>
        <w:jc w:val="both"/>
        <w:rPr>
          <w:rFonts w:ascii="Arial" w:hAnsi="Arial" w:cs="Arial"/>
          <w:i/>
          <w:iCs/>
          <w:spacing w:val="8"/>
        </w:rPr>
      </w:pPr>
      <w:r w:rsidRPr="00452E72">
        <w:rPr>
          <w:rFonts w:ascii="Arial" w:hAnsi="Arial" w:cs="Arial"/>
          <w:i/>
          <w:iCs/>
          <w:szCs w:val="24"/>
        </w:rPr>
        <w:t>„tłoczenie wody do sieci wodociągowej,</w:t>
      </w:r>
      <w:r w:rsidRPr="00452E72">
        <w:rPr>
          <w:rFonts w:ascii="Arial" w:hAnsi="Arial" w:cs="Arial"/>
          <w:i/>
          <w:iCs/>
          <w:szCs w:val="24"/>
        </w:rPr>
        <w:t xml:space="preserve"> </w:t>
      </w:r>
      <w:r w:rsidRPr="00452E72">
        <w:rPr>
          <w:rFonts w:ascii="Arial" w:hAnsi="Arial" w:cs="Arial"/>
          <w:i/>
          <w:iCs/>
          <w:szCs w:val="24"/>
        </w:rPr>
        <w:t>poprzez nowy zestaw pompowy, który ma być zaprojektowany i wykonany w ramach niniejszej inwestycji.</w:t>
      </w:r>
      <w:r w:rsidRPr="00452E72">
        <w:rPr>
          <w:rFonts w:ascii="Arial" w:hAnsi="Arial" w:cs="Arial"/>
          <w:i/>
          <w:iCs/>
          <w:spacing w:val="-15"/>
          <w:w w:val="110"/>
        </w:rPr>
        <w:t xml:space="preserve"> Nowoprojektowany zestaw pompowy musi zapewnić w pełni </w:t>
      </w:r>
      <w:r w:rsidRPr="00452E72">
        <w:rPr>
          <w:rFonts w:ascii="Arial" w:hAnsi="Arial" w:cs="Arial"/>
          <w:i/>
          <w:iCs/>
          <w:spacing w:val="-10"/>
          <w:w w:val="110"/>
        </w:rPr>
        <w:t xml:space="preserve">automatyczne wtłaczanie wody uzdatnionej do sieci i stabilizację ciśnienia wody </w:t>
      </w:r>
      <w:r w:rsidRPr="00452E72">
        <w:rPr>
          <w:rFonts w:ascii="Arial" w:hAnsi="Arial" w:cs="Arial"/>
          <w:i/>
          <w:iCs/>
          <w:spacing w:val="2"/>
        </w:rPr>
        <w:t xml:space="preserve">wtłaczanej, wg. algorytmu uzgodnionego z Zamawiającym. Wymagany jest pomiar ciągły i automatyczna archiwizacja zarówno ilości wtłoczonej wody jak i ciśnienia wtłaczania. </w:t>
      </w:r>
      <w:r w:rsidRPr="00452E72">
        <w:rPr>
          <w:rFonts w:ascii="Arial" w:hAnsi="Arial" w:cs="Arial"/>
          <w:i/>
          <w:iCs/>
          <w:spacing w:val="5"/>
        </w:rPr>
        <w:t xml:space="preserve">Wymagana stabilizacja ciśnienia w granicach od 0,35 do 0,5 </w:t>
      </w:r>
      <w:proofErr w:type="spellStart"/>
      <w:r w:rsidRPr="00452E72">
        <w:rPr>
          <w:rFonts w:ascii="Arial" w:hAnsi="Arial" w:cs="Arial"/>
          <w:i/>
          <w:iCs/>
          <w:spacing w:val="5"/>
        </w:rPr>
        <w:t>MPa</w:t>
      </w:r>
      <w:proofErr w:type="spellEnd"/>
      <w:r w:rsidRPr="00452E72">
        <w:rPr>
          <w:rFonts w:ascii="Arial" w:hAnsi="Arial" w:cs="Arial"/>
          <w:i/>
          <w:iCs/>
          <w:spacing w:val="5"/>
        </w:rPr>
        <w:t xml:space="preserve">, możliwość ręcznej </w:t>
      </w:r>
      <w:r w:rsidRPr="00452E72">
        <w:rPr>
          <w:rFonts w:ascii="Arial" w:hAnsi="Arial" w:cs="Arial"/>
          <w:i/>
          <w:iCs/>
          <w:spacing w:val="4"/>
        </w:rPr>
        <w:t xml:space="preserve">regulacji wydajności oraz ręcznego zadawania ciśnienia. Należy dobrać wydajność układu od 0-500 m3/h. Wymaga się aby dwie pompy ( z pięciu </w:t>
      </w:r>
      <w:r w:rsidRPr="00452E72">
        <w:rPr>
          <w:rFonts w:ascii="Arial" w:hAnsi="Arial" w:cs="Arial"/>
          <w:i/>
          <w:iCs/>
          <w:spacing w:val="3"/>
        </w:rPr>
        <w:t xml:space="preserve">zakładanych w zestawie hydroforowym) sterowane były falownikami a trzy zasilane w </w:t>
      </w:r>
      <w:r w:rsidRPr="00452E72">
        <w:rPr>
          <w:rFonts w:ascii="Arial" w:hAnsi="Arial" w:cs="Arial"/>
          <w:i/>
          <w:iCs/>
          <w:spacing w:val="7"/>
        </w:rPr>
        <w:t xml:space="preserve">układzie „ miękkiego startu". Podstawowymi parametrami do sterowania pracy stacji są: pomiar ciśnienia na tłoczeniu, pomiar przepływu wody uzdatnionej do miasta i </w:t>
      </w:r>
      <w:r w:rsidRPr="00452E72">
        <w:rPr>
          <w:rFonts w:ascii="Arial" w:hAnsi="Arial" w:cs="Arial"/>
          <w:i/>
          <w:iCs/>
          <w:spacing w:val="8"/>
        </w:rPr>
        <w:t>poziom wody w zbiorniku retencyjnym.”</w:t>
      </w:r>
      <w:r w:rsidR="00CF76E2">
        <w:rPr>
          <w:rFonts w:ascii="Arial" w:hAnsi="Arial" w:cs="Arial"/>
          <w:i/>
          <w:iCs/>
          <w:spacing w:val="8"/>
        </w:rPr>
        <w:t>.</w:t>
      </w:r>
    </w:p>
    <w:p w14:paraId="75D2FD58" w14:textId="77777777" w:rsidR="009153C7" w:rsidRDefault="009153C7" w:rsidP="009153C7">
      <w:pPr>
        <w:shd w:val="clear" w:color="auto" w:fill="FFFFFF"/>
        <w:tabs>
          <w:tab w:val="left" w:pos="-761"/>
        </w:tabs>
        <w:spacing w:after="0" w:line="240" w:lineRule="auto"/>
        <w:contextualSpacing/>
        <w:jc w:val="both"/>
        <w:rPr>
          <w:rFonts w:ascii="Arial" w:hAnsi="Arial" w:cs="Arial"/>
          <w:color w:val="2F5496" w:themeColor="accent1" w:themeShade="BF"/>
          <w:spacing w:val="8"/>
        </w:rPr>
      </w:pPr>
    </w:p>
    <w:p w14:paraId="690EF7F1" w14:textId="6C3CDC0E" w:rsidR="00CF76E2" w:rsidRPr="00C76ED8" w:rsidRDefault="00CF76E2" w:rsidP="009153C7">
      <w:pPr>
        <w:shd w:val="clear" w:color="auto" w:fill="FFFFFF"/>
        <w:tabs>
          <w:tab w:val="left" w:pos="-761"/>
        </w:tabs>
        <w:spacing w:after="0" w:line="240" w:lineRule="auto"/>
        <w:contextualSpacing/>
        <w:jc w:val="both"/>
        <w:rPr>
          <w:rFonts w:ascii="Arial" w:hAnsi="Arial" w:cs="Arial"/>
          <w:color w:val="2F5496" w:themeColor="accent1" w:themeShade="BF"/>
          <w:spacing w:val="8"/>
        </w:rPr>
      </w:pPr>
      <w:r w:rsidRPr="00C76ED8">
        <w:rPr>
          <w:rFonts w:ascii="Arial" w:hAnsi="Arial" w:cs="Arial"/>
          <w:color w:val="2F5496" w:themeColor="accent1" w:themeShade="BF"/>
          <w:spacing w:val="8"/>
        </w:rPr>
        <w:t>Niemożliwe jest zrealizowanie powyższego tylko przez wymianę istniejących pomp na nowe, ponieważ obecnie eksploatowany zestaw składa się z 4 szt.  W PFU Zamawiający przewidział 5 szt. pomp.</w:t>
      </w:r>
    </w:p>
    <w:p w14:paraId="7E4ABE13" w14:textId="77777777" w:rsidR="00CF76E2" w:rsidRPr="00C76ED8" w:rsidRDefault="00CF76E2" w:rsidP="009153C7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2F5496" w:themeColor="accent1" w:themeShade="BF"/>
          <w:spacing w:val="8"/>
        </w:rPr>
        <w:t>Z</w:t>
      </w:r>
      <w:r w:rsidRPr="00452E72">
        <w:rPr>
          <w:rFonts w:ascii="Arial" w:hAnsi="Arial" w:cs="Arial"/>
          <w:color w:val="2F5496" w:themeColor="accent1" w:themeShade="BF"/>
          <w:spacing w:val="8"/>
        </w:rPr>
        <w:t xml:space="preserve">godnie z  treścią odpowiedzi na jedno z pytań- </w:t>
      </w:r>
      <w:r w:rsidRPr="00452E72">
        <w:rPr>
          <w:rFonts w:ascii="Arial" w:hAnsi="Arial" w:cs="Arial"/>
          <w:spacing w:val="8"/>
        </w:rPr>
        <w:t xml:space="preserve">„Docelowe zwiększenie wydajności zestawu hydroforowego o przynajmniej 200m3 </w:t>
      </w:r>
      <w:r w:rsidRPr="00CF76E2">
        <w:rPr>
          <w:rFonts w:ascii="Arial" w:hAnsi="Arial" w:cs="Arial"/>
          <w:spacing w:val="8"/>
        </w:rPr>
        <w:t>winno być zrealizowane poprzez dodanie co najmniej jednej pompy , sterowanej  odrębnym falownikiem”</w:t>
      </w:r>
      <w:r w:rsidRPr="00CF76E2">
        <w:rPr>
          <w:rFonts w:ascii="Arial" w:hAnsi="Arial" w:cs="Arial"/>
          <w:color w:val="2F5496" w:themeColor="accent1" w:themeShade="BF"/>
          <w:spacing w:val="8"/>
        </w:rPr>
        <w:t xml:space="preserve">   oraz zapisami PFU, należy przewidzieć </w:t>
      </w:r>
      <w:r w:rsidRPr="00CF76E2">
        <w:rPr>
          <w:rFonts w:ascii="Arial" w:hAnsi="Arial" w:cs="Arial"/>
          <w:color w:val="2F5496" w:themeColor="accent1" w:themeShade="BF"/>
        </w:rPr>
        <w:t>dostawę jednej pompy o wydajności min 200 m</w:t>
      </w:r>
      <w:r w:rsidRPr="00CF76E2">
        <w:rPr>
          <w:rFonts w:ascii="Arial" w:hAnsi="Arial" w:cs="Arial"/>
          <w:color w:val="2F5496" w:themeColor="accent1" w:themeShade="BF"/>
          <w:vertAlign w:val="superscript"/>
        </w:rPr>
        <w:t>3</w:t>
      </w:r>
      <w:r w:rsidRPr="00CF76E2">
        <w:rPr>
          <w:rFonts w:ascii="Arial" w:hAnsi="Arial" w:cs="Arial"/>
          <w:color w:val="2F5496" w:themeColor="accent1" w:themeShade="BF"/>
        </w:rPr>
        <w:t xml:space="preserve">/h oraz </w:t>
      </w:r>
      <w:r w:rsidRPr="00CF76E2">
        <w:rPr>
          <w:rFonts w:ascii="Arial" w:hAnsi="Arial" w:cs="Arial"/>
          <w:color w:val="2F5496" w:themeColor="accent1" w:themeShade="BF"/>
          <w:spacing w:val="8"/>
        </w:rPr>
        <w:t>wymianę</w:t>
      </w:r>
      <w:r w:rsidRPr="00C76ED8">
        <w:rPr>
          <w:rFonts w:ascii="Arial" w:hAnsi="Arial" w:cs="Arial"/>
          <w:color w:val="2F5496" w:themeColor="accent1" w:themeShade="BF"/>
          <w:spacing w:val="8"/>
        </w:rPr>
        <w:t xml:space="preserve"> </w:t>
      </w:r>
      <w:r w:rsidRPr="00C76ED8">
        <w:rPr>
          <w:rFonts w:ascii="Arial" w:hAnsi="Arial" w:cs="Arial"/>
          <w:color w:val="2F5496" w:themeColor="accent1" w:themeShade="BF"/>
          <w:spacing w:val="8"/>
        </w:rPr>
        <w:t xml:space="preserve">pozostałych  4 pomp. </w:t>
      </w:r>
    </w:p>
    <w:p w14:paraId="6FCB3855" w14:textId="77777777" w:rsidR="00AB2BD4" w:rsidRPr="00452E72" w:rsidRDefault="00AB2BD4" w:rsidP="009153C7">
      <w:pPr>
        <w:pStyle w:val="Akapitzlist"/>
        <w:ind w:left="284"/>
        <w:jc w:val="both"/>
        <w:rPr>
          <w:rFonts w:ascii="Arial" w:hAnsi="Arial" w:cs="Arial"/>
          <w:lang w:val="en-US"/>
        </w:rPr>
      </w:pPr>
      <w:r w:rsidRPr="00452E72">
        <w:rPr>
          <w:rFonts w:ascii="Arial" w:hAnsi="Arial" w:cs="Arial"/>
        </w:rPr>
        <w:t xml:space="preserve">                                                                           </w:t>
      </w:r>
    </w:p>
    <w:bookmarkEnd w:id="2"/>
    <w:p w14:paraId="623D027F" w14:textId="21D56527" w:rsidR="00AB2BD4" w:rsidRPr="00452E72" w:rsidRDefault="00AB2BD4" w:rsidP="009153C7">
      <w:pPr>
        <w:spacing w:after="0" w:line="240" w:lineRule="auto"/>
        <w:contextualSpacing/>
        <w:jc w:val="both"/>
        <w:rPr>
          <w:rFonts w:ascii="Arial" w:hAnsi="Arial" w:cs="Arial"/>
          <w:color w:val="2E74B5" w:themeColor="accent5" w:themeShade="BF"/>
        </w:rPr>
      </w:pPr>
    </w:p>
    <w:p w14:paraId="12965380" w14:textId="77777777" w:rsidR="00AB2BD4" w:rsidRPr="00AB2BD4" w:rsidRDefault="00AB2BD4" w:rsidP="009153C7">
      <w:pPr>
        <w:spacing w:after="0" w:line="240" w:lineRule="auto"/>
        <w:contextualSpacing/>
        <w:jc w:val="both"/>
        <w:rPr>
          <w:rFonts w:ascii="Arial" w:hAnsi="Arial" w:cs="Arial"/>
          <w:color w:val="2E74B5" w:themeColor="accent5" w:themeShade="BF"/>
        </w:rPr>
      </w:pPr>
    </w:p>
    <w:p w14:paraId="5995B872" w14:textId="77777777" w:rsidR="00AB2BD4" w:rsidRPr="00AB2BD4" w:rsidRDefault="00AB2BD4" w:rsidP="009153C7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D1E659" w14:textId="77777777" w:rsidR="00AB2BD4" w:rsidRPr="00BC10E6" w:rsidRDefault="00AB2BD4" w:rsidP="009153C7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C10E6">
        <w:rPr>
          <w:rFonts w:ascii="Arial" w:hAnsi="Arial" w:cs="Arial"/>
          <w:b/>
          <w:bCs/>
        </w:rPr>
        <w:t>Pozostałe zapisy SWZ pozostają bez zmian.</w:t>
      </w:r>
    </w:p>
    <w:p w14:paraId="127EC49E" w14:textId="77777777" w:rsidR="00AB2BD4" w:rsidRPr="00BC10E6" w:rsidRDefault="00AB2BD4" w:rsidP="009153C7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BC10E6">
        <w:rPr>
          <w:rFonts w:ascii="Arial" w:hAnsi="Arial" w:cs="Arial"/>
          <w:b/>
          <w:bCs/>
        </w:rPr>
        <w:t>Przedmiotowe wyjaśnienia i zmiany:</w:t>
      </w:r>
    </w:p>
    <w:p w14:paraId="2449A489" w14:textId="77777777" w:rsidR="00AB2BD4" w:rsidRPr="00BC10E6" w:rsidRDefault="00AB2BD4" w:rsidP="009153C7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BC10E6">
        <w:rPr>
          <w:rFonts w:ascii="Arial" w:hAnsi="Arial" w:cs="Arial"/>
          <w:b/>
          <w:bCs/>
          <w:sz w:val="22"/>
          <w:szCs w:val="22"/>
        </w:rPr>
        <w:t>należy uwzględnić przy sporządzaniu oferty i załączników,</w:t>
      </w:r>
    </w:p>
    <w:p w14:paraId="0CB26841" w14:textId="70DBD489" w:rsidR="00081169" w:rsidRPr="00AB2BD4" w:rsidRDefault="00AB2BD4" w:rsidP="009153C7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sz w:val="22"/>
          <w:szCs w:val="22"/>
        </w:rPr>
      </w:pPr>
      <w:r w:rsidRPr="00BC10E6">
        <w:rPr>
          <w:rFonts w:ascii="Arial" w:hAnsi="Arial" w:cs="Arial"/>
          <w:b/>
          <w:bCs/>
          <w:sz w:val="22"/>
          <w:szCs w:val="22"/>
        </w:rPr>
        <w:t>nie prowadzą do zmiany ogłoszenia.</w:t>
      </w:r>
      <w:bookmarkEnd w:id="0"/>
    </w:p>
    <w:sectPr w:rsidR="00081169" w:rsidRPr="00AB2B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A1AE" w14:textId="77777777" w:rsidR="00000000" w:rsidRDefault="009153C7">
      <w:pPr>
        <w:spacing w:after="0" w:line="240" w:lineRule="auto"/>
      </w:pPr>
      <w:r>
        <w:separator/>
      </w:r>
    </w:p>
  </w:endnote>
  <w:endnote w:type="continuationSeparator" w:id="0">
    <w:p w14:paraId="080F188F" w14:textId="77777777" w:rsidR="00000000" w:rsidRDefault="0091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458796"/>
      <w:docPartObj>
        <w:docPartGallery w:val="Page Numbers (Bottom of Page)"/>
        <w:docPartUnique/>
      </w:docPartObj>
    </w:sdtPr>
    <w:sdtEndPr/>
    <w:sdtContent>
      <w:p w14:paraId="6DD99E5A" w14:textId="77777777" w:rsidR="00931440" w:rsidRDefault="00AB2B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09CCDB1" w14:textId="77777777" w:rsidR="00931440" w:rsidRDefault="00915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EFBF" w14:textId="77777777" w:rsidR="00000000" w:rsidRDefault="009153C7">
      <w:pPr>
        <w:spacing w:after="0" w:line="240" w:lineRule="auto"/>
      </w:pPr>
      <w:r>
        <w:separator/>
      </w:r>
    </w:p>
  </w:footnote>
  <w:footnote w:type="continuationSeparator" w:id="0">
    <w:p w14:paraId="297DD656" w14:textId="77777777" w:rsidR="00000000" w:rsidRDefault="0091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3251A"/>
    <w:multiLevelType w:val="hybridMultilevel"/>
    <w:tmpl w:val="5B9E27EE"/>
    <w:lvl w:ilvl="0" w:tplc="23AE38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13110">
    <w:abstractNumId w:val="0"/>
  </w:num>
  <w:num w:numId="2" w16cid:durableId="61947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D4"/>
    <w:rsid w:val="00023740"/>
    <w:rsid w:val="00081169"/>
    <w:rsid w:val="00452E72"/>
    <w:rsid w:val="009153C7"/>
    <w:rsid w:val="00AB2BD4"/>
    <w:rsid w:val="00C440FE"/>
    <w:rsid w:val="00C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BBF1"/>
  <w15:chartTrackingRefBased/>
  <w15:docId w15:val="{D354775D-E15B-4E84-8448-3D9B932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BD4"/>
    <w:pPr>
      <w:spacing w:after="160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2BD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B2BD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2B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BD4"/>
    <w:rPr>
      <w:rFonts w:asciiTheme="minorHAnsi" w:hAnsiTheme="minorHAnsi" w:cstheme="minorBidi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AB2BD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AB2BD4"/>
    <w:rPr>
      <w:rFonts w:ascii="Calibri" w:hAnsi="Calibri" w:cs="Calibri"/>
    </w:rPr>
  </w:style>
  <w:style w:type="paragraph" w:customStyle="1" w:styleId="Tekstpodstawowy31">
    <w:name w:val="Tekst podstawowy 31"/>
    <w:basedOn w:val="Normalny"/>
    <w:qFormat/>
    <w:rsid w:val="00AB2BD4"/>
    <w:pPr>
      <w:spacing w:after="120" w:line="240" w:lineRule="auto"/>
    </w:pPr>
    <w:rPr>
      <w:rFonts w:ascii="Liberation Serif" w:eastAsia="Times New Roman" w:hAnsi="Liberation Serif" w:cs="Lohit Devanagari"/>
      <w:kern w:val="2"/>
      <w:sz w:val="16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2023-03-30T11:15:00Z</cp:lastPrinted>
  <dcterms:created xsi:type="dcterms:W3CDTF">2023-03-30T11:08:00Z</dcterms:created>
  <dcterms:modified xsi:type="dcterms:W3CDTF">2023-03-30T12:14:00Z</dcterms:modified>
</cp:coreProperties>
</file>