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0DC" w14:textId="3725FB40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E36875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bookmarkEnd w:id="0"/>
    <w:bookmarkEnd w:id="1"/>
    <w:p w14:paraId="1D34C777" w14:textId="20B055B7" w:rsidR="004D73F4" w:rsidRDefault="00890818" w:rsidP="0089081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Remonty cząstkowe nawierzchni bitumicznych i chodników dróg wojewódzkich administrowanych przez jednostki należące do struktury Zarządu Dróg Wojewódzkich w Bydgoszczy w 2024 roku z podziałem na 7 części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11DC353" w14:textId="7794A96E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0CD4E64B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265C45DF" w14:textId="601E966E" w:rsid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4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5A7CFBDF" w14:textId="77777777" w:rsidR="004D73F4" w:rsidRDefault="004D73F4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339BFA" w14:textId="77777777" w:rsidR="004D73F4" w:rsidRPr="004F1FB2" w:rsidRDefault="004D73F4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6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639CF557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E36875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7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00EB381B" w14:textId="068DB47D" w:rsidR="004D73F4" w:rsidRDefault="00890818" w:rsidP="004D7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818">
        <w:rPr>
          <w:rFonts w:ascii="Times New Roman" w:hAnsi="Times New Roman" w:cs="Times New Roman"/>
          <w:b/>
        </w:rPr>
        <w:t>Remonty cząstkowe nawierzchni bitumicznych i chodników dróg wojewódzkich administrowanych przez jednostki należące do struktury Zarządu Dróg Wojewódzkich w Bydgoszczy w 2024 roku z podziałem na 7 części</w:t>
      </w:r>
    </w:p>
    <w:p w14:paraId="147749BD" w14:textId="77777777" w:rsidR="004D73F4" w:rsidRDefault="004D73F4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833/2014, w brzmieniu nadanym rozporządzeniem Rady (UE) 2022/576 w sprawie zmiany 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6699" w14:textId="77777777" w:rsidR="00ED5BD0" w:rsidRDefault="00ED5BD0" w:rsidP="00636CCB">
      <w:pPr>
        <w:spacing w:after="0" w:line="240" w:lineRule="auto"/>
      </w:pPr>
      <w:r>
        <w:separator/>
      </w:r>
    </w:p>
  </w:endnote>
  <w:endnote w:type="continuationSeparator" w:id="0">
    <w:p w14:paraId="32250DE1" w14:textId="77777777" w:rsidR="00ED5BD0" w:rsidRDefault="00ED5BD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4A7C" w14:textId="77777777" w:rsidR="00ED5BD0" w:rsidRDefault="00ED5BD0" w:rsidP="00636CCB">
      <w:pPr>
        <w:spacing w:after="0" w:line="240" w:lineRule="auto"/>
      </w:pPr>
      <w:r>
        <w:separator/>
      </w:r>
    </w:p>
  </w:footnote>
  <w:footnote w:type="continuationSeparator" w:id="0">
    <w:p w14:paraId="545B39FF" w14:textId="77777777" w:rsidR="00ED5BD0" w:rsidRDefault="00ED5BD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DFB0" w14:textId="176CFDF0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89081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.N4.36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01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1C28"/>
    <w:rsid w:val="002B1E5E"/>
    <w:rsid w:val="00361141"/>
    <w:rsid w:val="003B6E01"/>
    <w:rsid w:val="003C6A01"/>
    <w:rsid w:val="00482D23"/>
    <w:rsid w:val="004D73F4"/>
    <w:rsid w:val="004F1FB2"/>
    <w:rsid w:val="00557747"/>
    <w:rsid w:val="005B531F"/>
    <w:rsid w:val="005C25F6"/>
    <w:rsid w:val="005E6CE3"/>
    <w:rsid w:val="00636CCB"/>
    <w:rsid w:val="006C0DBC"/>
    <w:rsid w:val="006E0835"/>
    <w:rsid w:val="006E6C90"/>
    <w:rsid w:val="0079164C"/>
    <w:rsid w:val="00883FA1"/>
    <w:rsid w:val="00887BE9"/>
    <w:rsid w:val="00890818"/>
    <w:rsid w:val="008B3BE8"/>
    <w:rsid w:val="00984348"/>
    <w:rsid w:val="00AC15B2"/>
    <w:rsid w:val="00B8271D"/>
    <w:rsid w:val="00BA277A"/>
    <w:rsid w:val="00BB4744"/>
    <w:rsid w:val="00C67351"/>
    <w:rsid w:val="00C97A09"/>
    <w:rsid w:val="00D567B1"/>
    <w:rsid w:val="00D6288B"/>
    <w:rsid w:val="00D731CC"/>
    <w:rsid w:val="00E36875"/>
    <w:rsid w:val="00E91CD2"/>
    <w:rsid w:val="00ED5BD0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13</cp:revision>
  <dcterms:created xsi:type="dcterms:W3CDTF">2023-08-30T06:03:00Z</dcterms:created>
  <dcterms:modified xsi:type="dcterms:W3CDTF">2024-01-18T11:27:00Z</dcterms:modified>
</cp:coreProperties>
</file>