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3A3DB" w14:textId="77777777" w:rsidR="00B11AE7" w:rsidRPr="00B11AE7" w:rsidRDefault="00B11AE7" w:rsidP="000A5045">
      <w:pPr>
        <w:spacing w:after="0" w:line="360" w:lineRule="auto"/>
        <w:jc w:val="center"/>
        <w:rPr>
          <w:rFonts w:ascii="Calibri" w:eastAsia="Calibri" w:hAnsi="Calibri" w:cs="Times New Roman"/>
          <w:b/>
          <w:bCs/>
          <w:sz w:val="36"/>
          <w:szCs w:val="36"/>
        </w:rPr>
      </w:pPr>
      <w:r w:rsidRPr="00B11AE7">
        <w:rPr>
          <w:rFonts w:ascii="Calibri" w:eastAsia="Calibri" w:hAnsi="Calibri" w:cs="Times New Roman"/>
          <w:b/>
          <w:bCs/>
          <w:sz w:val="36"/>
          <w:szCs w:val="36"/>
        </w:rPr>
        <w:t>Samodzielny Publiczny Zakład Opieki</w:t>
      </w:r>
    </w:p>
    <w:p w14:paraId="2951CA59" w14:textId="77777777" w:rsidR="00B11AE7" w:rsidRPr="00B11AE7" w:rsidRDefault="00B11AE7" w:rsidP="000A5045">
      <w:pPr>
        <w:spacing w:after="0" w:line="360" w:lineRule="auto"/>
        <w:jc w:val="center"/>
        <w:rPr>
          <w:rFonts w:ascii="Calibri" w:eastAsia="Calibri" w:hAnsi="Calibri" w:cs="Times New Roman"/>
          <w:b/>
          <w:bCs/>
          <w:sz w:val="36"/>
          <w:szCs w:val="36"/>
        </w:rPr>
      </w:pPr>
      <w:r w:rsidRPr="00B11AE7">
        <w:rPr>
          <w:rFonts w:ascii="Calibri" w:eastAsia="Calibri" w:hAnsi="Calibri" w:cs="Times New Roman"/>
          <w:b/>
          <w:bCs/>
          <w:sz w:val="36"/>
          <w:szCs w:val="36"/>
        </w:rPr>
        <w:t>Zdrowotnej w Węgrowie</w:t>
      </w:r>
    </w:p>
    <w:p w14:paraId="41CC7E3E" w14:textId="77777777" w:rsidR="00B11AE7" w:rsidRPr="00B11AE7" w:rsidRDefault="00B11AE7" w:rsidP="000A5045">
      <w:pPr>
        <w:spacing w:after="0" w:line="360" w:lineRule="auto"/>
        <w:jc w:val="center"/>
        <w:rPr>
          <w:rFonts w:ascii="Calibri" w:eastAsia="Calibri" w:hAnsi="Calibri" w:cs="Times New Roman"/>
          <w:b/>
          <w:bCs/>
          <w:sz w:val="36"/>
          <w:szCs w:val="36"/>
        </w:rPr>
      </w:pPr>
      <w:r w:rsidRPr="00B11AE7">
        <w:rPr>
          <w:rFonts w:ascii="Calibri" w:eastAsia="Calibri" w:hAnsi="Calibri" w:cs="Times New Roman"/>
          <w:b/>
          <w:bCs/>
          <w:sz w:val="36"/>
          <w:szCs w:val="36"/>
        </w:rPr>
        <w:t>ul. Kościuszki 15</w:t>
      </w:r>
    </w:p>
    <w:p w14:paraId="5D13D60E" w14:textId="77777777" w:rsidR="00B11AE7" w:rsidRDefault="00B11AE7" w:rsidP="000A5045">
      <w:pPr>
        <w:spacing w:after="0" w:line="360" w:lineRule="auto"/>
        <w:jc w:val="center"/>
        <w:rPr>
          <w:rFonts w:ascii="Calibri" w:eastAsia="Calibri" w:hAnsi="Calibri" w:cs="Times New Roman"/>
          <w:b/>
          <w:bCs/>
          <w:sz w:val="36"/>
          <w:szCs w:val="36"/>
        </w:rPr>
      </w:pPr>
      <w:r w:rsidRPr="00B11AE7">
        <w:rPr>
          <w:rFonts w:ascii="Calibri" w:eastAsia="Calibri" w:hAnsi="Calibri" w:cs="Times New Roman"/>
          <w:b/>
          <w:bCs/>
          <w:sz w:val="36"/>
          <w:szCs w:val="36"/>
        </w:rPr>
        <w:t>07-100 WĘGRÓW</w:t>
      </w:r>
    </w:p>
    <w:p w14:paraId="5D07C681" w14:textId="77777777" w:rsidR="00B11AE7" w:rsidRDefault="00B11AE7" w:rsidP="000A5045">
      <w:pPr>
        <w:spacing w:after="0" w:line="360" w:lineRule="auto"/>
        <w:jc w:val="center"/>
        <w:rPr>
          <w:rFonts w:ascii="Calibri" w:eastAsia="Calibri" w:hAnsi="Calibri" w:cs="Times New Roman"/>
          <w:b/>
          <w:bCs/>
          <w:sz w:val="36"/>
          <w:szCs w:val="36"/>
        </w:rPr>
      </w:pPr>
    </w:p>
    <w:p w14:paraId="0E572087" w14:textId="351EC3C9" w:rsidR="00B11AE7" w:rsidRPr="00B11AE7" w:rsidRDefault="00E1087C" w:rsidP="000A5045">
      <w:pPr>
        <w:spacing w:after="0" w:line="360" w:lineRule="auto"/>
        <w:jc w:val="both"/>
        <w:rPr>
          <w:rFonts w:ascii="Calibri" w:eastAsia="Calibri" w:hAnsi="Calibri" w:cs="Times New Roman"/>
          <w:b/>
          <w:bCs/>
          <w:sz w:val="28"/>
          <w:szCs w:val="28"/>
        </w:rPr>
      </w:pPr>
      <w:r>
        <w:rPr>
          <w:rFonts w:ascii="Calibri" w:eastAsia="Calibri" w:hAnsi="Calibri" w:cs="Times New Roman"/>
          <w:b/>
          <w:bCs/>
          <w:sz w:val="28"/>
          <w:szCs w:val="28"/>
        </w:rPr>
        <w:t>Znak sprawy: ZP/</w:t>
      </w:r>
      <w:r w:rsidR="004E0983">
        <w:rPr>
          <w:rFonts w:ascii="Calibri" w:eastAsia="Calibri" w:hAnsi="Calibri" w:cs="Times New Roman"/>
          <w:b/>
          <w:bCs/>
          <w:sz w:val="28"/>
          <w:szCs w:val="28"/>
        </w:rPr>
        <w:t>SJ/</w:t>
      </w:r>
      <w:r w:rsidR="000A5045">
        <w:rPr>
          <w:rFonts w:ascii="Calibri" w:eastAsia="Calibri" w:hAnsi="Calibri" w:cs="Times New Roman"/>
          <w:b/>
          <w:bCs/>
          <w:sz w:val="28"/>
          <w:szCs w:val="28"/>
        </w:rPr>
        <w:t>18/22</w:t>
      </w:r>
    </w:p>
    <w:p w14:paraId="048A1179" w14:textId="77777777" w:rsidR="00B11AE7" w:rsidRDefault="00B11AE7" w:rsidP="000A5045">
      <w:pPr>
        <w:spacing w:after="0" w:line="360" w:lineRule="auto"/>
        <w:rPr>
          <w:b/>
          <w:sz w:val="40"/>
          <w:szCs w:val="40"/>
        </w:rPr>
      </w:pPr>
    </w:p>
    <w:p w14:paraId="3FCD0C06" w14:textId="77777777" w:rsidR="00B11AE7" w:rsidRPr="00B11AE7" w:rsidRDefault="00B11AE7" w:rsidP="000A5045">
      <w:pPr>
        <w:spacing w:after="0" w:line="360" w:lineRule="auto"/>
        <w:jc w:val="center"/>
        <w:rPr>
          <w:b/>
          <w:sz w:val="40"/>
          <w:szCs w:val="40"/>
        </w:rPr>
      </w:pPr>
      <w:r w:rsidRPr="00B11AE7">
        <w:rPr>
          <w:b/>
          <w:sz w:val="40"/>
          <w:szCs w:val="40"/>
        </w:rPr>
        <w:t>SPECYFIKACJA WARUNKÓW ZAMÓWIENIA</w:t>
      </w:r>
    </w:p>
    <w:p w14:paraId="38531D71" w14:textId="77777777" w:rsidR="00B94889" w:rsidRPr="00B94889" w:rsidRDefault="00B94889" w:rsidP="000A5045">
      <w:pPr>
        <w:spacing w:after="0" w:line="360" w:lineRule="auto"/>
        <w:jc w:val="center"/>
        <w:rPr>
          <w:b/>
          <w:bCs/>
          <w:iCs/>
          <w:sz w:val="36"/>
          <w:szCs w:val="36"/>
        </w:rPr>
      </w:pPr>
      <w:r w:rsidRPr="00B94889">
        <w:rPr>
          <w:b/>
          <w:bCs/>
          <w:iCs/>
          <w:sz w:val="36"/>
          <w:szCs w:val="36"/>
        </w:rPr>
        <w:t xml:space="preserve">na dostawę </w:t>
      </w:r>
      <w:r w:rsidR="004E0983">
        <w:rPr>
          <w:b/>
          <w:bCs/>
          <w:iCs/>
          <w:sz w:val="36"/>
          <w:szCs w:val="36"/>
        </w:rPr>
        <w:t>sprzętu medycznego jednorazowego użytku</w:t>
      </w:r>
    </w:p>
    <w:p w14:paraId="1ABA19BA" w14:textId="77777777" w:rsidR="00B11AE7" w:rsidRDefault="00B11AE7" w:rsidP="000A5045">
      <w:pPr>
        <w:spacing w:after="0" w:line="360" w:lineRule="auto"/>
        <w:rPr>
          <w:b/>
          <w:sz w:val="40"/>
          <w:szCs w:val="40"/>
        </w:rPr>
      </w:pPr>
    </w:p>
    <w:p w14:paraId="7079A38C" w14:textId="77777777" w:rsidR="00B11AE7" w:rsidRPr="00B11AE7" w:rsidRDefault="00B11AE7" w:rsidP="000A5045">
      <w:pPr>
        <w:spacing w:after="0" w:line="360" w:lineRule="auto"/>
        <w:jc w:val="both"/>
        <w:rPr>
          <w:b/>
          <w:sz w:val="24"/>
          <w:szCs w:val="24"/>
        </w:rPr>
      </w:pPr>
      <w:r w:rsidRPr="00B11AE7">
        <w:rPr>
          <w:b/>
          <w:sz w:val="24"/>
          <w:szCs w:val="24"/>
        </w:rPr>
        <w:t xml:space="preserve">w trybie </w:t>
      </w:r>
      <w:r>
        <w:rPr>
          <w:b/>
          <w:sz w:val="24"/>
          <w:szCs w:val="24"/>
        </w:rPr>
        <w:t>podstawowym bez negocjacji (art. 275 pkt 1)</w:t>
      </w:r>
      <w:r w:rsidRPr="00B11AE7">
        <w:rPr>
          <w:b/>
          <w:sz w:val="24"/>
          <w:szCs w:val="24"/>
        </w:rPr>
        <w:t xml:space="preserve"> o wartości szacunkowej</w:t>
      </w:r>
      <w:r>
        <w:rPr>
          <w:b/>
          <w:sz w:val="24"/>
          <w:szCs w:val="24"/>
        </w:rPr>
        <w:t xml:space="preserve"> mniejszej niż kwoty określone w art. 3 </w:t>
      </w:r>
      <w:r w:rsidR="00DA2272">
        <w:rPr>
          <w:b/>
          <w:sz w:val="24"/>
          <w:szCs w:val="24"/>
        </w:rPr>
        <w:t xml:space="preserve">ustawy </w:t>
      </w:r>
      <w:r w:rsidR="00DA2272" w:rsidRPr="00B11AE7">
        <w:rPr>
          <w:b/>
          <w:sz w:val="24"/>
          <w:szCs w:val="24"/>
        </w:rPr>
        <w:t>Prawo</w:t>
      </w:r>
      <w:r w:rsidRPr="00B11AE7">
        <w:rPr>
          <w:b/>
          <w:sz w:val="24"/>
          <w:szCs w:val="24"/>
        </w:rPr>
        <w:t xml:space="preserve"> zamówień publicznych</w:t>
      </w:r>
    </w:p>
    <w:p w14:paraId="05842DCB" w14:textId="77777777" w:rsidR="00B11AE7" w:rsidRDefault="00B11AE7" w:rsidP="000A5045">
      <w:pPr>
        <w:spacing w:after="0" w:line="360" w:lineRule="auto"/>
        <w:jc w:val="both"/>
        <w:rPr>
          <w:b/>
          <w:sz w:val="24"/>
          <w:szCs w:val="24"/>
        </w:rPr>
      </w:pPr>
    </w:p>
    <w:p w14:paraId="3ADD8902" w14:textId="77777777" w:rsidR="00B11AE7" w:rsidRDefault="00B11AE7" w:rsidP="000A5045">
      <w:pPr>
        <w:spacing w:after="0" w:line="360" w:lineRule="auto"/>
        <w:jc w:val="both"/>
        <w:rPr>
          <w:b/>
          <w:sz w:val="24"/>
          <w:szCs w:val="24"/>
        </w:rPr>
      </w:pPr>
    </w:p>
    <w:p w14:paraId="5FDDD769" w14:textId="77777777" w:rsidR="00B11AE7" w:rsidRDefault="00B11AE7" w:rsidP="000A5045">
      <w:pPr>
        <w:spacing w:after="0" w:line="360" w:lineRule="auto"/>
        <w:jc w:val="both"/>
        <w:rPr>
          <w:b/>
          <w:sz w:val="24"/>
          <w:szCs w:val="24"/>
        </w:rPr>
      </w:pPr>
    </w:p>
    <w:p w14:paraId="5C9DAE23" w14:textId="77777777" w:rsidR="00B11AE7" w:rsidRDefault="00B11AE7" w:rsidP="000A5045">
      <w:pPr>
        <w:spacing w:after="0" w:line="360" w:lineRule="auto"/>
        <w:jc w:val="both"/>
        <w:rPr>
          <w:b/>
          <w:sz w:val="24"/>
          <w:szCs w:val="24"/>
        </w:rPr>
      </w:pPr>
    </w:p>
    <w:p w14:paraId="282E4A23" w14:textId="77777777" w:rsidR="00B11AE7" w:rsidRDefault="00B11AE7" w:rsidP="000A5045">
      <w:pPr>
        <w:spacing w:after="0" w:line="360" w:lineRule="auto"/>
        <w:jc w:val="both"/>
        <w:rPr>
          <w:b/>
          <w:sz w:val="24"/>
          <w:szCs w:val="24"/>
        </w:rPr>
      </w:pPr>
    </w:p>
    <w:p w14:paraId="12DED6E4" w14:textId="77777777" w:rsidR="00B11AE7" w:rsidRDefault="00B11AE7" w:rsidP="000A5045">
      <w:pPr>
        <w:spacing w:after="0" w:line="360" w:lineRule="auto"/>
        <w:jc w:val="both"/>
        <w:rPr>
          <w:b/>
          <w:sz w:val="24"/>
          <w:szCs w:val="24"/>
        </w:rPr>
      </w:pPr>
    </w:p>
    <w:p w14:paraId="09E6A8D2" w14:textId="77777777" w:rsidR="00B11AE7" w:rsidRDefault="00B11AE7" w:rsidP="000A5045">
      <w:pPr>
        <w:spacing w:after="0" w:line="360" w:lineRule="auto"/>
        <w:jc w:val="both"/>
        <w:rPr>
          <w:b/>
          <w:sz w:val="24"/>
          <w:szCs w:val="24"/>
        </w:rPr>
      </w:pPr>
    </w:p>
    <w:p w14:paraId="716BEFDB" w14:textId="77777777" w:rsidR="00B11AE7" w:rsidRDefault="00B11AE7" w:rsidP="000A5045">
      <w:pPr>
        <w:spacing w:after="0" w:line="360" w:lineRule="auto"/>
        <w:jc w:val="both"/>
        <w:rPr>
          <w:b/>
          <w:sz w:val="24"/>
          <w:szCs w:val="24"/>
        </w:rPr>
      </w:pPr>
    </w:p>
    <w:p w14:paraId="54DD8AFC" w14:textId="77777777" w:rsidR="00B11AE7" w:rsidRDefault="00B11AE7" w:rsidP="000A5045">
      <w:pPr>
        <w:spacing w:after="0" w:line="360" w:lineRule="auto"/>
        <w:jc w:val="both"/>
        <w:rPr>
          <w:b/>
          <w:sz w:val="24"/>
          <w:szCs w:val="24"/>
        </w:rPr>
      </w:pPr>
    </w:p>
    <w:p w14:paraId="5229CB13" w14:textId="77777777" w:rsidR="00B11AE7" w:rsidRDefault="008D002D" w:rsidP="000A5045">
      <w:pPr>
        <w:spacing w:after="0" w:line="360" w:lineRule="auto"/>
        <w:jc w:val="both"/>
        <w:rPr>
          <w:b/>
          <w:sz w:val="24"/>
          <w:szCs w:val="24"/>
        </w:rPr>
      </w:pPr>
      <w:r>
        <w:rPr>
          <w:b/>
          <w:sz w:val="24"/>
          <w:szCs w:val="24"/>
        </w:rPr>
        <w:t xml:space="preserve">                                                                                             </w:t>
      </w:r>
    </w:p>
    <w:p w14:paraId="28607677" w14:textId="77777777" w:rsidR="005066C6" w:rsidRDefault="005066C6" w:rsidP="000A5045">
      <w:pPr>
        <w:spacing w:after="0" w:line="360" w:lineRule="auto"/>
        <w:jc w:val="both"/>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Zatwierdził </w:t>
      </w:r>
    </w:p>
    <w:p w14:paraId="17AD6F8D" w14:textId="3441E7C8" w:rsidR="00B11AE7" w:rsidRDefault="005E5A08" w:rsidP="000A5045">
      <w:pPr>
        <w:spacing w:after="0" w:line="360" w:lineRule="auto"/>
        <w:ind w:left="4248" w:firstLine="708"/>
        <w:jc w:val="both"/>
        <w:rPr>
          <w:b/>
          <w:sz w:val="24"/>
          <w:szCs w:val="24"/>
        </w:rPr>
      </w:pPr>
      <w:r>
        <w:rPr>
          <w:b/>
          <w:sz w:val="24"/>
          <w:szCs w:val="24"/>
        </w:rPr>
        <w:t>D</w:t>
      </w:r>
      <w:r w:rsidR="005066C6">
        <w:rPr>
          <w:b/>
          <w:sz w:val="24"/>
          <w:szCs w:val="24"/>
        </w:rPr>
        <w:t>nia</w:t>
      </w:r>
      <w:r w:rsidR="00B94889">
        <w:rPr>
          <w:b/>
          <w:sz w:val="24"/>
          <w:szCs w:val="24"/>
        </w:rPr>
        <w:t xml:space="preserve"> </w:t>
      </w:r>
      <w:r w:rsidR="00963056">
        <w:rPr>
          <w:b/>
          <w:sz w:val="24"/>
          <w:szCs w:val="24"/>
        </w:rPr>
        <w:t>02.12.2022</w:t>
      </w:r>
      <w:r w:rsidR="005066C6">
        <w:rPr>
          <w:b/>
          <w:sz w:val="24"/>
          <w:szCs w:val="24"/>
        </w:rPr>
        <w:t xml:space="preserve"> r.</w:t>
      </w:r>
    </w:p>
    <w:p w14:paraId="739D302A" w14:textId="77777777" w:rsidR="005066C6" w:rsidRDefault="005066C6" w:rsidP="000A5045">
      <w:pPr>
        <w:spacing w:after="0" w:line="360" w:lineRule="auto"/>
        <w:jc w:val="both"/>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Dyrektor SPZOZ w Węgrowie</w:t>
      </w:r>
    </w:p>
    <w:p w14:paraId="36CB9B83" w14:textId="7849D866" w:rsidR="00B11AE7" w:rsidRDefault="005066C6" w:rsidP="000A5045">
      <w:pPr>
        <w:spacing w:after="0" w:line="360" w:lineRule="auto"/>
        <w:jc w:val="both"/>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Lek. med. Artur Skóra</w:t>
      </w:r>
    </w:p>
    <w:p w14:paraId="46045DC9" w14:textId="00778637" w:rsidR="009529FF" w:rsidRPr="000A5045" w:rsidRDefault="009529FF" w:rsidP="000A5045">
      <w:pPr>
        <w:pStyle w:val="Akapitzlist"/>
        <w:numPr>
          <w:ilvl w:val="0"/>
          <w:numId w:val="1"/>
        </w:numPr>
        <w:spacing w:after="0" w:line="360" w:lineRule="auto"/>
        <w:jc w:val="both"/>
        <w:rPr>
          <w:b/>
        </w:rPr>
      </w:pPr>
      <w:r w:rsidRPr="0074424C">
        <w:rPr>
          <w:b/>
        </w:rPr>
        <w:lastRenderedPageBreak/>
        <w:t>NAZWA I ADRES ZAMAWIAJĄCEGO</w:t>
      </w:r>
    </w:p>
    <w:p w14:paraId="308EC827" w14:textId="77777777" w:rsidR="009529FF" w:rsidRPr="002B21CC" w:rsidRDefault="009529FF" w:rsidP="000A5045">
      <w:pPr>
        <w:spacing w:after="0" w:line="360" w:lineRule="auto"/>
        <w:jc w:val="both"/>
        <w:rPr>
          <w:rFonts w:ascii="Calibri" w:eastAsia="Calibri" w:hAnsi="Calibri" w:cs="Times New Roman"/>
        </w:rPr>
      </w:pPr>
      <w:r w:rsidRPr="002B21CC">
        <w:rPr>
          <w:rFonts w:ascii="Calibri" w:eastAsia="Calibri" w:hAnsi="Calibri" w:cs="Times New Roman"/>
        </w:rPr>
        <w:t>Samodzielny Publiczny Zakł</w:t>
      </w:r>
      <w:r>
        <w:rPr>
          <w:rFonts w:ascii="Calibri" w:eastAsia="Calibri" w:hAnsi="Calibri" w:cs="Times New Roman"/>
        </w:rPr>
        <w:t>ad Opieki Zdrowotnej</w:t>
      </w:r>
    </w:p>
    <w:p w14:paraId="70A15BBA" w14:textId="77777777" w:rsidR="009529FF" w:rsidRPr="002B21CC" w:rsidRDefault="009529FF" w:rsidP="000A5045">
      <w:pPr>
        <w:spacing w:after="0" w:line="360" w:lineRule="auto"/>
        <w:jc w:val="both"/>
        <w:rPr>
          <w:rFonts w:ascii="Calibri" w:eastAsia="Calibri" w:hAnsi="Calibri" w:cs="Times New Roman"/>
        </w:rPr>
      </w:pPr>
      <w:r w:rsidRPr="002B21CC">
        <w:rPr>
          <w:rFonts w:ascii="Calibri" w:eastAsia="Calibri" w:hAnsi="Calibri" w:cs="Times New Roman"/>
        </w:rPr>
        <w:t>ul. Kościuszki 15, 07-100 Węgrów.</w:t>
      </w:r>
    </w:p>
    <w:p w14:paraId="7948ED6C" w14:textId="77777777" w:rsidR="009529FF" w:rsidRPr="002B21CC" w:rsidRDefault="009529FF" w:rsidP="000A5045">
      <w:pPr>
        <w:spacing w:after="0" w:line="360" w:lineRule="auto"/>
        <w:jc w:val="both"/>
        <w:rPr>
          <w:rFonts w:ascii="Calibri" w:eastAsia="Calibri" w:hAnsi="Calibri" w:cs="Times New Roman"/>
        </w:rPr>
      </w:pPr>
      <w:r>
        <w:rPr>
          <w:rFonts w:ascii="Calibri" w:eastAsia="Calibri" w:hAnsi="Calibri" w:cs="Times New Roman"/>
        </w:rPr>
        <w:t>Tel</w:t>
      </w:r>
      <w:r w:rsidRPr="002B21CC">
        <w:rPr>
          <w:rFonts w:ascii="Calibri" w:eastAsia="Calibri" w:hAnsi="Calibri" w:cs="Times New Roman"/>
        </w:rPr>
        <w:t xml:space="preserve"> – sekretariat  (25) 792 28 33 </w:t>
      </w:r>
    </w:p>
    <w:p w14:paraId="2B29A240" w14:textId="5725EB93" w:rsidR="009529FF" w:rsidRPr="000A5045" w:rsidRDefault="009529FF" w:rsidP="000A5045">
      <w:pPr>
        <w:spacing w:after="0" w:line="360" w:lineRule="auto"/>
        <w:jc w:val="both"/>
        <w:rPr>
          <w:rFonts w:ascii="Calibri" w:eastAsia="Calibri" w:hAnsi="Calibri" w:cs="Times New Roman"/>
        </w:rPr>
      </w:pPr>
      <w:r w:rsidRPr="002B21CC">
        <w:rPr>
          <w:rFonts w:ascii="Calibri" w:eastAsia="Calibri" w:hAnsi="Calibri" w:cs="Times New Roman"/>
        </w:rPr>
        <w:t>Dział Zamówień Publicznych: tel. (25</w:t>
      </w:r>
      <w:r>
        <w:rPr>
          <w:rFonts w:ascii="Calibri" w:eastAsia="Calibri" w:hAnsi="Calibri" w:cs="Times New Roman"/>
        </w:rPr>
        <w:t>) 792 00 38</w:t>
      </w:r>
    </w:p>
    <w:p w14:paraId="77423BA7" w14:textId="77777777" w:rsidR="009529FF" w:rsidRPr="002B21CC" w:rsidRDefault="009529FF" w:rsidP="000A5045">
      <w:pPr>
        <w:spacing w:after="0" w:line="360" w:lineRule="auto"/>
        <w:jc w:val="both"/>
        <w:rPr>
          <w:rFonts w:ascii="Calibri" w:eastAsia="Calibri" w:hAnsi="Calibri" w:cs="Times New Roman"/>
        </w:rPr>
      </w:pPr>
      <w:r w:rsidRPr="002B21CC">
        <w:rPr>
          <w:rFonts w:ascii="Calibri" w:eastAsia="Calibri" w:hAnsi="Calibri" w:cs="Times New Roman"/>
        </w:rPr>
        <w:t xml:space="preserve">e-mail: </w:t>
      </w:r>
      <w:hyperlink r:id="rId8" w:history="1">
        <w:r w:rsidRPr="002B21CC">
          <w:rPr>
            <w:rFonts w:ascii="Calibri" w:eastAsia="Calibri" w:hAnsi="Calibri" w:cs="Times New Roman"/>
            <w:b/>
            <w:color w:val="0563C1"/>
            <w:u w:val="single"/>
          </w:rPr>
          <w:t>zamowienia@spzoz-wegrow.home.pl</w:t>
        </w:r>
      </w:hyperlink>
      <w:r w:rsidRPr="002B21CC">
        <w:rPr>
          <w:rFonts w:ascii="Calibri" w:eastAsia="Calibri" w:hAnsi="Calibri" w:cs="Times New Roman"/>
        </w:rPr>
        <w:t xml:space="preserve"> </w:t>
      </w:r>
    </w:p>
    <w:p w14:paraId="42F75DAB" w14:textId="77777777" w:rsidR="000B113D" w:rsidRDefault="000B113D" w:rsidP="000A5045">
      <w:pPr>
        <w:spacing w:after="0" w:line="360" w:lineRule="auto"/>
        <w:jc w:val="both"/>
        <w:rPr>
          <w:rFonts w:ascii="Calibri" w:eastAsia="Calibri" w:hAnsi="Calibri" w:cs="Times New Roman"/>
        </w:rPr>
      </w:pPr>
      <w:r w:rsidRPr="000B113D">
        <w:rPr>
          <w:rFonts w:ascii="Calibri" w:eastAsia="Calibri" w:hAnsi="Calibri" w:cs="Times New Roman"/>
          <w:b/>
        </w:rPr>
        <w:t xml:space="preserve">adres </w:t>
      </w:r>
      <w:r w:rsidR="009529FF" w:rsidRPr="000B113D">
        <w:rPr>
          <w:rFonts w:ascii="Calibri" w:eastAsia="Calibri" w:hAnsi="Calibri" w:cs="Times New Roman"/>
          <w:b/>
        </w:rPr>
        <w:t>strony internetowej prowadzonego postępowania</w:t>
      </w:r>
      <w:r w:rsidR="009529FF" w:rsidRPr="002B21CC">
        <w:rPr>
          <w:rFonts w:ascii="Calibri" w:eastAsia="Calibri" w:hAnsi="Calibri" w:cs="Times New Roman"/>
        </w:rPr>
        <w:t>:</w:t>
      </w:r>
    </w:p>
    <w:p w14:paraId="26D14775" w14:textId="77777777" w:rsidR="000B113D" w:rsidRPr="009529FF" w:rsidRDefault="00815843" w:rsidP="000A5045">
      <w:pPr>
        <w:spacing w:after="0" w:line="360" w:lineRule="auto"/>
        <w:jc w:val="both"/>
      </w:pPr>
      <w:hyperlink r:id="rId9" w:history="1">
        <w:r w:rsidR="000B113D" w:rsidRPr="002B21CC">
          <w:rPr>
            <w:rFonts w:ascii="Calibri" w:eastAsia="Calibri" w:hAnsi="Calibri" w:cs="Times New Roman"/>
            <w:b/>
            <w:color w:val="0563C1"/>
            <w:u w:val="single"/>
          </w:rPr>
          <w:t>https://platformazakupowa.pl/pn/spzoz_wegrow</w:t>
        </w:r>
      </w:hyperlink>
    </w:p>
    <w:p w14:paraId="45AF2148" w14:textId="77777777" w:rsidR="009529FF" w:rsidRDefault="000B113D" w:rsidP="000A5045">
      <w:pPr>
        <w:spacing w:after="0" w:line="360" w:lineRule="auto"/>
        <w:jc w:val="both"/>
      </w:pPr>
      <w:r w:rsidRPr="009529FF">
        <w:t xml:space="preserve"> </w:t>
      </w:r>
    </w:p>
    <w:p w14:paraId="13388693" w14:textId="2A768DD9" w:rsidR="000B113D" w:rsidRPr="000A5045" w:rsidRDefault="000B113D" w:rsidP="000A5045">
      <w:pPr>
        <w:pStyle w:val="Akapitzlist"/>
        <w:numPr>
          <w:ilvl w:val="0"/>
          <w:numId w:val="1"/>
        </w:numPr>
        <w:spacing w:after="0" w:line="360" w:lineRule="auto"/>
        <w:jc w:val="both"/>
        <w:rPr>
          <w:b/>
        </w:rPr>
      </w:pPr>
      <w:r w:rsidRPr="0074424C">
        <w:rPr>
          <w:b/>
        </w:rPr>
        <w:t xml:space="preserve">ADRES STRONY INTERNETOWEJ, NA KTÓREJ UDOSTĘPNIANE BĘDĄ ZMIANY I WYJAŚNIENIA TREŚCI SWZ ORAZ INNE DOKUMENTY ZAMÓWIENIA BEZPOŚREDNIO ZWIĄZANE </w:t>
      </w:r>
      <w:r w:rsidR="0074424C">
        <w:rPr>
          <w:b/>
        </w:rPr>
        <w:br/>
      </w:r>
      <w:r w:rsidRPr="0074424C">
        <w:rPr>
          <w:b/>
        </w:rPr>
        <w:t>Z POSTĘPOWANIEM O UDZIELENIE ZAMÓWIENIA</w:t>
      </w:r>
    </w:p>
    <w:p w14:paraId="7A8F6DAC" w14:textId="77777777" w:rsidR="000B113D" w:rsidRPr="009529FF" w:rsidRDefault="000B113D" w:rsidP="000A5045">
      <w:pPr>
        <w:spacing w:after="0" w:line="360" w:lineRule="auto"/>
        <w:jc w:val="both"/>
      </w:pPr>
      <w:r>
        <w:t xml:space="preserve">Zmiany i wyjaśnienia treści SWZ oraz inne dokumenty zamówienia bezpośrednio związane </w:t>
      </w:r>
      <w:r w:rsidR="00944E31">
        <w:br/>
      </w:r>
      <w:r>
        <w:t xml:space="preserve">z postepowaniem o udzielenie zamówienia będą udostępniane na stronie internetowej: </w:t>
      </w:r>
      <w:hyperlink r:id="rId10" w:history="1">
        <w:r w:rsidRPr="002B21CC">
          <w:rPr>
            <w:rFonts w:ascii="Calibri" w:eastAsia="Calibri" w:hAnsi="Calibri" w:cs="Times New Roman"/>
            <w:b/>
            <w:color w:val="0563C1"/>
            <w:u w:val="single"/>
          </w:rPr>
          <w:t>https://platformazakupowa.pl/pn/spzoz_wegrow</w:t>
        </w:r>
      </w:hyperlink>
    </w:p>
    <w:p w14:paraId="6B6F4922" w14:textId="77777777" w:rsidR="000B113D" w:rsidRDefault="000B113D" w:rsidP="000A5045">
      <w:pPr>
        <w:spacing w:after="0" w:line="360" w:lineRule="auto"/>
        <w:jc w:val="both"/>
      </w:pPr>
    </w:p>
    <w:p w14:paraId="1576DCCA" w14:textId="3DA4270B" w:rsidR="0074424C" w:rsidRPr="000A5045" w:rsidRDefault="0074424C" w:rsidP="000A5045">
      <w:pPr>
        <w:pStyle w:val="Akapitzlist"/>
        <w:numPr>
          <w:ilvl w:val="0"/>
          <w:numId w:val="1"/>
        </w:numPr>
        <w:spacing w:after="0" w:line="360" w:lineRule="auto"/>
        <w:jc w:val="both"/>
        <w:rPr>
          <w:b/>
        </w:rPr>
      </w:pPr>
      <w:r w:rsidRPr="0074424C">
        <w:rPr>
          <w:b/>
        </w:rPr>
        <w:t>TRYB UDZIELANIA ZAMÓWIENIA</w:t>
      </w:r>
    </w:p>
    <w:p w14:paraId="5A3E36CD" w14:textId="795E56F6" w:rsidR="000A5045" w:rsidRDefault="000A5045" w:rsidP="00127BD3">
      <w:pPr>
        <w:pStyle w:val="Akapitzlist"/>
        <w:numPr>
          <w:ilvl w:val="0"/>
          <w:numId w:val="2"/>
        </w:numPr>
        <w:spacing w:after="0" w:line="360" w:lineRule="auto"/>
        <w:jc w:val="both"/>
      </w:pPr>
      <w:r w:rsidRPr="0074424C">
        <w:t xml:space="preserve">Postępowanie o udzielenie zamówienia publicznego prowadzone jest w trybie </w:t>
      </w:r>
      <w:r>
        <w:t xml:space="preserve">przetargu nieograniczonego, o jakim stanowi art. 132 </w:t>
      </w:r>
      <w:r w:rsidRPr="0074424C">
        <w:t xml:space="preserve">przepisów ustawy z dnia </w:t>
      </w:r>
      <w:r>
        <w:t>11 września 2019 r</w:t>
      </w:r>
      <w:r w:rsidRPr="0074424C">
        <w:t>.</w:t>
      </w:r>
      <w:r>
        <w:t xml:space="preserve"> – </w:t>
      </w:r>
      <w:r w:rsidRPr="0074424C">
        <w:t>Prawo zamówień</w:t>
      </w:r>
      <w:r>
        <w:t xml:space="preserve"> publicznych (Dz. U. </w:t>
      </w:r>
      <w:r w:rsidR="00963056">
        <w:t>2022 poz. 1710</w:t>
      </w:r>
      <w:r>
        <w:t xml:space="preserve">) </w:t>
      </w:r>
      <w:r w:rsidRPr="0074424C">
        <w:t>oraz niniejszą Specyfikacją Warunków Zamówienia</w:t>
      </w:r>
      <w:r>
        <w:t>, zwaną dalej „SWZ” lub „Specyfikacją”</w:t>
      </w:r>
      <w:r w:rsidRPr="0074424C">
        <w:t>.</w:t>
      </w:r>
    </w:p>
    <w:p w14:paraId="1FC93F86" w14:textId="77777777" w:rsidR="000A5045" w:rsidRDefault="000A5045" w:rsidP="00127BD3">
      <w:pPr>
        <w:pStyle w:val="Akapitzlist"/>
        <w:numPr>
          <w:ilvl w:val="0"/>
          <w:numId w:val="2"/>
        </w:numPr>
        <w:spacing w:after="0" w:line="360" w:lineRule="auto"/>
        <w:jc w:val="both"/>
      </w:pPr>
      <w:r w:rsidRPr="0074424C">
        <w:t xml:space="preserve">Wartość </w:t>
      </w:r>
      <w:r>
        <w:t>zamówienia przekracza kwoty określone</w:t>
      </w:r>
      <w:r w:rsidRPr="0074424C">
        <w:t xml:space="preserve"> </w:t>
      </w:r>
      <w:r>
        <w:t>w art. 3 ustawy Pzp.</w:t>
      </w:r>
    </w:p>
    <w:p w14:paraId="0696C47C" w14:textId="77777777" w:rsidR="000A5045" w:rsidRDefault="000A5045" w:rsidP="00127BD3">
      <w:pPr>
        <w:pStyle w:val="Akapitzlist"/>
        <w:numPr>
          <w:ilvl w:val="0"/>
          <w:numId w:val="2"/>
        </w:numPr>
        <w:spacing w:after="0" w:line="360" w:lineRule="auto"/>
        <w:jc w:val="both"/>
      </w:pPr>
      <w:r>
        <w:t>Zamawiający przewiduje zastosowanie procedury, o której mowa w art. 139 Pzp</w:t>
      </w:r>
    </w:p>
    <w:p w14:paraId="60FC837D" w14:textId="77777777" w:rsidR="000A5045" w:rsidRDefault="000A5045" w:rsidP="00127BD3">
      <w:pPr>
        <w:pStyle w:val="Akapitzlist"/>
        <w:numPr>
          <w:ilvl w:val="0"/>
          <w:numId w:val="2"/>
        </w:numPr>
        <w:spacing w:after="0" w:line="360" w:lineRule="auto"/>
        <w:jc w:val="both"/>
      </w:pPr>
      <w:r>
        <w:t>Zamawiający nie przewiduje aukcji elektronicznej.</w:t>
      </w:r>
    </w:p>
    <w:p w14:paraId="524D4653" w14:textId="77777777" w:rsidR="000A5045" w:rsidRDefault="000A5045" w:rsidP="00127BD3">
      <w:pPr>
        <w:pStyle w:val="Akapitzlist"/>
        <w:numPr>
          <w:ilvl w:val="0"/>
          <w:numId w:val="2"/>
        </w:numPr>
        <w:spacing w:after="0" w:line="360" w:lineRule="auto"/>
        <w:jc w:val="both"/>
      </w:pPr>
      <w:r>
        <w:t>Zamawiający nie przewiduje złożenia oferty w postaci katalogów elektronicznych.</w:t>
      </w:r>
    </w:p>
    <w:p w14:paraId="798FB7EA" w14:textId="77777777" w:rsidR="000A5045" w:rsidRDefault="000A5045" w:rsidP="00127BD3">
      <w:pPr>
        <w:pStyle w:val="Akapitzlist"/>
        <w:numPr>
          <w:ilvl w:val="0"/>
          <w:numId w:val="2"/>
        </w:numPr>
        <w:spacing w:after="0" w:line="360" w:lineRule="auto"/>
        <w:jc w:val="both"/>
      </w:pPr>
      <w:r>
        <w:t>Zamawiający nie prowadzi postępowania w celu zawarcia umowy ramowej.</w:t>
      </w:r>
    </w:p>
    <w:p w14:paraId="198F7D14" w14:textId="77777777" w:rsidR="000A5045" w:rsidRDefault="000A5045" w:rsidP="00127BD3">
      <w:pPr>
        <w:pStyle w:val="Akapitzlist"/>
        <w:numPr>
          <w:ilvl w:val="0"/>
          <w:numId w:val="2"/>
        </w:numPr>
        <w:spacing w:after="0" w:line="360" w:lineRule="auto"/>
        <w:jc w:val="both"/>
      </w:pPr>
      <w:r>
        <w:t>Zamawiający nie zastrzega możliwości ubiegania się o udzielenie zamówienia wyłącznie przez Wykonawców, o których mowa w art. 94 Pzp.</w:t>
      </w:r>
    </w:p>
    <w:p w14:paraId="30BE1F7D" w14:textId="77777777" w:rsidR="000A5045" w:rsidRDefault="000A5045" w:rsidP="00127BD3">
      <w:pPr>
        <w:pStyle w:val="Akapitzlist"/>
        <w:numPr>
          <w:ilvl w:val="0"/>
          <w:numId w:val="2"/>
        </w:numPr>
        <w:spacing w:after="0" w:line="360" w:lineRule="auto"/>
        <w:jc w:val="both"/>
      </w:pPr>
      <w:r>
        <w:t>Zamawiający nie określa dodatkowych wymagań związanych z zatrudnianiem osób, o których mowa w art. 96 ust. 2 pkt 2 Pzp.</w:t>
      </w:r>
    </w:p>
    <w:p w14:paraId="456FB9ED" w14:textId="77777777" w:rsidR="00BE1B57" w:rsidRDefault="00BE1B57" w:rsidP="000A5045">
      <w:pPr>
        <w:spacing w:after="0" w:line="360" w:lineRule="auto"/>
        <w:jc w:val="both"/>
      </w:pPr>
    </w:p>
    <w:p w14:paraId="2FB2E050" w14:textId="43DC34AA" w:rsidR="00BE1B57" w:rsidRPr="000A5045" w:rsidRDefault="00BE1B57" w:rsidP="000A5045">
      <w:pPr>
        <w:pStyle w:val="Akapitzlist"/>
        <w:numPr>
          <w:ilvl w:val="0"/>
          <w:numId w:val="1"/>
        </w:numPr>
        <w:spacing w:after="0" w:line="360" w:lineRule="auto"/>
        <w:jc w:val="both"/>
        <w:rPr>
          <w:b/>
        </w:rPr>
      </w:pPr>
      <w:r w:rsidRPr="00BE1B57">
        <w:rPr>
          <w:b/>
        </w:rPr>
        <w:t>OPIS PRZEDMIOTU ZAMÓWIENIA</w:t>
      </w:r>
    </w:p>
    <w:p w14:paraId="7C5416AE" w14:textId="77777777" w:rsidR="00BE1B57" w:rsidRPr="00A12BDF" w:rsidRDefault="00BE1B57" w:rsidP="00127BD3">
      <w:pPr>
        <w:pStyle w:val="Akapitzlist"/>
        <w:numPr>
          <w:ilvl w:val="0"/>
          <w:numId w:val="3"/>
        </w:numPr>
        <w:spacing w:after="0" w:line="360" w:lineRule="auto"/>
        <w:jc w:val="both"/>
        <w:rPr>
          <w:b/>
        </w:rPr>
      </w:pPr>
      <w:r w:rsidRPr="00BE1B57">
        <w:t xml:space="preserve">Przedmiotem zamówienia jest </w:t>
      </w:r>
      <w:r w:rsidR="00A12BDF">
        <w:t xml:space="preserve"> </w:t>
      </w:r>
      <w:r w:rsidR="007F5746" w:rsidRPr="007F5746">
        <w:rPr>
          <w:b/>
          <w:bCs/>
        </w:rPr>
        <w:t xml:space="preserve">dostawa </w:t>
      </w:r>
      <w:r w:rsidR="004E0983">
        <w:rPr>
          <w:b/>
          <w:bCs/>
        </w:rPr>
        <w:t>sprzętu medycznego jednorazowego użytku dla potrzeb SPZOZ w Węgrowie</w:t>
      </w:r>
      <w:r w:rsidRPr="00A12BDF">
        <w:rPr>
          <w:b/>
        </w:rPr>
        <w:t>.</w:t>
      </w:r>
    </w:p>
    <w:p w14:paraId="40F70533" w14:textId="77777777" w:rsidR="0001540F" w:rsidRDefault="0001540F" w:rsidP="00127BD3">
      <w:pPr>
        <w:pStyle w:val="Akapitzlist"/>
        <w:numPr>
          <w:ilvl w:val="0"/>
          <w:numId w:val="3"/>
        </w:numPr>
        <w:spacing w:after="0" w:line="360" w:lineRule="auto"/>
        <w:jc w:val="both"/>
      </w:pPr>
      <w:r w:rsidRPr="0001540F">
        <w:lastRenderedPageBreak/>
        <w:t>Szczegółowy opis przedmiotu zamówienia znajduje się w</w:t>
      </w:r>
      <w:r w:rsidR="007F5746">
        <w:t xml:space="preserve"> Formularzu ceno</w:t>
      </w:r>
      <w:r w:rsidR="004E0983">
        <w:t>wym (Załącznik nr 2 do SWZ)</w:t>
      </w:r>
      <w:r w:rsidRPr="0001540F">
        <w:t xml:space="preserve">.        </w:t>
      </w:r>
    </w:p>
    <w:p w14:paraId="5F8F5642" w14:textId="77777777" w:rsidR="007F5746" w:rsidRDefault="007F5746" w:rsidP="00127BD3">
      <w:pPr>
        <w:pStyle w:val="Akapitzlist"/>
        <w:numPr>
          <w:ilvl w:val="0"/>
          <w:numId w:val="3"/>
        </w:numPr>
        <w:spacing w:after="0" w:line="360" w:lineRule="auto"/>
        <w:jc w:val="both"/>
      </w:pPr>
      <w:r>
        <w:t>Oznaczenie wg Wspólnego Słownika Zamówień (Kody CPV):</w:t>
      </w:r>
    </w:p>
    <w:p w14:paraId="18ED0EED" w14:textId="77777777" w:rsidR="007F5746" w:rsidRDefault="004E0983" w:rsidP="000A5045">
      <w:pPr>
        <w:pStyle w:val="Akapitzlist"/>
        <w:spacing w:after="0" w:line="360" w:lineRule="auto"/>
        <w:ind w:left="360"/>
        <w:jc w:val="both"/>
      </w:pPr>
      <w:r w:rsidRPr="004E0983">
        <w:rPr>
          <w:b/>
          <w:bCs/>
        </w:rPr>
        <w:t>33140000-3 – materiały medyczne</w:t>
      </w:r>
      <w:r w:rsidR="007F5746">
        <w:t xml:space="preserve">,    </w:t>
      </w:r>
    </w:p>
    <w:p w14:paraId="5962519E" w14:textId="77777777" w:rsidR="004E0983" w:rsidRDefault="004E0983" w:rsidP="000A5045">
      <w:pPr>
        <w:pStyle w:val="Akapitzlist"/>
        <w:spacing w:after="0" w:line="360" w:lineRule="auto"/>
        <w:ind w:left="360"/>
        <w:jc w:val="both"/>
        <w:rPr>
          <w:b/>
          <w:bCs/>
        </w:rPr>
      </w:pPr>
      <w:r>
        <w:rPr>
          <w:b/>
          <w:bCs/>
        </w:rPr>
        <w:t>33141000-3 – jednorazowe, niechemiczne artykuły medyczne i hematologiczne,</w:t>
      </w:r>
    </w:p>
    <w:p w14:paraId="2BE20B18" w14:textId="77777777" w:rsidR="004E0983" w:rsidRDefault="004E0983" w:rsidP="000A5045">
      <w:pPr>
        <w:pStyle w:val="Akapitzlist"/>
        <w:spacing w:after="0" w:line="360" w:lineRule="auto"/>
        <w:ind w:left="360"/>
        <w:jc w:val="both"/>
        <w:rPr>
          <w:b/>
          <w:bCs/>
        </w:rPr>
      </w:pPr>
      <w:r>
        <w:rPr>
          <w:b/>
          <w:bCs/>
        </w:rPr>
        <w:t>33141620-2 – zestawy medyczne,</w:t>
      </w:r>
    </w:p>
    <w:p w14:paraId="19D05264" w14:textId="77777777" w:rsidR="009A4E58" w:rsidRPr="009A4E58" w:rsidRDefault="004E0983" w:rsidP="000A5045">
      <w:pPr>
        <w:pStyle w:val="Akapitzlist"/>
        <w:spacing w:after="0" w:line="360" w:lineRule="auto"/>
        <w:ind w:left="360"/>
        <w:jc w:val="both"/>
        <w:rPr>
          <w:b/>
          <w:bCs/>
        </w:rPr>
      </w:pPr>
      <w:r>
        <w:rPr>
          <w:b/>
          <w:bCs/>
        </w:rPr>
        <w:t>33141640-8 – dreny,</w:t>
      </w:r>
    </w:p>
    <w:p w14:paraId="67F5826B" w14:textId="77777777" w:rsidR="009A4E58" w:rsidRDefault="009A4E58" w:rsidP="000A5045">
      <w:pPr>
        <w:pStyle w:val="Akapitzlist"/>
        <w:spacing w:after="0" w:line="360" w:lineRule="auto"/>
        <w:ind w:left="360"/>
        <w:jc w:val="both"/>
        <w:rPr>
          <w:b/>
          <w:bCs/>
        </w:rPr>
      </w:pPr>
      <w:r>
        <w:rPr>
          <w:b/>
          <w:bCs/>
        </w:rPr>
        <w:t>33141200-2 - cewniki</w:t>
      </w:r>
    </w:p>
    <w:p w14:paraId="509936A2" w14:textId="77777777" w:rsidR="0088294B" w:rsidRDefault="004E0983" w:rsidP="000A5045">
      <w:pPr>
        <w:pStyle w:val="Akapitzlist"/>
        <w:spacing w:after="0" w:line="360" w:lineRule="auto"/>
        <w:ind w:left="360"/>
        <w:jc w:val="both"/>
        <w:rPr>
          <w:b/>
          <w:bCs/>
        </w:rPr>
      </w:pPr>
      <w:r>
        <w:rPr>
          <w:b/>
          <w:bCs/>
        </w:rPr>
        <w:t>33141320-9 – igły medyczne</w:t>
      </w:r>
    </w:p>
    <w:p w14:paraId="20D1D70B" w14:textId="77777777" w:rsidR="0088294B" w:rsidRDefault="0088294B" w:rsidP="000A5045">
      <w:pPr>
        <w:pStyle w:val="Akapitzlist"/>
        <w:spacing w:after="0" w:line="360" w:lineRule="auto"/>
        <w:ind w:left="360"/>
        <w:jc w:val="both"/>
        <w:rPr>
          <w:b/>
          <w:bCs/>
        </w:rPr>
      </w:pPr>
      <w:r>
        <w:rPr>
          <w:b/>
          <w:bCs/>
        </w:rPr>
        <w:t>33141310-6 – strzykawki</w:t>
      </w:r>
    </w:p>
    <w:p w14:paraId="2D3393F1" w14:textId="77777777" w:rsidR="0088294B" w:rsidRDefault="0088294B" w:rsidP="000A5045">
      <w:pPr>
        <w:pStyle w:val="Akapitzlist"/>
        <w:spacing w:after="0" w:line="360" w:lineRule="auto"/>
        <w:ind w:left="360"/>
        <w:jc w:val="both"/>
        <w:rPr>
          <w:b/>
          <w:bCs/>
        </w:rPr>
      </w:pPr>
      <w:r>
        <w:rPr>
          <w:b/>
          <w:bCs/>
        </w:rPr>
        <w:t>33194000-6 – urządzenia i przyrządy do transfuzji</w:t>
      </w:r>
    </w:p>
    <w:p w14:paraId="2EBF6150" w14:textId="77777777" w:rsidR="0088294B" w:rsidRDefault="0088294B" w:rsidP="000A5045">
      <w:pPr>
        <w:pStyle w:val="Akapitzlist"/>
        <w:spacing w:after="0" w:line="360" w:lineRule="auto"/>
        <w:ind w:left="360"/>
        <w:jc w:val="both"/>
        <w:rPr>
          <w:b/>
          <w:bCs/>
        </w:rPr>
      </w:pPr>
      <w:r>
        <w:rPr>
          <w:b/>
          <w:bCs/>
        </w:rPr>
        <w:t>33141220-8 – kaniule</w:t>
      </w:r>
    </w:p>
    <w:p w14:paraId="7F050EF4" w14:textId="77777777" w:rsidR="009A4E58" w:rsidRDefault="0088294B" w:rsidP="000A5045">
      <w:pPr>
        <w:pStyle w:val="Akapitzlist"/>
        <w:spacing w:after="0" w:line="360" w:lineRule="auto"/>
        <w:ind w:left="360"/>
        <w:jc w:val="both"/>
        <w:rPr>
          <w:b/>
          <w:bCs/>
        </w:rPr>
      </w:pPr>
      <w:r>
        <w:rPr>
          <w:b/>
          <w:bCs/>
        </w:rPr>
        <w:t>33141322-3 – igły do tętnic</w:t>
      </w:r>
    </w:p>
    <w:p w14:paraId="001B9F21" w14:textId="77777777" w:rsidR="009A4E58" w:rsidRDefault="009A4E58" w:rsidP="000A5045">
      <w:pPr>
        <w:pStyle w:val="Akapitzlist"/>
        <w:spacing w:after="0" w:line="360" w:lineRule="auto"/>
        <w:ind w:left="360"/>
        <w:jc w:val="both"/>
        <w:rPr>
          <w:b/>
          <w:bCs/>
        </w:rPr>
      </w:pPr>
      <w:r>
        <w:rPr>
          <w:b/>
          <w:bCs/>
        </w:rPr>
        <w:t>33141323-0 – igły do biopsji</w:t>
      </w:r>
    </w:p>
    <w:p w14:paraId="3EB46B76" w14:textId="77777777" w:rsidR="009A4E58" w:rsidRDefault="009A4E58" w:rsidP="000A5045">
      <w:pPr>
        <w:pStyle w:val="Akapitzlist"/>
        <w:spacing w:after="0" w:line="360" w:lineRule="auto"/>
        <w:ind w:left="360"/>
        <w:jc w:val="both"/>
        <w:rPr>
          <w:b/>
          <w:bCs/>
        </w:rPr>
      </w:pPr>
      <w:r>
        <w:rPr>
          <w:b/>
          <w:bCs/>
        </w:rPr>
        <w:t>33162000-3 – urządzenia i przyrządy używane na salach operacyjnych</w:t>
      </w:r>
    </w:p>
    <w:p w14:paraId="2A8B69BB" w14:textId="77777777" w:rsidR="009A4E58" w:rsidRDefault="009A4E58" w:rsidP="000A5045">
      <w:pPr>
        <w:pStyle w:val="Akapitzlist"/>
        <w:spacing w:after="0" w:line="360" w:lineRule="auto"/>
        <w:ind w:left="360"/>
        <w:jc w:val="both"/>
        <w:rPr>
          <w:b/>
          <w:bCs/>
        </w:rPr>
      </w:pPr>
      <w:r>
        <w:rPr>
          <w:b/>
          <w:bCs/>
        </w:rPr>
        <w:t>33141642-2 – akcesoria do drenażu</w:t>
      </w:r>
    </w:p>
    <w:p w14:paraId="41640752" w14:textId="77777777" w:rsidR="009A4E58" w:rsidRDefault="009A4E58" w:rsidP="000A5045">
      <w:pPr>
        <w:pStyle w:val="Akapitzlist"/>
        <w:spacing w:after="0" w:line="360" w:lineRule="auto"/>
        <w:ind w:left="360"/>
        <w:jc w:val="both"/>
        <w:rPr>
          <w:b/>
          <w:bCs/>
        </w:rPr>
      </w:pPr>
      <w:r>
        <w:rPr>
          <w:b/>
          <w:bCs/>
        </w:rPr>
        <w:t>33161000-6 – urządzenia elektrochirurgiczne</w:t>
      </w:r>
    </w:p>
    <w:p w14:paraId="3579AD35" w14:textId="77777777" w:rsidR="009A4E58" w:rsidRDefault="009A4E58" w:rsidP="000A5045">
      <w:pPr>
        <w:pStyle w:val="Akapitzlist"/>
        <w:spacing w:after="0" w:line="360" w:lineRule="auto"/>
        <w:ind w:left="360"/>
        <w:jc w:val="both"/>
        <w:rPr>
          <w:b/>
          <w:bCs/>
        </w:rPr>
      </w:pPr>
      <w:r>
        <w:rPr>
          <w:b/>
          <w:bCs/>
        </w:rPr>
        <w:t>33181000-2 – urządzenia do terapii nerkowej</w:t>
      </w:r>
    </w:p>
    <w:p w14:paraId="17F68A9F" w14:textId="77777777" w:rsidR="009A4E58" w:rsidRDefault="009A4E58" w:rsidP="000A5045">
      <w:pPr>
        <w:pStyle w:val="Akapitzlist"/>
        <w:spacing w:after="0" w:line="360" w:lineRule="auto"/>
        <w:ind w:left="360"/>
        <w:jc w:val="both"/>
        <w:rPr>
          <w:b/>
          <w:bCs/>
        </w:rPr>
      </w:pPr>
      <w:r>
        <w:rPr>
          <w:b/>
          <w:bCs/>
        </w:rPr>
        <w:t>33141610-9 – torby do gromadzenia płynów ustrojowych</w:t>
      </w:r>
    </w:p>
    <w:p w14:paraId="6830AA5C" w14:textId="77777777" w:rsidR="009A4E58" w:rsidRDefault="009A4E58" w:rsidP="000A5045">
      <w:pPr>
        <w:pStyle w:val="Akapitzlist"/>
        <w:spacing w:after="0" w:line="360" w:lineRule="auto"/>
        <w:ind w:left="360"/>
        <w:jc w:val="both"/>
        <w:rPr>
          <w:b/>
          <w:bCs/>
        </w:rPr>
      </w:pPr>
      <w:r>
        <w:rPr>
          <w:b/>
          <w:bCs/>
        </w:rPr>
        <w:t>33171100-0 – przyrządy do anestezji</w:t>
      </w:r>
    </w:p>
    <w:p w14:paraId="2E0478E5" w14:textId="77777777" w:rsidR="007F5746" w:rsidRDefault="009A4E58" w:rsidP="000A5045">
      <w:pPr>
        <w:pStyle w:val="Akapitzlist"/>
        <w:spacing w:after="0" w:line="360" w:lineRule="auto"/>
        <w:ind w:left="360"/>
        <w:jc w:val="both"/>
      </w:pPr>
      <w:r>
        <w:rPr>
          <w:b/>
          <w:bCs/>
        </w:rPr>
        <w:t>33168000-5 – przyrządy do endoskopii, endochirurgii</w:t>
      </w:r>
      <w:r w:rsidR="007F5746">
        <w:t xml:space="preserve">.  </w:t>
      </w:r>
    </w:p>
    <w:p w14:paraId="0569AC06" w14:textId="6686F6EF" w:rsidR="000A5045" w:rsidRDefault="003502E3" w:rsidP="00127BD3">
      <w:pPr>
        <w:pStyle w:val="Akapitzlist"/>
        <w:numPr>
          <w:ilvl w:val="0"/>
          <w:numId w:val="3"/>
        </w:numPr>
        <w:spacing w:after="0" w:line="360" w:lineRule="auto"/>
        <w:jc w:val="both"/>
      </w:pPr>
      <w:r>
        <w:t xml:space="preserve">Przedmiot zamówienia podzielony jest na części. </w:t>
      </w:r>
      <w:r w:rsidRPr="003502E3">
        <w:rPr>
          <w:b/>
        </w:rPr>
        <w:t>Liczba pakietów</w:t>
      </w:r>
      <w:r>
        <w:t xml:space="preserve">: </w:t>
      </w:r>
      <w:r w:rsidR="000A5045" w:rsidRPr="00407A02">
        <w:rPr>
          <w:b/>
          <w:bCs/>
        </w:rPr>
        <w:t>3</w:t>
      </w:r>
      <w:r w:rsidR="00407A02" w:rsidRPr="00407A02">
        <w:rPr>
          <w:b/>
          <w:bCs/>
        </w:rPr>
        <w:t>3</w:t>
      </w:r>
    </w:p>
    <w:p w14:paraId="4E6E405C" w14:textId="77777777" w:rsidR="00A804DA" w:rsidRDefault="000A5045" w:rsidP="00127BD3">
      <w:pPr>
        <w:pStyle w:val="Akapitzlist"/>
        <w:numPr>
          <w:ilvl w:val="1"/>
          <w:numId w:val="3"/>
        </w:numPr>
        <w:spacing w:after="0" w:line="360" w:lineRule="auto"/>
        <w:jc w:val="both"/>
      </w:pPr>
      <w:r>
        <w:t>Zamawiający dopuszcza składanie ofert częściowych;</w:t>
      </w:r>
    </w:p>
    <w:p w14:paraId="5AB2DB2E" w14:textId="77777777" w:rsidR="00A804DA" w:rsidRDefault="000A5045" w:rsidP="00127BD3">
      <w:pPr>
        <w:pStyle w:val="Akapitzlist"/>
        <w:numPr>
          <w:ilvl w:val="1"/>
          <w:numId w:val="3"/>
        </w:numPr>
        <w:spacing w:after="0" w:line="360" w:lineRule="auto"/>
        <w:jc w:val="both"/>
      </w:pPr>
      <w:r>
        <w:t>Pod pojęciem oferty częściowej rozumie się poszczególne pakiety, tj. Wykonawca może złożyć ofertę na pojedynczy pakiet, w którym muszą być wypełnione wszystkie pozycje;</w:t>
      </w:r>
    </w:p>
    <w:p w14:paraId="152D613C" w14:textId="77777777" w:rsidR="00A804DA" w:rsidRDefault="000A5045" w:rsidP="00127BD3">
      <w:pPr>
        <w:pStyle w:val="Akapitzlist"/>
        <w:numPr>
          <w:ilvl w:val="1"/>
          <w:numId w:val="3"/>
        </w:numPr>
        <w:spacing w:after="0" w:line="360" w:lineRule="auto"/>
        <w:jc w:val="both"/>
      </w:pPr>
      <w:r>
        <w:t>Brak wyceny nawet w jednej pozycji w danym pakiecie spowoduje odrzucenie oferty;</w:t>
      </w:r>
    </w:p>
    <w:p w14:paraId="1BE68397" w14:textId="77777777" w:rsidR="00A804DA" w:rsidRDefault="000A5045" w:rsidP="00127BD3">
      <w:pPr>
        <w:pStyle w:val="Akapitzlist"/>
        <w:numPr>
          <w:ilvl w:val="1"/>
          <w:numId w:val="3"/>
        </w:numPr>
        <w:spacing w:after="0" w:line="360" w:lineRule="auto"/>
        <w:jc w:val="both"/>
      </w:pPr>
      <w:r w:rsidRPr="00A804DA">
        <w:rPr>
          <w:b/>
          <w:bCs/>
        </w:rPr>
        <w:t>Zamawiający nie dopuszcza składania ofert częściowych na poszczególne pozycje w pakietach</w:t>
      </w:r>
      <w:r>
        <w:t>;</w:t>
      </w:r>
    </w:p>
    <w:p w14:paraId="25B2A31C" w14:textId="42E0D84D" w:rsidR="000C3383" w:rsidRDefault="000A5045" w:rsidP="00127BD3">
      <w:pPr>
        <w:pStyle w:val="Akapitzlist"/>
        <w:numPr>
          <w:ilvl w:val="1"/>
          <w:numId w:val="3"/>
        </w:numPr>
        <w:spacing w:after="0" w:line="360" w:lineRule="auto"/>
        <w:jc w:val="both"/>
      </w:pPr>
      <w:r>
        <w:t>Wykonawca może złożyć ofertę na dowolną liczbę pakietów.</w:t>
      </w:r>
    </w:p>
    <w:p w14:paraId="51283A05" w14:textId="77777777" w:rsidR="007F5746" w:rsidRDefault="003502E3" w:rsidP="00127BD3">
      <w:pPr>
        <w:pStyle w:val="Akapitzlist"/>
        <w:numPr>
          <w:ilvl w:val="0"/>
          <w:numId w:val="3"/>
        </w:numPr>
        <w:spacing w:after="0" w:line="360" w:lineRule="auto"/>
        <w:jc w:val="both"/>
      </w:pPr>
      <w:r>
        <w:t xml:space="preserve">Miejsce dostawy: </w:t>
      </w:r>
      <w:r w:rsidRPr="003502E3">
        <w:rPr>
          <w:b/>
        </w:rPr>
        <w:t>Magazyn medyczny Szpitala Powiatowego w Węgrowie, ul. Kościuszki 201</w:t>
      </w:r>
      <w:r w:rsidR="007F5746">
        <w:t xml:space="preserve">. </w:t>
      </w:r>
    </w:p>
    <w:p w14:paraId="0F46AB49" w14:textId="77777777" w:rsidR="007F5746" w:rsidRDefault="007F5746" w:rsidP="000A5045">
      <w:pPr>
        <w:spacing w:after="0" w:line="360" w:lineRule="auto"/>
        <w:jc w:val="both"/>
      </w:pPr>
    </w:p>
    <w:p w14:paraId="2525BE5A" w14:textId="77777777" w:rsidR="00DA2272" w:rsidRDefault="00476FC5" w:rsidP="000A5045">
      <w:pPr>
        <w:pStyle w:val="Akapitzlist"/>
        <w:numPr>
          <w:ilvl w:val="0"/>
          <w:numId w:val="1"/>
        </w:numPr>
        <w:spacing w:after="0" w:line="360" w:lineRule="auto"/>
        <w:jc w:val="both"/>
        <w:rPr>
          <w:b/>
        </w:rPr>
      </w:pPr>
      <w:r w:rsidRPr="00476FC5">
        <w:rPr>
          <w:b/>
        </w:rPr>
        <w:t>TERMIN REALIZACJI ZAMÓWIENIA</w:t>
      </w:r>
    </w:p>
    <w:p w14:paraId="6FF2D602" w14:textId="46D6DFC8" w:rsidR="00A719D3" w:rsidRDefault="007F5746" w:rsidP="000A5045">
      <w:pPr>
        <w:spacing w:after="0" w:line="360" w:lineRule="auto"/>
        <w:jc w:val="both"/>
      </w:pPr>
      <w:r w:rsidRPr="007F5746">
        <w:t xml:space="preserve">Realizacja przedmiotu zamówienia w ciągu  </w:t>
      </w:r>
      <w:r w:rsidRPr="007F5746">
        <w:rPr>
          <w:b/>
          <w:bCs/>
        </w:rPr>
        <w:t>12 miesięcy</w:t>
      </w:r>
      <w:r w:rsidRPr="007F5746">
        <w:t xml:space="preserve"> od daty podpisania umowy, sukcesywnie do  potrzeb i możliwości finansowych Zamawiającego na podstawie  składanych częściowych zamówień. </w:t>
      </w:r>
    </w:p>
    <w:p w14:paraId="3C128AF4" w14:textId="0609B1A4" w:rsidR="00DB16E1" w:rsidRPr="00A804DA" w:rsidRDefault="00DB16E1" w:rsidP="000A5045">
      <w:pPr>
        <w:pStyle w:val="Akapitzlist"/>
        <w:numPr>
          <w:ilvl w:val="0"/>
          <w:numId w:val="1"/>
        </w:numPr>
        <w:spacing w:after="0" w:line="360" w:lineRule="auto"/>
        <w:jc w:val="both"/>
        <w:rPr>
          <w:b/>
        </w:rPr>
      </w:pPr>
      <w:r w:rsidRPr="00944E31">
        <w:rPr>
          <w:b/>
        </w:rPr>
        <w:lastRenderedPageBreak/>
        <w:t>WARUNKI UDZIAŁU W POSTĘPOWANIU</w:t>
      </w:r>
    </w:p>
    <w:p w14:paraId="2E699972" w14:textId="77777777" w:rsidR="00DB16E1" w:rsidRPr="00944E31" w:rsidRDefault="00DB16E1" w:rsidP="000A5045">
      <w:pPr>
        <w:spacing w:after="0" w:line="360" w:lineRule="auto"/>
        <w:jc w:val="both"/>
        <w:rPr>
          <w:rFonts w:ascii="Calibri" w:eastAsia="Calibri" w:hAnsi="Calibri" w:cs="Times New Roman"/>
        </w:rPr>
      </w:pPr>
      <w:r w:rsidRPr="00944E31">
        <w:rPr>
          <w:rFonts w:ascii="Calibri" w:eastAsia="Calibri" w:hAnsi="Calibri" w:cs="Times New Roman"/>
          <w:b/>
        </w:rPr>
        <w:t>O udzielenie zamówienia mogą ubiegać się Wykonawcy, którzy</w:t>
      </w:r>
      <w:r w:rsidRPr="00944E31">
        <w:rPr>
          <w:rFonts w:ascii="Calibri" w:eastAsia="Calibri" w:hAnsi="Calibri" w:cs="Times New Roman"/>
        </w:rPr>
        <w:t xml:space="preserve">: </w:t>
      </w:r>
    </w:p>
    <w:p w14:paraId="243065FC" w14:textId="77777777" w:rsidR="00DB16E1" w:rsidRDefault="00DB16E1" w:rsidP="00127BD3">
      <w:pPr>
        <w:pStyle w:val="Akapitzlist"/>
        <w:numPr>
          <w:ilvl w:val="0"/>
          <w:numId w:val="6"/>
        </w:numPr>
        <w:spacing w:after="0" w:line="360" w:lineRule="auto"/>
        <w:jc w:val="both"/>
        <w:rPr>
          <w:rFonts w:ascii="Calibri" w:eastAsia="Calibri" w:hAnsi="Calibri" w:cs="Times New Roman"/>
        </w:rPr>
      </w:pPr>
      <w:r w:rsidRPr="00FC17C3">
        <w:rPr>
          <w:rFonts w:ascii="Calibri" w:eastAsia="Calibri" w:hAnsi="Calibri" w:cs="Times New Roman"/>
          <w:b/>
        </w:rPr>
        <w:t>nie podlegają wykluczeniu</w:t>
      </w:r>
      <w:r w:rsidRPr="00FC17C3">
        <w:rPr>
          <w:rFonts w:ascii="Calibri" w:eastAsia="Calibri" w:hAnsi="Calibri" w:cs="Times New Roman"/>
        </w:rPr>
        <w:t>;</w:t>
      </w:r>
    </w:p>
    <w:p w14:paraId="6FC53788" w14:textId="77777777" w:rsidR="00DB16E1" w:rsidRDefault="00DB16E1" w:rsidP="00127BD3">
      <w:pPr>
        <w:pStyle w:val="Akapitzlist"/>
        <w:numPr>
          <w:ilvl w:val="0"/>
          <w:numId w:val="6"/>
        </w:numPr>
        <w:spacing w:after="0" w:line="360" w:lineRule="auto"/>
        <w:jc w:val="both"/>
        <w:rPr>
          <w:rFonts w:ascii="Calibri" w:eastAsia="Calibri" w:hAnsi="Calibri" w:cs="Times New Roman"/>
        </w:rPr>
      </w:pPr>
      <w:r w:rsidRPr="00FC17C3">
        <w:rPr>
          <w:rFonts w:ascii="Calibri" w:eastAsia="Calibri" w:hAnsi="Calibri" w:cs="Times New Roman"/>
          <w:b/>
        </w:rPr>
        <w:t xml:space="preserve">spełniają warunki </w:t>
      </w:r>
      <w:r w:rsidR="007F5746">
        <w:rPr>
          <w:rFonts w:ascii="Calibri" w:eastAsia="Calibri" w:hAnsi="Calibri" w:cs="Times New Roman"/>
          <w:b/>
        </w:rPr>
        <w:t>udziału w postępowaniu</w:t>
      </w:r>
      <w:r w:rsidRPr="00FC17C3">
        <w:rPr>
          <w:rFonts w:ascii="Calibri" w:eastAsia="Calibri" w:hAnsi="Calibri" w:cs="Times New Roman"/>
        </w:rPr>
        <w:t>:</w:t>
      </w:r>
    </w:p>
    <w:p w14:paraId="34BEFAD2" w14:textId="2D24491B" w:rsidR="00A804DA" w:rsidRDefault="007F5746" w:rsidP="00A804DA">
      <w:pPr>
        <w:spacing w:after="0" w:line="360" w:lineRule="auto"/>
        <w:rPr>
          <w:rFonts w:ascii="Calibri" w:eastAsia="Calibri" w:hAnsi="Calibri" w:cs="Times New Roman"/>
          <w:b/>
          <w:bCs/>
          <w:i/>
          <w:iCs/>
        </w:rPr>
      </w:pPr>
      <w:r w:rsidRPr="00A804DA">
        <w:rPr>
          <w:rFonts w:ascii="Calibri" w:eastAsia="Calibri" w:hAnsi="Calibri" w:cs="Times New Roman"/>
          <w:b/>
          <w:bCs/>
          <w:i/>
          <w:iCs/>
        </w:rPr>
        <w:t>Zamawiający dla warunków udziału w ww. postępowaniu nie określa szczegółowych wymagań</w:t>
      </w:r>
      <w:r w:rsidR="00A804DA" w:rsidRPr="00A804DA">
        <w:rPr>
          <w:rFonts w:ascii="Calibri" w:eastAsia="Calibri" w:hAnsi="Calibri" w:cs="Times New Roman"/>
          <w:b/>
          <w:bCs/>
          <w:i/>
          <w:iCs/>
        </w:rPr>
        <w:t>, za ich spełnienie uzna złożenie oświadczenia JEDZ i wypełnienie części IV sekcji α.</w:t>
      </w:r>
    </w:p>
    <w:p w14:paraId="21C9369F" w14:textId="77777777" w:rsidR="00A804DA" w:rsidRPr="00A804DA" w:rsidRDefault="00A804DA" w:rsidP="00A804DA">
      <w:pPr>
        <w:spacing w:after="0" w:line="360" w:lineRule="auto"/>
        <w:rPr>
          <w:rFonts w:ascii="Calibri" w:eastAsia="Calibri" w:hAnsi="Calibri" w:cs="Times New Roman"/>
          <w:b/>
          <w:bCs/>
          <w:i/>
          <w:iCs/>
        </w:rPr>
      </w:pPr>
    </w:p>
    <w:p w14:paraId="7BF56DA2" w14:textId="77777777" w:rsidR="00DB16E1" w:rsidRPr="00DB16E1" w:rsidRDefault="00DB16E1" w:rsidP="000A5045">
      <w:pPr>
        <w:pStyle w:val="Akapitzlist"/>
        <w:numPr>
          <w:ilvl w:val="0"/>
          <w:numId w:val="1"/>
        </w:numPr>
        <w:spacing w:after="0" w:line="360" w:lineRule="auto"/>
        <w:jc w:val="both"/>
        <w:rPr>
          <w:rFonts w:ascii="Calibri" w:eastAsia="Calibri" w:hAnsi="Calibri" w:cs="Times New Roman"/>
          <w:b/>
        </w:rPr>
      </w:pPr>
      <w:r w:rsidRPr="00DB16E1">
        <w:rPr>
          <w:rFonts w:ascii="Calibri" w:eastAsia="Calibri" w:hAnsi="Calibri" w:cs="Times New Roman"/>
          <w:b/>
        </w:rPr>
        <w:t>PODSTAWY WYKLUCZENIA</w:t>
      </w:r>
    </w:p>
    <w:p w14:paraId="0216FC32" w14:textId="77777777" w:rsidR="00BE66E1" w:rsidRDefault="00BE66E1" w:rsidP="00127BD3">
      <w:pPr>
        <w:pStyle w:val="Akapitzlist"/>
        <w:numPr>
          <w:ilvl w:val="0"/>
          <w:numId w:val="7"/>
        </w:numPr>
        <w:spacing w:after="0" w:line="360" w:lineRule="auto"/>
        <w:jc w:val="both"/>
        <w:rPr>
          <w:rFonts w:ascii="Calibri" w:eastAsia="Calibri" w:hAnsi="Calibri" w:cs="Times New Roman"/>
        </w:rPr>
      </w:pPr>
      <w:r>
        <w:rPr>
          <w:rFonts w:ascii="Calibri" w:eastAsia="Calibri" w:hAnsi="Calibri" w:cs="Times New Roman"/>
        </w:rPr>
        <w:t xml:space="preserve">O </w:t>
      </w:r>
      <w:r w:rsidRPr="00DB16E1">
        <w:rPr>
          <w:rFonts w:ascii="Calibri" w:eastAsia="Calibri" w:hAnsi="Calibri" w:cs="Times New Roman"/>
        </w:rPr>
        <w:t>udzielenie zamówienia mogą ubiegać się Wykonawcy, którzy nie podlegają wykluczeniu na podstawie art. 108 ust. 1 ustawy Pzp.</w:t>
      </w:r>
    </w:p>
    <w:p w14:paraId="46D5BB64" w14:textId="77777777" w:rsidR="00BE66E1" w:rsidRDefault="00BE66E1" w:rsidP="00127BD3">
      <w:pPr>
        <w:pStyle w:val="Akapitzlist"/>
        <w:numPr>
          <w:ilvl w:val="0"/>
          <w:numId w:val="7"/>
        </w:numPr>
        <w:spacing w:after="0" w:line="360" w:lineRule="auto"/>
        <w:jc w:val="both"/>
        <w:rPr>
          <w:rFonts w:ascii="Calibri" w:eastAsia="Calibri" w:hAnsi="Calibri" w:cs="Times New Roman"/>
        </w:rPr>
      </w:pPr>
      <w:r>
        <w:rPr>
          <w:rFonts w:ascii="Calibri" w:eastAsia="Calibri" w:hAnsi="Calibri" w:cs="Times New Roman"/>
        </w:rPr>
        <w:t xml:space="preserve">Z </w:t>
      </w:r>
      <w:r w:rsidRPr="00DB16E1">
        <w:rPr>
          <w:rFonts w:ascii="Calibri" w:eastAsia="Calibri" w:hAnsi="Calibri" w:cs="Times New Roman"/>
        </w:rPr>
        <w:t>postępowania</w:t>
      </w:r>
      <w:r>
        <w:rPr>
          <w:rFonts w:ascii="Calibri" w:eastAsia="Calibri" w:hAnsi="Calibri" w:cs="Times New Roman"/>
        </w:rPr>
        <w:t xml:space="preserve"> </w:t>
      </w:r>
      <w:r w:rsidRPr="00DB16E1">
        <w:rPr>
          <w:rFonts w:ascii="Calibri" w:eastAsia="Calibri" w:hAnsi="Calibri" w:cs="Times New Roman"/>
        </w:rPr>
        <w:t>o</w:t>
      </w:r>
      <w:r>
        <w:rPr>
          <w:rFonts w:ascii="Calibri" w:eastAsia="Calibri" w:hAnsi="Calibri" w:cs="Times New Roman"/>
        </w:rPr>
        <w:t xml:space="preserve"> </w:t>
      </w:r>
      <w:r w:rsidRPr="00DB16E1">
        <w:rPr>
          <w:rFonts w:ascii="Calibri" w:eastAsia="Calibri" w:hAnsi="Calibri" w:cs="Times New Roman"/>
        </w:rPr>
        <w:t>udzielenie</w:t>
      </w:r>
      <w:r>
        <w:rPr>
          <w:rFonts w:ascii="Calibri" w:eastAsia="Calibri" w:hAnsi="Calibri" w:cs="Times New Roman"/>
        </w:rPr>
        <w:t xml:space="preserve"> </w:t>
      </w:r>
      <w:r w:rsidRPr="00DB16E1">
        <w:rPr>
          <w:rFonts w:ascii="Calibri" w:eastAsia="Calibri" w:hAnsi="Calibri" w:cs="Times New Roman"/>
        </w:rPr>
        <w:t>zamówienia</w:t>
      </w:r>
      <w:r>
        <w:rPr>
          <w:rFonts w:ascii="Calibri" w:eastAsia="Calibri" w:hAnsi="Calibri" w:cs="Times New Roman"/>
        </w:rPr>
        <w:t xml:space="preserve"> </w:t>
      </w:r>
      <w:r w:rsidRPr="00DB16E1">
        <w:rPr>
          <w:rFonts w:ascii="Calibri" w:eastAsia="Calibri" w:hAnsi="Calibri" w:cs="Times New Roman"/>
        </w:rPr>
        <w:t>wyklucza</w:t>
      </w:r>
      <w:r>
        <w:rPr>
          <w:rFonts w:ascii="Calibri" w:eastAsia="Calibri" w:hAnsi="Calibri" w:cs="Times New Roman"/>
        </w:rPr>
        <w:t xml:space="preserve"> </w:t>
      </w:r>
      <w:r w:rsidRPr="00DB16E1">
        <w:rPr>
          <w:rFonts w:ascii="Calibri" w:eastAsia="Calibri" w:hAnsi="Calibri" w:cs="Times New Roman"/>
        </w:rPr>
        <w:t>się̨,</w:t>
      </w:r>
      <w:r>
        <w:rPr>
          <w:rFonts w:ascii="Calibri" w:eastAsia="Calibri" w:hAnsi="Calibri" w:cs="Times New Roman"/>
        </w:rPr>
        <w:t xml:space="preserve"> </w:t>
      </w:r>
      <w:r w:rsidRPr="00DB16E1">
        <w:rPr>
          <w:rFonts w:ascii="Calibri" w:eastAsia="Calibri" w:hAnsi="Calibri" w:cs="Times New Roman"/>
        </w:rPr>
        <w:t>z</w:t>
      </w:r>
      <w:r>
        <w:rPr>
          <w:rFonts w:ascii="Calibri" w:eastAsia="Calibri" w:hAnsi="Calibri" w:cs="Times New Roman"/>
        </w:rPr>
        <w:t xml:space="preserve"> </w:t>
      </w:r>
      <w:r w:rsidRPr="00DB16E1">
        <w:rPr>
          <w:rFonts w:ascii="Calibri" w:eastAsia="Calibri" w:hAnsi="Calibri" w:cs="Times New Roman"/>
        </w:rPr>
        <w:t>zastrzeżeniem</w:t>
      </w:r>
      <w:r>
        <w:rPr>
          <w:rFonts w:ascii="Calibri" w:eastAsia="Calibri" w:hAnsi="Calibri" w:cs="Times New Roman"/>
        </w:rPr>
        <w:t xml:space="preserve"> </w:t>
      </w:r>
      <w:r w:rsidRPr="00DB16E1">
        <w:rPr>
          <w:rFonts w:ascii="Calibri" w:eastAsia="Calibri" w:hAnsi="Calibri" w:cs="Times New Roman"/>
        </w:rPr>
        <w:t>art.110</w:t>
      </w:r>
      <w:r>
        <w:rPr>
          <w:rFonts w:ascii="Calibri" w:eastAsia="Calibri" w:hAnsi="Calibri" w:cs="Times New Roman"/>
        </w:rPr>
        <w:t xml:space="preserve"> </w:t>
      </w:r>
      <w:r w:rsidRPr="00DB16E1">
        <w:rPr>
          <w:rFonts w:ascii="Calibri" w:eastAsia="Calibri" w:hAnsi="Calibri" w:cs="Times New Roman"/>
        </w:rPr>
        <w:t>ust.</w:t>
      </w:r>
      <w:r>
        <w:rPr>
          <w:rFonts w:ascii="Calibri" w:eastAsia="Calibri" w:hAnsi="Calibri" w:cs="Times New Roman"/>
        </w:rPr>
        <w:t xml:space="preserve"> </w:t>
      </w:r>
      <w:r w:rsidRPr="00DB16E1">
        <w:rPr>
          <w:rFonts w:ascii="Calibri" w:eastAsia="Calibri" w:hAnsi="Calibri" w:cs="Times New Roman"/>
        </w:rPr>
        <w:t>2</w:t>
      </w:r>
      <w:r>
        <w:rPr>
          <w:rFonts w:ascii="Calibri" w:eastAsia="Calibri" w:hAnsi="Calibri" w:cs="Times New Roman"/>
        </w:rPr>
        <w:t xml:space="preserve"> </w:t>
      </w:r>
      <w:r w:rsidRPr="00DB16E1">
        <w:rPr>
          <w:rFonts w:ascii="Calibri" w:eastAsia="Calibri" w:hAnsi="Calibri" w:cs="Times New Roman"/>
        </w:rPr>
        <w:t>ustawy Pzp,</w:t>
      </w:r>
      <w:r>
        <w:rPr>
          <w:rFonts w:ascii="Calibri" w:eastAsia="Calibri" w:hAnsi="Calibri" w:cs="Times New Roman"/>
        </w:rPr>
        <w:t xml:space="preserve"> Wykonawcę̨:</w:t>
      </w:r>
    </w:p>
    <w:p w14:paraId="1082D223" w14:textId="77777777" w:rsidR="00BE66E1" w:rsidRDefault="00BE66E1" w:rsidP="00127BD3">
      <w:pPr>
        <w:pStyle w:val="Akapitzlist"/>
        <w:numPr>
          <w:ilvl w:val="1"/>
          <w:numId w:val="7"/>
        </w:numPr>
        <w:spacing w:after="0" w:line="360" w:lineRule="auto"/>
        <w:jc w:val="both"/>
        <w:rPr>
          <w:rFonts w:ascii="Calibri" w:eastAsia="Calibri" w:hAnsi="Calibri" w:cs="Times New Roman"/>
        </w:rPr>
      </w:pPr>
      <w:r w:rsidRPr="00DB16E1">
        <w:rPr>
          <w:rFonts w:ascii="Calibri" w:eastAsia="Calibri" w:hAnsi="Calibri" w:cs="Times New Roman"/>
        </w:rPr>
        <w:t>będącego osobą fizyczną, którego prawomocnie skazano za przestępstwo:</w:t>
      </w:r>
    </w:p>
    <w:p w14:paraId="05C434ED" w14:textId="77777777" w:rsidR="00BE66E1" w:rsidRDefault="00BE66E1" w:rsidP="00127BD3">
      <w:pPr>
        <w:pStyle w:val="Akapitzlist"/>
        <w:numPr>
          <w:ilvl w:val="0"/>
          <w:numId w:val="8"/>
        </w:numPr>
        <w:spacing w:after="0" w:line="360" w:lineRule="auto"/>
        <w:jc w:val="both"/>
        <w:rPr>
          <w:rFonts w:ascii="Calibri" w:eastAsia="Calibri" w:hAnsi="Calibri" w:cs="Times New Roman"/>
        </w:rPr>
      </w:pPr>
      <w:r w:rsidRPr="00DB16E1">
        <w:rPr>
          <w:rFonts w:ascii="Calibri" w:eastAsia="Calibri" w:hAnsi="Calibri" w:cs="Times New Roman"/>
        </w:rPr>
        <w:t>udziału w zorganizowanej grupie przestępczej albo związku mającym na celu popełnienie przestępstwa lub przestępstwa skarbowego, o którym mowa</w:t>
      </w:r>
      <w:r>
        <w:rPr>
          <w:rFonts w:ascii="Calibri" w:eastAsia="Calibri" w:hAnsi="Calibri" w:cs="Times New Roman"/>
        </w:rPr>
        <w:t xml:space="preserve"> w art. 258 Kodeksu karnego,</w:t>
      </w:r>
    </w:p>
    <w:p w14:paraId="532F2204" w14:textId="77777777" w:rsidR="00BE66E1" w:rsidRDefault="00BE66E1" w:rsidP="00127BD3">
      <w:pPr>
        <w:pStyle w:val="Akapitzlist"/>
        <w:numPr>
          <w:ilvl w:val="0"/>
          <w:numId w:val="8"/>
        </w:numPr>
        <w:spacing w:after="0" w:line="360" w:lineRule="auto"/>
        <w:jc w:val="both"/>
        <w:rPr>
          <w:rFonts w:ascii="Calibri" w:eastAsia="Calibri" w:hAnsi="Calibri" w:cs="Times New Roman"/>
        </w:rPr>
      </w:pPr>
      <w:r w:rsidRPr="00DB16E1">
        <w:rPr>
          <w:rFonts w:ascii="Calibri" w:eastAsia="Calibri" w:hAnsi="Calibri" w:cs="Times New Roman"/>
        </w:rPr>
        <w:t xml:space="preserve">handlu ludźmi, o którym mowa w art. 189a Kodeksu karnego,  </w:t>
      </w:r>
    </w:p>
    <w:p w14:paraId="5238DCF4" w14:textId="77777777" w:rsidR="00BE66E1" w:rsidRPr="00FC0FCE" w:rsidRDefault="00BE66E1" w:rsidP="00127BD3">
      <w:pPr>
        <w:pStyle w:val="Akapitzlist"/>
        <w:numPr>
          <w:ilvl w:val="0"/>
          <w:numId w:val="8"/>
        </w:numPr>
        <w:spacing w:after="0" w:line="360" w:lineRule="auto"/>
        <w:jc w:val="both"/>
        <w:rPr>
          <w:rFonts w:ascii="Calibri" w:eastAsia="Calibri" w:hAnsi="Calibri" w:cs="Times New Roman"/>
        </w:rPr>
      </w:pPr>
      <w:r w:rsidRPr="00FC0FCE">
        <w:rPr>
          <w:rFonts w:ascii="Calibri" w:eastAsia="Calibri" w:hAnsi="Calibri" w:cs="Times New Roman"/>
        </w:rPr>
        <w:t>o którym mowa w art. 228–230a, art. 250a Kodeksu karnego,</w:t>
      </w:r>
      <w:r>
        <w:rPr>
          <w:rFonts w:ascii="Calibri" w:eastAsia="Calibri" w:hAnsi="Calibri" w:cs="Times New Roman"/>
        </w:rPr>
        <w:t xml:space="preserve"> </w:t>
      </w:r>
      <w:r w:rsidRPr="00FC0FCE">
        <w:rPr>
          <w:rFonts w:ascii="Calibri" w:eastAsia="Calibri" w:hAnsi="Calibri" w:cs="Times New Roman"/>
        </w:rPr>
        <w:t>w art. 46–48 ustawy z dnia 25 czerwca 2010 r. o sporcie (Dz. U.</w:t>
      </w:r>
      <w:r>
        <w:rPr>
          <w:rFonts w:ascii="Calibri" w:eastAsia="Calibri" w:hAnsi="Calibri" w:cs="Times New Roman"/>
        </w:rPr>
        <w:t xml:space="preserve"> </w:t>
      </w:r>
      <w:r w:rsidRPr="00FC0FCE">
        <w:rPr>
          <w:rFonts w:ascii="Calibri" w:eastAsia="Calibri" w:hAnsi="Calibri" w:cs="Times New Roman"/>
        </w:rPr>
        <w:t>z 2020 r. poz. 1133 oraz z 2021 r. poz. 2054) lub w art. 54 ust. 1–4</w:t>
      </w:r>
      <w:r>
        <w:rPr>
          <w:rFonts w:ascii="Calibri" w:eastAsia="Calibri" w:hAnsi="Calibri" w:cs="Times New Roman"/>
        </w:rPr>
        <w:t xml:space="preserve"> </w:t>
      </w:r>
      <w:r w:rsidRPr="00FC0FCE">
        <w:rPr>
          <w:rFonts w:ascii="Calibri" w:eastAsia="Calibri" w:hAnsi="Calibri" w:cs="Times New Roman"/>
        </w:rPr>
        <w:t>ustawy z dnia 12 maja 2011 r. o refundacji leków, środków</w:t>
      </w:r>
      <w:r>
        <w:rPr>
          <w:rFonts w:ascii="Calibri" w:eastAsia="Calibri" w:hAnsi="Calibri" w:cs="Times New Roman"/>
        </w:rPr>
        <w:t xml:space="preserve"> </w:t>
      </w:r>
      <w:r w:rsidRPr="00FC0FCE">
        <w:rPr>
          <w:rFonts w:ascii="Calibri" w:eastAsia="Calibri" w:hAnsi="Calibri" w:cs="Times New Roman"/>
        </w:rPr>
        <w:t>spożywczych specjalnego przeznaczenia żywieniowego oraz</w:t>
      </w:r>
      <w:r>
        <w:rPr>
          <w:rFonts w:ascii="Calibri" w:eastAsia="Calibri" w:hAnsi="Calibri" w:cs="Times New Roman"/>
        </w:rPr>
        <w:t xml:space="preserve"> </w:t>
      </w:r>
      <w:r w:rsidRPr="00FC0FCE">
        <w:rPr>
          <w:rFonts w:ascii="Calibri" w:eastAsia="Calibri" w:hAnsi="Calibri" w:cs="Times New Roman"/>
        </w:rPr>
        <w:t xml:space="preserve">wyrobów medycznych (Dz. U. z 2021 r. poz. 523, 1292, 1559 i 2054),  </w:t>
      </w:r>
    </w:p>
    <w:p w14:paraId="6A814CE3" w14:textId="77777777" w:rsidR="00BE66E1" w:rsidRDefault="00BE66E1" w:rsidP="00127BD3">
      <w:pPr>
        <w:pStyle w:val="Akapitzlist"/>
        <w:numPr>
          <w:ilvl w:val="0"/>
          <w:numId w:val="8"/>
        </w:numPr>
        <w:spacing w:after="0" w:line="360" w:lineRule="auto"/>
        <w:jc w:val="both"/>
        <w:rPr>
          <w:rFonts w:ascii="Calibri" w:eastAsia="Calibri" w:hAnsi="Calibri" w:cs="Times New Roman"/>
        </w:rPr>
      </w:pPr>
      <w:r w:rsidRPr="00DB16E1">
        <w:rPr>
          <w:rFonts w:ascii="Calibri" w:eastAsia="Calibri" w:hAnsi="Calibri" w:cs="Times New Roman"/>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w:t>
      </w:r>
      <w:r>
        <w:rPr>
          <w:rFonts w:ascii="Calibri" w:eastAsia="Calibri" w:hAnsi="Calibri" w:cs="Times New Roman"/>
        </w:rPr>
        <w:t xml:space="preserve">karnego,  </w:t>
      </w:r>
    </w:p>
    <w:p w14:paraId="7D6F8EE8" w14:textId="77777777" w:rsidR="00BE66E1" w:rsidRDefault="00BE66E1" w:rsidP="00127BD3">
      <w:pPr>
        <w:pStyle w:val="Akapitzlist"/>
        <w:numPr>
          <w:ilvl w:val="0"/>
          <w:numId w:val="8"/>
        </w:numPr>
        <w:spacing w:after="0" w:line="360" w:lineRule="auto"/>
        <w:jc w:val="both"/>
        <w:rPr>
          <w:rFonts w:ascii="Calibri" w:eastAsia="Calibri" w:hAnsi="Calibri" w:cs="Times New Roman"/>
        </w:rPr>
      </w:pPr>
      <w:r w:rsidRPr="00DB16E1">
        <w:rPr>
          <w:rFonts w:ascii="Calibri" w:eastAsia="Calibri" w:hAnsi="Calibri" w:cs="Times New Roman"/>
        </w:rPr>
        <w:t>o charakterze terrorystycznym, o którym mowa w art. 115 § 20 Kodeksu karnego, lub mające na celu po</w:t>
      </w:r>
      <w:r>
        <w:rPr>
          <w:rFonts w:ascii="Calibri" w:eastAsia="Calibri" w:hAnsi="Calibri" w:cs="Times New Roman"/>
        </w:rPr>
        <w:t xml:space="preserve">pełnienie tego przestępstwa, </w:t>
      </w:r>
    </w:p>
    <w:p w14:paraId="3BCA5072" w14:textId="77777777" w:rsidR="00BE66E1" w:rsidRDefault="00BE66E1" w:rsidP="00127BD3">
      <w:pPr>
        <w:pStyle w:val="Akapitzlist"/>
        <w:numPr>
          <w:ilvl w:val="0"/>
          <w:numId w:val="8"/>
        </w:numPr>
        <w:spacing w:after="0" w:line="360" w:lineRule="auto"/>
        <w:jc w:val="both"/>
        <w:rPr>
          <w:rFonts w:ascii="Calibri" w:eastAsia="Calibri" w:hAnsi="Calibri" w:cs="Times New Roman"/>
        </w:rPr>
      </w:pPr>
      <w:r w:rsidRPr="00DB16E1">
        <w:rPr>
          <w:rFonts w:ascii="Calibri" w:eastAsia="Calibri" w:hAnsi="Calibri" w:cs="Times New Roman"/>
        </w:rPr>
        <w:t>pracy małoletnich cudzoziemców, o którym mowa w art. 9 ust. 2 ustawy z dnia 15 czerwca 2012 r. o skutkach powierzania wykonywania pracy cudzoziemcom przebywającym wbrew przepisom na terytorium Rzeczypospolitej</w:t>
      </w:r>
      <w:r>
        <w:rPr>
          <w:rFonts w:ascii="Calibri" w:eastAsia="Calibri" w:hAnsi="Calibri" w:cs="Times New Roman"/>
        </w:rPr>
        <w:t xml:space="preserve"> Polskiej (Dz. U. poz. 769),  </w:t>
      </w:r>
    </w:p>
    <w:p w14:paraId="5B7CEA1F" w14:textId="77777777" w:rsidR="00BE66E1" w:rsidRDefault="00BE66E1" w:rsidP="00127BD3">
      <w:pPr>
        <w:pStyle w:val="Akapitzlist"/>
        <w:numPr>
          <w:ilvl w:val="0"/>
          <w:numId w:val="8"/>
        </w:numPr>
        <w:spacing w:after="0" w:line="360" w:lineRule="auto"/>
        <w:jc w:val="both"/>
        <w:rPr>
          <w:rFonts w:ascii="Calibri" w:eastAsia="Calibri" w:hAnsi="Calibri" w:cs="Times New Roman"/>
        </w:rPr>
      </w:pPr>
      <w:r w:rsidRPr="00DB16E1">
        <w:rPr>
          <w:rFonts w:ascii="Calibri" w:eastAsia="Calibri" w:hAnsi="Calibri" w:cs="Times New Roman"/>
        </w:rPr>
        <w:t>przeciwko obrotowi gospodarczemu, o których mowa w art. 296–307 Kodeksu karnego, przestępstwo oszustwa, o którym mowa w art. 286 Kodeksu karnego, przestępstwo przeciwko wiarygodności dokumentów, o których mowa w art. 270–277d Kodeksu karnego</w:t>
      </w:r>
      <w:r>
        <w:rPr>
          <w:rFonts w:ascii="Calibri" w:eastAsia="Calibri" w:hAnsi="Calibri" w:cs="Times New Roman"/>
        </w:rPr>
        <w:t xml:space="preserve">, lub przestępstwo skarbowe,  </w:t>
      </w:r>
    </w:p>
    <w:p w14:paraId="622E96C1" w14:textId="77777777" w:rsidR="00BE66E1" w:rsidRDefault="00BE66E1" w:rsidP="00127BD3">
      <w:pPr>
        <w:pStyle w:val="Akapitzlist"/>
        <w:numPr>
          <w:ilvl w:val="0"/>
          <w:numId w:val="8"/>
        </w:numPr>
        <w:spacing w:after="0" w:line="360" w:lineRule="auto"/>
        <w:jc w:val="both"/>
        <w:rPr>
          <w:rFonts w:ascii="Calibri" w:eastAsia="Calibri" w:hAnsi="Calibri" w:cs="Times New Roman"/>
        </w:rPr>
      </w:pPr>
      <w:r w:rsidRPr="00DB16E1">
        <w:rPr>
          <w:rFonts w:ascii="Calibri" w:eastAsia="Calibri" w:hAnsi="Calibri" w:cs="Times New Roman"/>
        </w:rPr>
        <w:lastRenderedPageBreak/>
        <w:t xml:space="preserve">o którym mowa w art. 9 ust. 1 i 3 lub art. 10 ustawy z dnia 15 czerwca 2012 r. o skutkach powierzania wykonywania pracy cudzoziemcom przebywającym wbrew przepisom na terytorium Rzeczypospolitej Polskiej – lub za odpowiedni czyn zabroniony określony </w:t>
      </w:r>
      <w:r>
        <w:rPr>
          <w:rFonts w:ascii="Calibri" w:eastAsia="Calibri" w:hAnsi="Calibri" w:cs="Times New Roman"/>
        </w:rPr>
        <w:br/>
      </w:r>
      <w:r w:rsidRPr="00DB16E1">
        <w:rPr>
          <w:rFonts w:ascii="Calibri" w:eastAsia="Calibri" w:hAnsi="Calibri" w:cs="Times New Roman"/>
        </w:rPr>
        <w:t xml:space="preserve">w przepisach prawa obcego;  </w:t>
      </w:r>
    </w:p>
    <w:p w14:paraId="305A4EBE" w14:textId="77777777" w:rsidR="00BE66E1" w:rsidRDefault="00BE66E1" w:rsidP="00127BD3">
      <w:pPr>
        <w:pStyle w:val="Akapitzlist"/>
        <w:numPr>
          <w:ilvl w:val="1"/>
          <w:numId w:val="7"/>
        </w:numPr>
        <w:spacing w:after="0" w:line="360" w:lineRule="auto"/>
        <w:jc w:val="both"/>
        <w:rPr>
          <w:rFonts w:ascii="Calibri" w:eastAsia="Calibri" w:hAnsi="Calibri" w:cs="Times New Roman"/>
        </w:rPr>
      </w:pPr>
      <w:r w:rsidRPr="00B017DA">
        <w:rPr>
          <w:rFonts w:ascii="Calibri" w:eastAsia="Calibri" w:hAnsi="Calibri" w:cs="Times New Roman"/>
        </w:rPr>
        <w:t xml:space="preserve">jeżeli urzędującego członka jego organu zarządzającego lub nadzorczego wspólnika spółki </w:t>
      </w:r>
      <w:r>
        <w:rPr>
          <w:rFonts w:ascii="Calibri" w:eastAsia="Calibri" w:hAnsi="Calibri" w:cs="Times New Roman"/>
        </w:rPr>
        <w:br/>
      </w:r>
      <w:r w:rsidRPr="00B017DA">
        <w:rPr>
          <w:rFonts w:ascii="Calibri" w:eastAsia="Calibri" w:hAnsi="Calibri" w:cs="Times New Roman"/>
        </w:rPr>
        <w:t>w spółce jawnej lub partnerskiej albo komplementariusza w spółce komandytowej lub komandytowo-akcyjnej lub prokurenta prawomocnie skazano za przestępstwo, o którym mowa w pkt 1;</w:t>
      </w:r>
    </w:p>
    <w:p w14:paraId="138BA6B1" w14:textId="77777777" w:rsidR="00BE66E1" w:rsidRDefault="00BE66E1" w:rsidP="00127BD3">
      <w:pPr>
        <w:pStyle w:val="Akapitzlist"/>
        <w:numPr>
          <w:ilvl w:val="1"/>
          <w:numId w:val="7"/>
        </w:numPr>
        <w:spacing w:after="0" w:line="360" w:lineRule="auto"/>
        <w:jc w:val="both"/>
        <w:rPr>
          <w:rFonts w:ascii="Calibri" w:eastAsia="Calibri" w:hAnsi="Calibri" w:cs="Times New Roman"/>
        </w:rPr>
      </w:pPr>
      <w:r w:rsidRPr="00B017DA">
        <w:rPr>
          <w:rFonts w:ascii="Calibri" w:eastAsia="Calibri" w:hAnsi="Calibri" w:cs="Times New Roman"/>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w:t>
      </w:r>
      <w:r>
        <w:rPr>
          <w:rFonts w:ascii="Calibri" w:eastAsia="Calibri" w:hAnsi="Calibri" w:cs="Times New Roman"/>
        </w:rPr>
        <w:t xml:space="preserve">ości; </w:t>
      </w:r>
    </w:p>
    <w:p w14:paraId="6F869BB4" w14:textId="77777777" w:rsidR="00BE66E1" w:rsidRDefault="00BE66E1" w:rsidP="00127BD3">
      <w:pPr>
        <w:pStyle w:val="Akapitzlist"/>
        <w:numPr>
          <w:ilvl w:val="1"/>
          <w:numId w:val="7"/>
        </w:numPr>
        <w:spacing w:after="0" w:line="360" w:lineRule="auto"/>
        <w:jc w:val="both"/>
        <w:rPr>
          <w:rFonts w:ascii="Calibri" w:eastAsia="Calibri" w:hAnsi="Calibri" w:cs="Times New Roman"/>
        </w:rPr>
      </w:pPr>
      <w:r w:rsidRPr="00B017DA">
        <w:rPr>
          <w:rFonts w:ascii="Calibri" w:eastAsia="Calibri" w:hAnsi="Calibri" w:cs="Times New Roman"/>
        </w:rPr>
        <w:t>wobec którego orzeczono zakaz ubiegani</w:t>
      </w:r>
      <w:r>
        <w:rPr>
          <w:rFonts w:ascii="Calibri" w:eastAsia="Calibri" w:hAnsi="Calibri" w:cs="Times New Roman"/>
        </w:rPr>
        <w:t xml:space="preserve">a się o zamówienia publiczne; </w:t>
      </w:r>
    </w:p>
    <w:p w14:paraId="1A104C91" w14:textId="77777777" w:rsidR="00BE66E1" w:rsidRDefault="00BE66E1" w:rsidP="00127BD3">
      <w:pPr>
        <w:pStyle w:val="Akapitzlist"/>
        <w:numPr>
          <w:ilvl w:val="1"/>
          <w:numId w:val="7"/>
        </w:numPr>
        <w:spacing w:after="0" w:line="360" w:lineRule="auto"/>
        <w:jc w:val="both"/>
        <w:rPr>
          <w:rFonts w:ascii="Calibri" w:eastAsia="Calibri" w:hAnsi="Calibri" w:cs="Times New Roman"/>
        </w:rPr>
      </w:pPr>
      <w:r w:rsidRPr="00B017DA">
        <w:rPr>
          <w:rFonts w:ascii="Calibri" w:eastAsia="Calibri" w:hAnsi="Calibri" w:cs="Times New Roman"/>
        </w:rPr>
        <w:t xml:space="preserve">jeżeli Zamawiający może stwierdzić, na podstawie wiarygodnych przesłanek, że Wykonawca zawarł z innymi Wykonawcami porozumienie mające na celu zakłócenie konkurencji, </w:t>
      </w:r>
      <w:r>
        <w:rPr>
          <w:rFonts w:ascii="Calibri" w:eastAsia="Calibri" w:hAnsi="Calibri" w:cs="Times New Roman"/>
        </w:rPr>
        <w:br/>
      </w:r>
      <w:r w:rsidRPr="00B017DA">
        <w:rPr>
          <w:rFonts w:ascii="Calibri" w:eastAsia="Calibri" w:hAnsi="Calibri" w:cs="Times New Roman"/>
        </w:rPr>
        <w:t>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w:t>
      </w:r>
      <w:r>
        <w:rPr>
          <w:rFonts w:ascii="Calibri" w:eastAsia="Calibri" w:hAnsi="Calibri" w:cs="Times New Roman"/>
        </w:rPr>
        <w:t>nioski niezależnie od siebie;</w:t>
      </w:r>
    </w:p>
    <w:p w14:paraId="7E561A08" w14:textId="77777777" w:rsidR="00BE66E1" w:rsidRDefault="00BE66E1" w:rsidP="00127BD3">
      <w:pPr>
        <w:pStyle w:val="Akapitzlist"/>
        <w:numPr>
          <w:ilvl w:val="1"/>
          <w:numId w:val="7"/>
        </w:numPr>
        <w:spacing w:after="0" w:line="360" w:lineRule="auto"/>
        <w:jc w:val="both"/>
        <w:rPr>
          <w:rFonts w:ascii="Calibri" w:eastAsia="Calibri" w:hAnsi="Calibri" w:cs="Times New Roman"/>
        </w:rPr>
      </w:pPr>
      <w:r w:rsidRPr="00B017DA">
        <w:rPr>
          <w:rFonts w:ascii="Calibri" w:eastAsia="Calibri" w:hAnsi="Calibri" w:cs="Times New Roman"/>
        </w:rPr>
        <w:t xml:space="preserve">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Pr>
          <w:rFonts w:ascii="Calibri" w:eastAsia="Calibri" w:hAnsi="Calibri" w:cs="Times New Roman"/>
        </w:rPr>
        <w:br/>
      </w:r>
      <w:r w:rsidRPr="00B017DA">
        <w:rPr>
          <w:rFonts w:ascii="Calibri" w:eastAsia="Calibri" w:hAnsi="Calibri" w:cs="Times New Roman"/>
        </w:rPr>
        <w:t xml:space="preserve">z udziału w postępowaniu o udzielenie zamówienia. </w:t>
      </w:r>
    </w:p>
    <w:p w14:paraId="4831B06C" w14:textId="77777777" w:rsidR="00BE66E1" w:rsidRPr="001148E7" w:rsidRDefault="00BE66E1" w:rsidP="00127BD3">
      <w:pPr>
        <w:pStyle w:val="Akapitzlist"/>
        <w:numPr>
          <w:ilvl w:val="0"/>
          <w:numId w:val="7"/>
        </w:numPr>
        <w:spacing w:after="0" w:line="360" w:lineRule="auto"/>
        <w:jc w:val="both"/>
        <w:rPr>
          <w:rFonts w:ascii="Calibri" w:eastAsia="Calibri" w:hAnsi="Calibri" w:cs="Times New Roman"/>
        </w:rPr>
      </w:pPr>
      <w:r>
        <w:rPr>
          <w:rFonts w:ascii="Calibri" w:eastAsia="Calibri" w:hAnsi="Calibri" w:cs="Times New Roman"/>
        </w:rPr>
        <w:t xml:space="preserve">Zamawiający wykluczy z postępowania o udzielenie zamówienia publicznego Wykonawcę </w:t>
      </w:r>
      <w:r w:rsidRPr="001148E7">
        <w:rPr>
          <w:rFonts w:ascii="Calibri" w:eastAsia="Calibri" w:hAnsi="Calibri" w:cs="Times New Roman"/>
        </w:rPr>
        <w:t>wobec którego zachodzi przesłanka ok</w:t>
      </w:r>
      <w:r>
        <w:rPr>
          <w:rFonts w:ascii="Calibri" w:eastAsia="Calibri" w:hAnsi="Calibri" w:cs="Times New Roman"/>
        </w:rPr>
        <w:t>reślona w 109  ust. 1 pkt 4</w:t>
      </w:r>
      <w:r w:rsidRPr="001148E7">
        <w:rPr>
          <w:rFonts w:ascii="Calibri" w:eastAsia="Calibri" w:hAnsi="Calibri" w:cs="Times New Roman"/>
        </w:rPr>
        <w:t xml:space="preserve"> tj</w:t>
      </w:r>
      <w:r>
        <w:rPr>
          <w:rFonts w:ascii="Calibri" w:eastAsia="Calibri" w:hAnsi="Calibri" w:cs="Times New Roman"/>
        </w:rPr>
        <w:t>.</w:t>
      </w:r>
      <w:r w:rsidRPr="001148E7">
        <w:rPr>
          <w:rFonts w:ascii="Calibri" w:eastAsia="Calibri" w:hAnsi="Calibri" w:cs="Times New Roman"/>
        </w:rPr>
        <w:t>:</w:t>
      </w:r>
    </w:p>
    <w:p w14:paraId="354A0177" w14:textId="77777777" w:rsidR="00BE66E1" w:rsidRDefault="00BE66E1" w:rsidP="00127BD3">
      <w:pPr>
        <w:pStyle w:val="Akapitzlist"/>
        <w:numPr>
          <w:ilvl w:val="1"/>
          <w:numId w:val="7"/>
        </w:numPr>
        <w:spacing w:after="0" w:line="360" w:lineRule="auto"/>
        <w:jc w:val="both"/>
        <w:rPr>
          <w:rFonts w:ascii="Calibri" w:eastAsia="Calibri" w:hAnsi="Calibri" w:cs="Times New Roman"/>
        </w:rPr>
      </w:pPr>
      <w:r w:rsidRPr="001148E7">
        <w:rPr>
          <w:rFonts w:ascii="Calibri" w:eastAsia="Calibri" w:hAnsi="Calibri" w:cs="Times New Roman"/>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3271116" w14:textId="77777777" w:rsidR="00BE66E1" w:rsidRPr="00D84BCF" w:rsidRDefault="00BE66E1" w:rsidP="00127BD3">
      <w:pPr>
        <w:pStyle w:val="Akapitzlist"/>
        <w:numPr>
          <w:ilvl w:val="0"/>
          <w:numId w:val="7"/>
        </w:numPr>
        <w:spacing w:after="0" w:line="360" w:lineRule="auto"/>
        <w:jc w:val="both"/>
        <w:rPr>
          <w:rFonts w:ascii="Calibri" w:eastAsia="Calibri" w:hAnsi="Calibri" w:cs="Times New Roman"/>
        </w:rPr>
      </w:pPr>
      <w:r w:rsidRPr="00D84BCF">
        <w:rPr>
          <w:rFonts w:ascii="Calibri" w:eastAsia="Calibri" w:hAnsi="Calibri" w:cs="Times New Roman"/>
        </w:rPr>
        <w:lastRenderedPageBreak/>
        <w:t xml:space="preserve">Mocą art. 7 ust. 1  ustawy z dnia 13 kwietnia 2022 r. o szczególnych rozwiązaniach w zakresie przeciwdziałania wspieraniu agresji na Ukrainę (Dz. U. poz. 835), zwaną dalej „specustawą sankcyjną” ustawodawca przewidział krajową obligatoryjną podstawę do badania wykonawcy pod kątem wykluczenia z postępowania, jeżeli: </w:t>
      </w:r>
    </w:p>
    <w:p w14:paraId="3CC7778C" w14:textId="77777777" w:rsidR="00BE66E1" w:rsidRDefault="00BE66E1" w:rsidP="00127BD3">
      <w:pPr>
        <w:pStyle w:val="Akapitzlist"/>
        <w:numPr>
          <w:ilvl w:val="1"/>
          <w:numId w:val="7"/>
        </w:numPr>
        <w:spacing w:after="0" w:line="360" w:lineRule="auto"/>
        <w:jc w:val="both"/>
        <w:rPr>
          <w:rFonts w:ascii="Calibri" w:eastAsia="Calibri" w:hAnsi="Calibri" w:cs="Times New Roman"/>
        </w:rPr>
      </w:pPr>
      <w:r w:rsidRPr="00D84BCF">
        <w:rPr>
          <w:rFonts w:ascii="Calibri" w:eastAsia="Calibri" w:hAnsi="Calibri" w:cs="Times New Roman"/>
        </w:rPr>
        <w:t>wykonawca oraz uczestnik konkursu wymieniony w wykazach określonych w rozporządzeniu 765/2006 i rozporządzeniu 269/2014 albo wpisanego na listę na podstawie decyzji w sprawie wpisu na listę rozstrzygającej o zastosowaniu środka, o którym mowa w art. 1 pkt 3 specustawy sankcyjnej;</w:t>
      </w:r>
    </w:p>
    <w:p w14:paraId="4B4207C1" w14:textId="77777777" w:rsidR="00BE66E1" w:rsidRDefault="00BE66E1" w:rsidP="00127BD3">
      <w:pPr>
        <w:pStyle w:val="Akapitzlist"/>
        <w:numPr>
          <w:ilvl w:val="1"/>
          <w:numId w:val="7"/>
        </w:numPr>
        <w:spacing w:after="0" w:line="360" w:lineRule="auto"/>
        <w:jc w:val="both"/>
        <w:rPr>
          <w:rFonts w:ascii="Calibri" w:eastAsia="Calibri" w:hAnsi="Calibri" w:cs="Times New Roman"/>
        </w:rPr>
      </w:pPr>
      <w:r w:rsidRPr="00D84BCF">
        <w:rPr>
          <w:rFonts w:ascii="Calibri" w:eastAsia="Calibri" w:hAnsi="Calibri" w:cs="Times New Roman"/>
        </w:rPr>
        <w:t>wykonawca oraz uczestnik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 sankcyjnej;</w:t>
      </w:r>
    </w:p>
    <w:p w14:paraId="3F306568" w14:textId="77777777" w:rsidR="00BE66E1" w:rsidRDefault="00BE66E1" w:rsidP="00127BD3">
      <w:pPr>
        <w:pStyle w:val="Akapitzlist"/>
        <w:numPr>
          <w:ilvl w:val="1"/>
          <w:numId w:val="7"/>
        </w:numPr>
        <w:spacing w:after="0" w:line="360" w:lineRule="auto"/>
        <w:jc w:val="both"/>
        <w:rPr>
          <w:rFonts w:ascii="Calibri" w:eastAsia="Calibri" w:hAnsi="Calibri" w:cs="Times New Roman"/>
        </w:rPr>
      </w:pPr>
      <w:r w:rsidRPr="00D84BCF">
        <w:rPr>
          <w:rFonts w:ascii="Calibri" w:eastAsia="Calibri" w:hAnsi="Calibri" w:cs="Times New Roman"/>
        </w:rPr>
        <w:t>wykonawca oraz uczestnik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 sankcyjnej.</w:t>
      </w:r>
    </w:p>
    <w:p w14:paraId="3EAF2F02" w14:textId="77777777" w:rsidR="00BE66E1" w:rsidRDefault="00BE66E1" w:rsidP="00127BD3">
      <w:pPr>
        <w:pStyle w:val="Akapitzlist"/>
        <w:numPr>
          <w:ilvl w:val="0"/>
          <w:numId w:val="7"/>
        </w:numPr>
        <w:spacing w:after="0" w:line="360" w:lineRule="auto"/>
        <w:jc w:val="both"/>
        <w:rPr>
          <w:rFonts w:ascii="Calibri" w:eastAsia="Calibri" w:hAnsi="Calibri" w:cs="Times New Roman"/>
        </w:rPr>
      </w:pPr>
      <w:r w:rsidRPr="00D84BCF">
        <w:rPr>
          <w:rFonts w:ascii="Calibri" w:eastAsia="Calibri" w:hAnsi="Calibri" w:cs="Times New Roman"/>
        </w:rPr>
        <w:t xml:space="preserve">Wykonawca może zostać wykluczony przez Zamawiającego na każdym etapie postępowania </w:t>
      </w:r>
      <w:r w:rsidRPr="00D84BCF">
        <w:rPr>
          <w:rFonts w:ascii="Calibri" w:eastAsia="Calibri" w:hAnsi="Calibri" w:cs="Times New Roman"/>
        </w:rPr>
        <w:br/>
        <w:t>o udzielenie zamówienia</w:t>
      </w:r>
      <w:r>
        <w:rPr>
          <w:rFonts w:ascii="Calibri" w:eastAsia="Calibri" w:hAnsi="Calibri" w:cs="Times New Roman"/>
        </w:rPr>
        <w:t>.</w:t>
      </w:r>
    </w:p>
    <w:p w14:paraId="117BD4BE" w14:textId="254660BA" w:rsidR="00DB16E1" w:rsidRPr="00BE66E1" w:rsidRDefault="00BE66E1" w:rsidP="00127BD3">
      <w:pPr>
        <w:pStyle w:val="Akapitzlist"/>
        <w:numPr>
          <w:ilvl w:val="0"/>
          <w:numId w:val="7"/>
        </w:numPr>
        <w:spacing w:after="0" w:line="360" w:lineRule="auto"/>
        <w:jc w:val="both"/>
        <w:rPr>
          <w:rFonts w:ascii="Calibri" w:eastAsia="Calibri" w:hAnsi="Calibri" w:cs="Times New Roman"/>
          <w:b/>
          <w:bCs/>
        </w:rPr>
      </w:pPr>
      <w:r w:rsidRPr="00091EAD">
        <w:rPr>
          <w:rFonts w:ascii="Calibri" w:eastAsia="Calibri" w:hAnsi="Calibri" w:cs="Times New Roman"/>
          <w:b/>
          <w:bCs/>
        </w:rPr>
        <w:t>Oferta wykonawcy, który podlega wykluczeniu na podstawie art. 7 ust. 1 specustawy sankcyjnej zostanie odrzucona, na podstawie art. 226 pkt 2 lit. a) ustawy Pzp</w:t>
      </w:r>
    </w:p>
    <w:p w14:paraId="1C21723B" w14:textId="77777777" w:rsidR="00A06B4E" w:rsidRDefault="00A06B4E" w:rsidP="00BE66E1">
      <w:pPr>
        <w:spacing w:after="0" w:line="360" w:lineRule="auto"/>
        <w:jc w:val="both"/>
      </w:pPr>
    </w:p>
    <w:p w14:paraId="5709B4B9" w14:textId="77777777" w:rsidR="00BE66E1" w:rsidRDefault="00BE66E1" w:rsidP="00BE66E1">
      <w:pPr>
        <w:pStyle w:val="Akapitzlist"/>
        <w:numPr>
          <w:ilvl w:val="0"/>
          <w:numId w:val="1"/>
        </w:numPr>
        <w:spacing w:after="0" w:line="360" w:lineRule="auto"/>
        <w:jc w:val="both"/>
        <w:rPr>
          <w:b/>
        </w:rPr>
      </w:pPr>
      <w:r>
        <w:rPr>
          <w:b/>
        </w:rPr>
        <w:t>INFORMACJA O ZAKAZACH ZWIĄZANYCH Z UDZIELANIEM ZAMÓWIEŃ PUBLICZNYCH PODMIOTOM POWIĄZANYM Z FEDERACJĄ ROSYJSKĄ</w:t>
      </w:r>
    </w:p>
    <w:p w14:paraId="406809C3" w14:textId="77777777" w:rsidR="00BE66E1" w:rsidRDefault="00BE66E1" w:rsidP="00127BD3">
      <w:pPr>
        <w:pStyle w:val="Akapitzlist"/>
        <w:numPr>
          <w:ilvl w:val="0"/>
          <w:numId w:val="29"/>
        </w:numPr>
        <w:spacing w:after="0" w:line="360" w:lineRule="auto"/>
        <w:jc w:val="both"/>
        <w:rPr>
          <w:bCs/>
        </w:rPr>
      </w:pPr>
      <w:r w:rsidRPr="007A6B76">
        <w:rPr>
          <w:bCs/>
        </w:rPr>
        <w:t>Działając na podstawie art. 5k Rozporządzenia Rady UE nr 833/2014 z dnia 31 lipca 2014 r. dotyczącego środków ograniczających w związku z działaniami Rosji destabilizującymi sytuację na Ukrainie (Dz. Urz. UE. L Nr 229, str. 1), zmienionego Rozporządzeniem Rady UE nr 2022/576 z dnia 8 kwietnia 2022 r. w sprawie zmiany rozporządzenia UE nr 833/2014 dotyczącego środków ograniczających w związku z działaniami Rosji destabilizującymi sytuację na Ukrainie (Dz. Urz. UE nr L 111 z 8.4.2022, str. 1), zwanego dalej „Rozporządzeniem sankcyjnym”,</w:t>
      </w:r>
      <w:r>
        <w:rPr>
          <w:bCs/>
        </w:rPr>
        <w:t xml:space="preserve"> </w:t>
      </w:r>
      <w:r w:rsidRPr="007A6B76">
        <w:rPr>
          <w:bCs/>
        </w:rPr>
        <w:t xml:space="preserve">zakazuje się </w:t>
      </w:r>
      <w:bookmarkStart w:id="0" w:name="_Hlk120621560"/>
      <w:r w:rsidRPr="007A6B76">
        <w:rPr>
          <w:bCs/>
        </w:rPr>
        <w:t xml:space="preserve">udzielania </w:t>
      </w:r>
      <w:r w:rsidRPr="007A6B76">
        <w:rPr>
          <w:bCs/>
        </w:rPr>
        <w:lastRenderedPageBreak/>
        <w:t xml:space="preserve">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724B5FEB" w14:textId="77777777" w:rsidR="00BE66E1" w:rsidRDefault="00BE66E1" w:rsidP="00127BD3">
      <w:pPr>
        <w:pStyle w:val="Akapitzlist"/>
        <w:numPr>
          <w:ilvl w:val="1"/>
          <w:numId w:val="29"/>
        </w:numPr>
        <w:spacing w:after="0" w:line="360" w:lineRule="auto"/>
        <w:jc w:val="both"/>
        <w:rPr>
          <w:bCs/>
        </w:rPr>
      </w:pPr>
      <w:r w:rsidRPr="007A6B76">
        <w:rPr>
          <w:bCs/>
        </w:rPr>
        <w:t xml:space="preserve">obywateli rosyjskich lub osób fizycznych lub prawnych, podmiotów lub organów z siedzibą w Rosji; </w:t>
      </w:r>
    </w:p>
    <w:p w14:paraId="50ABB1A8" w14:textId="77777777" w:rsidR="00BE66E1" w:rsidRDefault="00BE66E1" w:rsidP="00127BD3">
      <w:pPr>
        <w:pStyle w:val="Akapitzlist"/>
        <w:numPr>
          <w:ilvl w:val="1"/>
          <w:numId w:val="29"/>
        </w:numPr>
        <w:spacing w:after="0" w:line="360" w:lineRule="auto"/>
        <w:jc w:val="both"/>
        <w:rPr>
          <w:bCs/>
        </w:rPr>
      </w:pPr>
      <w:r w:rsidRPr="007A6B76">
        <w:rPr>
          <w:bCs/>
        </w:rPr>
        <w:t xml:space="preserve">osób prawnych, podmiotów lub organów, do których prawa własności bezpośrednio lub pośrednio w ponad 50 % należą do podmiotu, o którym mowa w </w:t>
      </w:r>
      <w:r>
        <w:rPr>
          <w:bCs/>
        </w:rPr>
        <w:t>pkt</w:t>
      </w:r>
      <w:r w:rsidRPr="007A6B76">
        <w:rPr>
          <w:bCs/>
        </w:rPr>
        <w:t xml:space="preserve"> 1</w:t>
      </w:r>
      <w:r>
        <w:rPr>
          <w:bCs/>
        </w:rPr>
        <w:t>.1.)</w:t>
      </w:r>
      <w:r w:rsidRPr="007A6B76">
        <w:rPr>
          <w:bCs/>
        </w:rPr>
        <w:t xml:space="preserve">; lub </w:t>
      </w:r>
    </w:p>
    <w:p w14:paraId="65CB5A76" w14:textId="77777777" w:rsidR="00BE66E1" w:rsidRPr="007A6B76" w:rsidRDefault="00BE66E1" w:rsidP="00127BD3">
      <w:pPr>
        <w:pStyle w:val="Akapitzlist"/>
        <w:numPr>
          <w:ilvl w:val="1"/>
          <w:numId w:val="29"/>
        </w:numPr>
        <w:spacing w:after="0" w:line="360" w:lineRule="auto"/>
        <w:jc w:val="both"/>
        <w:rPr>
          <w:bCs/>
        </w:rPr>
      </w:pPr>
      <w:r w:rsidRPr="007A6B76">
        <w:rPr>
          <w:bCs/>
        </w:rPr>
        <w:t xml:space="preserve">osób fizycznych lub prawnych, podmiotów lub organów działających w imieniu lub pod kierunkiem podmiotu, o którym mowa w </w:t>
      </w:r>
      <w:r>
        <w:rPr>
          <w:bCs/>
        </w:rPr>
        <w:t>pkt</w:t>
      </w:r>
      <w:r w:rsidRPr="007A6B76">
        <w:rPr>
          <w:bCs/>
        </w:rPr>
        <w:t xml:space="preserve"> 1</w:t>
      </w:r>
      <w:r>
        <w:rPr>
          <w:bCs/>
        </w:rPr>
        <w:t>.1.)</w:t>
      </w:r>
      <w:r w:rsidRPr="007A6B76">
        <w:rPr>
          <w:bCs/>
        </w:rPr>
        <w:t xml:space="preserve"> lub </w:t>
      </w:r>
      <w:r>
        <w:rPr>
          <w:bCs/>
        </w:rPr>
        <w:t>1.</w:t>
      </w:r>
      <w:r w:rsidRPr="007A6B76">
        <w:rPr>
          <w:bCs/>
        </w:rPr>
        <w:t>2</w:t>
      </w:r>
      <w:r>
        <w:rPr>
          <w:bCs/>
        </w:rPr>
        <w:t>.)</w:t>
      </w:r>
      <w:r w:rsidRPr="007A6B76">
        <w:rPr>
          <w:bCs/>
        </w:rPr>
        <w:t xml:space="preserve">, w tym podwykonawców, dostawców lub podmiotów, na których zdolności polega się w rozumieniu dyrektyw w sprawie zamówień publicznych, w przypadku gdy przypada na nich ponad 10 % wartości zamówienia. </w:t>
      </w:r>
    </w:p>
    <w:bookmarkEnd w:id="0"/>
    <w:p w14:paraId="455A584E" w14:textId="77777777" w:rsidR="00BE66E1" w:rsidRDefault="00BE66E1" w:rsidP="00127BD3">
      <w:pPr>
        <w:pStyle w:val="Akapitzlist"/>
        <w:numPr>
          <w:ilvl w:val="0"/>
          <w:numId w:val="29"/>
        </w:numPr>
        <w:spacing w:after="0" w:line="360" w:lineRule="auto"/>
        <w:jc w:val="both"/>
        <w:rPr>
          <w:bCs/>
        </w:rPr>
      </w:pPr>
      <w:r w:rsidRPr="007A6B76">
        <w:rPr>
          <w:b/>
        </w:rPr>
        <w:t>W celu realizacji zakazu, o którym mowa w art. 5k Rozporządzenia sankcyjnego, zamawiający przed zawarciem umowy o zamówienie publiczne, może zażądać od Wykonawcy (wykonawców wspólnie ubiegających się o udzielenie zamówienia publicznego), którego (których) oferta została wybrana jako najkorzystniejsza, a także podwykonawców wykonawcy, dostawców wykonawcy lub podmiotów wykonawcy, na których zdolności polega się w rozumieniu dyrektyw w sprawie zamówień publicznych, w przypadku gdy przypada na nich ponad 10 % wartości zamówienia, następujących dokumentów i oświadczeń</w:t>
      </w:r>
      <w:r w:rsidRPr="007A6B76">
        <w:rPr>
          <w:bCs/>
        </w:rPr>
        <w:t>:</w:t>
      </w:r>
    </w:p>
    <w:p w14:paraId="35FA7058" w14:textId="77777777" w:rsidR="00BE66E1" w:rsidRDefault="00BE66E1" w:rsidP="00127BD3">
      <w:pPr>
        <w:pStyle w:val="Akapitzlist"/>
        <w:numPr>
          <w:ilvl w:val="1"/>
          <w:numId w:val="29"/>
        </w:numPr>
        <w:spacing w:after="0" w:line="360" w:lineRule="auto"/>
        <w:jc w:val="both"/>
        <w:rPr>
          <w:bCs/>
        </w:rPr>
      </w:pPr>
      <w:r w:rsidRPr="007A6B76">
        <w:rPr>
          <w:bCs/>
        </w:rPr>
        <w:t>Oświadczenia o nie pozostawaniu objętym zakazem, o którym mowa w art. 5k Rozporządzenia sankcyjnego, aktualnego na dzień jego złożenia;</w:t>
      </w:r>
    </w:p>
    <w:p w14:paraId="63B4A8CC" w14:textId="77777777" w:rsidR="00BE66E1" w:rsidRDefault="00BE66E1" w:rsidP="00127BD3">
      <w:pPr>
        <w:pStyle w:val="Akapitzlist"/>
        <w:numPr>
          <w:ilvl w:val="1"/>
          <w:numId w:val="29"/>
        </w:numPr>
        <w:spacing w:after="0" w:line="360" w:lineRule="auto"/>
        <w:jc w:val="both"/>
        <w:rPr>
          <w:bCs/>
        </w:rPr>
      </w:pPr>
      <w:r w:rsidRPr="007A6B76">
        <w:rPr>
          <w:bCs/>
        </w:rPr>
        <w:t>odpisu lub informacji z Krajowego Rejestru Sądowego lub z Centralnej Ewidencji i Informacji o Działalności Gospodarczej, sporządzony nie wcześniej niż przed 24 lutego 2022 roku, jeżeli odrębne przepisy wymagają wpisu do rejestru lub ewidencji, lub równoważnego zagranicznego</w:t>
      </w:r>
      <w:r>
        <w:rPr>
          <w:bCs/>
        </w:rPr>
        <w:t>;</w:t>
      </w:r>
    </w:p>
    <w:p w14:paraId="24BC893B" w14:textId="77777777" w:rsidR="00BE66E1" w:rsidRDefault="00BE66E1" w:rsidP="00127BD3">
      <w:pPr>
        <w:pStyle w:val="Akapitzlist"/>
        <w:numPr>
          <w:ilvl w:val="1"/>
          <w:numId w:val="29"/>
        </w:numPr>
        <w:spacing w:after="0" w:line="360" w:lineRule="auto"/>
        <w:jc w:val="both"/>
        <w:rPr>
          <w:bCs/>
        </w:rPr>
      </w:pPr>
      <w:r w:rsidRPr="007A6B76">
        <w:rPr>
          <w:bCs/>
        </w:rPr>
        <w:t>informacji z Centralnego Rejestru Beneficjentów Rzeczywistych, jeżeli odrębne przepisy wymagają wpisu do tego rejestru, sporządzoną nie wcześniej niż przed 24 lutego 2022 roku</w:t>
      </w:r>
      <w:r>
        <w:rPr>
          <w:bCs/>
        </w:rPr>
        <w:t>;</w:t>
      </w:r>
    </w:p>
    <w:p w14:paraId="6FE95E38" w14:textId="77777777" w:rsidR="00BE66E1" w:rsidRPr="00EF1FF1" w:rsidRDefault="00BE66E1" w:rsidP="00127BD3">
      <w:pPr>
        <w:pStyle w:val="Akapitzlist"/>
        <w:numPr>
          <w:ilvl w:val="1"/>
          <w:numId w:val="29"/>
        </w:numPr>
        <w:spacing w:after="0" w:line="360" w:lineRule="auto"/>
        <w:jc w:val="both"/>
        <w:rPr>
          <w:bCs/>
        </w:rPr>
      </w:pPr>
      <w:r w:rsidRPr="00EF1FF1">
        <w:rPr>
          <w:bCs/>
        </w:rPr>
        <w:t>przedłożenia aktualnej informacji z rejestru akcjonariuszy, o którym mowa w art. 3281 Kodeksu spółek handlowych lub rejestru udziałów księgi udziałów, o której mowa w art. 188 Kodeksu spółek handlowych.</w:t>
      </w:r>
    </w:p>
    <w:p w14:paraId="597CF0FC" w14:textId="1CF36092" w:rsidR="00BE66E1" w:rsidRDefault="00BE66E1" w:rsidP="00BE66E1">
      <w:pPr>
        <w:pStyle w:val="Akapitzlist"/>
        <w:spacing w:after="0" w:line="360" w:lineRule="auto"/>
        <w:ind w:left="113"/>
        <w:jc w:val="both"/>
        <w:rPr>
          <w:b/>
        </w:rPr>
      </w:pPr>
    </w:p>
    <w:p w14:paraId="3FCC8A65" w14:textId="24E617DD" w:rsidR="00BE66E1" w:rsidRDefault="00BE66E1" w:rsidP="00BE66E1">
      <w:pPr>
        <w:pStyle w:val="Akapitzlist"/>
        <w:spacing w:after="0" w:line="360" w:lineRule="auto"/>
        <w:ind w:left="113"/>
        <w:jc w:val="both"/>
        <w:rPr>
          <w:b/>
        </w:rPr>
      </w:pPr>
    </w:p>
    <w:p w14:paraId="2A2E4497" w14:textId="77777777" w:rsidR="00BE66E1" w:rsidRDefault="00BE66E1" w:rsidP="00BE66E1">
      <w:pPr>
        <w:pStyle w:val="Akapitzlist"/>
        <w:spacing w:after="0" w:line="360" w:lineRule="auto"/>
        <w:ind w:left="113"/>
        <w:jc w:val="both"/>
        <w:rPr>
          <w:b/>
        </w:rPr>
      </w:pPr>
    </w:p>
    <w:p w14:paraId="4A27F090" w14:textId="17F97EAA" w:rsidR="00A719D3" w:rsidRDefault="00A06B4E" w:rsidP="000A5045">
      <w:pPr>
        <w:pStyle w:val="Akapitzlist"/>
        <w:numPr>
          <w:ilvl w:val="0"/>
          <w:numId w:val="1"/>
        </w:numPr>
        <w:spacing w:after="0" w:line="360" w:lineRule="auto"/>
        <w:jc w:val="both"/>
        <w:rPr>
          <w:b/>
        </w:rPr>
      </w:pPr>
      <w:r>
        <w:rPr>
          <w:b/>
        </w:rPr>
        <w:lastRenderedPageBreak/>
        <w:t xml:space="preserve">WYKAZ DOKUMENTÓW I OŚWIADCZEŃ, KTÓRYCH ZŁOŻENIA WYMAGA SIĘ OD WYKONAWCY </w:t>
      </w:r>
      <w:r w:rsidR="001D63AC">
        <w:rPr>
          <w:b/>
        </w:rPr>
        <w:br/>
      </w:r>
      <w:r>
        <w:rPr>
          <w:b/>
        </w:rPr>
        <w:t>W POSTĘPOWANIU O UDZIELENIE ZAMÓWIENIA</w:t>
      </w:r>
    </w:p>
    <w:p w14:paraId="39704686" w14:textId="3B3B438A" w:rsidR="00127BD3" w:rsidRPr="00127BD3" w:rsidRDefault="00127BD3" w:rsidP="00127BD3">
      <w:pPr>
        <w:pStyle w:val="Akapitzlist"/>
        <w:numPr>
          <w:ilvl w:val="0"/>
          <w:numId w:val="30"/>
        </w:numPr>
        <w:spacing w:line="360" w:lineRule="auto"/>
        <w:rPr>
          <w:b/>
        </w:rPr>
      </w:pPr>
      <w:r w:rsidRPr="00127BD3">
        <w:rPr>
          <w:b/>
        </w:rPr>
        <w:t>Wstępne potwierdzenie spełnienia warunków udziału w postępowaniu oraz braku podstaw do wykluczenia</w:t>
      </w:r>
    </w:p>
    <w:p w14:paraId="234E6846" w14:textId="77777777" w:rsidR="00127BD3" w:rsidRPr="00127BD3" w:rsidRDefault="00127BD3" w:rsidP="00127BD3">
      <w:pPr>
        <w:pStyle w:val="Akapitzlist"/>
        <w:numPr>
          <w:ilvl w:val="0"/>
          <w:numId w:val="31"/>
        </w:numPr>
        <w:spacing w:line="360" w:lineRule="auto"/>
        <w:jc w:val="both"/>
        <w:rPr>
          <w:bCs/>
        </w:rPr>
      </w:pPr>
      <w:r w:rsidRPr="00127BD3">
        <w:rPr>
          <w:b/>
        </w:rPr>
        <w:t>Oświadczenie, o którym mowa w części VIIIA wykonawca składa na formularzu jednolitego europejskiego dokumentu zamówienia (JEDZ)</w:t>
      </w:r>
      <w:r w:rsidRPr="00127BD3">
        <w:rPr>
          <w:bCs/>
        </w:rPr>
        <w:t xml:space="preserve"> sporządzonym zgodnie ze wzorem standardowego formularza określonego w rozporządzeniu Wykonawczym Komisji (UE) 2016/7 z dnia 5 stycznia 2016 r. ustanawiającym standardowy formularz jednolitego europejskiego dokumentu zamówienia (Dz. Urz. UE L 3 z 06.01.2016, str. 16), zwanego dalej „jednolitym dokumentem”.</w:t>
      </w:r>
    </w:p>
    <w:p w14:paraId="12031BAD" w14:textId="77777777" w:rsidR="00127BD3" w:rsidRPr="00127BD3" w:rsidRDefault="00127BD3" w:rsidP="00127BD3">
      <w:pPr>
        <w:pStyle w:val="Akapitzlist"/>
        <w:numPr>
          <w:ilvl w:val="0"/>
          <w:numId w:val="31"/>
        </w:numPr>
        <w:spacing w:line="360" w:lineRule="auto"/>
        <w:jc w:val="both"/>
        <w:rPr>
          <w:bCs/>
        </w:rPr>
      </w:pPr>
      <w:r w:rsidRPr="00127BD3">
        <w:rPr>
          <w:bCs/>
        </w:rPr>
        <w:t>Oświadczenie, o którym mowa w ust. 1 stanowi dowód potwierdzający brak podstaw wykluczenia oraz spełnianie warunków udziału w postępowaniu odpowiednio na dzień składania ofert, tymczasowo zastępujący wymagane przez Zamawiającego podmiotowe środki dowodowe.</w:t>
      </w:r>
    </w:p>
    <w:p w14:paraId="1C4971F3" w14:textId="77777777" w:rsidR="00127BD3" w:rsidRPr="00127BD3" w:rsidRDefault="00127BD3" w:rsidP="00127BD3">
      <w:pPr>
        <w:pStyle w:val="Akapitzlist"/>
        <w:numPr>
          <w:ilvl w:val="0"/>
          <w:numId w:val="31"/>
        </w:numPr>
        <w:spacing w:line="360" w:lineRule="auto"/>
        <w:jc w:val="both"/>
        <w:rPr>
          <w:bCs/>
        </w:rPr>
      </w:pPr>
      <w:r w:rsidRPr="00127BD3">
        <w:rPr>
          <w:bCs/>
        </w:rPr>
        <w:t>W przypadku wspólnego ubiegania się o zamówienie przez Wykonawców, oświadczenie o którym mowa w ust. 1 składa każdy z Wykonawców. Oświadczenia te potwierdzają brak podstaw wykluczenia oraz spełnianie warunków udziału w postępowaniu w zakresie, w jakim każdy z Wykonawców wykazuje spełnianie warunków udziału w postępowaniu.</w:t>
      </w:r>
    </w:p>
    <w:p w14:paraId="48A5304C" w14:textId="77777777" w:rsidR="00127BD3" w:rsidRPr="00127BD3" w:rsidRDefault="00127BD3" w:rsidP="00127BD3">
      <w:pPr>
        <w:pStyle w:val="Akapitzlist"/>
        <w:numPr>
          <w:ilvl w:val="0"/>
          <w:numId w:val="31"/>
        </w:numPr>
        <w:spacing w:line="360" w:lineRule="auto"/>
        <w:jc w:val="both"/>
        <w:rPr>
          <w:bCs/>
        </w:rPr>
      </w:pPr>
      <w:r w:rsidRPr="00127BD3">
        <w:rPr>
          <w:bCs/>
        </w:rPr>
        <w:t xml:space="preserve">W przypadku polegania na zdolnościach lub sytuacji podmiotów udostępniających zasoby, Wykonawca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w:t>
      </w:r>
    </w:p>
    <w:p w14:paraId="043AB638" w14:textId="77777777" w:rsidR="00127BD3" w:rsidRPr="00127BD3" w:rsidRDefault="00127BD3" w:rsidP="00127BD3">
      <w:pPr>
        <w:pStyle w:val="Akapitzlist"/>
        <w:numPr>
          <w:ilvl w:val="0"/>
          <w:numId w:val="31"/>
        </w:numPr>
        <w:spacing w:line="360" w:lineRule="auto"/>
        <w:jc w:val="both"/>
        <w:rPr>
          <w:bCs/>
          <w:i/>
        </w:rPr>
      </w:pPr>
      <w:r w:rsidRPr="00127BD3">
        <w:rPr>
          <w:b/>
        </w:rPr>
        <w:t>Oświadczenie JEDZ należy złożyć wraz z ofertą pod rygorem nieważności w postaci elektronicznej i opatrzyć kwalifikowanym podpisem elektronicznym zgodnie z Załącznikiem nr 3 do SWZ</w:t>
      </w:r>
      <w:r w:rsidRPr="00127BD3">
        <w:rPr>
          <w:bCs/>
        </w:rPr>
        <w:t>. Jednocześnie Zamawiający informuje, iż:</w:t>
      </w:r>
    </w:p>
    <w:p w14:paraId="5B6D3751" w14:textId="77777777" w:rsidR="00127BD3" w:rsidRPr="00127BD3" w:rsidRDefault="00127BD3" w:rsidP="00127BD3">
      <w:pPr>
        <w:pStyle w:val="Akapitzlist"/>
        <w:numPr>
          <w:ilvl w:val="1"/>
          <w:numId w:val="31"/>
        </w:numPr>
        <w:spacing w:line="360" w:lineRule="auto"/>
        <w:jc w:val="both"/>
        <w:rPr>
          <w:bCs/>
          <w:iCs/>
        </w:rPr>
      </w:pPr>
      <w:r w:rsidRPr="00127BD3">
        <w:rPr>
          <w:bCs/>
          <w:iCs/>
        </w:rPr>
        <w:t xml:space="preserve">mocą art. 7 ust. 1  ustawy z dnia 13 kwietnia 2022 r. o szczególnych rozwiązaniach w zakresie przeciwdziałania wspieraniu agresji na Ukrainę (Dz. U. poz. 835), zwaną dalej „specustawą sankcyjną” </w:t>
      </w:r>
      <w:r w:rsidRPr="00127BD3">
        <w:rPr>
          <w:b/>
          <w:iCs/>
          <w:color w:val="FF0000"/>
        </w:rPr>
        <w:t>żąda wypełnienia części III D dotyczącej podstaw wykluczenia o charakterze krajowym</w:t>
      </w:r>
      <w:r w:rsidRPr="00127BD3">
        <w:rPr>
          <w:bCs/>
          <w:iCs/>
        </w:rPr>
        <w:t>;</w:t>
      </w:r>
    </w:p>
    <w:p w14:paraId="07F00861" w14:textId="77777777" w:rsidR="00127BD3" w:rsidRPr="00127BD3" w:rsidRDefault="00127BD3" w:rsidP="00127BD3">
      <w:pPr>
        <w:pStyle w:val="Akapitzlist"/>
        <w:numPr>
          <w:ilvl w:val="1"/>
          <w:numId w:val="31"/>
        </w:numPr>
        <w:spacing w:line="360" w:lineRule="auto"/>
        <w:jc w:val="both"/>
        <w:rPr>
          <w:b/>
          <w:iCs/>
        </w:rPr>
      </w:pPr>
      <w:r w:rsidRPr="00127BD3">
        <w:rPr>
          <w:b/>
          <w:iCs/>
        </w:rPr>
        <w:t>w części IV dotyczącej kryteriów kwalifikacji, wykonawca wypełnia jedynie sekcję α.</w:t>
      </w:r>
    </w:p>
    <w:p w14:paraId="1E7E1E93" w14:textId="77777777" w:rsidR="00127BD3" w:rsidRPr="00127BD3" w:rsidRDefault="00127BD3" w:rsidP="00127BD3">
      <w:pPr>
        <w:pStyle w:val="Akapitzlist"/>
        <w:numPr>
          <w:ilvl w:val="0"/>
          <w:numId w:val="31"/>
        </w:numPr>
        <w:spacing w:line="360" w:lineRule="auto"/>
        <w:jc w:val="both"/>
        <w:rPr>
          <w:b/>
          <w:iCs/>
        </w:rPr>
      </w:pPr>
      <w:r w:rsidRPr="00127BD3">
        <w:rPr>
          <w:b/>
          <w:iCs/>
          <w:color w:val="FF0000"/>
        </w:rPr>
        <w:t xml:space="preserve">Wykonawca ma obowiązek złożenia wraz z ofertą oświadczenia, </w:t>
      </w:r>
      <w:r w:rsidRPr="00127BD3">
        <w:rPr>
          <w:b/>
          <w:i/>
          <w:iCs/>
          <w:color w:val="FF0000"/>
        </w:rPr>
        <w:t xml:space="preserve">że </w:t>
      </w:r>
      <w:r w:rsidRPr="00127BD3">
        <w:rPr>
          <w:b/>
          <w:color w:val="FF0000"/>
        </w:rPr>
        <w:t>nie podlega wykluczeniu z postępowania na podstawie art. 7 ust. 1 ustawy z dnia 13 kwietnia 2022 r. o szczególnych rozwiązaniach w zakresie przeciwdziałania wspieraniu agresji na Ukrainę (Dz. U. poz. 835) zgodnie z Załącznikiem nr 7 do SWZ</w:t>
      </w:r>
    </w:p>
    <w:p w14:paraId="67679CC1" w14:textId="77777777" w:rsidR="00127BD3" w:rsidRPr="00127BD3" w:rsidRDefault="00127BD3" w:rsidP="00127BD3">
      <w:pPr>
        <w:pStyle w:val="Akapitzlist"/>
        <w:numPr>
          <w:ilvl w:val="0"/>
          <w:numId w:val="31"/>
        </w:numPr>
        <w:spacing w:line="360" w:lineRule="auto"/>
        <w:jc w:val="both"/>
        <w:rPr>
          <w:bCs/>
          <w:i/>
        </w:rPr>
      </w:pPr>
      <w:r w:rsidRPr="00127BD3">
        <w:rPr>
          <w:b/>
          <w:iCs/>
        </w:rPr>
        <w:lastRenderedPageBreak/>
        <w:t>Zamawiający najpierw dokona badania i oceny ofert, a następnie dokona kwalifikacji podmiotowej Wykonawcy, którego oferta została najwyżej oceniona, w zakresie braku podstaw wykluczenia oraz spełniania warunków w postępowaniu</w:t>
      </w:r>
      <w:r w:rsidRPr="00127BD3">
        <w:rPr>
          <w:bCs/>
          <w:i/>
        </w:rPr>
        <w:t>.</w:t>
      </w:r>
    </w:p>
    <w:p w14:paraId="7944A7D0" w14:textId="77777777" w:rsidR="00A06B4E" w:rsidRDefault="00A06B4E" w:rsidP="00127BD3">
      <w:pPr>
        <w:pStyle w:val="Akapitzlist"/>
        <w:spacing w:after="0" w:line="360" w:lineRule="auto"/>
        <w:ind w:left="113"/>
        <w:jc w:val="both"/>
        <w:rPr>
          <w:b/>
        </w:rPr>
      </w:pPr>
    </w:p>
    <w:p w14:paraId="090BE078" w14:textId="40902EC0" w:rsidR="00A719D3" w:rsidRPr="00127BD3" w:rsidRDefault="00A06B4E" w:rsidP="00127BD3">
      <w:pPr>
        <w:pStyle w:val="Akapitzlist"/>
        <w:numPr>
          <w:ilvl w:val="0"/>
          <w:numId w:val="30"/>
        </w:numPr>
        <w:spacing w:after="0" w:line="360" w:lineRule="auto"/>
        <w:jc w:val="both"/>
        <w:rPr>
          <w:b/>
        </w:rPr>
      </w:pPr>
      <w:r w:rsidRPr="00127BD3">
        <w:rPr>
          <w:b/>
        </w:rPr>
        <w:t>Przedmiotowe środki dowodowe</w:t>
      </w:r>
    </w:p>
    <w:p w14:paraId="27AF1464" w14:textId="77777777" w:rsidR="00A719D3" w:rsidRDefault="007B3EE9" w:rsidP="00127BD3">
      <w:pPr>
        <w:pStyle w:val="Akapitzlist"/>
        <w:numPr>
          <w:ilvl w:val="0"/>
          <w:numId w:val="4"/>
        </w:numPr>
        <w:spacing w:after="0" w:line="360" w:lineRule="auto"/>
        <w:jc w:val="both"/>
      </w:pPr>
      <w:r>
        <w:rPr>
          <w:b/>
        </w:rPr>
        <w:t>P</w:t>
      </w:r>
      <w:r w:rsidR="00A719D3" w:rsidRPr="00A719D3">
        <w:rPr>
          <w:b/>
        </w:rPr>
        <w:t xml:space="preserve">rzedmiotowe środki dowodowe składane </w:t>
      </w:r>
      <w:r>
        <w:rPr>
          <w:b/>
        </w:rPr>
        <w:t>są</w:t>
      </w:r>
      <w:r w:rsidR="00A719D3" w:rsidRPr="00A719D3">
        <w:rPr>
          <w:b/>
        </w:rPr>
        <w:t xml:space="preserve"> wraz z ofertą</w:t>
      </w:r>
      <w:r w:rsidR="00A719D3">
        <w:t>.</w:t>
      </w:r>
    </w:p>
    <w:p w14:paraId="02AE0E08" w14:textId="77777777" w:rsidR="00A719D3" w:rsidRDefault="00A719D3" w:rsidP="00127BD3">
      <w:pPr>
        <w:pStyle w:val="Akapitzlist"/>
        <w:numPr>
          <w:ilvl w:val="0"/>
          <w:numId w:val="4"/>
        </w:numPr>
        <w:spacing w:after="0" w:line="360" w:lineRule="auto"/>
        <w:jc w:val="both"/>
      </w:pPr>
      <w:r>
        <w:t xml:space="preserve">W celu potwierdzenia, że oferowany przedmiot zamówienia odpowiada określonym wymaganiom Zamawiający wymaga złożenia:  </w:t>
      </w:r>
    </w:p>
    <w:p w14:paraId="6A5D0A3E" w14:textId="769C4156" w:rsidR="001D63AC" w:rsidRDefault="004C2CE2" w:rsidP="00127BD3">
      <w:pPr>
        <w:pStyle w:val="Akapitzlist"/>
        <w:numPr>
          <w:ilvl w:val="1"/>
          <w:numId w:val="4"/>
        </w:numPr>
        <w:spacing w:after="0" w:line="360" w:lineRule="auto"/>
        <w:jc w:val="both"/>
      </w:pPr>
      <w:r w:rsidRPr="00377F85">
        <w:rPr>
          <w:b/>
          <w:bCs/>
        </w:rPr>
        <w:t>oświadczenia</w:t>
      </w:r>
      <w:r w:rsidR="001D63AC" w:rsidRPr="00377F85">
        <w:rPr>
          <w:b/>
        </w:rPr>
        <w:t xml:space="preserve"> </w:t>
      </w:r>
      <w:r w:rsidRPr="00377F85">
        <w:rPr>
          <w:b/>
        </w:rPr>
        <w:t xml:space="preserve">o posiadaniu </w:t>
      </w:r>
      <w:r w:rsidR="00377F85" w:rsidRPr="00377F85">
        <w:rPr>
          <w:b/>
        </w:rPr>
        <w:t>dokumentów</w:t>
      </w:r>
      <w:r w:rsidR="00377F85" w:rsidRPr="00377F85">
        <w:t xml:space="preserve"> potwierdzających podstawę dopuszczenia przedmiotu zamówienia do </w:t>
      </w:r>
      <w:r w:rsidR="00377F85">
        <w:t xml:space="preserve">obrotu </w:t>
      </w:r>
      <w:r w:rsidR="00377F85" w:rsidRPr="00377F85">
        <w:t xml:space="preserve">i stosowania na terenie RP, zgodnie z ustawą z dnia </w:t>
      </w:r>
      <w:r w:rsidR="00127BD3">
        <w:t>7</w:t>
      </w:r>
      <w:r w:rsidR="00377F85" w:rsidRPr="00377F85">
        <w:t xml:space="preserve"> </w:t>
      </w:r>
      <w:r w:rsidR="00127BD3">
        <w:t xml:space="preserve">kwietnia </w:t>
      </w:r>
      <w:r w:rsidR="00377F85" w:rsidRPr="00377F85">
        <w:t>20</w:t>
      </w:r>
      <w:r w:rsidR="00127BD3">
        <w:t>22</w:t>
      </w:r>
      <w:r w:rsidR="00377F85" w:rsidRPr="00377F85">
        <w:t xml:space="preserve"> r. o wyrobach medycznych (Dz. U. </w:t>
      </w:r>
      <w:r w:rsidR="00127BD3">
        <w:t>2022</w:t>
      </w:r>
      <w:r w:rsidR="00377F85" w:rsidRPr="00377F85">
        <w:t xml:space="preserve">, poz. </w:t>
      </w:r>
      <w:r w:rsidR="00127BD3">
        <w:t>974</w:t>
      </w:r>
      <w:r w:rsidR="00377F85" w:rsidRPr="00377F85">
        <w:t>) i przepisami wykonawczymi</w:t>
      </w:r>
      <w:r w:rsidR="001D63AC">
        <w:t>;</w:t>
      </w:r>
    </w:p>
    <w:p w14:paraId="0E5ED55B" w14:textId="77777777" w:rsidR="00A719D3" w:rsidRDefault="00377F85" w:rsidP="00127BD3">
      <w:pPr>
        <w:pStyle w:val="Akapitzlist"/>
        <w:numPr>
          <w:ilvl w:val="1"/>
          <w:numId w:val="4"/>
        </w:numPr>
        <w:spacing w:after="0" w:line="360" w:lineRule="auto"/>
        <w:jc w:val="both"/>
      </w:pPr>
      <w:r w:rsidRPr="00377F85">
        <w:rPr>
          <w:b/>
          <w:bCs/>
        </w:rPr>
        <w:t xml:space="preserve">oświadczenia o posiadaniu </w:t>
      </w:r>
      <w:r w:rsidR="001D63AC">
        <w:rPr>
          <w:b/>
          <w:bCs/>
        </w:rPr>
        <w:t xml:space="preserve">dokumentów </w:t>
      </w:r>
      <w:r w:rsidR="001D63AC">
        <w:t>potwierdzających, że oferowany przedmiot zamówienia spełnia odpowiednie warunki dopuszczenia do obrotu medycznego i stosowania przy udzielaniu świadczeń zdrowotnych zgodnie z obowiązującymi przepisami tj. certyfikatów zgodności z odpowiednimi dyrektywami Unii Europejski</w:t>
      </w:r>
      <w:r>
        <w:t>ej lub dokumentów równorzędnych.</w:t>
      </w:r>
    </w:p>
    <w:p w14:paraId="672BAC98" w14:textId="77777777" w:rsidR="007B3EE9" w:rsidRDefault="00377F85" w:rsidP="00127BD3">
      <w:pPr>
        <w:pStyle w:val="Akapitzlist"/>
        <w:numPr>
          <w:ilvl w:val="0"/>
          <w:numId w:val="4"/>
        </w:numPr>
        <w:spacing w:after="0" w:line="360" w:lineRule="auto"/>
        <w:jc w:val="both"/>
      </w:pPr>
      <w:r w:rsidRPr="00127BD3">
        <w:rPr>
          <w:b/>
          <w:bCs/>
        </w:rPr>
        <w:t xml:space="preserve">Zamawiający zastrzega sobie prawo wezwania Wykonawcy do przedstawienia dokumentów, </w:t>
      </w:r>
      <w:r w:rsidRPr="00127BD3">
        <w:rPr>
          <w:b/>
          <w:bCs/>
        </w:rPr>
        <w:br/>
        <w:t>o których mowa w ust. 2 na każdym etapie postępowania</w:t>
      </w:r>
      <w:r w:rsidR="007B3EE9">
        <w:t>.</w:t>
      </w:r>
    </w:p>
    <w:p w14:paraId="11892753" w14:textId="77777777" w:rsidR="007B3EE9" w:rsidRDefault="007B3EE9" w:rsidP="00127BD3">
      <w:pPr>
        <w:pStyle w:val="Akapitzlist"/>
        <w:numPr>
          <w:ilvl w:val="0"/>
          <w:numId w:val="4"/>
        </w:numPr>
        <w:spacing w:after="0" w:line="360" w:lineRule="auto"/>
        <w:jc w:val="both"/>
      </w:pPr>
      <w:r w:rsidRPr="007B3EE9">
        <w:rPr>
          <w:b/>
        </w:rPr>
        <w:t>Zgodnie z art. 107 ust. 2 Pzp, jeżeli Wykonawca nie złożył przedmiotowych środków dowodowych lub złożone przedmiotowe środki dowodowe są niekompletne, Zamawiający wezwie do ich złożenia lub uzupełnienia w wyznaczonym terminie</w:t>
      </w:r>
      <w:r>
        <w:t>.</w:t>
      </w:r>
    </w:p>
    <w:p w14:paraId="55B66867" w14:textId="77777777" w:rsidR="00B017DA" w:rsidRDefault="00B017DA" w:rsidP="00127BD3">
      <w:pPr>
        <w:pStyle w:val="Akapitzlist"/>
        <w:numPr>
          <w:ilvl w:val="0"/>
          <w:numId w:val="4"/>
        </w:numPr>
        <w:spacing w:after="0" w:line="360" w:lineRule="auto"/>
        <w:jc w:val="both"/>
      </w:pPr>
      <w:r w:rsidRPr="00B017DA">
        <w:t>Dopuszczalne będzie tylko (jednorazowe) uzupełnienie „braków formalnych”, tj. braku dokumentu lub niekompletnego dokumentu, który nie pozwala przesądzić merytorycznie o wartości oferty. Tym samym nie będzie dopuszczalne uzupełnianie dokumentów przedmiotowych, jeśli przedłożone dokumenty potwierdzają, że oferta jest niezgodna z opisem przedmiotu zamówienia. Oznacza to, że przedmiotowe środki dowodowe nie będą uzupełniane, jeżeli na skutek merytorycznej oceny zamawiający uzna, że nie odpowiadają one wymaganiom przedmiotu zamówienia, tj. nie potwierdzają, że wykonawca oferuje produkt spełniający oczekiwania zamawiającego</w:t>
      </w:r>
    </w:p>
    <w:p w14:paraId="51D01BAC" w14:textId="77777777" w:rsidR="007B3EE9" w:rsidRDefault="007B3EE9" w:rsidP="00127BD3">
      <w:pPr>
        <w:pStyle w:val="Akapitzlist"/>
        <w:numPr>
          <w:ilvl w:val="0"/>
          <w:numId w:val="4"/>
        </w:numPr>
        <w:spacing w:after="0" w:line="360" w:lineRule="auto"/>
        <w:jc w:val="both"/>
      </w:pPr>
      <w:r>
        <w:t>Zamawiający może żądać od Wykonawców wyjaśnień dotyczących treści przedmiotowych środków dowodowych.</w:t>
      </w:r>
    </w:p>
    <w:p w14:paraId="37C270AC" w14:textId="77777777" w:rsidR="00BC3748" w:rsidRDefault="00BC3748" w:rsidP="000A5045">
      <w:pPr>
        <w:spacing w:after="0" w:line="360" w:lineRule="auto"/>
        <w:jc w:val="both"/>
      </w:pPr>
    </w:p>
    <w:p w14:paraId="188EAE14" w14:textId="3F899AD7" w:rsidR="00A06B4E" w:rsidRPr="00127BD3" w:rsidRDefault="00A06B4E" w:rsidP="00127BD3">
      <w:pPr>
        <w:pStyle w:val="Akapitzlist"/>
        <w:numPr>
          <w:ilvl w:val="0"/>
          <w:numId w:val="30"/>
        </w:numPr>
        <w:spacing w:after="0" w:line="360" w:lineRule="auto"/>
        <w:jc w:val="both"/>
        <w:rPr>
          <w:b/>
        </w:rPr>
      </w:pPr>
      <w:r w:rsidRPr="00127BD3">
        <w:rPr>
          <w:b/>
        </w:rPr>
        <w:t>Podmiotowe środki dowodowe</w:t>
      </w:r>
    </w:p>
    <w:p w14:paraId="1821CCAC" w14:textId="77777777" w:rsidR="00127BD3" w:rsidRPr="00127BD3" w:rsidRDefault="00127BD3" w:rsidP="00127BD3">
      <w:pPr>
        <w:numPr>
          <w:ilvl w:val="0"/>
          <w:numId w:val="5"/>
        </w:numPr>
        <w:spacing w:after="0" w:line="360" w:lineRule="auto"/>
        <w:jc w:val="both"/>
      </w:pPr>
      <w:r w:rsidRPr="00127BD3">
        <w:t xml:space="preserve">W celu potwierdzenia braku podstaw wykluczenia Wykonawcy oraz spełnianiu warunków udziału w postępowaniu, Zamawiający przed udzieleniem zamówienia, wezwie Wykonawcę, którego </w:t>
      </w:r>
      <w:r w:rsidRPr="00127BD3">
        <w:lastRenderedPageBreak/>
        <w:t xml:space="preserve">oferta została najwyżej oceniona, do złożenia w wyznaczonym, nie krótszym niż 10 dni terminie </w:t>
      </w:r>
      <w:r w:rsidRPr="00127BD3">
        <w:rPr>
          <w:b/>
        </w:rPr>
        <w:t>aktualnych na dzień złożenia</w:t>
      </w:r>
      <w:r w:rsidRPr="00127BD3">
        <w:t xml:space="preserve"> następujących oświadczeń i dokumentów:</w:t>
      </w:r>
    </w:p>
    <w:p w14:paraId="63B5AB9D" w14:textId="77777777" w:rsidR="00127BD3" w:rsidRPr="00127BD3" w:rsidRDefault="00127BD3" w:rsidP="00127BD3">
      <w:pPr>
        <w:numPr>
          <w:ilvl w:val="1"/>
          <w:numId w:val="5"/>
        </w:numPr>
        <w:spacing w:after="0" w:line="360" w:lineRule="auto"/>
        <w:jc w:val="both"/>
      </w:pPr>
      <w:r w:rsidRPr="00127BD3">
        <w:rPr>
          <w:b/>
        </w:rPr>
        <w:t>informacji z Krajowego Rejestru Karnego</w:t>
      </w:r>
      <w:r w:rsidRPr="00127BD3">
        <w:t xml:space="preserve"> w zakresie określonym w art. 108 ust. 1 pkt 1, 2, 4 ustawy Pzp, wystawionej nie wcześniej niż 6 miesięcy przed upływem składania ofert;</w:t>
      </w:r>
    </w:p>
    <w:p w14:paraId="4B858AAA" w14:textId="77777777" w:rsidR="00127BD3" w:rsidRPr="00127BD3" w:rsidRDefault="00127BD3" w:rsidP="00127BD3">
      <w:pPr>
        <w:numPr>
          <w:ilvl w:val="0"/>
          <w:numId w:val="32"/>
        </w:numPr>
        <w:spacing w:after="0" w:line="360" w:lineRule="auto"/>
        <w:jc w:val="both"/>
      </w:pPr>
      <w:r w:rsidRPr="00127BD3">
        <w:t xml:space="preserve">Jeżeli Wykonawca ma siedzibę lub miejsce zamieszkania poza granicami Rzeczypospolitej Polskiej, zamiast informacji z Krajowego Rejestru Karnego – składa informację z odpowiedniego rejestru, takiego jak rejestr sądowy, albo, w przypadku braku takiego rejestru, inny równoważny dokument wydany przez właściwy organ sądowy lub administracyjny kraju, w którym wykonawca ma siedzibę lub miejsce zamieszkania. </w:t>
      </w:r>
      <w:r w:rsidRPr="00127BD3">
        <w:rPr>
          <w:u w:val="single"/>
        </w:rPr>
        <w:t>Dokument powinien być wystawiony nie wcześniej niż 6 miesięcy przed jego złożeniem</w:t>
      </w:r>
      <w:r w:rsidRPr="00127BD3">
        <w:t xml:space="preserve">. </w:t>
      </w:r>
    </w:p>
    <w:p w14:paraId="5D25736C" w14:textId="77777777" w:rsidR="00127BD3" w:rsidRPr="00127BD3" w:rsidRDefault="00127BD3" w:rsidP="00127BD3">
      <w:pPr>
        <w:numPr>
          <w:ilvl w:val="0"/>
          <w:numId w:val="32"/>
        </w:numPr>
        <w:spacing w:after="0" w:line="360" w:lineRule="auto"/>
        <w:jc w:val="both"/>
      </w:pPr>
      <w:r w:rsidRPr="00127BD3">
        <w:t>jeżeli w kraju, w którym Wykonawca ma siedzibę lub miejsce zamieszkania, nie wydaje się dokumentów, o których mowa w pkt. 1.1. lit. a),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5C3CD82C" w14:textId="37D4435E" w:rsidR="00127BD3" w:rsidRPr="00127BD3" w:rsidRDefault="00127BD3" w:rsidP="00DC2DD5">
      <w:pPr>
        <w:numPr>
          <w:ilvl w:val="1"/>
          <w:numId w:val="5"/>
        </w:numPr>
        <w:spacing w:after="0" w:line="360" w:lineRule="auto"/>
        <w:jc w:val="both"/>
      </w:pPr>
      <w:r w:rsidRPr="00127BD3">
        <w:rPr>
          <w:b/>
        </w:rPr>
        <w:t>oświadczenia Wykonawcy w zakresie art. 108 ust. 1 pkt 1 Pzp o braku przynależności do tej samej grupy kapitałowej</w:t>
      </w:r>
      <w:r w:rsidRPr="00127BD3">
        <w:t xml:space="preserve">, zgodnie z </w:t>
      </w:r>
      <w:r w:rsidRPr="00127BD3">
        <w:rPr>
          <w:b/>
        </w:rPr>
        <w:t>Załącznikiem nr 4</w:t>
      </w:r>
      <w:r w:rsidRPr="00127BD3">
        <w:t xml:space="preserve"> do SWZ;</w:t>
      </w:r>
    </w:p>
    <w:p w14:paraId="253DF9B6" w14:textId="77777777" w:rsidR="00127BD3" w:rsidRPr="00127BD3" w:rsidRDefault="00127BD3" w:rsidP="00127BD3">
      <w:pPr>
        <w:numPr>
          <w:ilvl w:val="1"/>
          <w:numId w:val="5"/>
        </w:numPr>
        <w:spacing w:after="0" w:line="360" w:lineRule="auto"/>
        <w:jc w:val="both"/>
      </w:pPr>
      <w:r w:rsidRPr="00127BD3">
        <w:rPr>
          <w:b/>
        </w:rPr>
        <w:t xml:space="preserve">oświadczenia o aktualności  oświadczeń zawartych w JEDZ, </w:t>
      </w:r>
      <w:r w:rsidRPr="00127BD3">
        <w:t xml:space="preserve">zgodnie </w:t>
      </w:r>
      <w:r w:rsidRPr="00127BD3">
        <w:rPr>
          <w:b/>
        </w:rPr>
        <w:t xml:space="preserve">z Załącznikiem nr 6 </w:t>
      </w:r>
      <w:r w:rsidRPr="00127BD3">
        <w:t>do SWZ;</w:t>
      </w:r>
    </w:p>
    <w:p w14:paraId="55A1855F" w14:textId="77777777" w:rsidR="00127BD3" w:rsidRPr="00127BD3" w:rsidRDefault="00127BD3" w:rsidP="00127BD3">
      <w:pPr>
        <w:numPr>
          <w:ilvl w:val="0"/>
          <w:numId w:val="5"/>
        </w:numPr>
        <w:spacing w:after="0" w:line="360" w:lineRule="auto"/>
        <w:jc w:val="both"/>
      </w:pPr>
      <w:r w:rsidRPr="00127BD3">
        <w:rPr>
          <w:b/>
          <w:bCs/>
        </w:rPr>
        <w:t>W celu potwierdzenia braku podstaw wykluczenia wykonawcy z udziału w postępowaniu o udzielenie zamówienia publicznego, w zakresie art. 7 ust. 1 ustawy sankcyjnej zamawiający może żądać, przed podpisaniem umowy, następujących podmiotowych środków dowodowych</w:t>
      </w:r>
      <w:r w:rsidRPr="00127BD3">
        <w:t xml:space="preserve">: </w:t>
      </w:r>
    </w:p>
    <w:p w14:paraId="30866794" w14:textId="77777777" w:rsidR="00127BD3" w:rsidRPr="00127BD3" w:rsidRDefault="00127BD3" w:rsidP="00127BD3">
      <w:pPr>
        <w:numPr>
          <w:ilvl w:val="1"/>
          <w:numId w:val="5"/>
        </w:numPr>
        <w:spacing w:after="0" w:line="360" w:lineRule="auto"/>
        <w:jc w:val="both"/>
      </w:pPr>
      <w:r w:rsidRPr="00127BD3">
        <w:rPr>
          <w:b/>
          <w:bCs/>
        </w:rPr>
        <w:t>oświadczenia o nie pozostawaniu objętym zakazem</w:t>
      </w:r>
      <w:r w:rsidRPr="00127BD3">
        <w:t>, o którym mowa w art. 5k Rozporządzenia sankcyjnego, aktualnego na dzień jego złożenia zgodnie z Załącznikiem nr 8 do SWZ;</w:t>
      </w:r>
    </w:p>
    <w:p w14:paraId="2F4058FB" w14:textId="77777777" w:rsidR="00127BD3" w:rsidRPr="00127BD3" w:rsidRDefault="00127BD3" w:rsidP="00127BD3">
      <w:pPr>
        <w:numPr>
          <w:ilvl w:val="1"/>
          <w:numId w:val="5"/>
        </w:numPr>
        <w:spacing w:after="0" w:line="360" w:lineRule="auto"/>
        <w:jc w:val="both"/>
      </w:pPr>
      <w:r w:rsidRPr="00127BD3">
        <w:rPr>
          <w:b/>
          <w:bCs/>
        </w:rPr>
        <w:t>odpisu</w:t>
      </w:r>
      <w:r w:rsidRPr="00127BD3">
        <w:t xml:space="preserve"> lub </w:t>
      </w:r>
      <w:r w:rsidRPr="00127BD3">
        <w:rPr>
          <w:b/>
          <w:bCs/>
        </w:rPr>
        <w:t>informacji z Krajowego Rejestru Sądowego</w:t>
      </w:r>
      <w:r w:rsidRPr="00127BD3">
        <w:t xml:space="preserve"> lub z </w:t>
      </w:r>
      <w:r w:rsidRPr="00127BD3">
        <w:rPr>
          <w:b/>
          <w:bCs/>
        </w:rPr>
        <w:t>Centralnej Ewidencji i Informacji o Działalności Gospodarczej</w:t>
      </w:r>
      <w:r w:rsidRPr="00127BD3">
        <w:t xml:space="preserve">, sporządzonego nie wcześniej niż przed </w:t>
      </w:r>
      <w:r w:rsidRPr="00127BD3">
        <w:rPr>
          <w:b/>
          <w:bCs/>
        </w:rPr>
        <w:t>24 lutego 2022</w:t>
      </w:r>
      <w:r w:rsidRPr="00127BD3">
        <w:t xml:space="preserve"> roku, jeżeli odrębne przepisy wymagają wpisu do rejestru lub ewidencji, </w:t>
      </w:r>
      <w:r w:rsidRPr="00127BD3">
        <w:rPr>
          <w:b/>
          <w:bCs/>
        </w:rPr>
        <w:t>lub równoważnego zagranicznego</w:t>
      </w:r>
      <w:r w:rsidRPr="00127BD3">
        <w:t>;</w:t>
      </w:r>
    </w:p>
    <w:p w14:paraId="52A26236" w14:textId="77777777" w:rsidR="00127BD3" w:rsidRPr="00127BD3" w:rsidRDefault="00127BD3" w:rsidP="00127BD3">
      <w:pPr>
        <w:numPr>
          <w:ilvl w:val="1"/>
          <w:numId w:val="5"/>
        </w:numPr>
        <w:spacing w:after="0" w:line="360" w:lineRule="auto"/>
        <w:jc w:val="both"/>
      </w:pPr>
      <w:r w:rsidRPr="00127BD3">
        <w:rPr>
          <w:b/>
          <w:bCs/>
        </w:rPr>
        <w:lastRenderedPageBreak/>
        <w:t>informacji z Centralnego Rejestru Beneficjentów Rzeczywistych</w:t>
      </w:r>
      <w:r w:rsidRPr="00127BD3">
        <w:t xml:space="preserve">, jeżeli odrębne przepisy wymagają wpisu do tego rejestru, sporządzoną nie wcześniej niż przed </w:t>
      </w:r>
      <w:r w:rsidRPr="00127BD3">
        <w:rPr>
          <w:b/>
          <w:bCs/>
        </w:rPr>
        <w:t>24 lutego 2022 roku</w:t>
      </w:r>
      <w:r w:rsidRPr="00127BD3">
        <w:t>.</w:t>
      </w:r>
    </w:p>
    <w:p w14:paraId="3A9E80F8" w14:textId="77777777" w:rsidR="00127BD3" w:rsidRPr="00127BD3" w:rsidRDefault="00127BD3" w:rsidP="00127BD3">
      <w:pPr>
        <w:numPr>
          <w:ilvl w:val="1"/>
          <w:numId w:val="5"/>
        </w:numPr>
        <w:spacing w:after="0" w:line="360" w:lineRule="auto"/>
        <w:jc w:val="both"/>
      </w:pPr>
      <w:r w:rsidRPr="00127BD3">
        <w:t xml:space="preserve">przedłożenia </w:t>
      </w:r>
      <w:r w:rsidRPr="00127BD3">
        <w:rPr>
          <w:b/>
          <w:bCs/>
        </w:rPr>
        <w:t>aktualnej informacji z rejestru akcjonariuszy</w:t>
      </w:r>
      <w:r w:rsidRPr="00127BD3">
        <w:t xml:space="preserve">, o którym mowa w art. 3281 Kodeksu spółek handlowych </w:t>
      </w:r>
      <w:r w:rsidRPr="00127BD3">
        <w:rPr>
          <w:b/>
          <w:bCs/>
        </w:rPr>
        <w:t>lub rejestru udziałów księgi udziałów</w:t>
      </w:r>
      <w:r w:rsidRPr="00127BD3">
        <w:t>, o której mowa w art. 188 Kodeksu spółek handlowych.</w:t>
      </w:r>
    </w:p>
    <w:p w14:paraId="6DC66B47" w14:textId="77777777" w:rsidR="00127BD3" w:rsidRPr="00127BD3" w:rsidRDefault="00127BD3" w:rsidP="00127BD3">
      <w:pPr>
        <w:numPr>
          <w:ilvl w:val="0"/>
          <w:numId w:val="5"/>
        </w:numPr>
        <w:spacing w:after="0" w:line="360" w:lineRule="auto"/>
        <w:jc w:val="both"/>
      </w:pPr>
      <w:r w:rsidRPr="00127BD3">
        <w:t xml:space="preserve">Zamawiający </w:t>
      </w:r>
      <w:r w:rsidRPr="00127BD3">
        <w:rPr>
          <w:b/>
        </w:rPr>
        <w:t>nie wzywa</w:t>
      </w:r>
      <w:r w:rsidRPr="00127BD3">
        <w:t xml:space="preserve"> do złożenia podmiotowych środków dowodowych, jeżeli może je uzyskać za pomocą bezpłatnych i ogólnodostępnych baz danych, w szczególności rejestrów publicznych </w:t>
      </w:r>
      <w:r w:rsidRPr="00127BD3">
        <w:br/>
        <w:t>w rozumieniu ustawy z dnia 17 lutego 2005 r. o informatyzacji działalności podmiotów realizujących zadania publiczne, o ile wykonawca wskazał w oświadczeniu, o którym mowa w art. 125 ust 1 ustawy Pzp, dane umożliwiające dostęp do tych środków.</w:t>
      </w:r>
    </w:p>
    <w:p w14:paraId="700E840B" w14:textId="77777777" w:rsidR="00127BD3" w:rsidRPr="00127BD3" w:rsidRDefault="00127BD3" w:rsidP="00127BD3">
      <w:pPr>
        <w:numPr>
          <w:ilvl w:val="0"/>
          <w:numId w:val="5"/>
        </w:numPr>
        <w:spacing w:after="0" w:line="360" w:lineRule="auto"/>
        <w:jc w:val="both"/>
      </w:pPr>
      <w:r w:rsidRPr="00127BD3">
        <w:rPr>
          <w:b/>
          <w:bCs/>
        </w:rPr>
        <w:t>Wykonawca nie jest zobowiązany do złożenia podmiotowych środków dowodowych, które zamawiający posiada, jeżeli wykonawca wskaże te środki oraz potwierdzi ich prawidłowość i aktualność</w:t>
      </w:r>
      <w:r w:rsidRPr="00127BD3">
        <w:t>.</w:t>
      </w:r>
    </w:p>
    <w:p w14:paraId="216D58C3" w14:textId="77777777" w:rsidR="00CE3CBC" w:rsidRDefault="00CE3CBC" w:rsidP="000A5045">
      <w:pPr>
        <w:spacing w:after="0" w:line="360" w:lineRule="auto"/>
        <w:jc w:val="both"/>
      </w:pPr>
    </w:p>
    <w:p w14:paraId="572D1B0E" w14:textId="17F3A8FE" w:rsidR="00A06B4E" w:rsidRPr="00DC2DD5" w:rsidRDefault="00A06B4E" w:rsidP="000A5045">
      <w:pPr>
        <w:pStyle w:val="Akapitzlist"/>
        <w:numPr>
          <w:ilvl w:val="0"/>
          <w:numId w:val="30"/>
        </w:numPr>
        <w:spacing w:after="0" w:line="360" w:lineRule="auto"/>
        <w:jc w:val="both"/>
        <w:rPr>
          <w:b/>
        </w:rPr>
      </w:pPr>
      <w:r w:rsidRPr="00DC2DD5">
        <w:rPr>
          <w:b/>
        </w:rPr>
        <w:t>Oferta powinna zawierać</w:t>
      </w:r>
      <w:r>
        <w:rPr>
          <w:b/>
        </w:rPr>
        <w:t>:</w:t>
      </w:r>
    </w:p>
    <w:p w14:paraId="6EBE446C" w14:textId="77777777" w:rsidR="00E3658C" w:rsidRPr="00A06B4E" w:rsidRDefault="00E3658C" w:rsidP="00407A02">
      <w:pPr>
        <w:numPr>
          <w:ilvl w:val="0"/>
          <w:numId w:val="12"/>
        </w:numPr>
        <w:spacing w:after="0" w:line="360" w:lineRule="auto"/>
        <w:contextualSpacing/>
        <w:jc w:val="both"/>
        <w:rPr>
          <w:rFonts w:ascii="Calibri" w:eastAsia="Calibri" w:hAnsi="Calibri" w:cs="Times New Roman"/>
        </w:rPr>
      </w:pPr>
      <w:r w:rsidRPr="00A06B4E">
        <w:rPr>
          <w:rFonts w:ascii="Calibri" w:eastAsia="Calibri" w:hAnsi="Calibri" w:cs="Times New Roman"/>
        </w:rPr>
        <w:t xml:space="preserve">Sporządzony przez Wykonawcę, według wzoru stanowiącego </w:t>
      </w:r>
      <w:r w:rsidRPr="00A06B4E">
        <w:rPr>
          <w:rFonts w:ascii="Calibri" w:eastAsia="Calibri" w:hAnsi="Calibri" w:cs="Times New Roman"/>
          <w:b/>
        </w:rPr>
        <w:t>Załącznik nr 1</w:t>
      </w:r>
      <w:r w:rsidRPr="00A06B4E">
        <w:rPr>
          <w:rFonts w:ascii="Calibri" w:eastAsia="Calibri" w:hAnsi="Calibri" w:cs="Times New Roman"/>
        </w:rPr>
        <w:t xml:space="preserve"> do Specyfikacji, </w:t>
      </w:r>
      <w:r w:rsidRPr="00A06B4E">
        <w:rPr>
          <w:rFonts w:ascii="Calibri" w:eastAsia="Calibri" w:hAnsi="Calibri" w:cs="Times New Roman"/>
          <w:b/>
        </w:rPr>
        <w:t>Formularz ofertowy</w:t>
      </w:r>
      <w:r w:rsidRPr="00A06B4E">
        <w:rPr>
          <w:rFonts w:ascii="Calibri" w:eastAsia="Calibri" w:hAnsi="Calibri" w:cs="Times New Roman"/>
        </w:rPr>
        <w:t>.</w:t>
      </w:r>
    </w:p>
    <w:p w14:paraId="1453DF2B" w14:textId="77777777" w:rsidR="00E3658C" w:rsidRPr="00A06B4E" w:rsidRDefault="00E3658C" w:rsidP="00407A02">
      <w:pPr>
        <w:numPr>
          <w:ilvl w:val="0"/>
          <w:numId w:val="12"/>
        </w:numPr>
        <w:spacing w:after="0" w:line="360" w:lineRule="auto"/>
        <w:contextualSpacing/>
        <w:jc w:val="both"/>
        <w:rPr>
          <w:rFonts w:ascii="Calibri" w:eastAsia="Calibri" w:hAnsi="Calibri" w:cs="Times New Roman"/>
          <w:b/>
          <w:color w:val="FF0000"/>
        </w:rPr>
      </w:pPr>
      <w:r w:rsidRPr="00A06B4E">
        <w:rPr>
          <w:rFonts w:ascii="Calibri" w:eastAsia="Calibri" w:hAnsi="Calibri" w:cs="Times New Roman"/>
        </w:rPr>
        <w:t xml:space="preserve">Sporządzony przez Wykonawcę, według wzoru stanowiącego </w:t>
      </w:r>
      <w:r w:rsidRPr="00A06B4E">
        <w:rPr>
          <w:rFonts w:ascii="Calibri" w:eastAsia="Calibri" w:hAnsi="Calibri" w:cs="Times New Roman"/>
          <w:b/>
        </w:rPr>
        <w:t>Załącznik nr 2</w:t>
      </w:r>
      <w:r w:rsidRPr="00A06B4E">
        <w:rPr>
          <w:rFonts w:ascii="Calibri" w:eastAsia="Calibri" w:hAnsi="Calibri" w:cs="Times New Roman"/>
        </w:rPr>
        <w:t xml:space="preserve"> do Specyfikacji, </w:t>
      </w:r>
      <w:r w:rsidRPr="00A06B4E">
        <w:rPr>
          <w:rFonts w:ascii="Calibri" w:eastAsia="Calibri" w:hAnsi="Calibri" w:cs="Times New Roman"/>
          <w:b/>
        </w:rPr>
        <w:t>Formularz cenowy.</w:t>
      </w:r>
      <w:r w:rsidRPr="00A06B4E">
        <w:rPr>
          <w:rFonts w:ascii="Calibri" w:eastAsia="Calibri" w:hAnsi="Calibri" w:cs="Times New Roman"/>
        </w:rPr>
        <w:t xml:space="preserve"> </w:t>
      </w:r>
      <w:r w:rsidRPr="00CD550E">
        <w:rPr>
          <w:rFonts w:ascii="Calibri" w:eastAsia="Calibri" w:hAnsi="Calibri" w:cs="Times New Roman"/>
          <w:b/>
          <w:bCs/>
          <w:color w:val="FF0000"/>
        </w:rPr>
        <w:t>Jeżeli formularz cenowy zostanie złożony w formacie .pdf, należy również załączyć</w:t>
      </w:r>
      <w:r>
        <w:rPr>
          <w:rFonts w:ascii="Calibri" w:eastAsia="Calibri" w:hAnsi="Calibri" w:cs="Times New Roman"/>
          <w:b/>
          <w:bCs/>
          <w:color w:val="FF0000"/>
        </w:rPr>
        <w:t xml:space="preserve"> jego</w:t>
      </w:r>
      <w:r w:rsidRPr="00CD550E">
        <w:rPr>
          <w:rFonts w:ascii="Calibri" w:eastAsia="Calibri" w:hAnsi="Calibri" w:cs="Times New Roman"/>
          <w:b/>
          <w:bCs/>
          <w:color w:val="FF0000"/>
        </w:rPr>
        <w:t xml:space="preserve"> edytowalną wersję</w:t>
      </w:r>
      <w:r w:rsidRPr="00CD550E">
        <w:rPr>
          <w:rFonts w:ascii="Calibri" w:eastAsia="Calibri" w:hAnsi="Calibri" w:cs="Times New Roman"/>
          <w:color w:val="FF0000"/>
        </w:rPr>
        <w:t xml:space="preserve"> </w:t>
      </w:r>
    </w:p>
    <w:p w14:paraId="70A538E1" w14:textId="77777777" w:rsidR="00E3658C" w:rsidRPr="00A06B4E" w:rsidRDefault="00E3658C" w:rsidP="00407A02">
      <w:pPr>
        <w:numPr>
          <w:ilvl w:val="0"/>
          <w:numId w:val="12"/>
        </w:numPr>
        <w:spacing w:after="0" w:line="360" w:lineRule="auto"/>
        <w:contextualSpacing/>
        <w:jc w:val="both"/>
        <w:rPr>
          <w:rFonts w:ascii="Calibri" w:eastAsia="Calibri" w:hAnsi="Calibri" w:cs="Times New Roman"/>
        </w:rPr>
      </w:pPr>
      <w:r w:rsidRPr="00A06B4E">
        <w:rPr>
          <w:rFonts w:ascii="Calibri" w:eastAsia="Calibri" w:hAnsi="Calibri" w:cs="Times New Roman"/>
          <w:b/>
        </w:rPr>
        <w:t xml:space="preserve">Oświadczenie Wykonawcy </w:t>
      </w:r>
      <w:r>
        <w:rPr>
          <w:rFonts w:ascii="Calibri" w:eastAsia="Calibri" w:hAnsi="Calibri" w:cs="Times New Roman"/>
          <w:b/>
        </w:rPr>
        <w:t xml:space="preserve">w formie jednolitego europejskiego dokumentu zamówienia (JEDZ) </w:t>
      </w:r>
      <w:r>
        <w:rPr>
          <w:rFonts w:ascii="Calibri" w:eastAsia="Calibri" w:hAnsi="Calibri" w:cs="Times New Roman"/>
        </w:rPr>
        <w:t xml:space="preserve">stanowiące </w:t>
      </w:r>
      <w:r w:rsidRPr="00A06B4E">
        <w:rPr>
          <w:rFonts w:ascii="Calibri" w:eastAsia="Calibri" w:hAnsi="Calibri" w:cs="Times New Roman"/>
        </w:rPr>
        <w:t xml:space="preserve"> </w:t>
      </w:r>
      <w:r w:rsidRPr="00A06B4E">
        <w:rPr>
          <w:rFonts w:ascii="Calibri" w:eastAsia="Calibri" w:hAnsi="Calibri" w:cs="Times New Roman"/>
          <w:b/>
        </w:rPr>
        <w:t>Załącznik nr 3</w:t>
      </w:r>
      <w:r w:rsidRPr="00A06B4E">
        <w:rPr>
          <w:rFonts w:ascii="Calibri" w:eastAsia="Calibri" w:hAnsi="Calibri" w:cs="Times New Roman"/>
        </w:rPr>
        <w:t xml:space="preserve"> do S</w:t>
      </w:r>
      <w:r>
        <w:rPr>
          <w:rFonts w:ascii="Calibri" w:eastAsia="Calibri" w:hAnsi="Calibri" w:cs="Times New Roman"/>
        </w:rPr>
        <w:t>WZ</w:t>
      </w:r>
      <w:r w:rsidRPr="00A06B4E">
        <w:rPr>
          <w:rFonts w:ascii="Calibri" w:eastAsia="Calibri" w:hAnsi="Calibri" w:cs="Times New Roman"/>
        </w:rPr>
        <w:t>;</w:t>
      </w:r>
    </w:p>
    <w:p w14:paraId="0D83FBCA" w14:textId="77777777" w:rsidR="00E3658C" w:rsidRPr="00A06B4E" w:rsidRDefault="00E3658C" w:rsidP="00407A02">
      <w:pPr>
        <w:numPr>
          <w:ilvl w:val="1"/>
          <w:numId w:val="12"/>
        </w:numPr>
        <w:spacing w:after="0" w:line="360" w:lineRule="auto"/>
        <w:contextualSpacing/>
        <w:jc w:val="both"/>
        <w:rPr>
          <w:rFonts w:ascii="Calibri" w:eastAsia="Calibri" w:hAnsi="Calibri" w:cs="Times New Roman"/>
        </w:rPr>
      </w:pPr>
      <w:r w:rsidRPr="00A06B4E">
        <w:rPr>
          <w:rFonts w:ascii="Calibri" w:eastAsia="Calibri" w:hAnsi="Calibri" w:cs="Times New Roman"/>
        </w:rPr>
        <w:t xml:space="preserve">w przypadku wspólnego ubiegania się o zamówienie przez Wykonawców oświadczenie składa każdy z Wykonawców wspólnie ubiegających o zamówienie; </w:t>
      </w:r>
    </w:p>
    <w:p w14:paraId="1B5F252A" w14:textId="77777777" w:rsidR="00E3658C" w:rsidRPr="00A06B4E" w:rsidRDefault="00E3658C" w:rsidP="00407A02">
      <w:pPr>
        <w:numPr>
          <w:ilvl w:val="1"/>
          <w:numId w:val="12"/>
        </w:numPr>
        <w:spacing w:after="0" w:line="360" w:lineRule="auto"/>
        <w:contextualSpacing/>
        <w:jc w:val="both"/>
        <w:rPr>
          <w:rFonts w:ascii="Calibri" w:eastAsia="Calibri" w:hAnsi="Calibri" w:cs="Times New Roman"/>
        </w:rPr>
      </w:pPr>
      <w:r w:rsidRPr="00A06B4E">
        <w:rPr>
          <w:rFonts w:ascii="Calibri" w:eastAsia="Calibri" w:hAnsi="Calibri" w:cs="Times New Roman"/>
        </w:rPr>
        <w:t xml:space="preserve">Wykonawca, który powołuje się na zasoby innych podmiotów, w celu wykazania braku istnienia wobec nich podstaw wykluczenia oraz spełnia – w zakresie w jakim powołuje się na zasoby – warunków udziału w postępowaniu składa także oświadczenie. </w:t>
      </w:r>
    </w:p>
    <w:p w14:paraId="2C217940" w14:textId="77777777" w:rsidR="00E3658C" w:rsidRPr="00FB29DE" w:rsidRDefault="00E3658C" w:rsidP="00407A02">
      <w:pPr>
        <w:numPr>
          <w:ilvl w:val="0"/>
          <w:numId w:val="12"/>
        </w:numPr>
        <w:spacing w:after="0" w:line="360" w:lineRule="auto"/>
        <w:contextualSpacing/>
        <w:jc w:val="both"/>
        <w:rPr>
          <w:rFonts w:ascii="Calibri" w:eastAsia="Calibri" w:hAnsi="Calibri" w:cs="Times New Roman"/>
        </w:rPr>
      </w:pPr>
      <w:r w:rsidRPr="00FB29DE">
        <w:rPr>
          <w:rFonts w:ascii="Calibri" w:eastAsia="Calibri" w:hAnsi="Calibri" w:cs="Times New Roman"/>
          <w:b/>
          <w:bCs/>
        </w:rPr>
        <w:t>Oświadczenie o niepodleganiu wykluczeniu</w:t>
      </w:r>
      <w:r>
        <w:rPr>
          <w:rFonts w:ascii="Calibri" w:eastAsia="Calibri" w:hAnsi="Calibri" w:cs="Times New Roman"/>
        </w:rPr>
        <w:t xml:space="preserve"> według wzoru stanowiącego </w:t>
      </w:r>
      <w:r w:rsidRPr="00FB29DE">
        <w:rPr>
          <w:rFonts w:ascii="Calibri" w:eastAsia="Calibri" w:hAnsi="Calibri" w:cs="Times New Roman"/>
          <w:b/>
          <w:bCs/>
        </w:rPr>
        <w:t>Załącznik nr 7 do SWZ</w:t>
      </w:r>
    </w:p>
    <w:p w14:paraId="1B35608C" w14:textId="77777777" w:rsidR="00E3658C" w:rsidRPr="00CD550E" w:rsidRDefault="00E3658C" w:rsidP="00407A02">
      <w:pPr>
        <w:numPr>
          <w:ilvl w:val="0"/>
          <w:numId w:val="12"/>
        </w:numPr>
        <w:spacing w:after="0" w:line="360" w:lineRule="auto"/>
        <w:contextualSpacing/>
        <w:jc w:val="both"/>
        <w:rPr>
          <w:rFonts w:ascii="Calibri" w:eastAsia="Calibri" w:hAnsi="Calibri" w:cs="Times New Roman"/>
        </w:rPr>
      </w:pPr>
      <w:r>
        <w:rPr>
          <w:rFonts w:ascii="Calibri" w:eastAsia="Calibri" w:hAnsi="Calibri" w:cs="Times New Roman"/>
          <w:b/>
        </w:rPr>
        <w:t xml:space="preserve">Oświadczenie o posiadaniu dokumentów </w:t>
      </w:r>
      <w:r w:rsidRPr="00E43FFC">
        <w:rPr>
          <w:rFonts w:ascii="Calibri" w:eastAsia="Calibri" w:hAnsi="Calibri" w:cs="Times New Roman"/>
        </w:rPr>
        <w:t>według wzoru stanowiącego</w:t>
      </w:r>
      <w:r>
        <w:rPr>
          <w:rFonts w:ascii="Calibri" w:eastAsia="Calibri" w:hAnsi="Calibri" w:cs="Times New Roman"/>
          <w:b/>
        </w:rPr>
        <w:t xml:space="preserve"> Załącznik nr 5 do SWZ;</w:t>
      </w:r>
    </w:p>
    <w:p w14:paraId="69C59B98" w14:textId="77777777" w:rsidR="00E3658C" w:rsidRDefault="00E3658C" w:rsidP="00407A02">
      <w:pPr>
        <w:numPr>
          <w:ilvl w:val="0"/>
          <w:numId w:val="12"/>
        </w:numPr>
        <w:spacing w:after="0" w:line="360" w:lineRule="auto"/>
        <w:contextualSpacing/>
        <w:jc w:val="both"/>
        <w:rPr>
          <w:rFonts w:ascii="Calibri" w:eastAsia="Calibri" w:hAnsi="Calibri" w:cs="Times New Roman"/>
        </w:rPr>
      </w:pPr>
      <w:r w:rsidRPr="00A06B4E">
        <w:rPr>
          <w:rFonts w:ascii="Calibri" w:eastAsia="Calibri" w:hAnsi="Calibri" w:cs="Times New Roman"/>
          <w:b/>
        </w:rPr>
        <w:t>Dokument KRS lub CEDiG</w:t>
      </w:r>
      <w:r w:rsidRPr="00A06B4E">
        <w:rPr>
          <w:rFonts w:ascii="Calibri" w:eastAsia="Calibri" w:hAnsi="Calibri" w:cs="Times New Roman"/>
        </w:rPr>
        <w:t xml:space="preserve"> w celu weryfikacji osób uprawnionych do reprezentowania Wykonawcy, tym samym składania oświadczenia woli. </w:t>
      </w:r>
      <w:r w:rsidRPr="00A06B4E">
        <w:rPr>
          <w:rFonts w:ascii="Calibri" w:eastAsia="Calibri" w:hAnsi="Calibri" w:cs="Times New Roman"/>
          <w:b/>
          <w:i/>
        </w:rPr>
        <w:t>W przypadku oferty składanej wspólnie przez kilku Wykonawców, każdy Wykonawca składa wyżej wymieniony dokument odrębnie</w:t>
      </w:r>
      <w:r>
        <w:rPr>
          <w:rFonts w:ascii="Calibri" w:eastAsia="Calibri" w:hAnsi="Calibri" w:cs="Times New Roman"/>
          <w:b/>
          <w:i/>
        </w:rPr>
        <w:t>.</w:t>
      </w:r>
    </w:p>
    <w:p w14:paraId="5CEF1406" w14:textId="2583D023" w:rsidR="00E3658C" w:rsidRPr="00E3658C" w:rsidRDefault="00E3658C" w:rsidP="00407A02">
      <w:pPr>
        <w:numPr>
          <w:ilvl w:val="0"/>
          <w:numId w:val="12"/>
        </w:numPr>
        <w:spacing w:after="0" w:line="360" w:lineRule="auto"/>
        <w:contextualSpacing/>
        <w:jc w:val="both"/>
        <w:rPr>
          <w:rFonts w:ascii="Calibri" w:eastAsia="Calibri" w:hAnsi="Calibri" w:cs="Times New Roman"/>
        </w:rPr>
      </w:pPr>
      <w:r w:rsidRPr="005A4D1A">
        <w:rPr>
          <w:rFonts w:ascii="Calibri" w:eastAsia="Calibri" w:hAnsi="Calibri" w:cs="Times New Roman"/>
          <w:b/>
        </w:rPr>
        <w:t>Pełnomocnictwo (jeżeli dotyczy)</w:t>
      </w:r>
      <w:r w:rsidRPr="005A4D1A">
        <w:rPr>
          <w:rFonts w:ascii="Calibri" w:eastAsia="Calibri" w:hAnsi="Calibri" w:cs="Times New Roman"/>
        </w:rPr>
        <w:t xml:space="preserve"> – jeżeli osoba/ osoby podpisująca (e) ofertę działa na podstawie pełnomocnictwa, to musi ono w swej treści wyraźnie wskazywać uprawnienie do podpisania </w:t>
      </w:r>
      <w:r w:rsidRPr="005A4D1A">
        <w:rPr>
          <w:rFonts w:ascii="Calibri" w:eastAsia="Calibri" w:hAnsi="Calibri" w:cs="Times New Roman"/>
        </w:rPr>
        <w:lastRenderedPageBreak/>
        <w:t xml:space="preserve">oferty. </w:t>
      </w:r>
      <w:r w:rsidRPr="005A4D1A">
        <w:rPr>
          <w:rFonts w:ascii="Calibri" w:eastAsia="Calibri" w:hAnsi="Calibri" w:cs="Times New Roman"/>
          <w:u w:val="single"/>
        </w:rPr>
        <w:t>Dokument pełnomocnictwa musi zostać złożony jako część oferty, musi być w oryginale lub kopii poświadczonej za zgodność z oryginałem przez notariusza</w:t>
      </w:r>
      <w:r w:rsidRPr="005A4D1A">
        <w:rPr>
          <w:rFonts w:ascii="Calibri" w:eastAsia="Calibri" w:hAnsi="Calibri" w:cs="Times New Roman"/>
          <w:b/>
        </w:rPr>
        <w:t xml:space="preserve"> </w:t>
      </w:r>
    </w:p>
    <w:p w14:paraId="4CD4A40F" w14:textId="77777777" w:rsidR="00E3658C" w:rsidRPr="005A4D1A" w:rsidRDefault="00E3658C" w:rsidP="00E3658C">
      <w:pPr>
        <w:spacing w:after="0"/>
        <w:contextualSpacing/>
        <w:jc w:val="both"/>
        <w:rPr>
          <w:rFonts w:ascii="Calibri" w:eastAsia="Calibri" w:hAnsi="Calibri" w:cs="Times New Roman"/>
        </w:rPr>
      </w:pPr>
    </w:p>
    <w:p w14:paraId="35F56A47" w14:textId="3D00DD11" w:rsidR="006F3107" w:rsidRPr="00407A02" w:rsidRDefault="006F3107" w:rsidP="00407A02">
      <w:pPr>
        <w:numPr>
          <w:ilvl w:val="0"/>
          <w:numId w:val="1"/>
        </w:numPr>
        <w:spacing w:after="0" w:line="360" w:lineRule="auto"/>
        <w:contextualSpacing/>
        <w:jc w:val="both"/>
        <w:rPr>
          <w:rFonts w:ascii="Calibri" w:eastAsia="Calibri" w:hAnsi="Calibri" w:cs="Times New Roman"/>
          <w:b/>
        </w:rPr>
      </w:pPr>
      <w:r w:rsidRPr="006F3107">
        <w:rPr>
          <w:rFonts w:ascii="Calibri" w:eastAsia="Calibri" w:hAnsi="Calibri" w:cs="Times New Roman"/>
          <w:b/>
        </w:rPr>
        <w:t>INFORMACJA DLA WYKONAWCÓW WSPÓLNIE UBIEGAJĄCYCH SIĘ O UDZIELENIE ZAMÓWIENIA (KONSORCJUM / SPÓŁKA CYWILNA)</w:t>
      </w:r>
    </w:p>
    <w:p w14:paraId="22FAEBA1" w14:textId="77777777" w:rsidR="006F3107" w:rsidRPr="006F3107" w:rsidRDefault="006F3107" w:rsidP="00127BD3">
      <w:pPr>
        <w:numPr>
          <w:ilvl w:val="0"/>
          <w:numId w:val="28"/>
        </w:numPr>
        <w:spacing w:after="0" w:line="360" w:lineRule="auto"/>
        <w:contextualSpacing/>
        <w:jc w:val="both"/>
        <w:rPr>
          <w:rFonts w:ascii="Calibri" w:eastAsia="Calibri" w:hAnsi="Calibri" w:cs="Times New Roman"/>
        </w:rPr>
      </w:pPr>
      <w:r w:rsidRPr="006F3107">
        <w:rPr>
          <w:rFonts w:ascii="Calibri" w:eastAsia="Calibri" w:hAnsi="Calibri" w:cs="Times New Roman"/>
        </w:rPr>
        <w:t xml:space="preserve">Wykonawcy mogą wspólnie ubiegać się o udzielenie zamówienia. W takim przypadku Wykonawcy ustanawiają pełnomocnika do reprezentowania ich w postępowaniu albo do reprezentowania </w:t>
      </w:r>
      <w:r w:rsidRPr="006F3107">
        <w:rPr>
          <w:rFonts w:ascii="Calibri" w:eastAsia="Calibri" w:hAnsi="Calibri" w:cs="Times New Roman"/>
        </w:rPr>
        <w:br/>
        <w:t>w postępowaniu i zawarcia umowy w sprawie zamówienia publicznego</w:t>
      </w:r>
      <w:r w:rsidRPr="006F3107">
        <w:rPr>
          <w:rFonts w:ascii="Calibri" w:eastAsia="Calibri" w:hAnsi="Calibri" w:cs="Times New Roman"/>
          <w:b/>
        </w:rPr>
        <w:t>. Pełnomocnictwo winno być załączone do oferty</w:t>
      </w:r>
      <w:r w:rsidRPr="006F3107">
        <w:rPr>
          <w:rFonts w:ascii="Calibri" w:eastAsia="Calibri" w:hAnsi="Calibri" w:cs="Times New Roman"/>
        </w:rPr>
        <w:t>.</w:t>
      </w:r>
    </w:p>
    <w:p w14:paraId="0F2E3E0F" w14:textId="77777777" w:rsidR="006F3107" w:rsidRPr="006F3107" w:rsidRDefault="006F3107" w:rsidP="00127BD3">
      <w:pPr>
        <w:numPr>
          <w:ilvl w:val="0"/>
          <w:numId w:val="28"/>
        </w:numPr>
        <w:spacing w:after="0" w:line="360" w:lineRule="auto"/>
        <w:contextualSpacing/>
        <w:jc w:val="both"/>
        <w:rPr>
          <w:rFonts w:ascii="Calibri" w:eastAsia="Calibri" w:hAnsi="Calibri" w:cs="Times New Roman"/>
        </w:rPr>
      </w:pPr>
      <w:r w:rsidRPr="006F3107">
        <w:rPr>
          <w:rFonts w:ascii="Calibri" w:eastAsia="Calibri" w:hAnsi="Calibri" w:cs="Times New Roman"/>
        </w:rPr>
        <w:t>Pełnomocnictwo należy złożyć w formie elektronicznej, opatrzone kwalifikowanym podpisem elektronicznym, złożonym przez osobę upoważnioną. Za dokument równoważny zostanie uznana elektroniczna kopia pełnomocnictwa w sytuacji, gdy zgodność kopii elektronicznej z oryginałem poświadczy notariusz kwalifikowanym podpisem elektronicznym</w:t>
      </w:r>
    </w:p>
    <w:p w14:paraId="7C0F6C42" w14:textId="77777777" w:rsidR="006F3107" w:rsidRPr="006F3107" w:rsidRDefault="006F3107" w:rsidP="00127BD3">
      <w:pPr>
        <w:numPr>
          <w:ilvl w:val="0"/>
          <w:numId w:val="28"/>
        </w:numPr>
        <w:spacing w:after="0" w:line="360" w:lineRule="auto"/>
        <w:contextualSpacing/>
        <w:jc w:val="both"/>
        <w:rPr>
          <w:rFonts w:ascii="Calibri" w:eastAsia="Calibri" w:hAnsi="Calibri" w:cs="Times New Roman"/>
        </w:rPr>
      </w:pPr>
      <w:r w:rsidRPr="006F3107">
        <w:rPr>
          <w:rFonts w:ascii="Calibri" w:eastAsia="Calibri" w:hAnsi="Calibri" w:cs="Times New Roman"/>
        </w:rPr>
        <w:t>W przypadku Wykonawców wspólnie ubiegających się o udzielenie zamówienia, żaden z nich nie może podlegać wykluczeniu natomiast spełnienie warunków udziału w postępowaniu Wykonawcy wykazują w zakresie w jakim, każdy z nich spełnia warunki udziału w postępowaniu.</w:t>
      </w:r>
    </w:p>
    <w:p w14:paraId="76B9239F" w14:textId="77777777" w:rsidR="006F3107" w:rsidRPr="006F3107" w:rsidRDefault="006F3107" w:rsidP="00127BD3">
      <w:pPr>
        <w:numPr>
          <w:ilvl w:val="0"/>
          <w:numId w:val="28"/>
        </w:numPr>
        <w:spacing w:after="0" w:line="360" w:lineRule="auto"/>
        <w:contextualSpacing/>
        <w:jc w:val="both"/>
        <w:rPr>
          <w:rFonts w:ascii="Calibri" w:eastAsia="Calibri" w:hAnsi="Calibri" w:cs="Times New Roman"/>
        </w:rPr>
      </w:pPr>
      <w:r w:rsidRPr="006F3107">
        <w:rPr>
          <w:rFonts w:ascii="Calibri" w:eastAsia="Calibri" w:hAnsi="Calibri" w:cs="Times New Roman"/>
        </w:rPr>
        <w:t xml:space="preserve">W przypadku wspólnego ubiegania się o zamówienie przez Wykonawców, oświadczenia, </w:t>
      </w:r>
      <w:r w:rsidRPr="006F3107">
        <w:rPr>
          <w:rFonts w:ascii="Calibri" w:eastAsia="Calibri" w:hAnsi="Calibri" w:cs="Times New Roman"/>
        </w:rPr>
        <w:br/>
        <w:t xml:space="preserve">o których mowa w Rozdziale </w:t>
      </w:r>
      <w:r>
        <w:rPr>
          <w:rFonts w:ascii="Calibri" w:eastAsia="Calibri" w:hAnsi="Calibri" w:cs="Times New Roman"/>
        </w:rPr>
        <w:t>VIII</w:t>
      </w:r>
      <w:r w:rsidRPr="006F3107">
        <w:rPr>
          <w:rFonts w:ascii="Calibri" w:eastAsia="Calibri" w:hAnsi="Calibri" w:cs="Times New Roman"/>
        </w:rPr>
        <w:t xml:space="preserve"> część </w:t>
      </w:r>
      <w:r>
        <w:rPr>
          <w:rFonts w:ascii="Calibri" w:eastAsia="Calibri" w:hAnsi="Calibri" w:cs="Times New Roman"/>
        </w:rPr>
        <w:t>B ust. 1  oraz ust. 3 pkt 3.1.</w:t>
      </w:r>
      <w:r w:rsidRPr="006F3107">
        <w:rPr>
          <w:rFonts w:ascii="Calibri" w:eastAsia="Calibri" w:hAnsi="Calibri" w:cs="Times New Roman"/>
        </w:rPr>
        <w:t xml:space="preserve"> SWZ, składa każdy </w:t>
      </w:r>
      <w:r>
        <w:rPr>
          <w:rFonts w:ascii="Calibri" w:eastAsia="Calibri" w:hAnsi="Calibri" w:cs="Times New Roman"/>
        </w:rPr>
        <w:br/>
      </w:r>
      <w:r w:rsidRPr="006F3107">
        <w:rPr>
          <w:rFonts w:ascii="Calibri" w:eastAsia="Calibri" w:hAnsi="Calibri" w:cs="Times New Roman"/>
        </w:rPr>
        <w:t>z Wykonawców. Oświadczenia te potwierdzają wstępnie brak podstaw wykluczenia oraz spełnianie warunków udziału w postępowaniu w zakresie, w jakim każdy z Wykonawców wykazuje spełnianie warunków udziału w postępowaniu (każdy podmiot wypełnia i podpisuje odrębny formularz).</w:t>
      </w:r>
    </w:p>
    <w:p w14:paraId="37989082" w14:textId="77777777" w:rsidR="006F3107" w:rsidRPr="006F3107" w:rsidRDefault="006F3107" w:rsidP="00127BD3">
      <w:pPr>
        <w:numPr>
          <w:ilvl w:val="0"/>
          <w:numId w:val="28"/>
        </w:numPr>
        <w:spacing w:after="0" w:line="360" w:lineRule="auto"/>
        <w:contextualSpacing/>
        <w:jc w:val="both"/>
        <w:rPr>
          <w:rFonts w:ascii="Calibri" w:eastAsia="Calibri" w:hAnsi="Calibri" w:cs="Times New Roman"/>
        </w:rPr>
      </w:pPr>
      <w:r w:rsidRPr="006F3107">
        <w:rPr>
          <w:rFonts w:ascii="Calibri" w:eastAsia="Calibri" w:hAnsi="Calibri" w:cs="Times New Roman"/>
        </w:rPr>
        <w:t>Oświadczenia i dokumenty potwierdzające brak podstaw do wykluczenia z postępowania składa każdy z Wykonawców wspólnie ubiegających się o zamówienie.</w:t>
      </w:r>
    </w:p>
    <w:p w14:paraId="72ECADE8" w14:textId="77777777" w:rsidR="006F3107" w:rsidRPr="006F3107" w:rsidRDefault="006F3107" w:rsidP="00127BD3">
      <w:pPr>
        <w:numPr>
          <w:ilvl w:val="0"/>
          <w:numId w:val="28"/>
        </w:numPr>
        <w:spacing w:after="0" w:line="360" w:lineRule="auto"/>
        <w:contextualSpacing/>
        <w:jc w:val="both"/>
        <w:rPr>
          <w:rFonts w:ascii="Calibri" w:eastAsia="Calibri" w:hAnsi="Calibri" w:cs="Times New Roman"/>
        </w:rPr>
      </w:pPr>
      <w:r w:rsidRPr="006F3107">
        <w:rPr>
          <w:rFonts w:ascii="Calibri" w:eastAsia="Calibri" w:hAnsi="Calibri" w:cs="Times New Roman"/>
        </w:rPr>
        <w:t>Wykonawcy wspólnie ubiegający się o niniejsze zamówienie, których oferta zostanie uznana za najkorzystniejszą, przed podpisaniem umowy w sprawie zamówienia, są zobowiązani przedstawić Zamawiającemu umowę regulującą ich współpracę</w:t>
      </w:r>
    </w:p>
    <w:p w14:paraId="7CD87F95" w14:textId="77777777" w:rsidR="00A06B4E" w:rsidRDefault="00A06B4E" w:rsidP="000A5045">
      <w:pPr>
        <w:spacing w:after="0" w:line="360" w:lineRule="auto"/>
        <w:jc w:val="both"/>
      </w:pPr>
    </w:p>
    <w:p w14:paraId="53F1B4EF" w14:textId="11EA1485" w:rsidR="005B067A" w:rsidRPr="00407A02" w:rsidRDefault="00032753" w:rsidP="000A5045">
      <w:pPr>
        <w:pStyle w:val="Akapitzlist"/>
        <w:numPr>
          <w:ilvl w:val="0"/>
          <w:numId w:val="1"/>
        </w:numPr>
        <w:spacing w:after="0" w:line="360" w:lineRule="auto"/>
        <w:jc w:val="both"/>
        <w:rPr>
          <w:b/>
        </w:rPr>
      </w:pPr>
      <w:r w:rsidRPr="005B067A">
        <w:rPr>
          <w:b/>
        </w:rPr>
        <w:t>INFORMACJA O SPOSOBIE POROZUMIEWANIA SIĘ ZAMAWIAJĄCEGO Z WYKONAWCAMI ORAZ PRZEKAZYWANIA OŚWIADCZEŃ I DOKUMENTÓW</w:t>
      </w:r>
    </w:p>
    <w:p w14:paraId="7AB70DFC" w14:textId="77777777" w:rsidR="003C37BC" w:rsidRPr="003C37BC" w:rsidRDefault="003C37BC" w:rsidP="00127BD3">
      <w:pPr>
        <w:numPr>
          <w:ilvl w:val="0"/>
          <w:numId w:val="9"/>
        </w:numPr>
        <w:spacing w:after="0" w:line="360" w:lineRule="auto"/>
        <w:contextualSpacing/>
        <w:jc w:val="both"/>
      </w:pPr>
      <w:r w:rsidRPr="003C37BC">
        <w:t xml:space="preserve">Postępowanie prowadzone jest w języku polskim w formie elektronicznej za pośrednictwem platformazakupowa.pl pod adresem: </w:t>
      </w:r>
      <w:hyperlink r:id="rId11" w:history="1">
        <w:r w:rsidRPr="003C37BC">
          <w:rPr>
            <w:b/>
            <w:color w:val="0563C1" w:themeColor="hyperlink"/>
            <w:u w:val="single"/>
          </w:rPr>
          <w:t>https://platformazakupowa.pl/pn/spzoz_wegrow</w:t>
        </w:r>
      </w:hyperlink>
      <w:r>
        <w:t xml:space="preserve">. </w:t>
      </w:r>
      <w:r w:rsidRPr="003C37BC">
        <w:t>Osob</w:t>
      </w:r>
      <w:r>
        <w:t>ami</w:t>
      </w:r>
      <w:r w:rsidRPr="003C37BC">
        <w:t xml:space="preserve"> uprawnion</w:t>
      </w:r>
      <w:r>
        <w:t>ymi</w:t>
      </w:r>
      <w:r w:rsidRPr="003C37BC">
        <w:t xml:space="preserve"> do kontaktu z Wykonawcami </w:t>
      </w:r>
      <w:r>
        <w:t>są</w:t>
      </w:r>
      <w:r w:rsidRPr="003C37BC">
        <w:t xml:space="preserve">: </w:t>
      </w:r>
      <w:r w:rsidRPr="003C37BC">
        <w:rPr>
          <w:b/>
        </w:rPr>
        <w:t>Sylwia Gontarz, Dział Zamówień Publicznych</w:t>
      </w:r>
      <w:r>
        <w:rPr>
          <w:b/>
        </w:rPr>
        <w:t xml:space="preserve"> </w:t>
      </w:r>
      <w:r w:rsidRPr="003C37BC">
        <w:t>oraz</w:t>
      </w:r>
      <w:r>
        <w:rPr>
          <w:b/>
        </w:rPr>
        <w:t xml:space="preserve"> </w:t>
      </w:r>
      <w:r w:rsidR="008E6A07">
        <w:rPr>
          <w:b/>
        </w:rPr>
        <w:t>Joanna Zygmunt</w:t>
      </w:r>
      <w:r>
        <w:rPr>
          <w:b/>
        </w:rPr>
        <w:t xml:space="preserve">, </w:t>
      </w:r>
      <w:r w:rsidR="008E6A07">
        <w:rPr>
          <w:b/>
        </w:rPr>
        <w:t>Naczelna Pielęgniarka</w:t>
      </w:r>
    </w:p>
    <w:p w14:paraId="5BA08298" w14:textId="77777777" w:rsidR="003C37BC" w:rsidRPr="003C37BC" w:rsidRDefault="003C37BC" w:rsidP="00127BD3">
      <w:pPr>
        <w:numPr>
          <w:ilvl w:val="0"/>
          <w:numId w:val="9"/>
        </w:numPr>
        <w:spacing w:after="0" w:line="360" w:lineRule="auto"/>
        <w:contextualSpacing/>
        <w:jc w:val="both"/>
      </w:pPr>
      <w:r w:rsidRPr="003C37BC">
        <w:lastRenderedPageBreak/>
        <w:t xml:space="preserve">W celu skrócenia czasu udzielenia odpowiedzi na pytania komunikacja między zamawiającym </w:t>
      </w:r>
      <w:r>
        <w:br/>
      </w:r>
      <w:r w:rsidRPr="003C37BC">
        <w:t>a wykonawcami w zakresie:</w:t>
      </w:r>
    </w:p>
    <w:p w14:paraId="37BED969" w14:textId="77777777" w:rsidR="003C37BC" w:rsidRPr="003C37BC" w:rsidRDefault="003C37BC" w:rsidP="00127BD3">
      <w:pPr>
        <w:numPr>
          <w:ilvl w:val="1"/>
          <w:numId w:val="24"/>
        </w:numPr>
        <w:spacing w:after="0" w:line="360" w:lineRule="auto"/>
        <w:contextualSpacing/>
        <w:jc w:val="both"/>
      </w:pPr>
      <w:r w:rsidRPr="003C37BC">
        <w:t xml:space="preserve">przesyłania Zamawiającemu pytań do treści SWZ; </w:t>
      </w:r>
    </w:p>
    <w:p w14:paraId="2FA762F8" w14:textId="77777777" w:rsidR="003C37BC" w:rsidRPr="003C37BC" w:rsidRDefault="003C37BC" w:rsidP="00127BD3">
      <w:pPr>
        <w:numPr>
          <w:ilvl w:val="1"/>
          <w:numId w:val="24"/>
        </w:numPr>
        <w:spacing w:after="0" w:line="360" w:lineRule="auto"/>
        <w:contextualSpacing/>
        <w:jc w:val="both"/>
      </w:pPr>
      <w:r w:rsidRPr="003C37BC">
        <w:t>przesyłania odpowiedzi na wezwanie Zamawiającego do złożenia podmiotowych środków dowodowych;</w:t>
      </w:r>
    </w:p>
    <w:p w14:paraId="438C850F" w14:textId="77777777" w:rsidR="003C37BC" w:rsidRPr="003C37BC" w:rsidRDefault="003C37BC" w:rsidP="00127BD3">
      <w:pPr>
        <w:numPr>
          <w:ilvl w:val="1"/>
          <w:numId w:val="24"/>
        </w:numPr>
        <w:spacing w:after="0" w:line="360" w:lineRule="auto"/>
        <w:contextualSpacing/>
        <w:jc w:val="both"/>
      </w:pPr>
      <w:r w:rsidRPr="003C37BC">
        <w:t xml:space="preserve">przesyłania odpowiedzi na wezwanie Zamawiającego do złożenia/poprawienia/uzupełnienia oświadczenia, o którym mowa w art. 125 ust. 1, podmiotowych środków dowodowych, innych dokumentów lub oświadczeń składanych w postępowaniu; </w:t>
      </w:r>
    </w:p>
    <w:p w14:paraId="00D95670" w14:textId="77777777" w:rsidR="003C37BC" w:rsidRPr="003C37BC" w:rsidRDefault="003C37BC" w:rsidP="00127BD3">
      <w:pPr>
        <w:numPr>
          <w:ilvl w:val="1"/>
          <w:numId w:val="24"/>
        </w:numPr>
        <w:spacing w:after="0" w:line="360" w:lineRule="auto"/>
        <w:contextualSpacing/>
        <w:jc w:val="both"/>
      </w:pPr>
      <w:r w:rsidRPr="003C37BC">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2CD5ACD4" w14:textId="77777777" w:rsidR="003C37BC" w:rsidRPr="003C37BC" w:rsidRDefault="003C37BC" w:rsidP="00127BD3">
      <w:pPr>
        <w:numPr>
          <w:ilvl w:val="1"/>
          <w:numId w:val="24"/>
        </w:numPr>
        <w:spacing w:after="0" w:line="360" w:lineRule="auto"/>
        <w:contextualSpacing/>
        <w:jc w:val="both"/>
      </w:pPr>
      <w:r w:rsidRPr="003C37BC">
        <w:t xml:space="preserve">przesyłania odpowiedzi na wezwanie Zamawiającego do złożenia wyjaśnień dot. treści przedmiotowych środków dowodowych; </w:t>
      </w:r>
    </w:p>
    <w:p w14:paraId="1C5405F4" w14:textId="77777777" w:rsidR="003C37BC" w:rsidRPr="003C37BC" w:rsidRDefault="003C37BC" w:rsidP="00127BD3">
      <w:pPr>
        <w:numPr>
          <w:ilvl w:val="1"/>
          <w:numId w:val="24"/>
        </w:numPr>
        <w:spacing w:after="0" w:line="360" w:lineRule="auto"/>
        <w:contextualSpacing/>
        <w:jc w:val="both"/>
      </w:pPr>
      <w:r w:rsidRPr="003C37BC">
        <w:t xml:space="preserve">przesłania odpowiedzi na inne wezwania Zamawiającego wynikające z ustawy – Prawo zamówień publicznych; </w:t>
      </w:r>
    </w:p>
    <w:p w14:paraId="5E7524D0" w14:textId="77777777" w:rsidR="003C37BC" w:rsidRPr="003C37BC" w:rsidRDefault="003C37BC" w:rsidP="00127BD3">
      <w:pPr>
        <w:numPr>
          <w:ilvl w:val="1"/>
          <w:numId w:val="24"/>
        </w:numPr>
        <w:spacing w:after="0" w:line="360" w:lineRule="auto"/>
        <w:contextualSpacing/>
        <w:jc w:val="both"/>
      </w:pPr>
      <w:r w:rsidRPr="003C37BC">
        <w:t xml:space="preserve">przesyłania wniosków, informacji, oświadczeń Wykonawcy; </w:t>
      </w:r>
    </w:p>
    <w:p w14:paraId="4F12267A" w14:textId="77777777" w:rsidR="003C37BC" w:rsidRPr="003C37BC" w:rsidRDefault="003C37BC" w:rsidP="00127BD3">
      <w:pPr>
        <w:numPr>
          <w:ilvl w:val="1"/>
          <w:numId w:val="24"/>
        </w:numPr>
        <w:spacing w:after="0" w:line="360" w:lineRule="auto"/>
        <w:contextualSpacing/>
        <w:jc w:val="both"/>
      </w:pPr>
      <w:r w:rsidRPr="003C37BC">
        <w:t>przesyłania odwołania/inne</w:t>
      </w:r>
    </w:p>
    <w:p w14:paraId="065AEF7D" w14:textId="77777777" w:rsidR="003C37BC" w:rsidRPr="003C37BC" w:rsidRDefault="003C37BC" w:rsidP="000A5045">
      <w:pPr>
        <w:spacing w:after="0" w:line="360" w:lineRule="auto"/>
        <w:ind w:left="360"/>
        <w:contextualSpacing/>
        <w:jc w:val="both"/>
      </w:pPr>
      <w:r w:rsidRPr="003C37BC">
        <w:t xml:space="preserve">odbywa się za pośrednictwem </w:t>
      </w:r>
      <w:r w:rsidRPr="003C37BC">
        <w:rPr>
          <w:b/>
        </w:rPr>
        <w:t>platformazakupowa.pl</w:t>
      </w:r>
      <w:r w:rsidRPr="003C37BC">
        <w:t xml:space="preserve"> i formularza „</w:t>
      </w:r>
      <w:r w:rsidRPr="003C37BC">
        <w:rPr>
          <w:b/>
        </w:rPr>
        <w:t>Wyślij wiadomość do zamawiającego</w:t>
      </w:r>
      <w:r w:rsidRPr="003C37BC">
        <w:t xml:space="preserve">”. </w:t>
      </w:r>
    </w:p>
    <w:p w14:paraId="69A247BA" w14:textId="77777777" w:rsidR="003C37BC" w:rsidRPr="003C37BC" w:rsidRDefault="003C37BC" w:rsidP="00127BD3">
      <w:pPr>
        <w:numPr>
          <w:ilvl w:val="0"/>
          <w:numId w:val="9"/>
        </w:numPr>
        <w:spacing w:after="0" w:line="360" w:lineRule="auto"/>
        <w:contextualSpacing/>
        <w:jc w:val="both"/>
      </w:pPr>
      <w:r w:rsidRPr="003C37BC">
        <w:t xml:space="preserve">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w:t>
      </w:r>
    </w:p>
    <w:p w14:paraId="11A6A90D" w14:textId="77777777" w:rsidR="003C37BC" w:rsidRPr="003C37BC" w:rsidRDefault="003C37BC" w:rsidP="00127BD3">
      <w:pPr>
        <w:numPr>
          <w:ilvl w:val="0"/>
          <w:numId w:val="9"/>
        </w:numPr>
        <w:spacing w:after="0" w:line="360" w:lineRule="auto"/>
        <w:contextualSpacing/>
        <w:jc w:val="both"/>
      </w:pPr>
      <w:r w:rsidRPr="003C37BC">
        <w:t xml:space="preserve">Zamawiający będzie przekazywał wykonawcom informacje w formie elektronicznej za pośrednictwem </w:t>
      </w:r>
      <w:r w:rsidRPr="003C37BC">
        <w:rPr>
          <w:b/>
        </w:rPr>
        <w:t>platformazakupowa.pl</w:t>
      </w:r>
      <w:r w:rsidRPr="003C37BC">
        <w:t xml:space="preserve">. </w:t>
      </w:r>
      <w:r w:rsidRPr="003C37BC">
        <w:rPr>
          <w:u w:val="single"/>
        </w:rPr>
        <w:t>Informacje dotyczące odpowiedzi na pytania, zmiany specyfikacji, zmiany terminu składania i otwarcia ofert Zamawiający będzie zamieszczał na platformie w sekcji “</w:t>
      </w:r>
      <w:r w:rsidRPr="003C37BC">
        <w:rPr>
          <w:b/>
          <w:u w:val="single"/>
        </w:rPr>
        <w:t>Komunikaty</w:t>
      </w:r>
      <w:r w:rsidRPr="003C37BC">
        <w:rPr>
          <w:u w:val="single"/>
        </w:rPr>
        <w:t>”. Korespondencja, której zgodnie z obowiązującymi przepisami adresatem jest konkretny wykonawca, będzie przekazywana w formie elektronicznej za pośrednictwem platformazakupowa.pl do konkretnego wykonawcy</w:t>
      </w:r>
      <w:r w:rsidRPr="003C37BC">
        <w:t>.</w:t>
      </w:r>
    </w:p>
    <w:p w14:paraId="41B02294" w14:textId="77777777" w:rsidR="003C37BC" w:rsidRPr="003C37BC" w:rsidRDefault="003C37BC" w:rsidP="00127BD3">
      <w:pPr>
        <w:numPr>
          <w:ilvl w:val="0"/>
          <w:numId w:val="9"/>
        </w:numPr>
        <w:spacing w:after="0" w:line="360" w:lineRule="auto"/>
        <w:contextualSpacing/>
        <w:jc w:val="both"/>
      </w:pPr>
      <w:r w:rsidRPr="003C37BC">
        <w:t>Wykonawca jako podmiot profesjonalny ma obowiązek sprawdzania komunikatów i wiadomości bezpośrednio na platformazakupowa.pl przesłanych przez zamawiającego, gdyż system powiadomień może ulec awarii lub powiadomienie może trafić do folderu SPAM.</w:t>
      </w:r>
    </w:p>
    <w:p w14:paraId="1D2B4CDA" w14:textId="77777777" w:rsidR="003C37BC" w:rsidRPr="003C37BC" w:rsidRDefault="003C37BC" w:rsidP="00127BD3">
      <w:pPr>
        <w:numPr>
          <w:ilvl w:val="0"/>
          <w:numId w:val="9"/>
        </w:numPr>
        <w:spacing w:after="0" w:line="360" w:lineRule="auto"/>
        <w:contextualSpacing/>
        <w:jc w:val="both"/>
      </w:pPr>
      <w:r w:rsidRPr="003C37BC">
        <w:t xml:space="preserve">Zamawiający, zgodnie z Rozporządzeniem Prezesa Rady Ministrów z dnia 31 grudnia 2020r. </w:t>
      </w:r>
      <w:r w:rsidRPr="003C37BC">
        <w:br/>
        <w:t xml:space="preserve">w sprawie sposobu sporządzania i przekazywania informacji oraz wymagań technicznych dla </w:t>
      </w:r>
      <w:r w:rsidRPr="003C37BC">
        <w:lastRenderedPageBreak/>
        <w:t xml:space="preserve">dokumentów elektronicznych oraz środków komunikacji elektronicznej w postępowaniu </w:t>
      </w:r>
      <w:r w:rsidRPr="003C37BC">
        <w:br/>
        <w:t>o udzielenie zamówienia publicznego lub konkursie (Dz. U. z 2020r. poz. 2452), określa niezbędne wymagania sprzętowo - aplikacyjne umożliwiające pracę na platformazakupowa.pl, tj.:</w:t>
      </w:r>
    </w:p>
    <w:p w14:paraId="21300CCE" w14:textId="77777777" w:rsidR="003C37BC" w:rsidRPr="003C37BC" w:rsidRDefault="003C37BC" w:rsidP="00127BD3">
      <w:pPr>
        <w:numPr>
          <w:ilvl w:val="1"/>
          <w:numId w:val="9"/>
        </w:numPr>
        <w:spacing w:after="0" w:line="360" w:lineRule="auto"/>
        <w:contextualSpacing/>
        <w:jc w:val="both"/>
      </w:pPr>
      <w:r w:rsidRPr="003C37BC">
        <w:t xml:space="preserve">stały dostęp do sieci Internet o gwarantowanej przepustowości nie mniejszej niż 512 </w:t>
      </w:r>
      <w:proofErr w:type="spellStart"/>
      <w:r w:rsidRPr="003C37BC">
        <w:t>kb</w:t>
      </w:r>
      <w:proofErr w:type="spellEnd"/>
      <w:r w:rsidRPr="003C37BC">
        <w:t>/s,</w:t>
      </w:r>
    </w:p>
    <w:p w14:paraId="4B680ADC" w14:textId="77777777" w:rsidR="003C37BC" w:rsidRPr="003C37BC" w:rsidRDefault="003C37BC" w:rsidP="00127BD3">
      <w:pPr>
        <w:numPr>
          <w:ilvl w:val="1"/>
          <w:numId w:val="9"/>
        </w:numPr>
        <w:spacing w:after="0" w:line="360" w:lineRule="auto"/>
        <w:contextualSpacing/>
        <w:jc w:val="both"/>
      </w:pPr>
      <w:r w:rsidRPr="003C37BC">
        <w:t>komputer klasy PC lub MAC o następującej konfiguracji: pamięć min. 2 GB Ram, procesor Intel IV 2 GHZ lub jego nowsza wersja, jeden z systemów operacyjnych - MS Windows 7, Mac Os x 10 4, Linux, lub ich nowsze wersje,</w:t>
      </w:r>
    </w:p>
    <w:p w14:paraId="71757375" w14:textId="77777777" w:rsidR="003C37BC" w:rsidRPr="003C37BC" w:rsidRDefault="003C37BC" w:rsidP="00127BD3">
      <w:pPr>
        <w:numPr>
          <w:ilvl w:val="1"/>
          <w:numId w:val="9"/>
        </w:numPr>
        <w:spacing w:after="0" w:line="360" w:lineRule="auto"/>
        <w:contextualSpacing/>
        <w:jc w:val="both"/>
      </w:pPr>
      <w:r w:rsidRPr="003C37BC">
        <w:t>zainstalowana dowolna przeglądarka internetowa, w przypadku Internet Explorer minimalnie wersja 10 0.,</w:t>
      </w:r>
    </w:p>
    <w:p w14:paraId="41DB5207" w14:textId="77777777" w:rsidR="003C37BC" w:rsidRPr="003C37BC" w:rsidRDefault="003C37BC" w:rsidP="00127BD3">
      <w:pPr>
        <w:numPr>
          <w:ilvl w:val="1"/>
          <w:numId w:val="9"/>
        </w:numPr>
        <w:spacing w:after="0" w:line="360" w:lineRule="auto"/>
        <w:contextualSpacing/>
        <w:jc w:val="both"/>
      </w:pPr>
      <w:r w:rsidRPr="003C37BC">
        <w:t>włączona obsługa JavaScript,</w:t>
      </w:r>
    </w:p>
    <w:p w14:paraId="15E6C092" w14:textId="77777777" w:rsidR="003C37BC" w:rsidRPr="003C37BC" w:rsidRDefault="003C37BC" w:rsidP="00127BD3">
      <w:pPr>
        <w:numPr>
          <w:ilvl w:val="1"/>
          <w:numId w:val="9"/>
        </w:numPr>
        <w:spacing w:after="0" w:line="360" w:lineRule="auto"/>
        <w:contextualSpacing/>
        <w:jc w:val="both"/>
      </w:pPr>
      <w:r w:rsidRPr="003C37BC">
        <w:t>zainstalowany program Adobe Acrobat Reader lub inny obsługujący format plików .pdf,</w:t>
      </w:r>
    </w:p>
    <w:p w14:paraId="50765557" w14:textId="77777777" w:rsidR="003C37BC" w:rsidRPr="003C37BC" w:rsidRDefault="003C37BC" w:rsidP="00127BD3">
      <w:pPr>
        <w:numPr>
          <w:ilvl w:val="1"/>
          <w:numId w:val="9"/>
        </w:numPr>
        <w:spacing w:after="0" w:line="360" w:lineRule="auto"/>
        <w:contextualSpacing/>
        <w:jc w:val="both"/>
      </w:pPr>
      <w:r w:rsidRPr="003C37BC">
        <w:t>szyfrowanie na platformazakupowa.pl odbywa się za pomocą protokołu TLS 1.3.</w:t>
      </w:r>
    </w:p>
    <w:p w14:paraId="66B4BC33" w14:textId="77777777" w:rsidR="003C37BC" w:rsidRPr="003C37BC" w:rsidRDefault="003C37BC" w:rsidP="00127BD3">
      <w:pPr>
        <w:numPr>
          <w:ilvl w:val="1"/>
          <w:numId w:val="9"/>
        </w:numPr>
        <w:spacing w:after="0" w:line="360" w:lineRule="auto"/>
        <w:contextualSpacing/>
        <w:jc w:val="both"/>
      </w:pPr>
      <w:r w:rsidRPr="003C37BC">
        <w:t>oznaczenie czasu odbioru danych przez platformę zakupową stanowi datę oraz dokładny czas (hh:mm:ss) generowany wg. czasu lokalnego serwera synchronizowanego z zegarem Głównego Urzędu Miar.</w:t>
      </w:r>
    </w:p>
    <w:p w14:paraId="3EA4E950" w14:textId="77777777" w:rsidR="003C37BC" w:rsidRPr="003C37BC" w:rsidRDefault="003C37BC" w:rsidP="00127BD3">
      <w:pPr>
        <w:numPr>
          <w:ilvl w:val="0"/>
          <w:numId w:val="9"/>
        </w:numPr>
        <w:spacing w:after="0" w:line="360" w:lineRule="auto"/>
        <w:contextualSpacing/>
        <w:jc w:val="both"/>
      </w:pPr>
      <w:r w:rsidRPr="003C37BC">
        <w:t>Wykonawca, przystępując do niniejszego postępowania o udzielenie zamówienia publicznego:</w:t>
      </w:r>
    </w:p>
    <w:p w14:paraId="57977468" w14:textId="77777777" w:rsidR="003C37BC" w:rsidRDefault="003C37BC" w:rsidP="00127BD3">
      <w:pPr>
        <w:numPr>
          <w:ilvl w:val="1"/>
          <w:numId w:val="9"/>
        </w:numPr>
        <w:spacing w:after="0" w:line="360" w:lineRule="auto"/>
        <w:contextualSpacing/>
        <w:jc w:val="both"/>
      </w:pPr>
      <w:r w:rsidRPr="003C37BC">
        <w:t>akceptuje warunki korzystania z platformazakupowa.pl określone w Regulaminie zamieszczonym na stronie internetowej pod linkiem  w zakładce „Regulamin" oraz uznaje go za wiążący,</w:t>
      </w:r>
    </w:p>
    <w:p w14:paraId="6859AB85" w14:textId="77777777" w:rsidR="00A8258E" w:rsidRPr="003C37BC" w:rsidRDefault="003C37BC" w:rsidP="00127BD3">
      <w:pPr>
        <w:numPr>
          <w:ilvl w:val="1"/>
          <w:numId w:val="9"/>
        </w:numPr>
        <w:spacing w:after="0" w:line="360" w:lineRule="auto"/>
        <w:contextualSpacing/>
        <w:jc w:val="both"/>
      </w:pPr>
      <w:r w:rsidRPr="003C37BC">
        <w:t xml:space="preserve">zapoznał i stosuje się do Instrukcji składania ofert/wniosków dostępnej pod linkiem:  </w:t>
      </w:r>
      <w:hyperlink r:id="rId12" w:history="1">
        <w:r w:rsidRPr="003C37BC">
          <w:rPr>
            <w:b/>
            <w:color w:val="0563C1" w:themeColor="hyperlink"/>
            <w:u w:val="single"/>
          </w:rPr>
          <w:t>https://platformazakupowa.pl/strona/45-instrukcje</w:t>
        </w:r>
      </w:hyperlink>
    </w:p>
    <w:p w14:paraId="5316032E" w14:textId="77777777" w:rsidR="003C37BC" w:rsidRDefault="003C37BC" w:rsidP="000A5045">
      <w:pPr>
        <w:spacing w:after="0" w:line="360" w:lineRule="auto"/>
        <w:jc w:val="both"/>
      </w:pPr>
    </w:p>
    <w:p w14:paraId="17664664" w14:textId="0BC1749C" w:rsidR="00A8258E" w:rsidRPr="00E3658C" w:rsidRDefault="00A8258E" w:rsidP="000A5045">
      <w:pPr>
        <w:pStyle w:val="Akapitzlist"/>
        <w:numPr>
          <w:ilvl w:val="0"/>
          <w:numId w:val="1"/>
        </w:numPr>
        <w:spacing w:after="0" w:line="360" w:lineRule="auto"/>
        <w:jc w:val="both"/>
        <w:rPr>
          <w:b/>
        </w:rPr>
      </w:pPr>
      <w:r w:rsidRPr="00A8258E">
        <w:rPr>
          <w:b/>
        </w:rPr>
        <w:t>SPOSÓB WYJAŚNIENIA TREŚCI SWZ</w:t>
      </w:r>
    </w:p>
    <w:p w14:paraId="78626973" w14:textId="77777777" w:rsidR="00E3658C" w:rsidRPr="00E3658C" w:rsidRDefault="00E3658C" w:rsidP="00E3658C">
      <w:pPr>
        <w:numPr>
          <w:ilvl w:val="0"/>
          <w:numId w:val="10"/>
        </w:numPr>
        <w:spacing w:after="0" w:line="360" w:lineRule="auto"/>
        <w:jc w:val="both"/>
      </w:pPr>
      <w:r w:rsidRPr="00E3658C">
        <w:t xml:space="preserve">Specyfikacja    Warunków    Zamówienia    (SWZ)    udostępniona    jest    na    platforma zakupowa.pl pod linkiem: </w:t>
      </w:r>
      <w:hyperlink r:id="rId13" w:history="1">
        <w:r w:rsidRPr="00E3658C">
          <w:rPr>
            <w:rStyle w:val="Hipercze"/>
            <w:b/>
          </w:rPr>
          <w:t>https://platformazakupowa.pl/pn/spzoz_wegrow/proceedings</w:t>
        </w:r>
      </w:hyperlink>
      <w:r w:rsidRPr="00E3658C">
        <w:t xml:space="preserve"> od dnia publikacji ogłoszenia o zamówieniu w Dzienniku Urzędowym Unii Europejskiej.</w:t>
      </w:r>
    </w:p>
    <w:p w14:paraId="72746553" w14:textId="76F064C8" w:rsidR="00E3658C" w:rsidRPr="00E3658C" w:rsidRDefault="00E3658C" w:rsidP="00E3658C">
      <w:pPr>
        <w:numPr>
          <w:ilvl w:val="0"/>
          <w:numId w:val="10"/>
        </w:numPr>
        <w:spacing w:after="0" w:line="360" w:lineRule="auto"/>
        <w:jc w:val="both"/>
      </w:pPr>
      <w:r w:rsidRPr="00E3658C">
        <w:t xml:space="preserve">Stosowanie do art. 135 ust. 2 ustawy PZP Wykonawca może zwrócić się do Zamawiającego z wnioskiem o wyjaśnienie treści SWZ. Zamawiający udzieli wyjaśnień niezwłocznie, jednak nie później niż na </w:t>
      </w:r>
      <w:r w:rsidRPr="00E3658C">
        <w:rPr>
          <w:b/>
        </w:rPr>
        <w:t>6 dni</w:t>
      </w:r>
      <w:r w:rsidRPr="00E3658C">
        <w:t xml:space="preserve"> przed upływem terminu składania ofert – pod warunkiem, że wniosek o wyjaśnienie treści specyfikacji warunków zamówienia wpłynął do Zamawiającego </w:t>
      </w:r>
      <w:r w:rsidRPr="00E3658C">
        <w:rPr>
          <w:b/>
        </w:rPr>
        <w:t>nie później niż na 14 dni przed upływem terminu składania ofert</w:t>
      </w:r>
      <w:r w:rsidRPr="00E3658C">
        <w:t>, licząc, zgodnie z zapisami art. 138 ust. 1 ustawy PZP, od dnia przekazania ogłoszenia o zamówieniu Urzędowi Publikacji Unii Europejskiej, czyli do dnia</w:t>
      </w:r>
      <w:r w:rsidRPr="00E3658C">
        <w:rPr>
          <w:b/>
        </w:rPr>
        <w:t xml:space="preserve"> </w:t>
      </w:r>
      <w:r w:rsidR="00F6440C">
        <w:rPr>
          <w:b/>
        </w:rPr>
        <w:t>20.12.2022 r.</w:t>
      </w:r>
      <w:r w:rsidRPr="00E3658C">
        <w:t>.</w:t>
      </w:r>
    </w:p>
    <w:p w14:paraId="7660076D" w14:textId="77777777" w:rsidR="00E3658C" w:rsidRPr="00E3658C" w:rsidRDefault="00E3658C" w:rsidP="00E3658C">
      <w:pPr>
        <w:numPr>
          <w:ilvl w:val="0"/>
          <w:numId w:val="10"/>
        </w:numPr>
        <w:spacing w:after="0" w:line="360" w:lineRule="auto"/>
        <w:jc w:val="both"/>
      </w:pPr>
      <w:r w:rsidRPr="00E3658C">
        <w:lastRenderedPageBreak/>
        <w:t xml:space="preserve">Zgodnie z art. 135 ust. 5 ustawy Pzp – w przypadku </w:t>
      </w:r>
      <w:r w:rsidRPr="00E3658C">
        <w:rPr>
          <w:b/>
        </w:rPr>
        <w:t>gdy wniosek o wyjaśnienie treści SWZ nie wpłynął w terminie, o którym mowa w pkt 2, Zamawiający nie ma obowiązku udzielania wyjaśnień SWZ oraz obowiązku przedłużenia terminu  składania  ofert</w:t>
      </w:r>
      <w:r w:rsidRPr="00E3658C">
        <w:t xml:space="preserve">.  Przedłużenie  terminu  składania  ofert  nie  wpływa  na  bieg  terminu  składania  wniosku  o wyjaśnienie treści SWZ. </w:t>
      </w:r>
    </w:p>
    <w:p w14:paraId="5D09DE8D" w14:textId="77777777" w:rsidR="00E3658C" w:rsidRPr="00E3658C" w:rsidRDefault="00E3658C" w:rsidP="00E3658C">
      <w:pPr>
        <w:numPr>
          <w:ilvl w:val="0"/>
          <w:numId w:val="10"/>
        </w:numPr>
        <w:spacing w:after="0" w:line="360" w:lineRule="auto"/>
        <w:jc w:val="both"/>
      </w:pPr>
      <w:r w:rsidRPr="00E3658C">
        <w:t xml:space="preserve">Wyjaśnienia treści specyfikacji oraz jej ewentualne zmiany będą dokonywane zgodnie z art. 135 ust. 6 ustawy Pzp. Treść zapytań wraz z wyjaśnieniami Zamawiający udostępnia na stronie internetowej prowadzonego postępowania, bez ujawniania źródła zapytania. Wykonawcy ubiegający się o udzielenie zamówienia zobowiązani są do zapoznania się z treścią wyjaśnień zamieszczanych na stronie internetowej, na której udostępniono specyfikację. </w:t>
      </w:r>
    </w:p>
    <w:p w14:paraId="5EABAE19" w14:textId="77777777" w:rsidR="00E3658C" w:rsidRPr="00E3658C" w:rsidRDefault="00E3658C" w:rsidP="00E3658C">
      <w:pPr>
        <w:numPr>
          <w:ilvl w:val="0"/>
          <w:numId w:val="10"/>
        </w:numPr>
        <w:spacing w:after="0" w:line="360" w:lineRule="auto"/>
        <w:jc w:val="both"/>
      </w:pPr>
      <w:r w:rsidRPr="00E3658C">
        <w:t xml:space="preserve">Zamawiający nie przewiduje zwołania zebrania Wykonawców w celu wyjaśnienia wątpliwości dotyczących treści SWZ. </w:t>
      </w:r>
    </w:p>
    <w:p w14:paraId="7292E2C1" w14:textId="77777777" w:rsidR="00F6440C" w:rsidRDefault="00E3658C" w:rsidP="00E3658C">
      <w:pPr>
        <w:numPr>
          <w:ilvl w:val="0"/>
          <w:numId w:val="10"/>
        </w:numPr>
        <w:spacing w:after="0" w:line="360" w:lineRule="auto"/>
        <w:jc w:val="both"/>
      </w:pPr>
      <w:r w:rsidRPr="00E3658C">
        <w:t>W  przypadku  gdy  zmiany  treści  SWZ  jest  istotna  dla  sporządzenia  oferty  lub  wymagają  od  Wykonawców dodatkowego  czasu  na  zapoznanie  się  ze  zmianą  SWZ  i  przygotowanie  ofert,  Zamawiający  przedłuży  termin składania ofert o czas niezbędny na ich przygotowanie (art.137 ust. 6 ustawy Pzp).</w:t>
      </w:r>
    </w:p>
    <w:p w14:paraId="57CE1A8A" w14:textId="49EBB531" w:rsidR="00B37C92" w:rsidRDefault="00E3658C" w:rsidP="00E3658C">
      <w:pPr>
        <w:numPr>
          <w:ilvl w:val="0"/>
          <w:numId w:val="10"/>
        </w:numPr>
        <w:spacing w:after="0" w:line="360" w:lineRule="auto"/>
        <w:jc w:val="both"/>
      </w:pPr>
      <w:r w:rsidRPr="00E3658C">
        <w:t>W przypadku rozbieżności pomiędzy treścią niniejszej SWZ, a treścią udzielonych odpowiedzi, jako obowiązującą należy przyjąć treść pisma zawierającego późniejsze oświadczenie Zamawiającego</w:t>
      </w:r>
    </w:p>
    <w:p w14:paraId="519CD792" w14:textId="77777777" w:rsidR="00F6440C" w:rsidRDefault="00F6440C" w:rsidP="00E3658C">
      <w:pPr>
        <w:spacing w:after="0" w:line="360" w:lineRule="auto"/>
        <w:jc w:val="both"/>
      </w:pPr>
    </w:p>
    <w:p w14:paraId="71742B5C" w14:textId="30543870" w:rsidR="00B37C92" w:rsidRPr="00F6440C" w:rsidRDefault="00B37C92" w:rsidP="000A5045">
      <w:pPr>
        <w:pStyle w:val="Akapitzlist"/>
        <w:numPr>
          <w:ilvl w:val="0"/>
          <w:numId w:val="1"/>
        </w:numPr>
        <w:spacing w:after="0" w:line="360" w:lineRule="auto"/>
        <w:jc w:val="both"/>
        <w:rPr>
          <w:b/>
        </w:rPr>
      </w:pPr>
      <w:r w:rsidRPr="00B37C92">
        <w:rPr>
          <w:b/>
        </w:rPr>
        <w:t>TERMIN ZWIĄZANIA OFERTĄ</w:t>
      </w:r>
    </w:p>
    <w:p w14:paraId="20988842" w14:textId="68E6575E" w:rsidR="00F6440C" w:rsidRPr="00F6440C" w:rsidRDefault="00F6440C" w:rsidP="00F6440C">
      <w:pPr>
        <w:numPr>
          <w:ilvl w:val="0"/>
          <w:numId w:val="11"/>
        </w:numPr>
        <w:spacing w:after="0" w:line="360" w:lineRule="auto"/>
        <w:jc w:val="both"/>
      </w:pPr>
      <w:r w:rsidRPr="00F6440C">
        <w:t xml:space="preserve">Wykonawca jest związany ofertą od dnia upływu terminu składania ofert przez do dnia </w:t>
      </w:r>
      <w:r>
        <w:rPr>
          <w:b/>
        </w:rPr>
        <w:t>02.04.2023r</w:t>
      </w:r>
      <w:r w:rsidRPr="00F6440C">
        <w:t>.</w:t>
      </w:r>
    </w:p>
    <w:p w14:paraId="16B0030D" w14:textId="77777777" w:rsidR="00F6440C" w:rsidRPr="00F6440C" w:rsidRDefault="00F6440C" w:rsidP="00F6440C">
      <w:pPr>
        <w:numPr>
          <w:ilvl w:val="0"/>
          <w:numId w:val="11"/>
        </w:numPr>
        <w:spacing w:after="0" w:line="360" w:lineRule="auto"/>
        <w:jc w:val="both"/>
      </w:pPr>
      <w:r w:rsidRPr="00F6440C">
        <w:t>Bieg terminu związania ofertą rozpoczyna się wraz z upływem terminu składania ofert, przy czym pierwszym dniem terminu związania ofertą jest dzień, w którym upływa termin składania ofert.</w:t>
      </w:r>
    </w:p>
    <w:p w14:paraId="7971D09A" w14:textId="77777777" w:rsidR="00F6440C" w:rsidRPr="00F6440C" w:rsidRDefault="00F6440C" w:rsidP="00F6440C">
      <w:pPr>
        <w:numPr>
          <w:ilvl w:val="0"/>
          <w:numId w:val="11"/>
        </w:numPr>
        <w:spacing w:after="0" w:line="360" w:lineRule="auto"/>
        <w:jc w:val="both"/>
      </w:pPr>
      <w:r w:rsidRPr="00F6440C">
        <w:t>Zgodnie z art. 220 ust. 3 ustawy Pzp 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60 dni.</w:t>
      </w:r>
    </w:p>
    <w:p w14:paraId="1E5C9DB5" w14:textId="77777777" w:rsidR="00F6440C" w:rsidRPr="00F6440C" w:rsidRDefault="00F6440C" w:rsidP="00F6440C">
      <w:pPr>
        <w:numPr>
          <w:ilvl w:val="0"/>
          <w:numId w:val="11"/>
        </w:numPr>
        <w:spacing w:after="0" w:line="360" w:lineRule="auto"/>
        <w:jc w:val="both"/>
      </w:pPr>
      <w:r w:rsidRPr="00F6440C">
        <w:t>Przedłużenie  terminu  związania  ofertą,  o  którym  mowa  w  art.  220  ust.  1 pkt 1)  ustawy  Pzp,  wymaga  złożenia  przez wykonawcę pisemnego oświadczenia o wyrażeniu zgody na przedłużenie terminu związania ofertą.</w:t>
      </w:r>
    </w:p>
    <w:p w14:paraId="2F3F0F9E" w14:textId="77777777" w:rsidR="004770A2" w:rsidRDefault="004770A2" w:rsidP="000A5045">
      <w:pPr>
        <w:spacing w:after="0" w:line="360" w:lineRule="auto"/>
        <w:jc w:val="both"/>
      </w:pPr>
    </w:p>
    <w:p w14:paraId="3B84C1A0" w14:textId="0EF3236A" w:rsidR="004770A2" w:rsidRPr="00407A02" w:rsidRDefault="004770A2" w:rsidP="000A5045">
      <w:pPr>
        <w:pStyle w:val="Akapitzlist"/>
        <w:numPr>
          <w:ilvl w:val="0"/>
          <w:numId w:val="1"/>
        </w:numPr>
        <w:spacing w:after="0" w:line="360" w:lineRule="auto"/>
        <w:jc w:val="both"/>
        <w:rPr>
          <w:b/>
        </w:rPr>
      </w:pPr>
      <w:r w:rsidRPr="004770A2">
        <w:rPr>
          <w:b/>
        </w:rPr>
        <w:t>OPIS SPOSOBU PRZYGOTOWANIA OFERTY</w:t>
      </w:r>
    </w:p>
    <w:p w14:paraId="6AA47010" w14:textId="77777777" w:rsidR="00F6440C" w:rsidRPr="00F6440C" w:rsidRDefault="00F6440C" w:rsidP="00F6440C">
      <w:pPr>
        <w:numPr>
          <w:ilvl w:val="0"/>
          <w:numId w:val="13"/>
        </w:numPr>
        <w:spacing w:after="0" w:line="360" w:lineRule="auto"/>
        <w:jc w:val="both"/>
      </w:pPr>
      <w:r w:rsidRPr="00F6440C">
        <w:t xml:space="preserve">Oferta, wniosek oraz przedmiotowe środki dowodowe składane elektronicznie </w:t>
      </w:r>
      <w:r w:rsidRPr="00F6440C">
        <w:rPr>
          <w:b/>
        </w:rPr>
        <w:t xml:space="preserve">muszą zostać podpisane elektronicznym podpisem kwalifikowanym. </w:t>
      </w:r>
      <w:r w:rsidRPr="00F6440C">
        <w:t xml:space="preserve">W procesie składania oferty, wniosku w </w:t>
      </w:r>
      <w:r w:rsidRPr="00F6440C">
        <w:lastRenderedPageBreak/>
        <w:t xml:space="preserve">tym przedmiotowych środków dowodowych na platformie,  kwalifikowany podpis elektroniczny wykonawca składa bezpośrednio na dokumencie, który następnie przesyła do systemu (opcja rekomendowana przez platformazakupowa.pl). </w:t>
      </w:r>
      <w:r w:rsidRPr="00F6440C">
        <w:rPr>
          <w:b/>
          <w:bCs/>
        </w:rPr>
        <w:t xml:space="preserve">Uwaga: </w:t>
      </w:r>
    </w:p>
    <w:p w14:paraId="416BF5B9" w14:textId="77777777" w:rsidR="00F6440C" w:rsidRPr="00F6440C" w:rsidRDefault="00F6440C" w:rsidP="00F6440C">
      <w:pPr>
        <w:numPr>
          <w:ilvl w:val="1"/>
          <w:numId w:val="25"/>
        </w:numPr>
        <w:spacing w:after="0" w:line="360" w:lineRule="auto"/>
        <w:jc w:val="both"/>
      </w:pPr>
      <w:r w:rsidRPr="00F6440C">
        <w:rPr>
          <w:b/>
        </w:rPr>
        <w:t>Podpis kwalifikowany</w:t>
      </w:r>
      <w:r w:rsidRPr="00F6440C">
        <w:t xml:space="preserve"> to podpis elektroniczny, który </w:t>
      </w:r>
      <w:r w:rsidRPr="00F6440C">
        <w:rPr>
          <w:b/>
          <w:bCs/>
        </w:rPr>
        <w:t>ma moc prawną taką jak podpis własnoręczny</w:t>
      </w:r>
      <w:r w:rsidRPr="00F6440C">
        <w:t xml:space="preserve">. Jest poświadczony specjalnym certyfikatem kwalifikowanym, który umożliwia weryfikację składającej podpis osoby. Lista certyfikowanych dostawców podpisów kwalifikowanych w Polsce znajduje się  na stronie internetowej Narodowego Centrum Certyfikacji pod linkiem: </w:t>
      </w:r>
      <w:hyperlink r:id="rId14" w:history="1">
        <w:r w:rsidRPr="00F6440C">
          <w:rPr>
            <w:rStyle w:val="Hipercze"/>
          </w:rPr>
          <w:t>https://www.nccert.pl/</w:t>
        </w:r>
      </w:hyperlink>
      <w:r w:rsidRPr="00F6440C">
        <w:t xml:space="preserve"> .</w:t>
      </w:r>
    </w:p>
    <w:p w14:paraId="65BE80DD" w14:textId="77777777" w:rsidR="00F6440C" w:rsidRPr="00F6440C" w:rsidRDefault="00F6440C" w:rsidP="00F6440C">
      <w:pPr>
        <w:numPr>
          <w:ilvl w:val="0"/>
          <w:numId w:val="13"/>
        </w:numPr>
        <w:spacing w:after="0" w:line="360" w:lineRule="auto"/>
        <w:jc w:val="both"/>
      </w:pPr>
      <w:r w:rsidRPr="00F6440C">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p>
    <w:p w14:paraId="58628323" w14:textId="77777777" w:rsidR="00F6440C" w:rsidRPr="00F6440C" w:rsidRDefault="00F6440C" w:rsidP="00F6440C">
      <w:pPr>
        <w:numPr>
          <w:ilvl w:val="0"/>
          <w:numId w:val="13"/>
        </w:numPr>
        <w:spacing w:after="0" w:line="360" w:lineRule="auto"/>
        <w:jc w:val="both"/>
      </w:pPr>
      <w:r w:rsidRPr="00F6440C">
        <w:rPr>
          <w:b/>
        </w:rPr>
        <w:t>Oferta powinna być</w:t>
      </w:r>
      <w:r w:rsidRPr="00F6440C">
        <w:t>:</w:t>
      </w:r>
    </w:p>
    <w:p w14:paraId="564DC249" w14:textId="77777777" w:rsidR="00F6440C" w:rsidRPr="00F6440C" w:rsidRDefault="00F6440C" w:rsidP="00F6440C">
      <w:pPr>
        <w:numPr>
          <w:ilvl w:val="1"/>
          <w:numId w:val="13"/>
        </w:numPr>
        <w:spacing w:after="0" w:line="360" w:lineRule="auto"/>
        <w:jc w:val="both"/>
      </w:pPr>
      <w:r w:rsidRPr="00F6440C">
        <w:t>sporządzona na podstawie załączników niniejszej SWZ w języku polskim,</w:t>
      </w:r>
    </w:p>
    <w:p w14:paraId="00234BEE" w14:textId="77777777" w:rsidR="00F6440C" w:rsidRPr="00F6440C" w:rsidRDefault="00F6440C" w:rsidP="00F6440C">
      <w:pPr>
        <w:numPr>
          <w:ilvl w:val="1"/>
          <w:numId w:val="13"/>
        </w:numPr>
        <w:spacing w:after="0" w:line="360" w:lineRule="auto"/>
        <w:jc w:val="both"/>
      </w:pPr>
      <w:r w:rsidRPr="00F6440C">
        <w:t>złożona przy użyciu środków komunikacji elektronicznej tzn. za pośrednictwem platformazakupowa.pl,</w:t>
      </w:r>
    </w:p>
    <w:p w14:paraId="6524A208" w14:textId="77777777" w:rsidR="00F6440C" w:rsidRPr="00F6440C" w:rsidRDefault="00F6440C" w:rsidP="00F6440C">
      <w:pPr>
        <w:numPr>
          <w:ilvl w:val="1"/>
          <w:numId w:val="13"/>
        </w:numPr>
        <w:spacing w:after="0" w:line="360" w:lineRule="auto"/>
        <w:jc w:val="both"/>
      </w:pPr>
      <w:r w:rsidRPr="00F6440C">
        <w:t>podpisana kwalifikowanym podpisem elektronicznym przez osobę/osoby upoważnioną/ upoważnione</w:t>
      </w:r>
    </w:p>
    <w:p w14:paraId="4968EC11" w14:textId="77777777" w:rsidR="00F6440C" w:rsidRPr="00F6440C" w:rsidRDefault="00F6440C" w:rsidP="00F6440C">
      <w:pPr>
        <w:numPr>
          <w:ilvl w:val="0"/>
          <w:numId w:val="13"/>
        </w:numPr>
        <w:spacing w:after="0" w:line="360" w:lineRule="auto"/>
        <w:jc w:val="both"/>
      </w:pPr>
      <w:r w:rsidRPr="00F6440C">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59352443" w14:textId="77777777" w:rsidR="00F6440C" w:rsidRPr="00F6440C" w:rsidRDefault="00F6440C" w:rsidP="00F6440C">
      <w:pPr>
        <w:numPr>
          <w:ilvl w:val="0"/>
          <w:numId w:val="13"/>
        </w:numPr>
        <w:spacing w:after="0" w:line="360" w:lineRule="auto"/>
        <w:jc w:val="both"/>
      </w:pPr>
      <w:r w:rsidRPr="00815843">
        <w:rPr>
          <w:b/>
          <w:bCs/>
        </w:rPr>
        <w:t>W przypadku wykorzystania formatu podpisu XAdES zewnętrzny, Zamawiający wymaga dołączenia odpowiedniej ilości plików tj. podpisywanych plików z danymi oraz plików podpisu w formacie XAdES</w:t>
      </w:r>
      <w:r w:rsidRPr="00F6440C">
        <w:t>.</w:t>
      </w:r>
    </w:p>
    <w:p w14:paraId="66BD013E" w14:textId="77777777" w:rsidR="00F6440C" w:rsidRPr="00F6440C" w:rsidRDefault="00F6440C" w:rsidP="00F6440C">
      <w:pPr>
        <w:numPr>
          <w:ilvl w:val="0"/>
          <w:numId w:val="13"/>
        </w:numPr>
        <w:spacing w:after="0" w:line="360" w:lineRule="auto"/>
        <w:jc w:val="both"/>
      </w:pPr>
      <w:r w:rsidRPr="00F6440C">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w:t>
      </w:r>
      <w:r w:rsidRPr="00F6440C">
        <w:lastRenderedPageBreak/>
        <w:t>znajduje się miejsce wyznaczone do dołączenia części oferty stanowiącej tajemnicę przedsiębiorstwa.</w:t>
      </w:r>
    </w:p>
    <w:p w14:paraId="7BE59EBB" w14:textId="77777777" w:rsidR="00F6440C" w:rsidRPr="00F6440C" w:rsidRDefault="00F6440C" w:rsidP="00F6440C">
      <w:pPr>
        <w:numPr>
          <w:ilvl w:val="0"/>
          <w:numId w:val="13"/>
        </w:numPr>
        <w:spacing w:after="0" w:line="360" w:lineRule="auto"/>
        <w:jc w:val="both"/>
      </w:pPr>
      <w:r w:rsidRPr="00F6440C">
        <w:t xml:space="preserve">Wykonawca, za pośrednictwem platformazakupowa.pl może przed upływem terminu do składania ofert zmienić lub wycofać ofertę. Sposób dokonywania zmiany lub wycofania oferty zamieszczono w instrukcji zamieszczonej na stronie internetowej pod adresem: </w:t>
      </w:r>
      <w:hyperlink r:id="rId15" w:history="1">
        <w:r w:rsidRPr="00F6440C">
          <w:rPr>
            <w:rStyle w:val="Hipercze"/>
            <w:b/>
          </w:rPr>
          <w:t>https://platformazakupowa.pl/strona/45-instrukcje</w:t>
        </w:r>
      </w:hyperlink>
      <w:r w:rsidRPr="00F6440C">
        <w:rPr>
          <w:b/>
        </w:rPr>
        <w:t xml:space="preserve"> </w:t>
      </w:r>
    </w:p>
    <w:p w14:paraId="33076BC3" w14:textId="77777777" w:rsidR="00F6440C" w:rsidRPr="00F6440C" w:rsidRDefault="00F6440C" w:rsidP="00F6440C">
      <w:pPr>
        <w:numPr>
          <w:ilvl w:val="0"/>
          <w:numId w:val="13"/>
        </w:numPr>
        <w:spacing w:after="0" w:line="360" w:lineRule="auto"/>
        <w:jc w:val="both"/>
      </w:pPr>
      <w:r w:rsidRPr="00F6440C">
        <w:t>Każdy z wykonawców może złożyć tylko jedną ofertę. Złożenie większej liczby ofert lub oferty zawierającej propozycje wariantowe spowoduje podlegać będzie odrzuceniu.</w:t>
      </w:r>
    </w:p>
    <w:p w14:paraId="3EBDED2F" w14:textId="77777777" w:rsidR="00F6440C" w:rsidRPr="00F6440C" w:rsidRDefault="00F6440C" w:rsidP="00F6440C">
      <w:pPr>
        <w:numPr>
          <w:ilvl w:val="0"/>
          <w:numId w:val="13"/>
        </w:numPr>
        <w:spacing w:after="0" w:line="360" w:lineRule="auto"/>
        <w:jc w:val="both"/>
      </w:pPr>
      <w:r w:rsidRPr="00F6440C">
        <w:t>Ceny oferty muszą zawierać wszystkie koszty, jakie musi ponieść wykonawca, aby zrealizować zamówienie z najwyższą starannością oraz ewentualne rabaty.</w:t>
      </w:r>
    </w:p>
    <w:p w14:paraId="1740F9A5" w14:textId="77777777" w:rsidR="00F6440C" w:rsidRPr="00F6440C" w:rsidRDefault="00F6440C" w:rsidP="00F6440C">
      <w:pPr>
        <w:numPr>
          <w:ilvl w:val="0"/>
          <w:numId w:val="13"/>
        </w:numPr>
        <w:spacing w:after="0" w:line="360" w:lineRule="auto"/>
        <w:jc w:val="both"/>
      </w:pPr>
      <w:r w:rsidRPr="00F6440C">
        <w:t xml:space="preserve">Dokumenty i oświadczenia składane przez wykonawcę powinny być w języku polskim, chyba że w SWZ dopuszczono inaczej. </w:t>
      </w:r>
      <w:r w:rsidRPr="00F6440C">
        <w:rPr>
          <w:b/>
        </w:rPr>
        <w:t>W przypadku  załączenia dokumentów sporządzonych w innym języku niż dopuszczony, wykonawca zobowiązany jest załączyć tłumaczenie na język polski</w:t>
      </w:r>
      <w:r w:rsidRPr="00F6440C">
        <w:t>.</w:t>
      </w:r>
    </w:p>
    <w:p w14:paraId="32B5F30D" w14:textId="77777777" w:rsidR="00F6440C" w:rsidRPr="00F6440C" w:rsidRDefault="00F6440C" w:rsidP="00F6440C">
      <w:pPr>
        <w:numPr>
          <w:ilvl w:val="0"/>
          <w:numId w:val="13"/>
        </w:numPr>
        <w:spacing w:after="0" w:line="360" w:lineRule="auto"/>
        <w:jc w:val="both"/>
      </w:pPr>
      <w:r w:rsidRPr="00F6440C">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93A17D6" w14:textId="77777777" w:rsidR="00F6440C" w:rsidRPr="00F6440C" w:rsidRDefault="00F6440C" w:rsidP="00F6440C">
      <w:pPr>
        <w:numPr>
          <w:ilvl w:val="0"/>
          <w:numId w:val="13"/>
        </w:numPr>
        <w:spacing w:after="0" w:line="360" w:lineRule="auto"/>
        <w:jc w:val="both"/>
      </w:pPr>
      <w:r w:rsidRPr="00F6440C">
        <w:t>Maksymalny rozmiar jednego pliku przesyłanego za pośrednictwem dedykowanych formularzy do: złożenia, zmiany, wycofania oferty wynosi 150 MB natomiast przy komunikacji wielkość pliku to maksymalnie 500 MB.</w:t>
      </w:r>
    </w:p>
    <w:p w14:paraId="14B1259E" w14:textId="77777777" w:rsidR="00F6440C" w:rsidRPr="00F6440C" w:rsidRDefault="00F6440C" w:rsidP="00F6440C">
      <w:pPr>
        <w:numPr>
          <w:ilvl w:val="0"/>
          <w:numId w:val="13"/>
        </w:numPr>
        <w:spacing w:after="0" w:line="360" w:lineRule="auto"/>
        <w:jc w:val="both"/>
      </w:pPr>
      <w:r w:rsidRPr="00F6440C">
        <w:t>W przypadku, kiedy ofertę składa kilka podmiotów, oferta tych wykonawców musi spełniać następujące warunki:</w:t>
      </w:r>
    </w:p>
    <w:p w14:paraId="6AFCCCB4" w14:textId="77777777" w:rsidR="00F6440C" w:rsidRPr="00F6440C" w:rsidRDefault="00F6440C" w:rsidP="00F6440C">
      <w:pPr>
        <w:numPr>
          <w:ilvl w:val="1"/>
          <w:numId w:val="13"/>
        </w:numPr>
        <w:spacing w:after="0" w:line="360" w:lineRule="auto"/>
        <w:jc w:val="both"/>
      </w:pPr>
      <w:r w:rsidRPr="00F6440C">
        <w:t>oferta winna być podpisana przez każdego z wykonawców występujących wspólnie lub upoważnionego przedstawiciela/ lidera.</w:t>
      </w:r>
    </w:p>
    <w:p w14:paraId="7F45F8F7" w14:textId="77777777" w:rsidR="00F6440C" w:rsidRPr="00F6440C" w:rsidRDefault="00F6440C" w:rsidP="00F6440C">
      <w:pPr>
        <w:numPr>
          <w:ilvl w:val="1"/>
          <w:numId w:val="13"/>
        </w:numPr>
        <w:spacing w:after="0" w:line="360" w:lineRule="auto"/>
        <w:jc w:val="both"/>
      </w:pPr>
      <w:r w:rsidRPr="00F6440C">
        <w:t xml:space="preserve">podmioty występujące wspólnie ponoszą solidarną odpowiedzialność za niewykonanie lub nienależyte wykonanie zobowiązań. </w:t>
      </w:r>
    </w:p>
    <w:p w14:paraId="58785422" w14:textId="77777777" w:rsidR="00E53DF8" w:rsidRPr="00E53DF8" w:rsidRDefault="00E53DF8" w:rsidP="000A5045">
      <w:pPr>
        <w:spacing w:after="0" w:line="360" w:lineRule="auto"/>
        <w:jc w:val="both"/>
      </w:pPr>
      <w:r w:rsidRPr="00E53DF8">
        <w:rPr>
          <w:b/>
        </w:rPr>
        <w:t>ZALECENIA</w:t>
      </w:r>
      <w:r w:rsidRPr="00E53DF8">
        <w:t>:</w:t>
      </w:r>
    </w:p>
    <w:p w14:paraId="1B407C56" w14:textId="77777777" w:rsidR="00E53DF8" w:rsidRPr="00E53DF8" w:rsidRDefault="00E53DF8" w:rsidP="00127BD3">
      <w:pPr>
        <w:numPr>
          <w:ilvl w:val="0"/>
          <w:numId w:val="14"/>
        </w:numPr>
        <w:spacing w:after="0" w:line="360" w:lineRule="auto"/>
        <w:contextualSpacing/>
        <w:jc w:val="both"/>
      </w:pPr>
      <w:r w:rsidRPr="00E53DF8">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13EEBCDF" w14:textId="77777777" w:rsidR="00E53DF8" w:rsidRPr="008E6A07" w:rsidRDefault="00E53DF8" w:rsidP="00127BD3">
      <w:pPr>
        <w:numPr>
          <w:ilvl w:val="0"/>
          <w:numId w:val="14"/>
        </w:numPr>
        <w:spacing w:after="0" w:line="360" w:lineRule="auto"/>
        <w:contextualSpacing/>
        <w:jc w:val="both"/>
      </w:pPr>
      <w:r w:rsidRPr="00E53DF8">
        <w:lastRenderedPageBreak/>
        <w:t xml:space="preserve">Zamawiający rekomenduje wykorzystanie formatów: .pdf .doc .xls .jpg (.jpeg) </w:t>
      </w:r>
      <w:r w:rsidRPr="00E53DF8">
        <w:rPr>
          <w:b/>
        </w:rPr>
        <w:t>ze szczególnym wskazaniem na .pdf</w:t>
      </w:r>
    </w:p>
    <w:p w14:paraId="48D07161" w14:textId="77777777" w:rsidR="008E6A07" w:rsidRPr="008E6A07" w:rsidRDefault="008E6A07" w:rsidP="000A5045">
      <w:pPr>
        <w:spacing w:after="0" w:line="360" w:lineRule="auto"/>
        <w:ind w:left="360"/>
        <w:contextualSpacing/>
        <w:jc w:val="both"/>
        <w:rPr>
          <w:b/>
        </w:rPr>
      </w:pPr>
      <w:r w:rsidRPr="008E6A07">
        <w:rPr>
          <w:b/>
        </w:rPr>
        <w:t>Zamawiający zaleca aby w nazwach plików nie stosować podkreślników.  Zastosowanie podkreślnika w nazwie pliku może skutkować nieprawidłową weryfikacją podpisu elektronicznego i odrzuceniem oferty</w:t>
      </w:r>
    </w:p>
    <w:p w14:paraId="7F9A832E" w14:textId="77777777" w:rsidR="00E53DF8" w:rsidRPr="00E53DF8" w:rsidRDefault="00E53DF8" w:rsidP="00127BD3">
      <w:pPr>
        <w:numPr>
          <w:ilvl w:val="0"/>
          <w:numId w:val="14"/>
        </w:numPr>
        <w:spacing w:after="0" w:line="360" w:lineRule="auto"/>
        <w:contextualSpacing/>
        <w:jc w:val="both"/>
      </w:pPr>
      <w:r w:rsidRPr="00E53DF8">
        <w:t xml:space="preserve">W celu ewentualnej kompresji danych Zamawiający rekomenduje wykorzystanie jednego </w:t>
      </w:r>
      <w:r w:rsidRPr="00E53DF8">
        <w:br/>
        <w:t xml:space="preserve">z formatów: </w:t>
      </w:r>
      <w:r w:rsidRPr="00E53DF8">
        <w:rPr>
          <w:b/>
        </w:rPr>
        <w:t>.zip, .7Z</w:t>
      </w:r>
    </w:p>
    <w:p w14:paraId="65A77FF5" w14:textId="77777777" w:rsidR="00E53DF8" w:rsidRPr="00815843" w:rsidRDefault="00E53DF8" w:rsidP="00127BD3">
      <w:pPr>
        <w:numPr>
          <w:ilvl w:val="0"/>
          <w:numId w:val="14"/>
        </w:numPr>
        <w:spacing w:after="0" w:line="360" w:lineRule="auto"/>
        <w:contextualSpacing/>
        <w:jc w:val="both"/>
        <w:rPr>
          <w:color w:val="FF0000"/>
        </w:rPr>
      </w:pPr>
      <w:r w:rsidRPr="00815843">
        <w:rPr>
          <w:b/>
          <w:color w:val="FF0000"/>
        </w:rPr>
        <w:t xml:space="preserve">Wśród formatów powszechnych a </w:t>
      </w:r>
      <w:r w:rsidRPr="00815843">
        <w:rPr>
          <w:b/>
          <w:color w:val="FF0000"/>
          <w:u w:val="single"/>
        </w:rPr>
        <w:t>nie występujących w rozporządzeniu</w:t>
      </w:r>
      <w:r w:rsidRPr="00815843">
        <w:rPr>
          <w:b/>
          <w:color w:val="FF0000"/>
        </w:rPr>
        <w:t xml:space="preserve"> występują: .rar .gif .bmp .numbers .pages. Dokumenty złożone w takich plikach zostaną uznane za złożone nieskutecznie</w:t>
      </w:r>
      <w:r w:rsidRPr="00815843">
        <w:rPr>
          <w:color w:val="FF0000"/>
        </w:rPr>
        <w:t>.</w:t>
      </w:r>
    </w:p>
    <w:p w14:paraId="65E4CAC5" w14:textId="77777777" w:rsidR="00E53DF8" w:rsidRPr="00E53DF8" w:rsidRDefault="00E53DF8" w:rsidP="00127BD3">
      <w:pPr>
        <w:numPr>
          <w:ilvl w:val="0"/>
          <w:numId w:val="14"/>
        </w:numPr>
        <w:spacing w:after="0" w:line="360" w:lineRule="auto"/>
        <w:contextualSpacing/>
        <w:jc w:val="both"/>
      </w:pPr>
      <w:r w:rsidRPr="00E53DF8">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1543CF92" w14:textId="77777777" w:rsidR="00E53DF8" w:rsidRPr="00E53DF8" w:rsidRDefault="00E53DF8" w:rsidP="00127BD3">
      <w:pPr>
        <w:numPr>
          <w:ilvl w:val="0"/>
          <w:numId w:val="14"/>
        </w:numPr>
        <w:spacing w:after="0" w:line="360" w:lineRule="auto"/>
        <w:contextualSpacing/>
        <w:jc w:val="both"/>
      </w:pPr>
      <w:r w:rsidRPr="00E53DF8">
        <w:t xml:space="preserve">Ze względu na niskie ryzyko naruszenia integralności pliku oraz łatwiejszą weryfikację podpisu, </w:t>
      </w:r>
      <w:r w:rsidRPr="00E53DF8">
        <w:rPr>
          <w:b/>
        </w:rPr>
        <w:t>Zamawiający zaleca, w miarę możliwości, przekonwertowanie plików składających się na ofertę na format .pdf  i opatrzenie ich podpisem kwalifikowanym PAdES</w:t>
      </w:r>
      <w:r w:rsidRPr="00E53DF8">
        <w:t xml:space="preserve">. </w:t>
      </w:r>
    </w:p>
    <w:p w14:paraId="657ECC02" w14:textId="77777777" w:rsidR="00E53DF8" w:rsidRPr="00E53DF8" w:rsidRDefault="00E53DF8" w:rsidP="00127BD3">
      <w:pPr>
        <w:numPr>
          <w:ilvl w:val="0"/>
          <w:numId w:val="14"/>
        </w:numPr>
        <w:spacing w:after="0" w:line="360" w:lineRule="auto"/>
        <w:contextualSpacing/>
        <w:jc w:val="both"/>
      </w:pPr>
      <w:r w:rsidRPr="00E53DF8">
        <w:t xml:space="preserve">Pliki w innych formatach niż PDF zaleca się opatrzyć zewnętrznym podpisem XAdES. </w:t>
      </w:r>
      <w:r w:rsidRPr="00815843">
        <w:rPr>
          <w:b/>
          <w:bCs/>
        </w:rPr>
        <w:t>Wykonawca powinien pamiętać, aby plik z podpisem przekazywać łącznie z dokumentem podpisywanym</w:t>
      </w:r>
      <w:r w:rsidRPr="00E53DF8">
        <w:t>.</w:t>
      </w:r>
    </w:p>
    <w:p w14:paraId="4C655CDD" w14:textId="77777777" w:rsidR="00E53DF8" w:rsidRPr="00E53DF8" w:rsidRDefault="00E53DF8" w:rsidP="00127BD3">
      <w:pPr>
        <w:numPr>
          <w:ilvl w:val="0"/>
          <w:numId w:val="14"/>
        </w:numPr>
        <w:spacing w:after="0" w:line="360" w:lineRule="auto"/>
        <w:contextualSpacing/>
        <w:jc w:val="both"/>
      </w:pPr>
      <w:r w:rsidRPr="00E53DF8">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67A878F4" w14:textId="77777777" w:rsidR="00E53DF8" w:rsidRPr="00E53DF8" w:rsidRDefault="00E53DF8" w:rsidP="00127BD3">
      <w:pPr>
        <w:numPr>
          <w:ilvl w:val="0"/>
          <w:numId w:val="14"/>
        </w:numPr>
        <w:spacing w:after="0" w:line="360" w:lineRule="auto"/>
        <w:contextualSpacing/>
        <w:jc w:val="both"/>
      </w:pPr>
      <w:r w:rsidRPr="00E53DF8">
        <w:t>Zamawiający zaleca, aby Wykonawca z odpowiednim wyprzedzeniem przetestował możliwość prawidłowego wykorzystania wybranej metody podpisania plików oferty.</w:t>
      </w:r>
    </w:p>
    <w:p w14:paraId="45350D58" w14:textId="77777777" w:rsidR="00E53DF8" w:rsidRPr="00E53DF8" w:rsidRDefault="00E53DF8" w:rsidP="00127BD3">
      <w:pPr>
        <w:numPr>
          <w:ilvl w:val="0"/>
          <w:numId w:val="14"/>
        </w:numPr>
        <w:spacing w:after="0" w:line="360" w:lineRule="auto"/>
        <w:contextualSpacing/>
        <w:jc w:val="both"/>
      </w:pPr>
      <w:r w:rsidRPr="00E53DF8">
        <w:t>Zaleca się, aby komunikacja z wykonawcami odbywała się tylko na Platformie za pośrednictwem formularza “Wyślij wiadomość do zamawiającego”, nie za pośrednictwem adresu email.</w:t>
      </w:r>
    </w:p>
    <w:p w14:paraId="1F4DC79B" w14:textId="77777777" w:rsidR="00E53DF8" w:rsidRPr="00E53DF8" w:rsidRDefault="00E53DF8" w:rsidP="00127BD3">
      <w:pPr>
        <w:numPr>
          <w:ilvl w:val="0"/>
          <w:numId w:val="14"/>
        </w:numPr>
        <w:spacing w:after="0" w:line="360" w:lineRule="auto"/>
        <w:contextualSpacing/>
        <w:jc w:val="both"/>
      </w:pPr>
      <w:r w:rsidRPr="00E53DF8">
        <w:t>Osobą składającą ofertę powinna być osoba kontaktowa podawana w dokumentacji.</w:t>
      </w:r>
    </w:p>
    <w:p w14:paraId="05EF4899" w14:textId="77777777" w:rsidR="00E53DF8" w:rsidRPr="00E53DF8" w:rsidRDefault="00E53DF8" w:rsidP="00127BD3">
      <w:pPr>
        <w:numPr>
          <w:ilvl w:val="0"/>
          <w:numId w:val="14"/>
        </w:numPr>
        <w:spacing w:after="0" w:line="360" w:lineRule="auto"/>
        <w:contextualSpacing/>
        <w:jc w:val="both"/>
      </w:pPr>
      <w:r w:rsidRPr="00E53DF8">
        <w:t xml:space="preserve">Ofertę należy przygotować z należytą starannością dla podmiotu ubiegającego się o udzielenie zamówienia publicznego i zachowaniem odpowiedniego odstępu czasu do zakończenia przyjmowania ofert/wniosków. </w:t>
      </w:r>
      <w:r w:rsidRPr="00E53DF8">
        <w:rPr>
          <w:b/>
        </w:rPr>
        <w:t>Sugerujemy złożenie oferty na 24 godziny przed terminem składania ofert/wniosków</w:t>
      </w:r>
      <w:r w:rsidRPr="00E53DF8">
        <w:t>.</w:t>
      </w:r>
    </w:p>
    <w:p w14:paraId="47C0CD67" w14:textId="77777777" w:rsidR="00E53DF8" w:rsidRPr="00E53DF8" w:rsidRDefault="00E53DF8" w:rsidP="00127BD3">
      <w:pPr>
        <w:numPr>
          <w:ilvl w:val="0"/>
          <w:numId w:val="14"/>
        </w:numPr>
        <w:spacing w:after="0" w:line="360" w:lineRule="auto"/>
        <w:contextualSpacing/>
        <w:jc w:val="both"/>
      </w:pPr>
      <w:r w:rsidRPr="00E53DF8">
        <w:t xml:space="preserve">Podczas podpisywania plików zaleca się stosowanie algorytmu skrótu SHA2 zamiast SHA1.  </w:t>
      </w:r>
    </w:p>
    <w:p w14:paraId="4A94CE9F" w14:textId="77777777" w:rsidR="00E53DF8" w:rsidRPr="00E53DF8" w:rsidRDefault="00E53DF8" w:rsidP="00127BD3">
      <w:pPr>
        <w:numPr>
          <w:ilvl w:val="0"/>
          <w:numId w:val="14"/>
        </w:numPr>
        <w:spacing w:after="0" w:line="360" w:lineRule="auto"/>
        <w:contextualSpacing/>
        <w:jc w:val="both"/>
      </w:pPr>
      <w:r w:rsidRPr="00E53DF8">
        <w:t xml:space="preserve">Jeśli wykonawca pakuje dokumenty np. w plik ZIP zalecamy wcześniejsze podpisanie każdego ze skompresowanych plików. </w:t>
      </w:r>
    </w:p>
    <w:p w14:paraId="49C77A4F" w14:textId="77777777" w:rsidR="00E53DF8" w:rsidRPr="00E53DF8" w:rsidRDefault="00E53DF8" w:rsidP="00127BD3">
      <w:pPr>
        <w:numPr>
          <w:ilvl w:val="0"/>
          <w:numId w:val="14"/>
        </w:numPr>
        <w:spacing w:after="0" w:line="360" w:lineRule="auto"/>
        <w:contextualSpacing/>
        <w:jc w:val="both"/>
      </w:pPr>
      <w:r w:rsidRPr="00E53DF8">
        <w:t>Zamawiający rekomenduje wykorzystanie podpisu z kwalifikowanym znacznikiem czasu.</w:t>
      </w:r>
    </w:p>
    <w:p w14:paraId="576E4858" w14:textId="6A801509" w:rsidR="00E53DF8" w:rsidRDefault="00E53DF8" w:rsidP="00F6440C">
      <w:pPr>
        <w:numPr>
          <w:ilvl w:val="0"/>
          <w:numId w:val="14"/>
        </w:numPr>
        <w:spacing w:after="0" w:line="360" w:lineRule="auto"/>
        <w:contextualSpacing/>
        <w:jc w:val="both"/>
        <w:rPr>
          <w:b/>
          <w:color w:val="FF0000"/>
        </w:rPr>
      </w:pPr>
      <w:r w:rsidRPr="008E6A07">
        <w:rPr>
          <w:b/>
          <w:color w:val="FF0000"/>
        </w:rPr>
        <w:lastRenderedPageBreak/>
        <w:t xml:space="preserve">Zamawiający zaleca aby nie wprowadzać jakichkolwiek zmian w plikach po podpisaniu ich podpisem </w:t>
      </w:r>
      <w:r w:rsidR="008E6A07">
        <w:rPr>
          <w:b/>
          <w:color w:val="FF0000"/>
        </w:rPr>
        <w:t>elektronicznym</w:t>
      </w:r>
      <w:r w:rsidRPr="008E6A07">
        <w:rPr>
          <w:b/>
          <w:color w:val="FF0000"/>
        </w:rPr>
        <w:t>. Może to skutkować naruszeniem integralności plików co równoważne będzie z koniecznością odrzucenia oferty w postępowaniu.</w:t>
      </w:r>
    </w:p>
    <w:p w14:paraId="4EB3D84E" w14:textId="77777777" w:rsidR="00177BA7" w:rsidRPr="00F6440C" w:rsidRDefault="00177BA7" w:rsidP="00177BA7">
      <w:pPr>
        <w:spacing w:after="0" w:line="360" w:lineRule="auto"/>
        <w:ind w:left="360"/>
        <w:contextualSpacing/>
        <w:jc w:val="both"/>
        <w:rPr>
          <w:b/>
          <w:color w:val="FF0000"/>
        </w:rPr>
      </w:pPr>
    </w:p>
    <w:p w14:paraId="1C8163AC" w14:textId="0F8C02F9" w:rsidR="00E8281E" w:rsidRPr="00F6440C" w:rsidRDefault="00E8281E" w:rsidP="000A5045">
      <w:pPr>
        <w:pStyle w:val="Akapitzlist"/>
        <w:numPr>
          <w:ilvl w:val="0"/>
          <w:numId w:val="1"/>
        </w:numPr>
        <w:spacing w:after="0" w:line="360" w:lineRule="auto"/>
        <w:jc w:val="both"/>
        <w:rPr>
          <w:b/>
        </w:rPr>
      </w:pPr>
      <w:r w:rsidRPr="00E8281E">
        <w:rPr>
          <w:b/>
        </w:rPr>
        <w:t>SPOSÓB ORAZ TERMIN SKŁADANIA OFERT</w:t>
      </w:r>
    </w:p>
    <w:p w14:paraId="2AD97A2E" w14:textId="1F46A278" w:rsidR="00C84272" w:rsidRPr="00C84272" w:rsidRDefault="00C84272" w:rsidP="00127BD3">
      <w:pPr>
        <w:pStyle w:val="Akapitzlist"/>
        <w:numPr>
          <w:ilvl w:val="0"/>
          <w:numId w:val="15"/>
        </w:numPr>
        <w:spacing w:after="0" w:line="360" w:lineRule="auto"/>
        <w:jc w:val="both"/>
      </w:pPr>
      <w:r>
        <w:t xml:space="preserve">Ofertę wraz z wymaganymi dokumentami należy umieścić na platformazakupowa.pl pod adresem: </w:t>
      </w:r>
      <w:hyperlink r:id="rId16" w:history="1">
        <w:r w:rsidRPr="00C84272">
          <w:rPr>
            <w:rStyle w:val="Hipercze"/>
            <w:b/>
          </w:rPr>
          <w:t>https://platformazakupowa.pl/pn/spzoz_wegrow</w:t>
        </w:r>
      </w:hyperlink>
      <w:r>
        <w:t xml:space="preserve">    do dnia </w:t>
      </w:r>
      <w:r w:rsidR="00F6440C">
        <w:rPr>
          <w:b/>
          <w:color w:val="FF0000"/>
        </w:rPr>
        <w:t>03.01.2023</w:t>
      </w:r>
      <w:r w:rsidRPr="00C84272">
        <w:rPr>
          <w:b/>
          <w:color w:val="FF0000"/>
        </w:rPr>
        <w:t xml:space="preserve"> r</w:t>
      </w:r>
      <w:r w:rsidRPr="00D7335D">
        <w:rPr>
          <w:b/>
          <w:color w:val="FF0000"/>
        </w:rPr>
        <w:t>.</w:t>
      </w:r>
      <w:r w:rsidR="00D7335D" w:rsidRPr="00D7335D">
        <w:rPr>
          <w:b/>
          <w:color w:val="FF0000"/>
        </w:rPr>
        <w:t xml:space="preserve"> do godz. 10:00</w:t>
      </w:r>
    </w:p>
    <w:p w14:paraId="7430EF21" w14:textId="77777777" w:rsidR="00C84272" w:rsidRDefault="00C84272" w:rsidP="00127BD3">
      <w:pPr>
        <w:pStyle w:val="Akapitzlist"/>
        <w:numPr>
          <w:ilvl w:val="0"/>
          <w:numId w:val="15"/>
        </w:numPr>
        <w:spacing w:after="0" w:line="360" w:lineRule="auto"/>
        <w:jc w:val="both"/>
      </w:pPr>
      <w:r>
        <w:t>Do oferty należy dołączyć wszystkie wymagane w SWZ dokumenty.</w:t>
      </w:r>
    </w:p>
    <w:p w14:paraId="1452BC94" w14:textId="77777777" w:rsidR="00C84272" w:rsidRDefault="00C84272" w:rsidP="00127BD3">
      <w:pPr>
        <w:pStyle w:val="Akapitzlist"/>
        <w:numPr>
          <w:ilvl w:val="0"/>
          <w:numId w:val="15"/>
        </w:numPr>
        <w:spacing w:after="0" w:line="360" w:lineRule="auto"/>
        <w:jc w:val="both"/>
      </w:pPr>
      <w:r>
        <w:t>Po wypełnieniu Formularza składania oferty lub wniosku i dołączenia  wszystkich wymaganych załączników należy kliknąć przycisk „Przejdź do podsumowania”.</w:t>
      </w:r>
    </w:p>
    <w:p w14:paraId="45192958" w14:textId="0714056C" w:rsidR="00D7335D" w:rsidRDefault="00C84272" w:rsidP="00127BD3">
      <w:pPr>
        <w:pStyle w:val="Akapitzlist"/>
        <w:numPr>
          <w:ilvl w:val="0"/>
          <w:numId w:val="15"/>
        </w:numPr>
        <w:spacing w:after="0" w:line="360" w:lineRule="auto"/>
        <w:jc w:val="both"/>
      </w:pPr>
      <w:r w:rsidRPr="00815843">
        <w:rPr>
          <w:b/>
          <w:color w:val="FF0000"/>
        </w:rPr>
        <w:t>Oferta lub wniosek składana elektronicznie musi zostać podpisana elektronicznym podpisem kwalifikowanym</w:t>
      </w:r>
      <w:r>
        <w:t>.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7153FBEB" w14:textId="77777777" w:rsidR="00D7335D" w:rsidRDefault="00C84272" w:rsidP="00127BD3">
      <w:pPr>
        <w:pStyle w:val="Akapitzlist"/>
        <w:numPr>
          <w:ilvl w:val="0"/>
          <w:numId w:val="15"/>
        </w:numPr>
        <w:spacing w:after="0" w:line="360" w:lineRule="auto"/>
        <w:jc w:val="both"/>
      </w:pPr>
      <w:r>
        <w:t>Za datę złożenia oferty przyjmuje się datę jej przekazania w systemie (platformie) w drugim kroku składania oferty poprzez kliknięcie przycisku “Złóż ofertę” i wyświetlenie się komunikatu, że oferta została zaszyfrowana i złożona.</w:t>
      </w:r>
    </w:p>
    <w:p w14:paraId="3DF4563D" w14:textId="77777777" w:rsidR="00E8281E" w:rsidRPr="00D7335D" w:rsidRDefault="00C84272" w:rsidP="00127BD3">
      <w:pPr>
        <w:pStyle w:val="Akapitzlist"/>
        <w:numPr>
          <w:ilvl w:val="0"/>
          <w:numId w:val="15"/>
        </w:numPr>
        <w:spacing w:after="0" w:line="360" w:lineRule="auto"/>
        <w:jc w:val="both"/>
      </w:pPr>
      <w:r>
        <w:t xml:space="preserve">Szczegółowa instrukcja dla Wykonawców dotycząca złożenia, zmiany i wycofania oferty znajduje się na stronie internetowej pod adresem:  </w:t>
      </w:r>
      <w:hyperlink r:id="rId17" w:history="1">
        <w:r w:rsidR="00D7335D" w:rsidRPr="00D7335D">
          <w:rPr>
            <w:rStyle w:val="Hipercze"/>
            <w:b/>
          </w:rPr>
          <w:t>https://platformazakupowa.pl/strona/45-instrukcje</w:t>
        </w:r>
      </w:hyperlink>
      <w:r w:rsidR="00D7335D" w:rsidRPr="00D7335D">
        <w:rPr>
          <w:b/>
        </w:rPr>
        <w:t xml:space="preserve"> </w:t>
      </w:r>
    </w:p>
    <w:p w14:paraId="619D4357" w14:textId="77777777" w:rsidR="00D7335D" w:rsidRDefault="00D7335D" w:rsidP="000A5045">
      <w:pPr>
        <w:spacing w:after="0" w:line="360" w:lineRule="auto"/>
        <w:jc w:val="both"/>
      </w:pPr>
    </w:p>
    <w:p w14:paraId="0A89322A" w14:textId="3AD4C8AD" w:rsidR="00D7335D" w:rsidRPr="00B97E50" w:rsidRDefault="00D7335D" w:rsidP="000A5045">
      <w:pPr>
        <w:pStyle w:val="Akapitzlist"/>
        <w:numPr>
          <w:ilvl w:val="0"/>
          <w:numId w:val="1"/>
        </w:numPr>
        <w:spacing w:after="0" w:line="360" w:lineRule="auto"/>
        <w:jc w:val="both"/>
        <w:rPr>
          <w:b/>
        </w:rPr>
      </w:pPr>
      <w:r w:rsidRPr="004A5ACA">
        <w:rPr>
          <w:b/>
        </w:rPr>
        <w:t>TERMIN OTWARCIA OFERT</w:t>
      </w:r>
    </w:p>
    <w:p w14:paraId="4C561B79" w14:textId="1D664940" w:rsidR="00D7335D" w:rsidRDefault="00D7335D" w:rsidP="00127BD3">
      <w:pPr>
        <w:pStyle w:val="Akapitzlist"/>
        <w:numPr>
          <w:ilvl w:val="0"/>
          <w:numId w:val="16"/>
        </w:numPr>
        <w:spacing w:after="0" w:line="360" w:lineRule="auto"/>
        <w:jc w:val="both"/>
      </w:pPr>
      <w:r w:rsidRPr="00D7335D">
        <w:t xml:space="preserve">Otwarcie ofert nastąpi w dniu: </w:t>
      </w:r>
      <w:r w:rsidR="00B97E50">
        <w:rPr>
          <w:b/>
        </w:rPr>
        <w:t>03.01.2023 r.</w:t>
      </w:r>
      <w:r w:rsidR="00CF0341">
        <w:rPr>
          <w:b/>
        </w:rPr>
        <w:t xml:space="preserve"> o godzinie</w:t>
      </w:r>
      <w:r w:rsidRPr="00D7335D">
        <w:rPr>
          <w:b/>
        </w:rPr>
        <w:t xml:space="preserve"> 10:</w:t>
      </w:r>
      <w:r w:rsidR="00CF0341">
        <w:rPr>
          <w:b/>
        </w:rPr>
        <w:t>05</w:t>
      </w:r>
      <w:r>
        <w:t>.</w:t>
      </w:r>
    </w:p>
    <w:p w14:paraId="1E68BCDD" w14:textId="77777777" w:rsidR="00D7335D" w:rsidRDefault="00D7335D" w:rsidP="00127BD3">
      <w:pPr>
        <w:pStyle w:val="Akapitzlist"/>
        <w:numPr>
          <w:ilvl w:val="0"/>
          <w:numId w:val="16"/>
        </w:numPr>
        <w:spacing w:after="0" w:line="360" w:lineRule="auto"/>
        <w:jc w:val="both"/>
      </w:pPr>
      <w:r w:rsidRPr="00D7335D">
        <w:t>Zamawiający nie przewi</w:t>
      </w:r>
      <w:r>
        <w:t xml:space="preserve">duje publicznej sesji otwarcia </w:t>
      </w:r>
      <w:r w:rsidRPr="00D7335D">
        <w:t>ofert.</w:t>
      </w:r>
    </w:p>
    <w:p w14:paraId="33221DD6" w14:textId="77777777" w:rsidR="00D7335D" w:rsidRDefault="00D7335D" w:rsidP="00127BD3">
      <w:pPr>
        <w:pStyle w:val="Akapitzlist"/>
        <w:numPr>
          <w:ilvl w:val="0"/>
          <w:numId w:val="16"/>
        </w:numPr>
        <w:spacing w:after="0" w:line="360" w:lineRule="auto"/>
        <w:jc w:val="both"/>
      </w:pPr>
      <w:r w:rsidRPr="00D7335D">
        <w:t>Zamawiający, najpóźniej p</w:t>
      </w:r>
      <w:r>
        <w:t>rzed otwarciem ofert, udostępni</w:t>
      </w:r>
      <w:r w:rsidRPr="00D7335D">
        <w:t xml:space="preserve"> na stronie internetowej prowadzonego postępowania</w:t>
      </w:r>
      <w:r w:rsidR="004A5ACA">
        <w:t xml:space="preserve"> pod linkiem: </w:t>
      </w:r>
      <w:hyperlink r:id="rId18" w:history="1">
        <w:r w:rsidR="004A5ACA" w:rsidRPr="004A5ACA">
          <w:rPr>
            <w:rStyle w:val="Hipercze"/>
            <w:b/>
          </w:rPr>
          <w:t>https://platformazakupowa.pl/pn/spzoz_wegrow</w:t>
        </w:r>
      </w:hyperlink>
      <w:r w:rsidR="004A5ACA">
        <w:t xml:space="preserve"> </w:t>
      </w:r>
      <w:r w:rsidRPr="00D7335D">
        <w:t xml:space="preserve">informację </w:t>
      </w:r>
      <w:r w:rsidR="004A5ACA">
        <w:br/>
      </w:r>
      <w:r w:rsidRPr="00D7335D">
        <w:t>o kwocie, jaką zamierza przeznaczyć́</w:t>
      </w:r>
      <w:r>
        <w:t xml:space="preserve"> na sfinansowanie zamówienia.</w:t>
      </w:r>
    </w:p>
    <w:p w14:paraId="3EDF7362" w14:textId="77777777" w:rsidR="00D7335D" w:rsidRDefault="00D7335D" w:rsidP="00127BD3">
      <w:pPr>
        <w:pStyle w:val="Akapitzlist"/>
        <w:numPr>
          <w:ilvl w:val="0"/>
          <w:numId w:val="16"/>
        </w:numPr>
        <w:spacing w:after="0" w:line="360" w:lineRule="auto"/>
        <w:jc w:val="both"/>
      </w:pPr>
      <w:r w:rsidRPr="00D7335D">
        <w:t xml:space="preserve">Zamawiający,  niezwłocznie  </w:t>
      </w:r>
      <w:r w:rsidR="004A5ACA">
        <w:t xml:space="preserve">po  otwarciu  ofert,  udostępni </w:t>
      </w:r>
      <w:r w:rsidRPr="00D7335D">
        <w:t>na  stronie  internetowej  prowadzonego</w:t>
      </w:r>
      <w:r>
        <w:t xml:space="preserve">  postępowania</w:t>
      </w:r>
      <w:r w:rsidR="004A5ACA">
        <w:t xml:space="preserve"> </w:t>
      </w:r>
      <w:hyperlink r:id="rId19" w:history="1">
        <w:r w:rsidR="004A5ACA" w:rsidRPr="004A5ACA">
          <w:rPr>
            <w:rStyle w:val="Hipercze"/>
            <w:b/>
          </w:rPr>
          <w:t>https://platformazakupowa.pl/pn/spzoz_wegrow</w:t>
        </w:r>
      </w:hyperlink>
      <w:r w:rsidR="004A5ACA">
        <w:t xml:space="preserve"> </w:t>
      </w:r>
      <w:r>
        <w:t xml:space="preserve"> informacje o: </w:t>
      </w:r>
    </w:p>
    <w:p w14:paraId="1D5A4BDF" w14:textId="77777777" w:rsidR="00D7335D" w:rsidRDefault="00D7335D" w:rsidP="00127BD3">
      <w:pPr>
        <w:pStyle w:val="Akapitzlist"/>
        <w:numPr>
          <w:ilvl w:val="1"/>
          <w:numId w:val="16"/>
        </w:numPr>
        <w:spacing w:after="0" w:line="360" w:lineRule="auto"/>
        <w:jc w:val="both"/>
      </w:pPr>
      <w:r w:rsidRPr="00D7335D">
        <w:lastRenderedPageBreak/>
        <w:t xml:space="preserve">nazwach albo imionach i nazwiskach oraz siedzibach lub miejscach prowadzonej działalności gospodarczej albo miejscach zamieszkania wykonawców, których oferty zostały otwarte;  </w:t>
      </w:r>
    </w:p>
    <w:p w14:paraId="2C1D789D" w14:textId="77777777" w:rsidR="00D7335D" w:rsidRDefault="00D7335D" w:rsidP="00127BD3">
      <w:pPr>
        <w:pStyle w:val="Akapitzlist"/>
        <w:numPr>
          <w:ilvl w:val="1"/>
          <w:numId w:val="16"/>
        </w:numPr>
        <w:spacing w:after="0" w:line="360" w:lineRule="auto"/>
        <w:jc w:val="both"/>
      </w:pPr>
      <w:r>
        <w:t xml:space="preserve">cenach zawartych w ofertach.  </w:t>
      </w:r>
    </w:p>
    <w:p w14:paraId="01A8E745" w14:textId="77777777" w:rsidR="004A5ACA" w:rsidRDefault="00D7335D" w:rsidP="00127BD3">
      <w:pPr>
        <w:pStyle w:val="Akapitzlist"/>
        <w:numPr>
          <w:ilvl w:val="0"/>
          <w:numId w:val="16"/>
        </w:numPr>
        <w:spacing w:after="0" w:line="360" w:lineRule="auto"/>
        <w:jc w:val="both"/>
      </w:pPr>
      <w:r w:rsidRPr="00D7335D">
        <w:t>W przypadku wystąpienia awarii systemu teleinformatycznego, która spowoduje brak możliwości otwarcia ofert w terminie określonym przez Zamawiającego, otwarcie ofert nastąpi niez</w:t>
      </w:r>
      <w:r w:rsidR="004A5ACA">
        <w:t xml:space="preserve">włocznie po usunięciu awarii. </w:t>
      </w:r>
    </w:p>
    <w:p w14:paraId="47BCF970" w14:textId="77777777" w:rsidR="00D7335D" w:rsidRDefault="00D7335D" w:rsidP="00127BD3">
      <w:pPr>
        <w:pStyle w:val="Akapitzlist"/>
        <w:numPr>
          <w:ilvl w:val="0"/>
          <w:numId w:val="16"/>
        </w:numPr>
        <w:spacing w:after="0" w:line="360" w:lineRule="auto"/>
        <w:jc w:val="both"/>
      </w:pPr>
      <w:r w:rsidRPr="00D7335D">
        <w:t>Zamawiający poinformuje o zmianie terminu otwarcia ofert na stronie internetowej prowadzonego postępowania.</w:t>
      </w:r>
    </w:p>
    <w:p w14:paraId="37BA2072" w14:textId="77777777" w:rsidR="004A5ACA" w:rsidRDefault="004A5ACA" w:rsidP="000A5045">
      <w:pPr>
        <w:spacing w:after="0" w:line="360" w:lineRule="auto"/>
        <w:jc w:val="both"/>
      </w:pPr>
    </w:p>
    <w:p w14:paraId="6F7BB612" w14:textId="5AA58444" w:rsidR="004A5ACA" w:rsidRPr="00B97E50" w:rsidRDefault="004A5ACA" w:rsidP="000A5045">
      <w:pPr>
        <w:pStyle w:val="Akapitzlist"/>
        <w:numPr>
          <w:ilvl w:val="0"/>
          <w:numId w:val="1"/>
        </w:numPr>
        <w:spacing w:after="0" w:line="360" w:lineRule="auto"/>
        <w:jc w:val="both"/>
        <w:rPr>
          <w:b/>
        </w:rPr>
      </w:pPr>
      <w:r w:rsidRPr="004A5ACA">
        <w:rPr>
          <w:b/>
        </w:rPr>
        <w:t>OPIS SPOSOBU OBLICZANIA CENY</w:t>
      </w:r>
    </w:p>
    <w:p w14:paraId="7804BAB6" w14:textId="77777777" w:rsidR="004A5ACA" w:rsidRPr="004A5ACA" w:rsidRDefault="004A5ACA" w:rsidP="00127BD3">
      <w:pPr>
        <w:numPr>
          <w:ilvl w:val="0"/>
          <w:numId w:val="17"/>
        </w:numPr>
        <w:spacing w:after="0" w:line="360" w:lineRule="auto"/>
        <w:contextualSpacing/>
        <w:jc w:val="both"/>
        <w:rPr>
          <w:rFonts w:ascii="Calibri" w:eastAsia="Calibri" w:hAnsi="Calibri" w:cs="Times New Roman"/>
        </w:rPr>
      </w:pPr>
      <w:r w:rsidRPr="004A5ACA">
        <w:rPr>
          <w:rFonts w:ascii="Calibri" w:eastAsia="Calibri" w:hAnsi="Calibri" w:cs="Times New Roman"/>
        </w:rPr>
        <w:t xml:space="preserve">Cena oferty musi być skalkulowana w sposób jednoznaczny, uwzględniać wszystkie wymagania Zamawiającego określone w SIWZ oraz obejmować wszelkie koszty związane z realizacją przedmiotu zamówienia oraz podatek VAT (jeśli występuje). </w:t>
      </w:r>
    </w:p>
    <w:p w14:paraId="687BC0CA" w14:textId="77777777" w:rsidR="004A5ACA" w:rsidRPr="004A5ACA" w:rsidRDefault="004A5ACA" w:rsidP="00127BD3">
      <w:pPr>
        <w:numPr>
          <w:ilvl w:val="0"/>
          <w:numId w:val="17"/>
        </w:numPr>
        <w:spacing w:after="0" w:line="360" w:lineRule="auto"/>
        <w:contextualSpacing/>
        <w:jc w:val="both"/>
        <w:rPr>
          <w:rFonts w:ascii="Calibri" w:eastAsia="Calibri" w:hAnsi="Calibri" w:cs="Times New Roman"/>
        </w:rPr>
      </w:pPr>
      <w:r w:rsidRPr="004A5ACA">
        <w:rPr>
          <w:rFonts w:ascii="Calibri" w:eastAsia="Calibri" w:hAnsi="Calibri" w:cs="Times New Roman"/>
        </w:rPr>
        <w:t>Cena oferty musi być podana w złotych polskich (PLN), cyfrowo i słownie z dokładnością do dwóch miejsc po przecinku.</w:t>
      </w:r>
    </w:p>
    <w:p w14:paraId="6E9FFC24" w14:textId="77777777" w:rsidR="004A5ACA" w:rsidRPr="004A5ACA" w:rsidRDefault="004A5ACA" w:rsidP="00127BD3">
      <w:pPr>
        <w:numPr>
          <w:ilvl w:val="0"/>
          <w:numId w:val="17"/>
        </w:numPr>
        <w:spacing w:after="0" w:line="360" w:lineRule="auto"/>
        <w:contextualSpacing/>
        <w:jc w:val="both"/>
        <w:rPr>
          <w:rFonts w:ascii="Calibri" w:eastAsia="Calibri" w:hAnsi="Calibri" w:cs="Times New Roman"/>
        </w:rPr>
      </w:pPr>
      <w:r w:rsidRPr="004A5ACA">
        <w:rPr>
          <w:rFonts w:ascii="Calibri" w:eastAsia="Calibri" w:hAnsi="Calibri" w:cs="Times New Roman"/>
        </w:rPr>
        <w:t>Ceny jednostkowe muszą być podane w złotych polskich z dokładnością do dwóch miejsc po przecinku.</w:t>
      </w:r>
    </w:p>
    <w:p w14:paraId="0A98ED76" w14:textId="77777777" w:rsidR="004A5ACA" w:rsidRPr="004A5ACA" w:rsidRDefault="004A5ACA" w:rsidP="00127BD3">
      <w:pPr>
        <w:numPr>
          <w:ilvl w:val="0"/>
          <w:numId w:val="17"/>
        </w:numPr>
        <w:spacing w:after="0" w:line="360" w:lineRule="auto"/>
        <w:contextualSpacing/>
        <w:jc w:val="both"/>
        <w:rPr>
          <w:rFonts w:ascii="Calibri" w:eastAsia="Calibri" w:hAnsi="Calibri" w:cs="Times New Roman"/>
        </w:rPr>
      </w:pPr>
      <w:r w:rsidRPr="004A5ACA">
        <w:rPr>
          <w:rFonts w:ascii="Calibri" w:eastAsia="Calibri" w:hAnsi="Calibri" w:cs="Times New Roman"/>
        </w:rPr>
        <w:t>Wykonawca może zaproponować tylko jedną cenę nie dopuszcza się wariantowości cen.</w:t>
      </w:r>
    </w:p>
    <w:p w14:paraId="27DA8F6D" w14:textId="77777777" w:rsidR="004A5ACA" w:rsidRPr="004A5ACA" w:rsidRDefault="004A5ACA" w:rsidP="00127BD3">
      <w:pPr>
        <w:numPr>
          <w:ilvl w:val="0"/>
          <w:numId w:val="17"/>
        </w:numPr>
        <w:spacing w:after="0" w:line="360" w:lineRule="auto"/>
        <w:contextualSpacing/>
        <w:jc w:val="both"/>
        <w:rPr>
          <w:rFonts w:ascii="Calibri" w:eastAsia="Calibri" w:hAnsi="Calibri" w:cs="Times New Roman"/>
        </w:rPr>
      </w:pPr>
      <w:r w:rsidRPr="004A5ACA">
        <w:rPr>
          <w:rFonts w:ascii="Calibri" w:eastAsia="Calibri" w:hAnsi="Calibri" w:cs="Times New Roman"/>
        </w:rPr>
        <w:t xml:space="preserve">Jeżeli w postępowaniu złożona będzie oferta, której wybór prowadziłby do powstania </w:t>
      </w:r>
      <w:r w:rsidRPr="004A5ACA">
        <w:rPr>
          <w:rFonts w:ascii="Calibri" w:eastAsia="Calibri" w:hAnsi="Calibri" w:cs="Times New Roman"/>
        </w:rPr>
        <w:br/>
        <w:t xml:space="preserve">u Zamawiającego obowiązku podatkowego zgodnie z przepisami o podatku od towarów i usług, Zamawiający w celu oceny takiej oferty doliczy do przedstawionej w niej ceny podatek od towarów i usług, który miałby obowiązek rozliczyć zgodnie z przepisami.  </w:t>
      </w:r>
    </w:p>
    <w:p w14:paraId="06BD0DFC" w14:textId="77777777" w:rsidR="004A5ACA" w:rsidRDefault="004A5ACA" w:rsidP="00127BD3">
      <w:pPr>
        <w:numPr>
          <w:ilvl w:val="0"/>
          <w:numId w:val="17"/>
        </w:numPr>
        <w:spacing w:after="0" w:line="360" w:lineRule="auto"/>
        <w:contextualSpacing/>
        <w:jc w:val="both"/>
        <w:rPr>
          <w:rFonts w:ascii="Calibri" w:eastAsia="Calibri" w:hAnsi="Calibri" w:cs="Times New Roman"/>
        </w:rPr>
      </w:pPr>
      <w:r w:rsidRPr="004A5ACA">
        <w:rPr>
          <w:rFonts w:ascii="Calibri" w:eastAsia="Calibri" w:hAnsi="Calibri" w:cs="Times New Roman"/>
        </w:rPr>
        <w:t xml:space="preserve">Prawidłowe ustalenie podatku VAT należy do obowiązków Wykonawcy, zgodnie z przepisami ustawy o podatku od towarów i usług oraz podatku akcyzowym. </w:t>
      </w:r>
    </w:p>
    <w:p w14:paraId="1DCE37AB" w14:textId="77777777" w:rsidR="004A5ACA" w:rsidRDefault="004A5ACA" w:rsidP="000A5045">
      <w:pPr>
        <w:spacing w:after="0" w:line="360" w:lineRule="auto"/>
        <w:contextualSpacing/>
        <w:jc w:val="both"/>
        <w:rPr>
          <w:rFonts w:ascii="Calibri" w:eastAsia="Calibri" w:hAnsi="Calibri" w:cs="Times New Roman"/>
        </w:rPr>
      </w:pPr>
    </w:p>
    <w:p w14:paraId="58B4E06E" w14:textId="4056D87F" w:rsidR="004A5ACA" w:rsidRPr="00B97E50" w:rsidRDefault="004A5ACA" w:rsidP="000A5045">
      <w:pPr>
        <w:pStyle w:val="Akapitzlist"/>
        <w:numPr>
          <w:ilvl w:val="0"/>
          <w:numId w:val="1"/>
        </w:numPr>
        <w:spacing w:after="0" w:line="360" w:lineRule="auto"/>
        <w:jc w:val="both"/>
        <w:rPr>
          <w:rFonts w:ascii="Calibri" w:eastAsia="Calibri" w:hAnsi="Calibri" w:cs="Times New Roman"/>
          <w:b/>
        </w:rPr>
      </w:pPr>
      <w:r w:rsidRPr="004A5ACA">
        <w:rPr>
          <w:rFonts w:ascii="Calibri" w:eastAsia="Calibri" w:hAnsi="Calibri" w:cs="Times New Roman"/>
          <w:b/>
        </w:rPr>
        <w:t>OPIS KRYTERIÓW, KTÓRYMI ZAMAWIAJACY BĘDZIE SIĘ KIEROWAŁ PRZY WYBORZE OFERTY WRAZ Z PODANIEM ZNACZENIA TYCH KRYTERIÓW ORAZ SPOSOBU OCENY OFERTY</w:t>
      </w:r>
    </w:p>
    <w:p w14:paraId="2E12D067" w14:textId="77777777" w:rsidR="00E53DF8" w:rsidRPr="00E53DF8" w:rsidRDefault="00E53DF8" w:rsidP="00127BD3">
      <w:pPr>
        <w:numPr>
          <w:ilvl w:val="0"/>
          <w:numId w:val="26"/>
        </w:numPr>
        <w:spacing w:after="0" w:line="360" w:lineRule="auto"/>
        <w:contextualSpacing/>
        <w:jc w:val="both"/>
        <w:rPr>
          <w:rFonts w:ascii="Calibri" w:eastAsia="Calibri" w:hAnsi="Calibri" w:cs="Times New Roman"/>
        </w:rPr>
      </w:pPr>
      <w:r w:rsidRPr="00E53DF8">
        <w:rPr>
          <w:rFonts w:ascii="Calibri" w:eastAsia="Calibri" w:hAnsi="Calibri" w:cs="Times New Roman"/>
        </w:rPr>
        <w:t>Za ofertę najkorzystniejszą zostanie uznana oferta zawierająca najkorzystniejszy bilans  punktów w kryteriach:</w:t>
      </w:r>
    </w:p>
    <w:p w14:paraId="22D1BD3C" w14:textId="77777777" w:rsidR="00E53DF8" w:rsidRPr="00180A4C" w:rsidRDefault="00E53DF8" w:rsidP="00127BD3">
      <w:pPr>
        <w:numPr>
          <w:ilvl w:val="0"/>
          <w:numId w:val="27"/>
        </w:numPr>
        <w:spacing w:after="0" w:line="360" w:lineRule="auto"/>
        <w:contextualSpacing/>
        <w:jc w:val="both"/>
        <w:rPr>
          <w:rFonts w:ascii="Calibri" w:eastAsia="Calibri" w:hAnsi="Calibri" w:cs="Times New Roman"/>
        </w:rPr>
      </w:pPr>
      <w:r w:rsidRPr="00E53DF8">
        <w:rPr>
          <w:rFonts w:ascii="Calibri" w:eastAsia="Calibri" w:hAnsi="Calibri" w:cs="Times New Roman"/>
        </w:rPr>
        <w:t xml:space="preserve">cena – „C” </w:t>
      </w:r>
    </w:p>
    <w:p w14:paraId="63557B04" w14:textId="77777777" w:rsidR="00E53DF8" w:rsidRPr="00E53DF8" w:rsidRDefault="00E53DF8" w:rsidP="00127BD3">
      <w:pPr>
        <w:numPr>
          <w:ilvl w:val="0"/>
          <w:numId w:val="27"/>
        </w:numPr>
        <w:spacing w:after="0" w:line="360" w:lineRule="auto"/>
        <w:contextualSpacing/>
        <w:jc w:val="both"/>
        <w:rPr>
          <w:rFonts w:ascii="Calibri" w:eastAsia="Calibri" w:hAnsi="Calibri" w:cs="Times New Roman"/>
        </w:rPr>
      </w:pPr>
      <w:r w:rsidRPr="00E53DF8">
        <w:rPr>
          <w:rFonts w:ascii="Calibri" w:eastAsia="Calibri" w:hAnsi="Calibri" w:cs="Times New Roman"/>
        </w:rPr>
        <w:t xml:space="preserve">termin </w:t>
      </w:r>
      <w:r w:rsidR="00180A4C">
        <w:rPr>
          <w:rFonts w:ascii="Calibri" w:eastAsia="Calibri" w:hAnsi="Calibri" w:cs="Times New Roman"/>
        </w:rPr>
        <w:t>realizacji zamówienia</w:t>
      </w:r>
      <w:r w:rsidRPr="00E53DF8">
        <w:rPr>
          <w:rFonts w:ascii="Calibri" w:eastAsia="Calibri" w:hAnsi="Calibri" w:cs="Times New Roman"/>
        </w:rPr>
        <w:t xml:space="preserve"> – „T”</w:t>
      </w:r>
    </w:p>
    <w:p w14:paraId="615D2896" w14:textId="2620B31D" w:rsidR="00E53DF8" w:rsidRDefault="00E53DF8" w:rsidP="000A5045">
      <w:pPr>
        <w:spacing w:after="0" w:line="360" w:lineRule="auto"/>
        <w:ind w:left="360"/>
        <w:contextualSpacing/>
        <w:jc w:val="both"/>
        <w:rPr>
          <w:rFonts w:ascii="Calibri" w:eastAsia="Calibri" w:hAnsi="Calibri" w:cs="Times New Roman"/>
        </w:rPr>
      </w:pPr>
      <w:r w:rsidRPr="00E53DF8">
        <w:rPr>
          <w:rFonts w:ascii="Calibri" w:eastAsia="Calibri" w:hAnsi="Calibri" w:cs="Times New Roman"/>
        </w:rPr>
        <w:t>Zamawiający przypisał im następujące znaczenie:</w:t>
      </w:r>
    </w:p>
    <w:p w14:paraId="4F841FD3" w14:textId="77777777" w:rsidR="00815843" w:rsidRPr="00E53DF8" w:rsidRDefault="00815843" w:rsidP="000A5045">
      <w:pPr>
        <w:spacing w:after="0" w:line="360" w:lineRule="auto"/>
        <w:ind w:left="360"/>
        <w:contextualSpacing/>
        <w:jc w:val="both"/>
        <w:rPr>
          <w:rFonts w:ascii="Calibri" w:eastAsia="Calibri" w:hAnsi="Calibri" w:cs="Times New Roman"/>
        </w:rPr>
      </w:pPr>
    </w:p>
    <w:tbl>
      <w:tblPr>
        <w:tblStyle w:val="Tabela-Siatka1"/>
        <w:tblW w:w="8674" w:type="dxa"/>
        <w:tblInd w:w="360" w:type="dxa"/>
        <w:tblLook w:val="04A0" w:firstRow="1" w:lastRow="0" w:firstColumn="1" w:lastColumn="0" w:noHBand="0" w:noVBand="1"/>
      </w:tblPr>
      <w:tblGrid>
        <w:gridCol w:w="2381"/>
        <w:gridCol w:w="1134"/>
        <w:gridCol w:w="1134"/>
        <w:gridCol w:w="4025"/>
      </w:tblGrid>
      <w:tr w:rsidR="00E53DF8" w:rsidRPr="00E53DF8" w14:paraId="518E5E8B" w14:textId="77777777" w:rsidTr="00E53DF8">
        <w:tc>
          <w:tcPr>
            <w:tcW w:w="2381" w:type="dxa"/>
            <w:vAlign w:val="center"/>
          </w:tcPr>
          <w:p w14:paraId="4DEADE0E" w14:textId="77777777" w:rsidR="00E53DF8" w:rsidRPr="00E53DF8" w:rsidRDefault="00E53DF8" w:rsidP="000A5045">
            <w:pPr>
              <w:spacing w:line="360" w:lineRule="auto"/>
              <w:jc w:val="center"/>
              <w:rPr>
                <w:rFonts w:ascii="Calibri" w:eastAsia="Calibri" w:hAnsi="Calibri" w:cs="Times New Roman"/>
                <w:b/>
                <w:bCs/>
                <w:sz w:val="20"/>
                <w:szCs w:val="20"/>
              </w:rPr>
            </w:pPr>
            <w:r w:rsidRPr="00E53DF8">
              <w:rPr>
                <w:rFonts w:ascii="Calibri" w:eastAsia="Calibri" w:hAnsi="Calibri" w:cs="Times New Roman"/>
                <w:b/>
                <w:bCs/>
                <w:sz w:val="20"/>
                <w:szCs w:val="20"/>
              </w:rPr>
              <w:lastRenderedPageBreak/>
              <w:t>Kryterium</w:t>
            </w:r>
          </w:p>
        </w:tc>
        <w:tc>
          <w:tcPr>
            <w:tcW w:w="1134" w:type="dxa"/>
            <w:vAlign w:val="center"/>
          </w:tcPr>
          <w:p w14:paraId="46559794" w14:textId="77777777" w:rsidR="00E53DF8" w:rsidRPr="00E53DF8" w:rsidRDefault="00E53DF8" w:rsidP="000A5045">
            <w:pPr>
              <w:spacing w:line="360" w:lineRule="auto"/>
              <w:jc w:val="center"/>
              <w:rPr>
                <w:rFonts w:ascii="Calibri" w:eastAsia="Calibri" w:hAnsi="Calibri" w:cs="Times New Roman"/>
                <w:b/>
                <w:bCs/>
                <w:sz w:val="20"/>
                <w:szCs w:val="20"/>
              </w:rPr>
            </w:pPr>
            <w:r w:rsidRPr="00E53DF8">
              <w:rPr>
                <w:rFonts w:ascii="Calibri" w:eastAsia="Calibri" w:hAnsi="Calibri" w:cs="Times New Roman"/>
                <w:b/>
                <w:bCs/>
                <w:sz w:val="20"/>
                <w:szCs w:val="20"/>
              </w:rPr>
              <w:t>Waga</w:t>
            </w:r>
          </w:p>
          <w:p w14:paraId="5CA4D019" w14:textId="77777777" w:rsidR="00E53DF8" w:rsidRPr="00E53DF8" w:rsidRDefault="00E53DF8" w:rsidP="000A5045">
            <w:pPr>
              <w:spacing w:line="360" w:lineRule="auto"/>
              <w:jc w:val="center"/>
              <w:rPr>
                <w:rFonts w:ascii="Calibri" w:eastAsia="Calibri" w:hAnsi="Calibri" w:cs="Times New Roman"/>
                <w:b/>
                <w:bCs/>
                <w:sz w:val="20"/>
                <w:szCs w:val="20"/>
              </w:rPr>
            </w:pPr>
            <w:r w:rsidRPr="00E53DF8">
              <w:rPr>
                <w:rFonts w:ascii="Calibri" w:eastAsia="Calibri" w:hAnsi="Calibri" w:cs="Times New Roman"/>
                <w:b/>
                <w:bCs/>
                <w:sz w:val="20"/>
                <w:szCs w:val="20"/>
              </w:rPr>
              <w:t>[%]</w:t>
            </w:r>
          </w:p>
        </w:tc>
        <w:tc>
          <w:tcPr>
            <w:tcW w:w="1134" w:type="dxa"/>
            <w:vAlign w:val="center"/>
          </w:tcPr>
          <w:p w14:paraId="39D025ED" w14:textId="77777777" w:rsidR="00E53DF8" w:rsidRPr="00E53DF8" w:rsidRDefault="00E53DF8" w:rsidP="000A5045">
            <w:pPr>
              <w:spacing w:line="360" w:lineRule="auto"/>
              <w:jc w:val="center"/>
              <w:rPr>
                <w:rFonts w:ascii="Calibri" w:eastAsia="Calibri" w:hAnsi="Calibri" w:cs="Times New Roman"/>
                <w:b/>
                <w:bCs/>
                <w:sz w:val="20"/>
                <w:szCs w:val="20"/>
              </w:rPr>
            </w:pPr>
            <w:r w:rsidRPr="00E53DF8">
              <w:rPr>
                <w:rFonts w:ascii="Calibri" w:eastAsia="Calibri" w:hAnsi="Calibri" w:cs="Times New Roman"/>
                <w:b/>
                <w:bCs/>
                <w:sz w:val="20"/>
                <w:szCs w:val="20"/>
              </w:rPr>
              <w:t>Liczba punktów</w:t>
            </w:r>
          </w:p>
        </w:tc>
        <w:tc>
          <w:tcPr>
            <w:tcW w:w="4025" w:type="dxa"/>
            <w:vAlign w:val="center"/>
          </w:tcPr>
          <w:p w14:paraId="014BBC95" w14:textId="77777777" w:rsidR="00E53DF8" w:rsidRPr="00E53DF8" w:rsidRDefault="00E53DF8" w:rsidP="000A5045">
            <w:pPr>
              <w:spacing w:line="360" w:lineRule="auto"/>
              <w:jc w:val="center"/>
              <w:rPr>
                <w:rFonts w:ascii="Calibri" w:eastAsia="Calibri" w:hAnsi="Calibri" w:cs="Times New Roman"/>
                <w:b/>
                <w:bCs/>
                <w:sz w:val="20"/>
                <w:szCs w:val="20"/>
              </w:rPr>
            </w:pPr>
            <w:r w:rsidRPr="00E53DF8">
              <w:rPr>
                <w:rFonts w:ascii="Calibri" w:eastAsia="Calibri" w:hAnsi="Calibri" w:cs="Times New Roman"/>
                <w:b/>
                <w:bCs/>
                <w:sz w:val="20"/>
                <w:szCs w:val="20"/>
              </w:rPr>
              <w:t>Sposób oceny wg wzoru</w:t>
            </w:r>
          </w:p>
        </w:tc>
      </w:tr>
      <w:tr w:rsidR="00E53DF8" w:rsidRPr="00E53DF8" w14:paraId="54CD46DD" w14:textId="77777777" w:rsidTr="00E53DF8">
        <w:tc>
          <w:tcPr>
            <w:tcW w:w="2381" w:type="dxa"/>
            <w:vAlign w:val="center"/>
          </w:tcPr>
          <w:p w14:paraId="5DCDE019" w14:textId="77777777" w:rsidR="00E53DF8" w:rsidRPr="00E53DF8" w:rsidRDefault="00E53DF8" w:rsidP="000A5045">
            <w:pPr>
              <w:spacing w:line="360" w:lineRule="auto"/>
              <w:rPr>
                <w:rFonts w:ascii="Calibri" w:eastAsia="Calibri" w:hAnsi="Calibri" w:cs="Times New Roman"/>
                <w:sz w:val="20"/>
                <w:szCs w:val="20"/>
              </w:rPr>
            </w:pPr>
            <w:r w:rsidRPr="00E53DF8">
              <w:rPr>
                <w:rFonts w:ascii="Calibri" w:eastAsia="Calibri" w:hAnsi="Calibri" w:cs="Times New Roman"/>
                <w:sz w:val="20"/>
                <w:szCs w:val="20"/>
              </w:rPr>
              <w:t>Cena</w:t>
            </w:r>
          </w:p>
        </w:tc>
        <w:tc>
          <w:tcPr>
            <w:tcW w:w="1134" w:type="dxa"/>
            <w:vAlign w:val="center"/>
          </w:tcPr>
          <w:p w14:paraId="3E1B1013" w14:textId="77777777" w:rsidR="00E53DF8" w:rsidRPr="00E53DF8" w:rsidRDefault="00E53DF8" w:rsidP="000A5045">
            <w:pPr>
              <w:spacing w:line="360" w:lineRule="auto"/>
              <w:jc w:val="center"/>
              <w:rPr>
                <w:rFonts w:ascii="Calibri" w:eastAsia="Calibri" w:hAnsi="Calibri" w:cs="Times New Roman"/>
                <w:sz w:val="20"/>
                <w:szCs w:val="20"/>
              </w:rPr>
            </w:pPr>
            <w:r w:rsidRPr="00E53DF8">
              <w:rPr>
                <w:rFonts w:ascii="Calibri" w:eastAsia="Calibri" w:hAnsi="Calibri" w:cs="Times New Roman"/>
                <w:sz w:val="20"/>
                <w:szCs w:val="20"/>
              </w:rPr>
              <w:t>60</w:t>
            </w:r>
          </w:p>
        </w:tc>
        <w:tc>
          <w:tcPr>
            <w:tcW w:w="1134" w:type="dxa"/>
            <w:vAlign w:val="center"/>
          </w:tcPr>
          <w:p w14:paraId="2F447F72" w14:textId="77777777" w:rsidR="00E53DF8" w:rsidRPr="00E53DF8" w:rsidRDefault="00E53DF8" w:rsidP="000A5045">
            <w:pPr>
              <w:spacing w:line="360" w:lineRule="auto"/>
              <w:jc w:val="center"/>
              <w:rPr>
                <w:rFonts w:ascii="Calibri" w:eastAsia="Calibri" w:hAnsi="Calibri" w:cs="Times New Roman"/>
                <w:sz w:val="20"/>
                <w:szCs w:val="20"/>
              </w:rPr>
            </w:pPr>
            <w:r w:rsidRPr="00E53DF8">
              <w:rPr>
                <w:rFonts w:ascii="Calibri" w:eastAsia="Calibri" w:hAnsi="Calibri" w:cs="Times New Roman"/>
                <w:sz w:val="20"/>
                <w:szCs w:val="20"/>
              </w:rPr>
              <w:t>60</w:t>
            </w:r>
          </w:p>
        </w:tc>
        <w:tc>
          <w:tcPr>
            <w:tcW w:w="4025" w:type="dxa"/>
            <w:vAlign w:val="center"/>
          </w:tcPr>
          <w:p w14:paraId="71DA0A62" w14:textId="77777777" w:rsidR="00E53DF8" w:rsidRPr="00E53DF8" w:rsidRDefault="00E53DF8" w:rsidP="000A5045">
            <w:pPr>
              <w:spacing w:line="360" w:lineRule="auto"/>
              <w:jc w:val="center"/>
              <w:rPr>
                <w:rFonts w:ascii="Calibri" w:eastAsia="Calibri" w:hAnsi="Calibri" w:cs="Times New Roman"/>
                <w:sz w:val="20"/>
                <w:szCs w:val="20"/>
              </w:rPr>
            </w:pPr>
            <w:r w:rsidRPr="00E53DF8">
              <w:rPr>
                <w:rFonts w:ascii="Calibri" w:eastAsia="Calibri" w:hAnsi="Calibri" w:cs="Times New Roman"/>
                <w:sz w:val="20"/>
                <w:szCs w:val="20"/>
              </w:rPr>
              <w:t xml:space="preserve">C = </w:t>
            </w:r>
            <m:oMath>
              <m:f>
                <m:fPr>
                  <m:ctrlPr>
                    <w:rPr>
                      <w:rFonts w:ascii="Cambria Math" w:eastAsia="Calibri" w:hAnsi="Cambria Math" w:cs="Times New Roman"/>
                      <w:i/>
                      <w:sz w:val="20"/>
                      <w:szCs w:val="20"/>
                    </w:rPr>
                  </m:ctrlPr>
                </m:fPr>
                <m:num>
                  <m:r>
                    <w:rPr>
                      <w:rFonts w:ascii="Cambria Math" w:eastAsia="Calibri" w:hAnsi="Cambria Math" w:cs="Times New Roman"/>
                      <w:sz w:val="20"/>
                      <w:szCs w:val="20"/>
                    </w:rPr>
                    <m:t>cena najtańszej oferty</m:t>
                  </m:r>
                </m:num>
                <m:den>
                  <m:r>
                    <w:rPr>
                      <w:rFonts w:ascii="Cambria Math" w:eastAsia="Calibri" w:hAnsi="Cambria Math" w:cs="Times New Roman"/>
                      <w:sz w:val="20"/>
                      <w:szCs w:val="20"/>
                    </w:rPr>
                    <m:t>cena oferty badanej</m:t>
                  </m:r>
                </m:den>
              </m:f>
            </m:oMath>
            <w:r w:rsidRPr="00E53DF8">
              <w:rPr>
                <w:rFonts w:ascii="Calibri" w:eastAsia="Times New Roman" w:hAnsi="Calibri" w:cs="Times New Roman"/>
                <w:sz w:val="20"/>
                <w:szCs w:val="20"/>
              </w:rPr>
              <w:t xml:space="preserve"> x100 x 60%</w:t>
            </w:r>
          </w:p>
        </w:tc>
      </w:tr>
      <w:tr w:rsidR="00E53DF8" w:rsidRPr="00E53DF8" w14:paraId="4BD6A7BE" w14:textId="77777777" w:rsidTr="00E53DF8">
        <w:tc>
          <w:tcPr>
            <w:tcW w:w="2381" w:type="dxa"/>
            <w:vAlign w:val="center"/>
          </w:tcPr>
          <w:p w14:paraId="62247076" w14:textId="77777777" w:rsidR="00E53DF8" w:rsidRPr="00E53DF8" w:rsidRDefault="00E53DF8" w:rsidP="000A5045">
            <w:pPr>
              <w:spacing w:line="360" w:lineRule="auto"/>
              <w:rPr>
                <w:rFonts w:ascii="Calibri" w:eastAsia="Calibri" w:hAnsi="Calibri" w:cs="Times New Roman"/>
                <w:sz w:val="20"/>
                <w:szCs w:val="20"/>
              </w:rPr>
            </w:pPr>
            <w:r w:rsidRPr="00E53DF8">
              <w:rPr>
                <w:rFonts w:ascii="Calibri" w:eastAsia="Calibri" w:hAnsi="Calibri" w:cs="Times New Roman"/>
                <w:sz w:val="20"/>
                <w:szCs w:val="20"/>
              </w:rPr>
              <w:t xml:space="preserve">Termin </w:t>
            </w:r>
            <w:r w:rsidR="00180A4C">
              <w:rPr>
                <w:rFonts w:ascii="Calibri" w:eastAsia="Calibri" w:hAnsi="Calibri" w:cs="Times New Roman"/>
                <w:sz w:val="20"/>
                <w:szCs w:val="20"/>
              </w:rPr>
              <w:t>dostawy zamówionego towaru</w:t>
            </w:r>
          </w:p>
        </w:tc>
        <w:tc>
          <w:tcPr>
            <w:tcW w:w="1134" w:type="dxa"/>
            <w:vAlign w:val="center"/>
          </w:tcPr>
          <w:p w14:paraId="2AFB5974" w14:textId="77777777" w:rsidR="00E53DF8" w:rsidRPr="00E53DF8" w:rsidRDefault="00180A4C" w:rsidP="000A5045">
            <w:pPr>
              <w:spacing w:line="360" w:lineRule="auto"/>
              <w:jc w:val="center"/>
              <w:rPr>
                <w:rFonts w:ascii="Calibri" w:eastAsia="Calibri" w:hAnsi="Calibri" w:cs="Times New Roman"/>
                <w:sz w:val="20"/>
                <w:szCs w:val="20"/>
              </w:rPr>
            </w:pPr>
            <w:r>
              <w:rPr>
                <w:rFonts w:ascii="Calibri" w:eastAsia="Calibri" w:hAnsi="Calibri" w:cs="Times New Roman"/>
                <w:sz w:val="20"/>
                <w:szCs w:val="20"/>
              </w:rPr>
              <w:t>40</w:t>
            </w:r>
          </w:p>
        </w:tc>
        <w:tc>
          <w:tcPr>
            <w:tcW w:w="1134" w:type="dxa"/>
            <w:vAlign w:val="center"/>
          </w:tcPr>
          <w:p w14:paraId="07A370EA" w14:textId="77777777" w:rsidR="00E53DF8" w:rsidRPr="00E53DF8" w:rsidRDefault="00180A4C" w:rsidP="000A5045">
            <w:pPr>
              <w:spacing w:line="360" w:lineRule="auto"/>
              <w:jc w:val="center"/>
              <w:rPr>
                <w:rFonts w:ascii="Calibri" w:eastAsia="Calibri" w:hAnsi="Calibri" w:cs="Times New Roman"/>
                <w:sz w:val="20"/>
                <w:szCs w:val="20"/>
              </w:rPr>
            </w:pPr>
            <w:r>
              <w:rPr>
                <w:rFonts w:ascii="Calibri" w:eastAsia="Calibri" w:hAnsi="Calibri" w:cs="Times New Roman"/>
                <w:sz w:val="20"/>
                <w:szCs w:val="20"/>
              </w:rPr>
              <w:t>40</w:t>
            </w:r>
          </w:p>
        </w:tc>
        <w:tc>
          <w:tcPr>
            <w:tcW w:w="4025" w:type="dxa"/>
            <w:tcBorders>
              <w:bottom w:val="single" w:sz="4" w:space="0" w:color="auto"/>
            </w:tcBorders>
            <w:vAlign w:val="center"/>
          </w:tcPr>
          <w:p w14:paraId="242F7635" w14:textId="7936B01D" w:rsidR="00E53DF8" w:rsidRPr="00E53DF8" w:rsidRDefault="00E53DF8" w:rsidP="000A5045">
            <w:pPr>
              <w:spacing w:line="360" w:lineRule="auto"/>
              <w:jc w:val="center"/>
              <w:rPr>
                <w:rFonts w:ascii="Calibri" w:eastAsia="Calibri" w:hAnsi="Calibri" w:cs="Times New Roman"/>
                <w:sz w:val="20"/>
                <w:szCs w:val="20"/>
              </w:rPr>
            </w:pPr>
            <w:r w:rsidRPr="00E53DF8">
              <w:rPr>
                <w:rFonts w:ascii="Calibri" w:eastAsia="Calibri" w:hAnsi="Calibri" w:cs="Times New Roman"/>
                <w:sz w:val="20"/>
                <w:szCs w:val="20"/>
              </w:rPr>
              <w:t xml:space="preserve">T = </w:t>
            </w:r>
            <m:oMath>
              <m:f>
                <m:fPr>
                  <m:ctrlPr>
                    <w:rPr>
                      <w:rFonts w:ascii="Cambria Math" w:eastAsia="Calibri" w:hAnsi="Cambria Math" w:cs="Times New Roman"/>
                      <w:i/>
                      <w:sz w:val="20"/>
                      <w:szCs w:val="20"/>
                    </w:rPr>
                  </m:ctrlPr>
                </m:fPr>
                <m:num>
                  <m:r>
                    <w:rPr>
                      <w:rFonts w:ascii="Cambria Math" w:eastAsia="Calibri" w:hAnsi="Cambria Math" w:cs="Times New Roman"/>
                      <w:sz w:val="20"/>
                      <w:szCs w:val="20"/>
                    </w:rPr>
                    <m:t>liczba punktów w ofercie badanej</m:t>
                  </m:r>
                </m:num>
                <m:den>
                  <m:r>
                    <w:rPr>
                      <w:rFonts w:ascii="Cambria Math" w:eastAsia="Calibri" w:hAnsi="Cambria Math" w:cs="Times New Roman"/>
                      <w:sz w:val="20"/>
                      <w:szCs w:val="20"/>
                    </w:rPr>
                    <m:t>maksymalna liczba punktów</m:t>
                  </m:r>
                </m:den>
              </m:f>
            </m:oMath>
            <w:r w:rsidRPr="00E53DF8">
              <w:rPr>
                <w:rFonts w:ascii="Calibri" w:eastAsia="Times New Roman" w:hAnsi="Calibri" w:cs="Times New Roman"/>
                <w:sz w:val="20"/>
                <w:szCs w:val="20"/>
              </w:rPr>
              <w:t xml:space="preserve"> x 100 x </w:t>
            </w:r>
            <w:r w:rsidR="00B97E50">
              <w:rPr>
                <w:rFonts w:ascii="Calibri" w:eastAsia="Times New Roman" w:hAnsi="Calibri" w:cs="Times New Roman"/>
                <w:sz w:val="20"/>
                <w:szCs w:val="20"/>
              </w:rPr>
              <w:t>4</w:t>
            </w:r>
            <w:r w:rsidRPr="00E53DF8">
              <w:rPr>
                <w:rFonts w:ascii="Calibri" w:eastAsia="Times New Roman" w:hAnsi="Calibri" w:cs="Times New Roman"/>
                <w:sz w:val="20"/>
                <w:szCs w:val="20"/>
              </w:rPr>
              <w:t>0%</w:t>
            </w:r>
          </w:p>
        </w:tc>
      </w:tr>
      <w:tr w:rsidR="00E53DF8" w:rsidRPr="00E53DF8" w14:paraId="26636BE9" w14:textId="77777777" w:rsidTr="00E53DF8">
        <w:tc>
          <w:tcPr>
            <w:tcW w:w="2381" w:type="dxa"/>
            <w:vAlign w:val="center"/>
          </w:tcPr>
          <w:p w14:paraId="04EE11B9" w14:textId="77777777" w:rsidR="00E53DF8" w:rsidRPr="00E53DF8" w:rsidRDefault="00E53DF8" w:rsidP="000A5045">
            <w:pPr>
              <w:spacing w:line="360" w:lineRule="auto"/>
              <w:jc w:val="center"/>
              <w:rPr>
                <w:rFonts w:ascii="Calibri" w:eastAsia="Calibri" w:hAnsi="Calibri" w:cs="Times New Roman"/>
                <w:b/>
                <w:bCs/>
                <w:sz w:val="20"/>
                <w:szCs w:val="20"/>
              </w:rPr>
            </w:pPr>
            <w:r w:rsidRPr="00E53DF8">
              <w:rPr>
                <w:rFonts w:ascii="Calibri" w:eastAsia="Calibri" w:hAnsi="Calibri" w:cs="Times New Roman"/>
                <w:b/>
                <w:bCs/>
                <w:sz w:val="20"/>
                <w:szCs w:val="20"/>
              </w:rPr>
              <w:t>Razem</w:t>
            </w:r>
          </w:p>
        </w:tc>
        <w:tc>
          <w:tcPr>
            <w:tcW w:w="1134" w:type="dxa"/>
            <w:vAlign w:val="center"/>
          </w:tcPr>
          <w:p w14:paraId="3C2A96B0" w14:textId="77777777" w:rsidR="00E53DF8" w:rsidRPr="00E53DF8" w:rsidRDefault="00E53DF8" w:rsidP="000A5045">
            <w:pPr>
              <w:spacing w:line="360" w:lineRule="auto"/>
              <w:jc w:val="center"/>
              <w:rPr>
                <w:rFonts w:ascii="Calibri" w:eastAsia="Calibri" w:hAnsi="Calibri" w:cs="Times New Roman"/>
                <w:b/>
                <w:bCs/>
                <w:sz w:val="20"/>
                <w:szCs w:val="20"/>
              </w:rPr>
            </w:pPr>
            <w:r w:rsidRPr="00E53DF8">
              <w:rPr>
                <w:rFonts w:ascii="Calibri" w:eastAsia="Calibri" w:hAnsi="Calibri" w:cs="Times New Roman"/>
                <w:b/>
                <w:bCs/>
                <w:sz w:val="20"/>
                <w:szCs w:val="20"/>
              </w:rPr>
              <w:t>100</w:t>
            </w:r>
          </w:p>
        </w:tc>
        <w:tc>
          <w:tcPr>
            <w:tcW w:w="1134" w:type="dxa"/>
            <w:vAlign w:val="center"/>
          </w:tcPr>
          <w:p w14:paraId="48E3A56B" w14:textId="77777777" w:rsidR="00E53DF8" w:rsidRPr="00E53DF8" w:rsidRDefault="00E53DF8" w:rsidP="000A5045">
            <w:pPr>
              <w:spacing w:line="360" w:lineRule="auto"/>
              <w:jc w:val="center"/>
              <w:rPr>
                <w:rFonts w:ascii="Calibri" w:eastAsia="Calibri" w:hAnsi="Calibri" w:cs="Times New Roman"/>
                <w:b/>
                <w:bCs/>
                <w:sz w:val="20"/>
                <w:szCs w:val="20"/>
              </w:rPr>
            </w:pPr>
            <w:r w:rsidRPr="00E53DF8">
              <w:rPr>
                <w:rFonts w:ascii="Calibri" w:eastAsia="Calibri" w:hAnsi="Calibri" w:cs="Times New Roman"/>
                <w:b/>
                <w:bCs/>
                <w:sz w:val="20"/>
                <w:szCs w:val="20"/>
              </w:rPr>
              <w:t>100</w:t>
            </w:r>
          </w:p>
        </w:tc>
        <w:tc>
          <w:tcPr>
            <w:tcW w:w="4025" w:type="dxa"/>
            <w:tcBorders>
              <w:tl2br w:val="single" w:sz="4" w:space="0" w:color="auto"/>
              <w:tr2bl w:val="single" w:sz="4" w:space="0" w:color="auto"/>
            </w:tcBorders>
            <w:vAlign w:val="center"/>
          </w:tcPr>
          <w:p w14:paraId="604DDEA6" w14:textId="77777777" w:rsidR="00E53DF8" w:rsidRPr="00E53DF8" w:rsidRDefault="00E53DF8" w:rsidP="000A5045">
            <w:pPr>
              <w:spacing w:line="360" w:lineRule="auto"/>
              <w:jc w:val="center"/>
              <w:rPr>
                <w:rFonts w:ascii="Calibri" w:eastAsia="Calibri" w:hAnsi="Calibri" w:cs="Times New Roman"/>
                <w:sz w:val="20"/>
                <w:szCs w:val="20"/>
              </w:rPr>
            </w:pPr>
          </w:p>
        </w:tc>
      </w:tr>
    </w:tbl>
    <w:p w14:paraId="4F2F88CF" w14:textId="77777777" w:rsidR="00E53DF8" w:rsidRPr="00E53DF8" w:rsidRDefault="00E53DF8" w:rsidP="000A5045">
      <w:pPr>
        <w:spacing w:after="0" w:line="360" w:lineRule="auto"/>
        <w:ind w:left="360"/>
        <w:contextualSpacing/>
        <w:jc w:val="both"/>
        <w:rPr>
          <w:rFonts w:ascii="Calibri" w:eastAsia="Calibri" w:hAnsi="Calibri" w:cs="Times New Roman"/>
        </w:rPr>
      </w:pPr>
    </w:p>
    <w:p w14:paraId="6DA04BC2" w14:textId="77777777" w:rsidR="00E53DF8" w:rsidRPr="00180A4C" w:rsidRDefault="00E53DF8" w:rsidP="00127BD3">
      <w:pPr>
        <w:numPr>
          <w:ilvl w:val="0"/>
          <w:numId w:val="26"/>
        </w:numPr>
        <w:spacing w:after="0" w:line="360" w:lineRule="auto"/>
        <w:contextualSpacing/>
        <w:jc w:val="both"/>
        <w:rPr>
          <w:rFonts w:ascii="Calibri" w:eastAsia="Calibri" w:hAnsi="Calibri" w:cs="Times New Roman"/>
        </w:rPr>
      </w:pPr>
      <w:r w:rsidRPr="00E53DF8">
        <w:rPr>
          <w:rFonts w:ascii="Calibri" w:eastAsia="Calibri" w:hAnsi="Calibri" w:cs="Times New Roman"/>
        </w:rPr>
        <w:t>Oferta wypełniająca w najwyższym stopniu wymagania określone w każdym kryterium otrzyma  maksymalną liczbę punktów. Pozostałym Wykonawcom, wypełniającym  wymagania kryterialne   przypisana zostanie proporcjonalnie mniejsza liczba punktów.</w:t>
      </w:r>
    </w:p>
    <w:p w14:paraId="39873428" w14:textId="77777777" w:rsidR="00E53DF8" w:rsidRPr="00E53DF8" w:rsidRDefault="00E53DF8" w:rsidP="00127BD3">
      <w:pPr>
        <w:numPr>
          <w:ilvl w:val="0"/>
          <w:numId w:val="26"/>
        </w:numPr>
        <w:spacing w:after="0" w:line="360" w:lineRule="auto"/>
        <w:contextualSpacing/>
        <w:jc w:val="both"/>
        <w:rPr>
          <w:rFonts w:ascii="Calibri" w:eastAsia="Calibri" w:hAnsi="Calibri" w:cs="Times New Roman"/>
        </w:rPr>
      </w:pPr>
      <w:r w:rsidRPr="00E53DF8">
        <w:rPr>
          <w:rFonts w:ascii="Calibri" w:eastAsia="Calibri" w:hAnsi="Calibri" w:cs="Times New Roman"/>
        </w:rPr>
        <w:t xml:space="preserve">Przy obliczaniu liczby punktów w kryterium nr </w:t>
      </w:r>
      <w:r w:rsidR="00180A4C">
        <w:rPr>
          <w:rFonts w:ascii="Calibri" w:eastAsia="Calibri" w:hAnsi="Calibri" w:cs="Times New Roman"/>
        </w:rPr>
        <w:t>2 „termin dostawy zamówionego towaru</w:t>
      </w:r>
      <w:r w:rsidRPr="00E53DF8">
        <w:rPr>
          <w:rFonts w:ascii="Calibri" w:eastAsia="Calibri" w:hAnsi="Calibri" w:cs="Times New Roman"/>
        </w:rPr>
        <w:t>”, Zamawiający  zastosuje następujące wyliczenie:</w:t>
      </w:r>
    </w:p>
    <w:p w14:paraId="12E8C4EA" w14:textId="77777777" w:rsidR="00E53DF8" w:rsidRPr="00E53DF8" w:rsidRDefault="00E53DF8" w:rsidP="00127BD3">
      <w:pPr>
        <w:numPr>
          <w:ilvl w:val="1"/>
          <w:numId w:val="26"/>
        </w:numPr>
        <w:spacing w:after="0" w:line="360" w:lineRule="auto"/>
        <w:contextualSpacing/>
        <w:jc w:val="both"/>
        <w:rPr>
          <w:rFonts w:ascii="Calibri" w:eastAsia="Calibri" w:hAnsi="Calibri" w:cs="Times New Roman"/>
        </w:rPr>
      </w:pPr>
      <w:r w:rsidRPr="00E53DF8">
        <w:rPr>
          <w:rFonts w:ascii="Calibri" w:eastAsia="Calibri" w:hAnsi="Calibri" w:cs="Times New Roman"/>
        </w:rPr>
        <w:t xml:space="preserve">za termin  wynoszący </w:t>
      </w:r>
      <w:r w:rsidRPr="00E53DF8">
        <w:rPr>
          <w:rFonts w:ascii="Calibri" w:eastAsia="Calibri" w:hAnsi="Calibri" w:cs="Times New Roman"/>
          <w:b/>
          <w:bCs/>
        </w:rPr>
        <w:t>5 dni roboczych</w:t>
      </w:r>
      <w:r w:rsidRPr="00E53DF8">
        <w:rPr>
          <w:rFonts w:ascii="Calibri" w:eastAsia="Calibri" w:hAnsi="Calibri" w:cs="Times New Roman"/>
        </w:rPr>
        <w:t xml:space="preserve"> (maksymalny termin graniczny) – </w:t>
      </w:r>
      <w:r w:rsidRPr="00E53DF8">
        <w:rPr>
          <w:rFonts w:ascii="Calibri" w:eastAsia="Calibri" w:hAnsi="Calibri" w:cs="Times New Roman"/>
          <w:b/>
          <w:bCs/>
        </w:rPr>
        <w:t>0 pkt</w:t>
      </w:r>
      <w:r w:rsidRPr="00E53DF8">
        <w:rPr>
          <w:rFonts w:ascii="Calibri" w:eastAsia="Calibri" w:hAnsi="Calibri" w:cs="Times New Roman"/>
        </w:rPr>
        <w:t>;</w:t>
      </w:r>
    </w:p>
    <w:p w14:paraId="06D70B72" w14:textId="77777777" w:rsidR="00E53DF8" w:rsidRPr="00E53DF8" w:rsidRDefault="00E53DF8" w:rsidP="00127BD3">
      <w:pPr>
        <w:numPr>
          <w:ilvl w:val="1"/>
          <w:numId w:val="26"/>
        </w:numPr>
        <w:spacing w:after="0" w:line="360" w:lineRule="auto"/>
        <w:contextualSpacing/>
        <w:jc w:val="both"/>
        <w:rPr>
          <w:rFonts w:ascii="Calibri" w:eastAsia="Calibri" w:hAnsi="Calibri" w:cs="Times New Roman"/>
        </w:rPr>
      </w:pPr>
      <w:r w:rsidRPr="00E53DF8">
        <w:rPr>
          <w:rFonts w:ascii="Calibri" w:eastAsia="Calibri" w:hAnsi="Calibri" w:cs="Times New Roman"/>
        </w:rPr>
        <w:t xml:space="preserve">za termin wynoszący </w:t>
      </w:r>
      <w:r w:rsidRPr="00E53DF8">
        <w:rPr>
          <w:rFonts w:ascii="Calibri" w:eastAsia="Calibri" w:hAnsi="Calibri" w:cs="Times New Roman"/>
          <w:b/>
          <w:bCs/>
        </w:rPr>
        <w:t>4 dni robocze</w:t>
      </w:r>
      <w:r w:rsidRPr="00E53DF8">
        <w:rPr>
          <w:rFonts w:ascii="Calibri" w:eastAsia="Calibri" w:hAnsi="Calibri" w:cs="Times New Roman"/>
        </w:rPr>
        <w:t xml:space="preserve"> – </w:t>
      </w:r>
      <w:r w:rsidRPr="00E53DF8">
        <w:rPr>
          <w:rFonts w:ascii="Calibri" w:eastAsia="Calibri" w:hAnsi="Calibri" w:cs="Times New Roman"/>
          <w:b/>
          <w:bCs/>
        </w:rPr>
        <w:t>2 pkt</w:t>
      </w:r>
      <w:r w:rsidRPr="00E53DF8">
        <w:rPr>
          <w:rFonts w:ascii="Calibri" w:eastAsia="Calibri" w:hAnsi="Calibri" w:cs="Times New Roman"/>
        </w:rPr>
        <w:t>;</w:t>
      </w:r>
    </w:p>
    <w:p w14:paraId="02DEBE01" w14:textId="77777777" w:rsidR="00E53DF8" w:rsidRPr="00E53DF8" w:rsidRDefault="00E53DF8" w:rsidP="00127BD3">
      <w:pPr>
        <w:numPr>
          <w:ilvl w:val="1"/>
          <w:numId w:val="26"/>
        </w:numPr>
        <w:spacing w:after="0" w:line="360" w:lineRule="auto"/>
        <w:contextualSpacing/>
        <w:jc w:val="both"/>
        <w:rPr>
          <w:rFonts w:ascii="Calibri" w:eastAsia="Calibri" w:hAnsi="Calibri" w:cs="Times New Roman"/>
        </w:rPr>
      </w:pPr>
      <w:r w:rsidRPr="00E53DF8">
        <w:rPr>
          <w:rFonts w:ascii="Calibri" w:eastAsia="Calibri" w:hAnsi="Calibri" w:cs="Times New Roman"/>
        </w:rPr>
        <w:t xml:space="preserve">za termin  wynoszący </w:t>
      </w:r>
      <w:r w:rsidRPr="00E53DF8">
        <w:rPr>
          <w:rFonts w:ascii="Calibri" w:eastAsia="Calibri" w:hAnsi="Calibri" w:cs="Times New Roman"/>
          <w:b/>
          <w:bCs/>
        </w:rPr>
        <w:t>3 dni  robocze</w:t>
      </w:r>
      <w:r w:rsidRPr="00E53DF8">
        <w:rPr>
          <w:rFonts w:ascii="Calibri" w:eastAsia="Calibri" w:hAnsi="Calibri" w:cs="Times New Roman"/>
        </w:rPr>
        <w:t xml:space="preserve"> – </w:t>
      </w:r>
      <w:r w:rsidRPr="00E53DF8">
        <w:rPr>
          <w:rFonts w:ascii="Calibri" w:eastAsia="Calibri" w:hAnsi="Calibri" w:cs="Times New Roman"/>
          <w:b/>
          <w:bCs/>
        </w:rPr>
        <w:t>3 pkt</w:t>
      </w:r>
      <w:r w:rsidRPr="00E53DF8">
        <w:rPr>
          <w:rFonts w:ascii="Calibri" w:eastAsia="Calibri" w:hAnsi="Calibri" w:cs="Times New Roman"/>
        </w:rPr>
        <w:t>;</w:t>
      </w:r>
    </w:p>
    <w:p w14:paraId="362BD892" w14:textId="77777777" w:rsidR="00E53DF8" w:rsidRPr="00E53DF8" w:rsidRDefault="00E53DF8" w:rsidP="00127BD3">
      <w:pPr>
        <w:numPr>
          <w:ilvl w:val="1"/>
          <w:numId w:val="26"/>
        </w:numPr>
        <w:spacing w:after="0" w:line="360" w:lineRule="auto"/>
        <w:contextualSpacing/>
        <w:jc w:val="both"/>
        <w:rPr>
          <w:rFonts w:ascii="Calibri" w:eastAsia="Calibri" w:hAnsi="Calibri" w:cs="Times New Roman"/>
        </w:rPr>
      </w:pPr>
      <w:r w:rsidRPr="00E53DF8">
        <w:rPr>
          <w:rFonts w:ascii="Calibri" w:eastAsia="Calibri" w:hAnsi="Calibri" w:cs="Times New Roman"/>
        </w:rPr>
        <w:t xml:space="preserve">za termin  wynoszący </w:t>
      </w:r>
      <w:r w:rsidRPr="00E53DF8">
        <w:rPr>
          <w:rFonts w:ascii="Calibri" w:eastAsia="Calibri" w:hAnsi="Calibri" w:cs="Times New Roman"/>
          <w:b/>
          <w:bCs/>
        </w:rPr>
        <w:t>2 dni robocze</w:t>
      </w:r>
      <w:r w:rsidRPr="00E53DF8">
        <w:rPr>
          <w:rFonts w:ascii="Calibri" w:eastAsia="Calibri" w:hAnsi="Calibri" w:cs="Times New Roman"/>
        </w:rPr>
        <w:t xml:space="preserve">  (minimalny termin graniczny) – </w:t>
      </w:r>
      <w:r w:rsidRPr="00E53DF8">
        <w:rPr>
          <w:rFonts w:ascii="Calibri" w:eastAsia="Calibri" w:hAnsi="Calibri" w:cs="Times New Roman"/>
          <w:b/>
          <w:bCs/>
        </w:rPr>
        <w:t>5 pkt</w:t>
      </w:r>
      <w:r w:rsidRPr="00E53DF8">
        <w:rPr>
          <w:rFonts w:ascii="Calibri" w:eastAsia="Calibri" w:hAnsi="Calibri" w:cs="Times New Roman"/>
        </w:rPr>
        <w:t>.</w:t>
      </w:r>
    </w:p>
    <w:p w14:paraId="4B203953" w14:textId="77777777" w:rsidR="00E53DF8" w:rsidRPr="00E53DF8" w:rsidRDefault="00E53DF8" w:rsidP="000A5045">
      <w:pPr>
        <w:spacing w:after="0" w:line="360" w:lineRule="auto"/>
        <w:ind w:left="360"/>
        <w:contextualSpacing/>
        <w:jc w:val="both"/>
        <w:rPr>
          <w:rFonts w:ascii="Calibri" w:eastAsia="Calibri" w:hAnsi="Calibri" w:cs="Times New Roman"/>
        </w:rPr>
      </w:pPr>
      <w:r w:rsidRPr="00E53DF8">
        <w:rPr>
          <w:rFonts w:ascii="Calibri" w:eastAsia="Calibri" w:hAnsi="Calibri" w:cs="Times New Roman"/>
        </w:rPr>
        <w:t xml:space="preserve">Zgodnie z warunkami SIWZ maksymalny termin dostawy zamówionego towaru  wynosi 5 dni  roboczych. Jeżeli Wykonawca w formularzu ofertowym nie wskaże terminu dostawy  zamówionego towaru, Zamawiający uzna, że  Wykonawca  zrealizuje dostawę przedmiotu zamówienia  w terminie  wymaganym przez  Zamawiającego wynoszącym 5 dni roboczych. </w:t>
      </w:r>
    </w:p>
    <w:p w14:paraId="2E43FF4B" w14:textId="77777777" w:rsidR="00E53DF8" w:rsidRPr="00E53DF8" w:rsidRDefault="00E53DF8" w:rsidP="00127BD3">
      <w:pPr>
        <w:numPr>
          <w:ilvl w:val="0"/>
          <w:numId w:val="26"/>
        </w:numPr>
        <w:spacing w:after="0" w:line="360" w:lineRule="auto"/>
        <w:contextualSpacing/>
        <w:jc w:val="both"/>
        <w:rPr>
          <w:rFonts w:ascii="Calibri" w:eastAsia="Calibri" w:hAnsi="Calibri" w:cs="Times New Roman"/>
        </w:rPr>
      </w:pPr>
      <w:r w:rsidRPr="00E53DF8">
        <w:rPr>
          <w:rFonts w:ascii="Calibri" w:eastAsia="Calibri" w:hAnsi="Calibri" w:cs="Times New Roman"/>
        </w:rPr>
        <w:t xml:space="preserve">Ocena wg kryterium „termin </w:t>
      </w:r>
      <w:r w:rsidR="00180A4C">
        <w:rPr>
          <w:rFonts w:ascii="Calibri" w:eastAsia="Calibri" w:hAnsi="Calibri" w:cs="Times New Roman"/>
        </w:rPr>
        <w:t>dostawy zamówionego towaru</w:t>
      </w:r>
      <w:r w:rsidRPr="00E53DF8">
        <w:rPr>
          <w:rFonts w:ascii="Calibri" w:eastAsia="Calibri" w:hAnsi="Calibri" w:cs="Times New Roman"/>
        </w:rPr>
        <w:t>” dokonana zostanie w oparciu o informację zawartą w formularzu ofertowym</w:t>
      </w:r>
    </w:p>
    <w:p w14:paraId="01A5A76F" w14:textId="77777777" w:rsidR="00E53DF8" w:rsidRPr="00E53DF8" w:rsidRDefault="00E53DF8" w:rsidP="00127BD3">
      <w:pPr>
        <w:numPr>
          <w:ilvl w:val="0"/>
          <w:numId w:val="26"/>
        </w:numPr>
        <w:spacing w:after="0" w:line="360" w:lineRule="auto"/>
        <w:contextualSpacing/>
        <w:jc w:val="both"/>
        <w:rPr>
          <w:rFonts w:ascii="Calibri" w:eastAsia="Calibri" w:hAnsi="Calibri" w:cs="Times New Roman"/>
        </w:rPr>
      </w:pPr>
      <w:r w:rsidRPr="00E53DF8">
        <w:rPr>
          <w:rFonts w:ascii="Calibri" w:eastAsia="Calibri" w:hAnsi="Calibri" w:cs="Times New Roman"/>
        </w:rPr>
        <w:t xml:space="preserve">Punktacja przyznawana ofertom w poszczególnych kryteriach będzie liczona  z dokładnością do dwóch miejsc po przecinku. </w:t>
      </w:r>
    </w:p>
    <w:p w14:paraId="4B14EFDE" w14:textId="77777777" w:rsidR="00E53DF8" w:rsidRDefault="00E53DF8" w:rsidP="00127BD3">
      <w:pPr>
        <w:numPr>
          <w:ilvl w:val="0"/>
          <w:numId w:val="26"/>
        </w:numPr>
        <w:spacing w:after="0" w:line="360" w:lineRule="auto"/>
        <w:contextualSpacing/>
        <w:jc w:val="both"/>
        <w:rPr>
          <w:rFonts w:ascii="Calibri" w:eastAsia="Calibri" w:hAnsi="Calibri" w:cs="Times New Roman"/>
        </w:rPr>
      </w:pPr>
      <w:r w:rsidRPr="00E53DF8">
        <w:rPr>
          <w:rFonts w:ascii="Calibri" w:eastAsia="Calibri" w:hAnsi="Calibri" w:cs="Times New Roman"/>
        </w:rPr>
        <w:t>Wynik – za najkorzystniejszą, zostanie uznana oferta przedstawiająca najkorzystniejszy bilans punktów, przyznanych na podstawie ustalonych kryteriów oceny ofert tj. suma punktów otrzymanych w</w:t>
      </w:r>
      <w:r w:rsidR="00180A4C">
        <w:rPr>
          <w:rFonts w:ascii="Calibri" w:eastAsia="Calibri" w:hAnsi="Calibri" w:cs="Times New Roman"/>
        </w:rPr>
        <w:t xml:space="preserve"> kryterium nr 1 </w:t>
      </w:r>
      <w:r w:rsidRPr="00E53DF8">
        <w:rPr>
          <w:rFonts w:ascii="Calibri" w:eastAsia="Calibri" w:hAnsi="Calibri" w:cs="Times New Roman"/>
        </w:rPr>
        <w:t xml:space="preserve">oraz kryterium nr </w:t>
      </w:r>
      <w:r w:rsidR="00180A4C">
        <w:rPr>
          <w:rFonts w:ascii="Calibri" w:eastAsia="Calibri" w:hAnsi="Calibri" w:cs="Times New Roman"/>
        </w:rPr>
        <w:t xml:space="preserve">2 (cena </w:t>
      </w:r>
      <w:r w:rsidRPr="00E53DF8">
        <w:rPr>
          <w:rFonts w:ascii="Calibri" w:eastAsia="Calibri" w:hAnsi="Calibri" w:cs="Times New Roman"/>
        </w:rPr>
        <w:t>oraz termin  dostawy</w:t>
      </w:r>
      <w:r w:rsidR="00180A4C">
        <w:rPr>
          <w:rFonts w:ascii="Calibri" w:eastAsia="Calibri" w:hAnsi="Calibri" w:cs="Times New Roman"/>
        </w:rPr>
        <w:t xml:space="preserve"> zamówionego towaru</w:t>
      </w:r>
      <w:r w:rsidRPr="00E53DF8">
        <w:rPr>
          <w:rFonts w:ascii="Calibri" w:eastAsia="Calibri" w:hAnsi="Calibri" w:cs="Times New Roman"/>
        </w:rPr>
        <w:t xml:space="preserve">). </w:t>
      </w:r>
    </w:p>
    <w:p w14:paraId="7D42E75F" w14:textId="77777777" w:rsidR="00E53DF8" w:rsidRDefault="004A5ACA" w:rsidP="00127BD3">
      <w:pPr>
        <w:numPr>
          <w:ilvl w:val="0"/>
          <w:numId w:val="26"/>
        </w:numPr>
        <w:spacing w:after="0" w:line="360" w:lineRule="auto"/>
        <w:contextualSpacing/>
        <w:jc w:val="both"/>
        <w:rPr>
          <w:rFonts w:ascii="Calibri" w:eastAsia="Calibri" w:hAnsi="Calibri" w:cs="Times New Roman"/>
        </w:rPr>
      </w:pPr>
      <w:r w:rsidRPr="00E53DF8">
        <w:rPr>
          <w:rFonts w:ascii="Calibri" w:eastAsia="Calibri" w:hAnsi="Calibri" w:cs="Times New Roman"/>
        </w:rPr>
        <w:t xml:space="preserve">Jeżeli zaoferowana cena lub koszt, lub ich istotne części składowe, wydają się rażąco niskie </w:t>
      </w:r>
      <w:r w:rsidRPr="00E53DF8">
        <w:rPr>
          <w:rFonts w:ascii="Calibri" w:eastAsia="Calibri" w:hAnsi="Calibri" w:cs="Times New Roman"/>
        </w:rPr>
        <w:br/>
        <w:t xml:space="preserve">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lub kosztu. W przypadku, gdy cena całkowita oferty jest niższa o co najmniej 30% od: </w:t>
      </w:r>
    </w:p>
    <w:p w14:paraId="0AB31702" w14:textId="32171489" w:rsidR="00E53DF8" w:rsidRDefault="004A5ACA" w:rsidP="00127BD3">
      <w:pPr>
        <w:pStyle w:val="Akapitzlist"/>
        <w:numPr>
          <w:ilvl w:val="1"/>
          <w:numId w:val="26"/>
        </w:numPr>
        <w:spacing w:after="0" w:line="360" w:lineRule="auto"/>
        <w:jc w:val="both"/>
        <w:rPr>
          <w:rFonts w:ascii="Calibri" w:eastAsia="Calibri" w:hAnsi="Calibri" w:cs="Times New Roman"/>
        </w:rPr>
      </w:pPr>
      <w:r w:rsidRPr="00E53DF8">
        <w:rPr>
          <w:rFonts w:ascii="Calibri" w:eastAsia="Calibri" w:hAnsi="Calibri" w:cs="Times New Roman"/>
        </w:rPr>
        <w:lastRenderedPageBreak/>
        <w:t>wartości zamówienia powiększonej o należny podatek od towarów i usług, ustalonej przed wszczęciem postępowania zgodnie z art. 3</w:t>
      </w:r>
      <w:r w:rsidR="00022423" w:rsidRPr="00E53DF8">
        <w:rPr>
          <w:rFonts w:ascii="Calibri" w:eastAsia="Calibri" w:hAnsi="Calibri" w:cs="Times New Roman"/>
        </w:rPr>
        <w:t>6</w:t>
      </w:r>
      <w:r w:rsidRPr="00E53DF8">
        <w:rPr>
          <w:rFonts w:ascii="Calibri" w:eastAsia="Calibri" w:hAnsi="Calibri" w:cs="Times New Roman"/>
        </w:rPr>
        <w:t xml:space="preserve"> ust. 1 i 2 lub średniej arytmetycznej cen wszystkich złożonych ofert</w:t>
      </w:r>
      <w:r w:rsidR="00022423" w:rsidRPr="00E53DF8">
        <w:rPr>
          <w:rFonts w:ascii="Calibri" w:eastAsia="Calibri" w:hAnsi="Calibri" w:cs="Times New Roman"/>
        </w:rPr>
        <w:t xml:space="preserve"> niepodlegających odrzuceniu na podst. art. 226 ust. 1 pkt 1 i 10</w:t>
      </w:r>
      <w:r w:rsidRPr="00E53DF8">
        <w:rPr>
          <w:rFonts w:ascii="Calibri" w:eastAsia="Calibri" w:hAnsi="Calibri" w:cs="Times New Roman"/>
        </w:rPr>
        <w:t>, zamawiający zwraca się o udzielenie wyjaśnień, o których mowa w ust. 1, chyba że rozbieżność wynika z okoliczności oczywistych, które nie wymagają wyjaśnienia;</w:t>
      </w:r>
    </w:p>
    <w:p w14:paraId="138665FF" w14:textId="77777777" w:rsidR="004A5ACA" w:rsidRPr="00E53DF8" w:rsidRDefault="004A5ACA" w:rsidP="00127BD3">
      <w:pPr>
        <w:pStyle w:val="Akapitzlist"/>
        <w:numPr>
          <w:ilvl w:val="1"/>
          <w:numId w:val="26"/>
        </w:numPr>
        <w:spacing w:after="0" w:line="360" w:lineRule="auto"/>
        <w:jc w:val="both"/>
        <w:rPr>
          <w:rFonts w:ascii="Calibri" w:eastAsia="Calibri" w:hAnsi="Calibri" w:cs="Times New Roman"/>
        </w:rPr>
      </w:pPr>
      <w:r w:rsidRPr="00E53DF8">
        <w:rPr>
          <w:rFonts w:ascii="Calibri" w:eastAsia="Calibri" w:hAnsi="Calibri" w:cs="Times New Roman"/>
        </w:rPr>
        <w:t xml:space="preserve">wartości zamówienia powiększonej o należny podatek od towarów i usług, zaktualizowanej </w:t>
      </w:r>
      <w:r w:rsidRPr="00E53DF8">
        <w:rPr>
          <w:rFonts w:ascii="Calibri" w:eastAsia="Calibri" w:hAnsi="Calibri" w:cs="Times New Roman"/>
        </w:rPr>
        <w:br/>
        <w:t xml:space="preserve">z uwzględnieniem okoliczności, które wpływają na to ustalenie a nastąpiły po wszczęciu postępowania, w szczególności istotnej zmiany cen rynkowych, zamawiający może zwrócić się o udzielenie wyjaśnień, o których mowa w art. </w:t>
      </w:r>
      <w:r w:rsidR="00B456DD" w:rsidRPr="00E53DF8">
        <w:rPr>
          <w:rFonts w:ascii="Calibri" w:eastAsia="Calibri" w:hAnsi="Calibri" w:cs="Times New Roman"/>
        </w:rPr>
        <w:t>224</w:t>
      </w:r>
      <w:r w:rsidRPr="00E53DF8">
        <w:rPr>
          <w:rFonts w:ascii="Calibri" w:eastAsia="Calibri" w:hAnsi="Calibri" w:cs="Times New Roman"/>
        </w:rPr>
        <w:t xml:space="preserve"> ust</w:t>
      </w:r>
      <w:r w:rsidR="00B456DD" w:rsidRPr="00E53DF8">
        <w:rPr>
          <w:rFonts w:ascii="Calibri" w:eastAsia="Calibri" w:hAnsi="Calibri" w:cs="Times New Roman"/>
        </w:rPr>
        <w:t>. 3</w:t>
      </w:r>
    </w:p>
    <w:p w14:paraId="260398F1" w14:textId="77777777" w:rsidR="0029771C" w:rsidRDefault="0029771C" w:rsidP="00127BD3">
      <w:pPr>
        <w:pStyle w:val="Akapitzlist"/>
        <w:numPr>
          <w:ilvl w:val="0"/>
          <w:numId w:val="26"/>
        </w:numPr>
        <w:spacing w:after="0" w:line="360" w:lineRule="auto"/>
        <w:jc w:val="both"/>
      </w:pPr>
      <w:r>
        <w:t xml:space="preserve">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t>
      </w:r>
      <w:r w:rsidRPr="00E53DF8">
        <w:rPr>
          <w:b/>
        </w:rPr>
        <w:t>Wykonawcy,  składając  oferty dodatkowe, nie mogą zaoferować cen wyższych niż zaoferowane w uprzednio złożonych przez nich ofertach</w:t>
      </w:r>
      <w:r>
        <w:t xml:space="preserve">. </w:t>
      </w:r>
    </w:p>
    <w:p w14:paraId="730F1CF4" w14:textId="77777777" w:rsidR="0029771C" w:rsidRDefault="0029771C" w:rsidP="00127BD3">
      <w:pPr>
        <w:pStyle w:val="Akapitzlist"/>
        <w:numPr>
          <w:ilvl w:val="0"/>
          <w:numId w:val="26"/>
        </w:numPr>
        <w:spacing w:after="0" w:line="360" w:lineRule="auto"/>
        <w:jc w:val="both"/>
      </w:pPr>
      <w: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25D6C0D1" w14:textId="77777777" w:rsidR="0029771C" w:rsidRDefault="0029771C" w:rsidP="00127BD3">
      <w:pPr>
        <w:pStyle w:val="Akapitzlist"/>
        <w:numPr>
          <w:ilvl w:val="0"/>
          <w:numId w:val="26"/>
        </w:numPr>
        <w:spacing w:after="0" w:line="360" w:lineRule="auto"/>
        <w:jc w:val="both"/>
      </w:pPr>
      <w:r>
        <w:t>Zamawiający wybiera najkorzystniejszą ofertę w terminie związania ofertą określonym w SWZ.</w:t>
      </w:r>
    </w:p>
    <w:p w14:paraId="3AAFD549" w14:textId="77777777" w:rsidR="0029771C" w:rsidRDefault="0029771C" w:rsidP="00127BD3">
      <w:pPr>
        <w:pStyle w:val="Akapitzlist"/>
        <w:numPr>
          <w:ilvl w:val="0"/>
          <w:numId w:val="26"/>
        </w:numPr>
        <w:spacing w:after="0" w:line="360" w:lineRule="auto"/>
        <w:jc w:val="both"/>
      </w:pPr>
      <w:r>
        <w:t xml:space="preserve">Jeżeli termin związania ofertą upłynie przed wyborem najkorzystniejszej oferty, Zamawiający wezwie Wykonawcę, którego oferta otrzymała najwyższą ocenę, do wyrażenia, w wyznaczonym przez Zamawiającego terminie, pisemnej zgody na wybór jego oferty. </w:t>
      </w:r>
    </w:p>
    <w:p w14:paraId="069636AD" w14:textId="77777777" w:rsidR="004A5ACA" w:rsidRDefault="0029771C" w:rsidP="00127BD3">
      <w:pPr>
        <w:pStyle w:val="Akapitzlist"/>
        <w:numPr>
          <w:ilvl w:val="0"/>
          <w:numId w:val="26"/>
        </w:numPr>
        <w:spacing w:after="0" w:line="360" w:lineRule="auto"/>
        <w:jc w:val="both"/>
      </w:pPr>
      <w:r>
        <w:t>W przypadku braku zgody, o której mowa w pkt 10, oferta podlega odrzuceniu, a Zamawiający zwraca się o wyrażenie takiej zgody do kolejnego Wykonawcy, którego oferta została najwyżej oceniona, chyba że zachodzą przesłanki do unieważnienia postępowania.</w:t>
      </w:r>
    </w:p>
    <w:p w14:paraId="4BBC4691" w14:textId="77777777" w:rsidR="00417F3A" w:rsidRDefault="00417F3A" w:rsidP="000A5045">
      <w:pPr>
        <w:spacing w:after="0" w:line="360" w:lineRule="auto"/>
        <w:jc w:val="both"/>
      </w:pPr>
    </w:p>
    <w:p w14:paraId="47D34304" w14:textId="28DE0D24" w:rsidR="00417F3A" w:rsidRPr="00B97E50" w:rsidRDefault="004031EB" w:rsidP="000A5045">
      <w:pPr>
        <w:pStyle w:val="Akapitzlist"/>
        <w:numPr>
          <w:ilvl w:val="0"/>
          <w:numId w:val="1"/>
        </w:numPr>
        <w:spacing w:after="0" w:line="360" w:lineRule="auto"/>
        <w:jc w:val="both"/>
        <w:rPr>
          <w:b/>
        </w:rPr>
      </w:pPr>
      <w:r>
        <w:rPr>
          <w:b/>
        </w:rPr>
        <w:t>INFORMACJE O FORMA</w:t>
      </w:r>
      <w:r w:rsidR="00417F3A" w:rsidRPr="00417F3A">
        <w:rPr>
          <w:b/>
        </w:rPr>
        <w:t>L</w:t>
      </w:r>
      <w:r>
        <w:rPr>
          <w:b/>
        </w:rPr>
        <w:t>NO</w:t>
      </w:r>
      <w:r w:rsidR="00417F3A" w:rsidRPr="00417F3A">
        <w:rPr>
          <w:b/>
        </w:rPr>
        <w:t xml:space="preserve">ŚCIACH, JAKIE MUSZĄ ZOSTAĆ DOPEŁNIONE PO WYBORZE OFERTY, </w:t>
      </w:r>
      <w:r w:rsidR="0038201F">
        <w:rPr>
          <w:b/>
        </w:rPr>
        <w:br/>
      </w:r>
      <w:r w:rsidR="00417F3A" w:rsidRPr="00417F3A">
        <w:rPr>
          <w:b/>
        </w:rPr>
        <w:t>W CELU ZAWARCIA UMOWY W SPRAWIE ZAMÓWIENIA PUBLICZNEGO</w:t>
      </w:r>
    </w:p>
    <w:p w14:paraId="0B85FF50" w14:textId="77777777" w:rsidR="00B97E50" w:rsidRPr="00B97E50" w:rsidRDefault="00B97E50" w:rsidP="00B97E50">
      <w:pPr>
        <w:numPr>
          <w:ilvl w:val="0"/>
          <w:numId w:val="18"/>
        </w:numPr>
        <w:spacing w:after="0" w:line="360" w:lineRule="auto"/>
        <w:jc w:val="both"/>
      </w:pPr>
      <w:r w:rsidRPr="00B97E50">
        <w:t xml:space="preserve">Zamawiający zawiera umowę w sprawie zamówienia publicznego, z uwzględnieniem art. 577 Pzp, w terminie nie krótszym niż 10 dni od dnia przesłania zawiadomienia o wyborze najkorzystniejszej oferty, jeżeli zawiadomienie to zostało przesłane przy użyciu środków komunikacji elektronicznej, albo 15 dni, jeżeli zostało przesłane w inny sposób. </w:t>
      </w:r>
    </w:p>
    <w:p w14:paraId="2EA04587" w14:textId="77777777" w:rsidR="00B97E50" w:rsidRPr="00B97E50" w:rsidRDefault="00B97E50" w:rsidP="00B97E50">
      <w:pPr>
        <w:numPr>
          <w:ilvl w:val="0"/>
          <w:numId w:val="18"/>
        </w:numPr>
        <w:spacing w:after="0" w:line="360" w:lineRule="auto"/>
        <w:jc w:val="both"/>
      </w:pPr>
      <w:r w:rsidRPr="00B97E50">
        <w:t xml:space="preserve">Zamawiający może zawrzeć umowę w sprawie zamówienia publicznego przed upływem terminu, o którym mowa  w ust. 1, jeżeli w postępowaniu o udzielenie zamówienia złożono tylko jedną ofertę. </w:t>
      </w:r>
    </w:p>
    <w:p w14:paraId="55981EFD" w14:textId="77777777" w:rsidR="00B97E50" w:rsidRPr="00B97E50" w:rsidRDefault="00B97E50" w:rsidP="00B97E50">
      <w:pPr>
        <w:numPr>
          <w:ilvl w:val="0"/>
          <w:numId w:val="18"/>
        </w:numPr>
        <w:spacing w:after="0" w:line="360" w:lineRule="auto"/>
        <w:jc w:val="both"/>
      </w:pPr>
      <w:r w:rsidRPr="00B97E50">
        <w:lastRenderedPageBreak/>
        <w:t xml:space="preserve">Zamawiający  zastrzega  możliwość  podpisania  jednej  umowy,  łączącej  realizację  kilku  lub  wszystkich  części (pakietów) w ramach zamówienia, jeżeli dany Wykonawca zostanie wybrany </w:t>
      </w:r>
      <w:r w:rsidRPr="00B97E50">
        <w:br/>
        <w:t>w zakresie więcej niż jednej części (pakietu).</w:t>
      </w:r>
    </w:p>
    <w:p w14:paraId="47E9ACAC" w14:textId="77777777" w:rsidR="00B97E50" w:rsidRPr="00B97E50" w:rsidRDefault="00B97E50" w:rsidP="00B97E50">
      <w:pPr>
        <w:numPr>
          <w:ilvl w:val="0"/>
          <w:numId w:val="18"/>
        </w:numPr>
        <w:spacing w:after="0" w:line="360" w:lineRule="auto"/>
        <w:jc w:val="both"/>
      </w:pPr>
      <w:r w:rsidRPr="00B97E50">
        <w:t xml:space="preserve">Wykonawca ma obowiązek zawrzeć umowę w sprawie zamówienia na warunkach określonych </w:t>
      </w:r>
      <w:r w:rsidRPr="00B97E50">
        <w:br/>
        <w:t xml:space="preserve">w projektowanych postanowieniach umowy, które stanowią Załącznik nr 7 do SWZ. Umowa zostanie uzupełniona o zapisy wynikające ze złożonej oferty. </w:t>
      </w:r>
    </w:p>
    <w:p w14:paraId="6A921760" w14:textId="77777777" w:rsidR="00B97E50" w:rsidRPr="00B97E50" w:rsidRDefault="00B97E50" w:rsidP="00B97E50">
      <w:pPr>
        <w:numPr>
          <w:ilvl w:val="0"/>
          <w:numId w:val="18"/>
        </w:numPr>
        <w:spacing w:after="0" w:line="360" w:lineRule="auto"/>
        <w:jc w:val="both"/>
      </w:pPr>
      <w:r w:rsidRPr="00B97E50">
        <w:t xml:space="preserve">Jeżeli  zostanie  wybrana  oferta  Wykonawców  wspólnie  ubiegających  się  o  zamówienie,  to  Zamawiający  może zażądać przed podpisaniem Umowy przedłożenia kopii umowy regulującej ich współpracę w zakresie obejmującym wykonanie zamówienia.  Z treści powyższej umowy powinno  w  szczególności  wynikać: zasady  współdziałania, zakres  współuczestnictwa  i  podział  obowiązków  Wykonawców  w  wykonaniu  przedmiotu  zamówienia  (art. 59 ustawy Pzp). </w:t>
      </w:r>
    </w:p>
    <w:p w14:paraId="0197B65D" w14:textId="77777777" w:rsidR="00B97E50" w:rsidRPr="00B97E50" w:rsidRDefault="00B97E50" w:rsidP="00B97E50">
      <w:pPr>
        <w:numPr>
          <w:ilvl w:val="0"/>
          <w:numId w:val="18"/>
        </w:numPr>
        <w:spacing w:after="0" w:line="360" w:lineRule="auto"/>
        <w:jc w:val="both"/>
      </w:pPr>
      <w:r w:rsidRPr="00B97E50">
        <w:t xml:space="preserve">Zgodnie z art. 252 ust. 2 i 3 ustawy Pzp jeżeli termin związania ofertą upłynął przed wyborem najkorzystniejszej oferty, zamawiający  wezwie  wykonawcę,  którego  oferta  otrzymała  najwyższą  ocenę  do  wyrażenia,  w wyznaczonym przez zamawiającego terminie, pisemnej zgody na wybór jego oferty. W przypadku braku zgody, o której mowa w ust. 2, zamawiający zwraca się o wyrażenie takiej zgody do kolejnego wykonawcy, którego oferta została najwyżej oceniona, chyba że zachodzą przesłanki do unieważnienia postępowania. </w:t>
      </w:r>
    </w:p>
    <w:p w14:paraId="343BC442" w14:textId="77777777" w:rsidR="00B97E50" w:rsidRPr="00B97E50" w:rsidRDefault="00B97E50" w:rsidP="00B97E50">
      <w:pPr>
        <w:numPr>
          <w:ilvl w:val="0"/>
          <w:numId w:val="18"/>
        </w:numPr>
        <w:spacing w:after="0" w:line="360" w:lineRule="auto"/>
        <w:jc w:val="both"/>
      </w:pPr>
      <w:r w:rsidRPr="00B97E50">
        <w:t xml:space="preserve">Jeżeli Wykonawca, którego oferta została wybrana jako najkorzystniejsza, uchyla się od zawarcia umowy w sprawie zamówienia publicznego Zamawiający może dokonać ponownego badania i oceny ofert spośród ofert pozostałych  w postępowaniu Wykonawców oraz wybrać ofertę najkorzystniejszą albo unieważnić postępowanie (art. 263 ustawy Pzp). </w:t>
      </w:r>
    </w:p>
    <w:p w14:paraId="73E4F3D6" w14:textId="77777777" w:rsidR="00B97E50" w:rsidRPr="00B97E50" w:rsidRDefault="00B97E50" w:rsidP="00B97E50">
      <w:pPr>
        <w:numPr>
          <w:ilvl w:val="0"/>
          <w:numId w:val="18"/>
        </w:numPr>
        <w:spacing w:after="0" w:line="360" w:lineRule="auto"/>
        <w:jc w:val="both"/>
      </w:pPr>
      <w:r w:rsidRPr="00B97E50">
        <w:t>Zamawiający nie przewiduje dodatkowych formalności.</w:t>
      </w:r>
    </w:p>
    <w:p w14:paraId="26E6B657" w14:textId="77777777" w:rsidR="00DA78C3" w:rsidRDefault="00DA78C3" w:rsidP="000A5045">
      <w:pPr>
        <w:spacing w:after="0" w:line="360" w:lineRule="auto"/>
        <w:jc w:val="both"/>
      </w:pPr>
    </w:p>
    <w:p w14:paraId="6FA9DE69" w14:textId="03FB22AC" w:rsidR="00DA78C3" w:rsidRPr="00B97E50" w:rsidRDefault="00DA78C3" w:rsidP="000A5045">
      <w:pPr>
        <w:pStyle w:val="Akapitzlist"/>
        <w:numPr>
          <w:ilvl w:val="0"/>
          <w:numId w:val="1"/>
        </w:numPr>
        <w:spacing w:after="0" w:line="360" w:lineRule="auto"/>
        <w:jc w:val="both"/>
        <w:rPr>
          <w:b/>
        </w:rPr>
      </w:pPr>
      <w:r w:rsidRPr="00DA78C3">
        <w:rPr>
          <w:b/>
        </w:rPr>
        <w:t>PROJEKTOWANE POSTANOWIENIA UMOWY W SPRAWIE ZAMÓWIENIA PUBLICZNEGO, KTÓRE ZOSTANĄ WPROWADZONE DO TREŚCI UMOWY</w:t>
      </w:r>
    </w:p>
    <w:p w14:paraId="62C64CC4" w14:textId="0E506722" w:rsidR="00DA78C3" w:rsidRDefault="00DA78C3" w:rsidP="00127BD3">
      <w:pPr>
        <w:pStyle w:val="Akapitzlist"/>
        <w:numPr>
          <w:ilvl w:val="0"/>
          <w:numId w:val="19"/>
        </w:numPr>
        <w:spacing w:after="0" w:line="360" w:lineRule="auto"/>
        <w:jc w:val="both"/>
      </w:pPr>
      <w:r w:rsidRPr="00DA78C3">
        <w:t xml:space="preserve">Projektowane postanowienia umowy w sprawie zamówienia publicznego, które zostaną wprowadzone do treści </w:t>
      </w:r>
      <w:r>
        <w:t xml:space="preserve">tej umowy, określone zostały w </w:t>
      </w:r>
      <w:r w:rsidRPr="00DA78C3">
        <w:rPr>
          <w:b/>
        </w:rPr>
        <w:t>Projekcie umowy</w:t>
      </w:r>
      <w:r>
        <w:t xml:space="preserve"> stanowiącym </w:t>
      </w:r>
      <w:r w:rsidRPr="00DA78C3">
        <w:rPr>
          <w:b/>
        </w:rPr>
        <w:t xml:space="preserve">Załącznik nr </w:t>
      </w:r>
      <w:r w:rsidR="00407A02">
        <w:rPr>
          <w:b/>
        </w:rPr>
        <w:t>9</w:t>
      </w:r>
      <w:r>
        <w:t xml:space="preserve"> do SWZ.</w:t>
      </w:r>
    </w:p>
    <w:p w14:paraId="6C7BE752" w14:textId="77777777" w:rsidR="00DA78C3" w:rsidRDefault="00DA78C3" w:rsidP="00127BD3">
      <w:pPr>
        <w:pStyle w:val="Akapitzlist"/>
        <w:numPr>
          <w:ilvl w:val="0"/>
          <w:numId w:val="19"/>
        </w:numPr>
        <w:spacing w:after="0" w:line="360" w:lineRule="auto"/>
        <w:jc w:val="both"/>
      </w:pPr>
      <w:r w:rsidRPr="00DA78C3">
        <w:t>Projektowane  postanowienia  umowy  w  sprawie  zamówienia  publicznego  przed  zawarciem  zostaną  uzupełnione  o niezbędne informacje dotyczące w szczególności</w:t>
      </w:r>
      <w:r>
        <w:t xml:space="preserve"> Wykonawcy, wartości umowy oraz terminu dostawy zamówionego towaru.</w:t>
      </w:r>
    </w:p>
    <w:p w14:paraId="6866391C" w14:textId="77777777" w:rsidR="00DA78C3" w:rsidRDefault="00DA78C3" w:rsidP="000A5045">
      <w:pPr>
        <w:spacing w:after="0" w:line="360" w:lineRule="auto"/>
        <w:jc w:val="both"/>
      </w:pPr>
    </w:p>
    <w:p w14:paraId="73DC2E07" w14:textId="5C6B4CB4" w:rsidR="00DA78C3" w:rsidRPr="00B97E50" w:rsidRDefault="00DA78C3" w:rsidP="000A5045">
      <w:pPr>
        <w:pStyle w:val="Akapitzlist"/>
        <w:numPr>
          <w:ilvl w:val="0"/>
          <w:numId w:val="1"/>
        </w:numPr>
        <w:spacing w:after="0" w:line="360" w:lineRule="auto"/>
        <w:jc w:val="both"/>
        <w:rPr>
          <w:b/>
        </w:rPr>
      </w:pPr>
      <w:r w:rsidRPr="00DA78C3">
        <w:rPr>
          <w:b/>
        </w:rPr>
        <w:t>POUCZENIE O ŚRODKACH OCHRONY PRAWNEJ PRZYSŁUGUJĄCYCH WYKONAWCY W TOKU POSTĘPOWANIA</w:t>
      </w:r>
    </w:p>
    <w:p w14:paraId="60DEC37E" w14:textId="77777777" w:rsidR="00DA78C3" w:rsidRDefault="00DA78C3" w:rsidP="00127BD3">
      <w:pPr>
        <w:pStyle w:val="Akapitzlist"/>
        <w:numPr>
          <w:ilvl w:val="0"/>
          <w:numId w:val="20"/>
        </w:numPr>
        <w:spacing w:after="0" w:line="360" w:lineRule="auto"/>
        <w:jc w:val="both"/>
      </w:pPr>
      <w:r>
        <w:lastRenderedPageBreak/>
        <w:t>Wykonawcy oraz innemu podmiotowi przysługują środki ochrony prawnej opisane w Dziale IX ustawy Pzp, jeżeli ma lub miał interes w uzyskaniu zamówienia oraz poniósł lub może ponieść szkodę w wyniku naruszenia przez Zamawiającego przepisów ustawy Pzp.</w:t>
      </w:r>
    </w:p>
    <w:p w14:paraId="5CFEA9D7" w14:textId="77777777" w:rsidR="00DA78C3" w:rsidRDefault="00DA78C3" w:rsidP="00127BD3">
      <w:pPr>
        <w:pStyle w:val="Akapitzlist"/>
        <w:numPr>
          <w:ilvl w:val="0"/>
          <w:numId w:val="20"/>
        </w:numPr>
        <w:spacing w:after="0" w:line="360" w:lineRule="auto"/>
        <w:jc w:val="both"/>
      </w:pPr>
      <w:r>
        <w:t>Środki  ochrony  prawnej  wobec  ogłoszenia  wszczynającego  postępowanie  o  udzielenie  zamówienia  oraz dokumentów zamówienia przysługują również organizacjom wpisanym na listę, o której mowa w art. 469 pkt 15 ustawy Pzp oraz Rzecznikowi Małych Średnich Przedsiębiorstw.</w:t>
      </w:r>
    </w:p>
    <w:p w14:paraId="30C67A9E" w14:textId="77777777" w:rsidR="00DA78C3" w:rsidRDefault="00DA78C3" w:rsidP="00127BD3">
      <w:pPr>
        <w:pStyle w:val="Akapitzlist"/>
        <w:numPr>
          <w:ilvl w:val="0"/>
          <w:numId w:val="20"/>
        </w:numPr>
        <w:spacing w:after="0" w:line="360" w:lineRule="auto"/>
        <w:jc w:val="both"/>
      </w:pPr>
      <w:r>
        <w:t>Odwołanie przysługuje na:</w:t>
      </w:r>
    </w:p>
    <w:p w14:paraId="495ACD40" w14:textId="77777777" w:rsidR="00DA78C3" w:rsidRDefault="00DA78C3" w:rsidP="00127BD3">
      <w:pPr>
        <w:pStyle w:val="Akapitzlist"/>
        <w:numPr>
          <w:ilvl w:val="1"/>
          <w:numId w:val="20"/>
        </w:numPr>
        <w:spacing w:after="0" w:line="360" w:lineRule="auto"/>
        <w:jc w:val="both"/>
      </w:pPr>
      <w:r>
        <w:t>niezgodną z przepisami ustawy czynność zamawiającego, podjętą w postępowaniu o udzielenie zamówienia, w tym na projektowane postanowienie umowy;</w:t>
      </w:r>
    </w:p>
    <w:p w14:paraId="3B80DF86" w14:textId="77777777" w:rsidR="00DA78C3" w:rsidRDefault="00DA78C3" w:rsidP="00127BD3">
      <w:pPr>
        <w:pStyle w:val="Akapitzlist"/>
        <w:numPr>
          <w:ilvl w:val="1"/>
          <w:numId w:val="20"/>
        </w:numPr>
        <w:spacing w:after="0" w:line="360" w:lineRule="auto"/>
        <w:jc w:val="both"/>
      </w:pPr>
      <w:r>
        <w:t>zaniechanie czynności w postępowaniu o udzielenie zamówienia, do której zamawiający był obowiązany na podstawie ustawy;</w:t>
      </w:r>
    </w:p>
    <w:p w14:paraId="5A0BF843" w14:textId="77777777" w:rsidR="00DA78C3" w:rsidRDefault="00DA78C3" w:rsidP="00127BD3">
      <w:pPr>
        <w:pStyle w:val="Akapitzlist"/>
        <w:numPr>
          <w:ilvl w:val="0"/>
          <w:numId w:val="20"/>
        </w:numPr>
        <w:spacing w:after="0" w:line="360" w:lineRule="auto"/>
        <w:jc w:val="both"/>
      </w:pPr>
      <w:r>
        <w:t xml:space="preserve">Odwołanie wnosi się do Prezesa Krajowej Izby Odwoławczej. </w:t>
      </w:r>
    </w:p>
    <w:p w14:paraId="1840015A" w14:textId="77777777" w:rsidR="00DA78C3" w:rsidRDefault="00DA78C3" w:rsidP="00127BD3">
      <w:pPr>
        <w:pStyle w:val="Akapitzlist"/>
        <w:numPr>
          <w:ilvl w:val="0"/>
          <w:numId w:val="20"/>
        </w:numPr>
        <w:spacing w:after="0" w:line="360" w:lineRule="auto"/>
        <w:jc w:val="both"/>
      </w:pPr>
      <w:r>
        <w:t>Odwołujący przekazuje kopię odwołania zamawiającemu przed upływem terminu do wniesienia odwołania w taki sposób, aby mógł on zapoznać się z jego treścią przed upływem tego terminu.</w:t>
      </w:r>
    </w:p>
    <w:p w14:paraId="6A809975" w14:textId="77777777" w:rsidR="00E8009E" w:rsidRDefault="00DA78C3" w:rsidP="00127BD3">
      <w:pPr>
        <w:pStyle w:val="Akapitzlist"/>
        <w:numPr>
          <w:ilvl w:val="0"/>
          <w:numId w:val="20"/>
        </w:numPr>
        <w:spacing w:after="0" w:line="360" w:lineRule="auto"/>
        <w:jc w:val="both"/>
      </w:pPr>
      <w:r>
        <w:t>Domniemywa się, że zamawiający mógł zapoznać się z treścią odwołania przed upływem terminu do jego wniesienia, jeżeli przekazanie jego kopii nastąpiło przed upływem terminu do jego wniesienia przy użyciu środk</w:t>
      </w:r>
      <w:r w:rsidR="00E8009E">
        <w:t>ów komunikacji elektronicznej.</w:t>
      </w:r>
    </w:p>
    <w:p w14:paraId="628C0D72" w14:textId="77777777" w:rsidR="00E8009E" w:rsidRDefault="00E8009E" w:rsidP="00127BD3">
      <w:pPr>
        <w:pStyle w:val="Akapitzlist"/>
        <w:numPr>
          <w:ilvl w:val="0"/>
          <w:numId w:val="20"/>
        </w:numPr>
        <w:spacing w:after="0" w:line="360" w:lineRule="auto"/>
        <w:jc w:val="both"/>
      </w:pPr>
      <w:r>
        <w:t>Odwołanie zawiera:</w:t>
      </w:r>
    </w:p>
    <w:p w14:paraId="31ECB67E" w14:textId="77777777" w:rsidR="00E8009E" w:rsidRDefault="00DA78C3" w:rsidP="00127BD3">
      <w:pPr>
        <w:pStyle w:val="Akapitzlist"/>
        <w:numPr>
          <w:ilvl w:val="1"/>
          <w:numId w:val="20"/>
        </w:numPr>
        <w:spacing w:after="0" w:line="360" w:lineRule="auto"/>
        <w:jc w:val="both"/>
      </w:pPr>
      <w:r>
        <w:t>imię  i  nazwisko  albo  nazwę,  miejsce  zamieszkania  albo  siedzibę,  numer  telefonu  oraz  adres  poczty elektronicznej odwołującego oraz imię i nazwisko prze</w:t>
      </w:r>
      <w:r w:rsidR="00E8009E">
        <w:t>dstawiciela (przedstawicieli);</w:t>
      </w:r>
    </w:p>
    <w:p w14:paraId="6121BEB6" w14:textId="77777777" w:rsidR="00E8009E" w:rsidRDefault="00DA78C3" w:rsidP="00127BD3">
      <w:pPr>
        <w:pStyle w:val="Akapitzlist"/>
        <w:numPr>
          <w:ilvl w:val="1"/>
          <w:numId w:val="20"/>
        </w:numPr>
        <w:spacing w:after="0" w:line="360" w:lineRule="auto"/>
        <w:jc w:val="both"/>
      </w:pPr>
      <w:r>
        <w:t>nazwę i siedzibę zamawiającego, numer telefonu oraz adres poczty</w:t>
      </w:r>
      <w:r w:rsidR="00E8009E">
        <w:t xml:space="preserve"> elektronicznej zamawiającego;</w:t>
      </w:r>
    </w:p>
    <w:p w14:paraId="669E3C22" w14:textId="77777777" w:rsidR="00E8009E" w:rsidRDefault="00DA78C3" w:rsidP="00127BD3">
      <w:pPr>
        <w:pStyle w:val="Akapitzlist"/>
        <w:numPr>
          <w:ilvl w:val="1"/>
          <w:numId w:val="20"/>
        </w:numPr>
        <w:spacing w:after="0" w:line="360" w:lineRule="auto"/>
        <w:jc w:val="both"/>
      </w:pPr>
      <w:r>
        <w:t>numer Powszechnego Elektronicznego Systemu Ewidencji Ludności (PESEL) lub NIP odwołującego będącego osobą fizyczną, jeżeli jest on obowiązany do jego posiadania albo posiada g</w:t>
      </w:r>
      <w:r w:rsidR="00E8009E">
        <w:t>o nie mając takiego obowiązku;</w:t>
      </w:r>
    </w:p>
    <w:p w14:paraId="5F75D365" w14:textId="77777777" w:rsidR="00E8009E" w:rsidRDefault="00DA78C3" w:rsidP="00127BD3">
      <w:pPr>
        <w:pStyle w:val="Akapitzlist"/>
        <w:numPr>
          <w:ilvl w:val="1"/>
          <w:numId w:val="20"/>
        </w:numPr>
        <w:spacing w:after="0" w:line="360" w:lineRule="auto"/>
        <w:jc w:val="both"/>
      </w:pPr>
      <w:r>
        <w:t xml:space="preserve">numer w Krajowym Rejestrze Sądowym, a w przypadku jego braku – numer w innym właściwym rejestrze, ewidencji lub NIP odwołującego niebędącego osobą fizyczną, który nie ma obowiązku wpisu we właściwym rejestrze lub ewidencji, jeżeli jest on </w:t>
      </w:r>
      <w:r w:rsidR="00E8009E">
        <w:t>obowiązany do jego posiadania;</w:t>
      </w:r>
    </w:p>
    <w:p w14:paraId="463BAAE0" w14:textId="77777777" w:rsidR="00E8009E" w:rsidRDefault="00DA78C3" w:rsidP="00127BD3">
      <w:pPr>
        <w:pStyle w:val="Akapitzlist"/>
        <w:numPr>
          <w:ilvl w:val="1"/>
          <w:numId w:val="20"/>
        </w:numPr>
        <w:spacing w:after="0" w:line="360" w:lineRule="auto"/>
        <w:jc w:val="both"/>
      </w:pPr>
      <w:r>
        <w:t>okr</w:t>
      </w:r>
      <w:r w:rsidR="00E8009E">
        <w:t>eślenie przedmiotu zamówienia;</w:t>
      </w:r>
    </w:p>
    <w:p w14:paraId="7A171D67" w14:textId="77777777" w:rsidR="00E8009E" w:rsidRDefault="00DA78C3" w:rsidP="00127BD3">
      <w:pPr>
        <w:pStyle w:val="Akapitzlist"/>
        <w:numPr>
          <w:ilvl w:val="1"/>
          <w:numId w:val="20"/>
        </w:numPr>
        <w:spacing w:after="0" w:line="360" w:lineRule="auto"/>
        <w:jc w:val="both"/>
      </w:pPr>
      <w:r>
        <w:t>wskazanie numeru ogłoszenia w przypadku zamieszczenia w Biuletynie Zamówień Publicznych albo publikacji w Dziennik</w:t>
      </w:r>
      <w:r w:rsidR="00E8009E">
        <w:t>u Urzędowym Unii Europejskiej;</w:t>
      </w:r>
    </w:p>
    <w:p w14:paraId="63CFE3F0" w14:textId="77777777" w:rsidR="00E8009E" w:rsidRDefault="00DA78C3" w:rsidP="00127BD3">
      <w:pPr>
        <w:pStyle w:val="Akapitzlist"/>
        <w:numPr>
          <w:ilvl w:val="1"/>
          <w:numId w:val="20"/>
        </w:numPr>
        <w:spacing w:after="0" w:line="360" w:lineRule="auto"/>
        <w:jc w:val="both"/>
      </w:pPr>
      <w:r>
        <w:lastRenderedPageBreak/>
        <w:t>wskazanie czynności lub zaniechania czynności zamawiającego, której zarzuca się ni</w:t>
      </w:r>
      <w:r w:rsidR="00E8009E">
        <w:t>ezgodność z przepisami ustawy;</w:t>
      </w:r>
    </w:p>
    <w:p w14:paraId="39686134" w14:textId="77777777" w:rsidR="00E8009E" w:rsidRDefault="00DA78C3" w:rsidP="00127BD3">
      <w:pPr>
        <w:pStyle w:val="Akapitzlist"/>
        <w:numPr>
          <w:ilvl w:val="1"/>
          <w:numId w:val="20"/>
        </w:numPr>
        <w:spacing w:after="0" w:line="360" w:lineRule="auto"/>
        <w:jc w:val="both"/>
      </w:pPr>
      <w:r>
        <w:t>zw</w:t>
      </w:r>
      <w:r w:rsidR="00E8009E">
        <w:t>ięzłe przedstawienie zarzutów;</w:t>
      </w:r>
    </w:p>
    <w:p w14:paraId="7465DAC2" w14:textId="77777777" w:rsidR="00E8009E" w:rsidRDefault="00DA78C3" w:rsidP="00127BD3">
      <w:pPr>
        <w:pStyle w:val="Akapitzlist"/>
        <w:numPr>
          <w:ilvl w:val="1"/>
          <w:numId w:val="20"/>
        </w:numPr>
        <w:spacing w:after="0" w:line="360" w:lineRule="auto"/>
        <w:jc w:val="both"/>
      </w:pPr>
      <w:r>
        <w:t>żądanie co do sposobu rozstrzygnięc</w:t>
      </w:r>
      <w:r w:rsidR="00E8009E">
        <w:t>ia odwołania;</w:t>
      </w:r>
    </w:p>
    <w:p w14:paraId="028640A3" w14:textId="77777777" w:rsidR="00E8009E" w:rsidRDefault="00DA78C3" w:rsidP="00127BD3">
      <w:pPr>
        <w:pStyle w:val="Akapitzlist"/>
        <w:numPr>
          <w:ilvl w:val="1"/>
          <w:numId w:val="20"/>
        </w:numPr>
        <w:spacing w:after="0" w:line="360" w:lineRule="auto"/>
        <w:jc w:val="both"/>
      </w:pPr>
      <w:r>
        <w:t>wskazanie  okoliczności  faktycznych  i  prawnych  uzasadniających  wniesienie  odwołania  oraz  dowodów  na poparci</w:t>
      </w:r>
      <w:r w:rsidR="00E8009E">
        <w:t>e przytoczonych okoliczności;</w:t>
      </w:r>
    </w:p>
    <w:p w14:paraId="736A5FF0" w14:textId="77777777" w:rsidR="00E8009E" w:rsidRDefault="00DA78C3" w:rsidP="00127BD3">
      <w:pPr>
        <w:pStyle w:val="Akapitzlist"/>
        <w:numPr>
          <w:ilvl w:val="1"/>
          <w:numId w:val="20"/>
        </w:numPr>
        <w:spacing w:after="0" w:line="360" w:lineRule="auto"/>
        <w:jc w:val="both"/>
      </w:pPr>
      <w:r>
        <w:t>podpis odwołującego albo jego przedst</w:t>
      </w:r>
      <w:r w:rsidR="00E8009E">
        <w:t>awiciela lub przedstawicieli;</w:t>
      </w:r>
    </w:p>
    <w:p w14:paraId="52EF7944" w14:textId="77777777" w:rsidR="00E8009E" w:rsidRDefault="00E8009E" w:rsidP="00127BD3">
      <w:pPr>
        <w:pStyle w:val="Akapitzlist"/>
        <w:numPr>
          <w:ilvl w:val="1"/>
          <w:numId w:val="20"/>
        </w:numPr>
        <w:spacing w:after="0" w:line="360" w:lineRule="auto"/>
        <w:jc w:val="both"/>
      </w:pPr>
      <w:r>
        <w:t>wykaz załączników.</w:t>
      </w:r>
    </w:p>
    <w:p w14:paraId="480C1905" w14:textId="77777777" w:rsidR="00E8009E" w:rsidRDefault="00DA78C3" w:rsidP="00127BD3">
      <w:pPr>
        <w:pStyle w:val="Akapitzlist"/>
        <w:numPr>
          <w:ilvl w:val="0"/>
          <w:numId w:val="20"/>
        </w:numPr>
        <w:spacing w:after="0" w:line="360" w:lineRule="auto"/>
        <w:jc w:val="both"/>
      </w:pPr>
      <w:r>
        <w:t xml:space="preserve">Do </w:t>
      </w:r>
      <w:r w:rsidR="00E8009E">
        <w:t>odwołania dołącza się:</w:t>
      </w:r>
    </w:p>
    <w:p w14:paraId="13289D33" w14:textId="77777777" w:rsidR="00E8009E" w:rsidRDefault="00DA78C3" w:rsidP="00127BD3">
      <w:pPr>
        <w:pStyle w:val="Akapitzlist"/>
        <w:numPr>
          <w:ilvl w:val="1"/>
          <w:numId w:val="20"/>
        </w:numPr>
        <w:spacing w:after="0" w:line="360" w:lineRule="auto"/>
        <w:jc w:val="both"/>
      </w:pPr>
      <w:r>
        <w:t>dowód uiszczenia wpisu od od</w:t>
      </w:r>
      <w:r w:rsidR="00E8009E">
        <w:t>wołania w wymaganej wysokości;</w:t>
      </w:r>
    </w:p>
    <w:p w14:paraId="182372D7" w14:textId="77777777" w:rsidR="00E8009E" w:rsidRDefault="00DA78C3" w:rsidP="00127BD3">
      <w:pPr>
        <w:pStyle w:val="Akapitzlist"/>
        <w:numPr>
          <w:ilvl w:val="1"/>
          <w:numId w:val="20"/>
        </w:numPr>
        <w:spacing w:after="0" w:line="360" w:lineRule="auto"/>
        <w:jc w:val="both"/>
      </w:pPr>
      <w:r>
        <w:t xml:space="preserve">dowód przesłania </w:t>
      </w:r>
      <w:r w:rsidR="00E8009E">
        <w:t>kopii odwołania zamawiającemu;</w:t>
      </w:r>
    </w:p>
    <w:p w14:paraId="22F95642" w14:textId="77777777" w:rsidR="00E8009E" w:rsidRDefault="00DA78C3" w:rsidP="00127BD3">
      <w:pPr>
        <w:pStyle w:val="Akapitzlist"/>
        <w:numPr>
          <w:ilvl w:val="1"/>
          <w:numId w:val="20"/>
        </w:numPr>
        <w:spacing w:after="0" w:line="360" w:lineRule="auto"/>
        <w:jc w:val="both"/>
      </w:pPr>
      <w:r>
        <w:t>dokument potwierdzający umocowanie do</w:t>
      </w:r>
      <w:r w:rsidR="00E8009E">
        <w:t xml:space="preserve"> reprezentowania odwołującego.</w:t>
      </w:r>
    </w:p>
    <w:p w14:paraId="526EE5A3" w14:textId="77777777" w:rsidR="00E8009E" w:rsidRDefault="00DA78C3" w:rsidP="00127BD3">
      <w:pPr>
        <w:pStyle w:val="Akapitzlist"/>
        <w:numPr>
          <w:ilvl w:val="0"/>
          <w:numId w:val="20"/>
        </w:numPr>
        <w:spacing w:after="0" w:line="360" w:lineRule="auto"/>
        <w:jc w:val="both"/>
      </w:pPr>
      <w:r>
        <w:t>Odwołanie wnosi się w przypadku zamówień, których wartość jest mniejsza n</w:t>
      </w:r>
      <w:r w:rsidR="00E8009E">
        <w:t>iż progi unijne, w terminie:</w:t>
      </w:r>
    </w:p>
    <w:p w14:paraId="036C78E2" w14:textId="77777777" w:rsidR="00E8009E" w:rsidRDefault="00DA78C3" w:rsidP="00127BD3">
      <w:pPr>
        <w:pStyle w:val="Akapitzlist"/>
        <w:numPr>
          <w:ilvl w:val="1"/>
          <w:numId w:val="20"/>
        </w:numPr>
        <w:spacing w:after="0" w:line="360" w:lineRule="auto"/>
        <w:jc w:val="both"/>
      </w:pPr>
      <w:r>
        <w:t>5 dni od dnia przekazania informacji o czynności zamawiającego stanowiącej podstawę jego wniesienia, jeżeli informacja została przekazana przy użyciu środkó</w:t>
      </w:r>
      <w:r w:rsidR="00E8009E">
        <w:t xml:space="preserve">w komunikacji elektronicznej, </w:t>
      </w:r>
    </w:p>
    <w:p w14:paraId="73662155" w14:textId="77777777" w:rsidR="00E8009E" w:rsidRDefault="00DA78C3" w:rsidP="00127BD3">
      <w:pPr>
        <w:pStyle w:val="Akapitzlist"/>
        <w:numPr>
          <w:ilvl w:val="1"/>
          <w:numId w:val="20"/>
        </w:numPr>
        <w:spacing w:after="0" w:line="360" w:lineRule="auto"/>
        <w:jc w:val="both"/>
      </w:pPr>
      <w:r>
        <w:t xml:space="preserve">10 dni od dnia przekazania informacji o czynności zamawiającego stanowiącej podstawę jego wniesienia, jeżeli informacja została przekazana w sposób inny niż określony </w:t>
      </w:r>
      <w:r w:rsidR="00E8009E">
        <w:t>w pkt 9.1.</w:t>
      </w:r>
    </w:p>
    <w:p w14:paraId="3019B2AA" w14:textId="77777777" w:rsidR="00E8009E" w:rsidRDefault="00DA78C3" w:rsidP="00127BD3">
      <w:pPr>
        <w:pStyle w:val="Akapitzlist"/>
        <w:numPr>
          <w:ilvl w:val="0"/>
          <w:numId w:val="20"/>
        </w:numPr>
        <w:spacing w:after="0" w:line="360" w:lineRule="auto"/>
        <w:jc w:val="both"/>
      </w:pPr>
      <w: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 których wartość jest mniejsza niż progi unijn</w:t>
      </w:r>
      <w:r w:rsidR="00E8009E">
        <w:t>e.</w:t>
      </w:r>
    </w:p>
    <w:p w14:paraId="64E7F61A" w14:textId="77777777" w:rsidR="00E8009E" w:rsidRDefault="00DA78C3" w:rsidP="00127BD3">
      <w:pPr>
        <w:pStyle w:val="Akapitzlist"/>
        <w:numPr>
          <w:ilvl w:val="0"/>
          <w:numId w:val="20"/>
        </w:numPr>
        <w:spacing w:after="0" w:line="360" w:lineRule="auto"/>
        <w:jc w:val="both"/>
      </w:pPr>
      <w:r>
        <w:t xml:space="preserve">Terminy oblicza się według przepisów prawa cywilnego. Jeżeli koniec terminu do wykonania czynności przypada na sobotę lub dzień ustawowo wolny od pracy, termin upływa dnia następnego po dniu lub dniach wolnych od pracy. </w:t>
      </w:r>
    </w:p>
    <w:p w14:paraId="31D93530" w14:textId="77777777" w:rsidR="00E8009E" w:rsidRDefault="00DA78C3" w:rsidP="00127BD3">
      <w:pPr>
        <w:pStyle w:val="Akapitzlist"/>
        <w:numPr>
          <w:ilvl w:val="0"/>
          <w:numId w:val="20"/>
        </w:numPr>
        <w:spacing w:after="0" w:line="360" w:lineRule="auto"/>
        <w:jc w:val="both"/>
      </w:pPr>
      <w:r>
        <w:t xml:space="preserve">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w:t>
      </w:r>
      <w:r w:rsidR="00E8009E">
        <w:t xml:space="preserve">przez tłumacza przysięgłego. </w:t>
      </w:r>
    </w:p>
    <w:p w14:paraId="74DA41EF" w14:textId="77777777" w:rsidR="00E8009E" w:rsidRDefault="00DA78C3" w:rsidP="00127BD3">
      <w:pPr>
        <w:pStyle w:val="Akapitzlist"/>
        <w:numPr>
          <w:ilvl w:val="0"/>
          <w:numId w:val="20"/>
        </w:numPr>
        <w:spacing w:after="0" w:line="360" w:lineRule="auto"/>
        <w:jc w:val="both"/>
      </w:pPr>
      <w:r>
        <w:t>Pisma w postępowaniu odwoławczym wnosi się w formie pisemnej albo w formie elektronicznej albo w postaci elektronicznej,  z  tym  że  odwołanie  i  przystąpienie  do  postępowania  odwoławczego,  wniesione  w  postaci elektronicznej, wymagają op</w:t>
      </w:r>
      <w:r w:rsidR="00E8009E">
        <w:t>atrzenia podpisem zaufanym.</w:t>
      </w:r>
    </w:p>
    <w:p w14:paraId="7420634F" w14:textId="77777777" w:rsidR="00E8009E" w:rsidRDefault="00DA78C3" w:rsidP="00127BD3">
      <w:pPr>
        <w:pStyle w:val="Akapitzlist"/>
        <w:numPr>
          <w:ilvl w:val="0"/>
          <w:numId w:val="20"/>
        </w:numPr>
        <w:spacing w:after="0" w:line="360" w:lineRule="auto"/>
        <w:jc w:val="both"/>
      </w:pPr>
      <w:r>
        <w:lastRenderedPageBreak/>
        <w:t>Pisma  w  formie  pisemnej  wnosi  się  za  pośrednictwem  operatora  pocztowego,  w  rozumieniu  ustawy  z  dnia  23 listopada 2012 r. – Prawo pocztowe, osobiście, za pośrednictwem posłańca, a pisma w postaci elektronicznej wnosi się przy użyciu środków</w:t>
      </w:r>
      <w:r w:rsidR="00E8009E">
        <w:t xml:space="preserve"> komunikacji elektronicznej.</w:t>
      </w:r>
    </w:p>
    <w:p w14:paraId="198EC6B6" w14:textId="77777777" w:rsidR="00DA78C3" w:rsidRDefault="00DA78C3" w:rsidP="00127BD3">
      <w:pPr>
        <w:pStyle w:val="Akapitzlist"/>
        <w:numPr>
          <w:ilvl w:val="0"/>
          <w:numId w:val="20"/>
        </w:numPr>
        <w:spacing w:after="0" w:line="360" w:lineRule="auto"/>
        <w:jc w:val="both"/>
      </w:pPr>
      <w:r>
        <w:t xml:space="preserve">Zgodnie z art. 579 ust. 1 ustawy Pzp na orzeczenie Izby oraz postanowienie Prezesa Izby, o którym mowa w art. 519 ust. 1, stronom oraz uczestnikom postępowania odwoławczego przysługuje skarga do sądu.  </w:t>
      </w:r>
    </w:p>
    <w:p w14:paraId="1569F515" w14:textId="77777777" w:rsidR="00166002" w:rsidRDefault="00166002" w:rsidP="000A5045">
      <w:pPr>
        <w:spacing w:after="0" w:line="360" w:lineRule="auto"/>
        <w:jc w:val="both"/>
      </w:pPr>
    </w:p>
    <w:p w14:paraId="21E10F8A" w14:textId="30CFB6A7" w:rsidR="00166002" w:rsidRPr="00B97E50" w:rsidRDefault="00166002" w:rsidP="000A5045">
      <w:pPr>
        <w:pStyle w:val="Akapitzlist"/>
        <w:numPr>
          <w:ilvl w:val="0"/>
          <w:numId w:val="1"/>
        </w:numPr>
        <w:spacing w:after="0" w:line="360" w:lineRule="auto"/>
        <w:jc w:val="both"/>
        <w:rPr>
          <w:b/>
        </w:rPr>
      </w:pPr>
      <w:r w:rsidRPr="00166002">
        <w:rPr>
          <w:b/>
        </w:rPr>
        <w:t xml:space="preserve">WYMAGANIA W ZAKRESIE ZATRUDNIENIA NA PODSTAWIE STOSUNKU PRACY </w:t>
      </w:r>
      <w:r>
        <w:rPr>
          <w:b/>
        </w:rPr>
        <w:br/>
      </w:r>
      <w:r w:rsidRPr="00166002">
        <w:rPr>
          <w:b/>
        </w:rPr>
        <w:t>W OKOLICZNOŚCIACH, O KTÓRYCH MOWA W ART. 95 USTAWY PZP</w:t>
      </w:r>
    </w:p>
    <w:p w14:paraId="521DE611" w14:textId="77777777" w:rsidR="00166002" w:rsidRDefault="00166002" w:rsidP="000A5045">
      <w:pPr>
        <w:spacing w:after="0" w:line="360" w:lineRule="auto"/>
        <w:jc w:val="both"/>
      </w:pPr>
      <w:r w:rsidRPr="00166002">
        <w:t xml:space="preserve">Zamawiający  nie  określa  wymagań  w  zakresie  zatrudnienia  na  podstawie  stosunku  pracy,  </w:t>
      </w:r>
      <w:r>
        <w:br/>
      </w:r>
      <w:r w:rsidRPr="00166002">
        <w:t>w  okolicznościach,  o których mowa w art. 95 ustawy Pzp.</w:t>
      </w:r>
    </w:p>
    <w:p w14:paraId="600FF836" w14:textId="77777777" w:rsidR="00166002" w:rsidRDefault="00166002" w:rsidP="000A5045">
      <w:pPr>
        <w:spacing w:after="0" w:line="360" w:lineRule="auto"/>
        <w:jc w:val="both"/>
      </w:pPr>
    </w:p>
    <w:p w14:paraId="4BE541E4" w14:textId="7CFF003A" w:rsidR="00166002" w:rsidRPr="00B97E50" w:rsidRDefault="00166002" w:rsidP="000A5045">
      <w:pPr>
        <w:pStyle w:val="Akapitzlist"/>
        <w:numPr>
          <w:ilvl w:val="0"/>
          <w:numId w:val="1"/>
        </w:numPr>
        <w:spacing w:after="0" w:line="360" w:lineRule="auto"/>
        <w:jc w:val="both"/>
        <w:rPr>
          <w:b/>
        </w:rPr>
      </w:pPr>
      <w:r w:rsidRPr="00166002">
        <w:rPr>
          <w:b/>
        </w:rPr>
        <w:t>WYMAGANIA W ZAKRESIE ZATRUDNIENIA OSÓB, O KTÓRYCH MOWA W ART. 96 UST. 2 PKT 2 USTAWY PZP</w:t>
      </w:r>
    </w:p>
    <w:p w14:paraId="351DAB09" w14:textId="77777777" w:rsidR="00166002" w:rsidRDefault="00166002" w:rsidP="000A5045">
      <w:pPr>
        <w:spacing w:after="0" w:line="360" w:lineRule="auto"/>
        <w:jc w:val="both"/>
      </w:pPr>
      <w:r w:rsidRPr="00166002">
        <w:t>Zamawiający nie określa wymagań w zakresie zatrudnienia osób, o których mowa w art. 96 ust. 2 pkt 2 ustawy Pzp.</w:t>
      </w:r>
    </w:p>
    <w:p w14:paraId="4E373EA0" w14:textId="77777777" w:rsidR="00166002" w:rsidRDefault="00166002" w:rsidP="000A5045">
      <w:pPr>
        <w:spacing w:after="0" w:line="360" w:lineRule="auto"/>
        <w:jc w:val="both"/>
      </w:pPr>
    </w:p>
    <w:p w14:paraId="66432549" w14:textId="67633B28" w:rsidR="00166002" w:rsidRPr="00B97E50" w:rsidRDefault="00166002" w:rsidP="000A5045">
      <w:pPr>
        <w:pStyle w:val="Akapitzlist"/>
        <w:numPr>
          <w:ilvl w:val="0"/>
          <w:numId w:val="1"/>
        </w:numPr>
        <w:spacing w:after="0" w:line="360" w:lineRule="auto"/>
        <w:jc w:val="both"/>
        <w:rPr>
          <w:b/>
        </w:rPr>
      </w:pPr>
      <w:r w:rsidRPr="00F17321">
        <w:rPr>
          <w:b/>
        </w:rPr>
        <w:t>INFORMACJE O ZASTRZEŻENIU MOŻLIWOŚCI UBIEGANIA SIĘ O UDZIELENIE ZAMÓWIENIA WYŁĄCZNIE PRZEZ WYKONAWCÓW, O KTÓRYCH MOWA W ART. 94 USTAWY PZP</w:t>
      </w:r>
    </w:p>
    <w:p w14:paraId="38FA416E" w14:textId="77777777" w:rsidR="00F17321" w:rsidRDefault="00166002" w:rsidP="000A5045">
      <w:pPr>
        <w:spacing w:after="0" w:line="360" w:lineRule="auto"/>
        <w:jc w:val="both"/>
      </w:pPr>
      <w:r w:rsidRPr="00166002">
        <w:t>Zamawiający nie zastrzega możliwości ubiegania się o udzielenie zamówienia wyłącznie przez wykonawców, o których mowa w art. 94 ustawy Pzp.</w:t>
      </w:r>
    </w:p>
    <w:p w14:paraId="73ACDF9E" w14:textId="77777777" w:rsidR="00F17321" w:rsidRDefault="00F17321" w:rsidP="000A5045">
      <w:pPr>
        <w:spacing w:after="0" w:line="360" w:lineRule="auto"/>
        <w:jc w:val="both"/>
      </w:pPr>
    </w:p>
    <w:p w14:paraId="3969A4F9" w14:textId="300BFEE3" w:rsidR="00F17321" w:rsidRPr="00B97E50" w:rsidRDefault="00F17321" w:rsidP="000A5045">
      <w:pPr>
        <w:pStyle w:val="Akapitzlist"/>
        <w:numPr>
          <w:ilvl w:val="0"/>
          <w:numId w:val="1"/>
        </w:numPr>
        <w:spacing w:after="0" w:line="360" w:lineRule="auto"/>
        <w:jc w:val="both"/>
        <w:rPr>
          <w:b/>
        </w:rPr>
      </w:pPr>
      <w:r w:rsidRPr="00F17321">
        <w:rPr>
          <w:b/>
        </w:rPr>
        <w:t>WYMAGANIA DOTYCZĄCE WADIUM</w:t>
      </w:r>
    </w:p>
    <w:p w14:paraId="24EAAD70" w14:textId="77777777" w:rsidR="00F17321" w:rsidRDefault="00166002" w:rsidP="000A5045">
      <w:pPr>
        <w:spacing w:after="0" w:line="360" w:lineRule="auto"/>
        <w:jc w:val="both"/>
      </w:pPr>
      <w:r w:rsidRPr="00166002">
        <w:t>Zamawiający nie wymaga wniesienia wadium w przedmiotowym postępowaniu.</w:t>
      </w:r>
    </w:p>
    <w:p w14:paraId="5A0C7861" w14:textId="77777777" w:rsidR="00F17321" w:rsidRDefault="00F17321" w:rsidP="000A5045">
      <w:pPr>
        <w:spacing w:after="0" w:line="360" w:lineRule="auto"/>
        <w:jc w:val="both"/>
      </w:pPr>
    </w:p>
    <w:p w14:paraId="75FFD576" w14:textId="19F3A4C9" w:rsidR="00F17321" w:rsidRPr="00B97E50" w:rsidRDefault="00F17321" w:rsidP="000A5045">
      <w:pPr>
        <w:pStyle w:val="Akapitzlist"/>
        <w:numPr>
          <w:ilvl w:val="0"/>
          <w:numId w:val="1"/>
        </w:numPr>
        <w:spacing w:after="0" w:line="360" w:lineRule="auto"/>
        <w:jc w:val="both"/>
        <w:rPr>
          <w:b/>
        </w:rPr>
      </w:pPr>
      <w:r w:rsidRPr="00F17321">
        <w:rPr>
          <w:b/>
        </w:rPr>
        <w:t>ZABEZPIECZENIE NALEŻYTEGO WYKONANIA UMOWY</w:t>
      </w:r>
    </w:p>
    <w:p w14:paraId="72ACF4B8" w14:textId="77777777" w:rsidR="00F17321" w:rsidRDefault="00166002" w:rsidP="000A5045">
      <w:pPr>
        <w:spacing w:after="0" w:line="360" w:lineRule="auto"/>
        <w:jc w:val="both"/>
      </w:pPr>
      <w:r w:rsidRPr="00166002">
        <w:t xml:space="preserve">Zamawiający nie przewiduje </w:t>
      </w:r>
      <w:r w:rsidR="00F17321">
        <w:t>wniesienia należytego zabezpieczenia umowy w przedmiotowym postępowaniu</w:t>
      </w:r>
      <w:r w:rsidRPr="00166002">
        <w:t>.</w:t>
      </w:r>
    </w:p>
    <w:p w14:paraId="70352390" w14:textId="77777777" w:rsidR="00F17321" w:rsidRDefault="00F17321" w:rsidP="000A5045">
      <w:pPr>
        <w:spacing w:after="0" w:line="360" w:lineRule="auto"/>
        <w:jc w:val="both"/>
      </w:pPr>
    </w:p>
    <w:p w14:paraId="07B3F5AC" w14:textId="255A7BDA" w:rsidR="00F17321" w:rsidRPr="00B97E50" w:rsidRDefault="00F17321" w:rsidP="000A5045">
      <w:pPr>
        <w:pStyle w:val="Akapitzlist"/>
        <w:numPr>
          <w:ilvl w:val="0"/>
          <w:numId w:val="1"/>
        </w:numPr>
        <w:spacing w:after="0" w:line="360" w:lineRule="auto"/>
        <w:jc w:val="both"/>
        <w:rPr>
          <w:b/>
        </w:rPr>
      </w:pPr>
      <w:r w:rsidRPr="00F17321">
        <w:rPr>
          <w:b/>
        </w:rPr>
        <w:t>INFORMACJA O OBOWIĄZKU OSOBISTEGO WYKONANIA PRZEZ WYKONAWCĘ KLUCZOWYCH ZADAŃ</w:t>
      </w:r>
    </w:p>
    <w:p w14:paraId="1DE483E1" w14:textId="77777777" w:rsidR="00166002" w:rsidRDefault="00166002" w:rsidP="000A5045">
      <w:pPr>
        <w:spacing w:after="0" w:line="360" w:lineRule="auto"/>
        <w:jc w:val="both"/>
      </w:pPr>
      <w:r w:rsidRPr="00166002">
        <w:t>Zamawiający nie ustala takiego</w:t>
      </w:r>
      <w:r w:rsidR="00F17321">
        <w:t xml:space="preserve"> obowiązku</w:t>
      </w:r>
    </w:p>
    <w:p w14:paraId="62A411A6" w14:textId="77777777" w:rsidR="00F17321" w:rsidRDefault="00F17321" w:rsidP="000A5045">
      <w:pPr>
        <w:spacing w:after="0" w:line="360" w:lineRule="auto"/>
        <w:jc w:val="both"/>
      </w:pPr>
    </w:p>
    <w:p w14:paraId="54EF1A88" w14:textId="65F87E4E" w:rsidR="00F17321" w:rsidRPr="00B97E50" w:rsidRDefault="00F17321" w:rsidP="000A5045">
      <w:pPr>
        <w:pStyle w:val="Akapitzlist"/>
        <w:numPr>
          <w:ilvl w:val="0"/>
          <w:numId w:val="1"/>
        </w:numPr>
        <w:spacing w:after="0" w:line="360" w:lineRule="auto"/>
        <w:jc w:val="both"/>
        <w:rPr>
          <w:rFonts w:ascii="Calibri" w:eastAsia="Calibri" w:hAnsi="Calibri" w:cs="Times New Roman"/>
          <w:b/>
        </w:rPr>
      </w:pPr>
      <w:r w:rsidRPr="00F17321">
        <w:rPr>
          <w:rFonts w:ascii="Calibri" w:eastAsia="Calibri" w:hAnsi="Calibri" w:cs="Times New Roman"/>
          <w:b/>
        </w:rPr>
        <w:t xml:space="preserve">ZASADA ZASTOSOWANIA KLAUZULI INFORMACYJNEJ Z ART. 13 </w:t>
      </w:r>
    </w:p>
    <w:p w14:paraId="40FEE464" w14:textId="77777777" w:rsidR="00B97E50" w:rsidRPr="00B97E50" w:rsidRDefault="00B97E50" w:rsidP="00B97E50">
      <w:pPr>
        <w:spacing w:after="0" w:line="360" w:lineRule="auto"/>
        <w:jc w:val="both"/>
        <w:rPr>
          <w:rFonts w:ascii="Calibri" w:eastAsia="Calibri" w:hAnsi="Calibri" w:cs="Times New Roman"/>
        </w:rPr>
      </w:pPr>
      <w:r w:rsidRPr="00B97E50">
        <w:rPr>
          <w:rFonts w:ascii="Calibri" w:eastAsia="Calibri" w:hAnsi="Calibri" w:cs="Times New Roman"/>
        </w:rPr>
        <w:lastRenderedPageBreak/>
        <w:t>W związku z realizacją postanowień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w:t>
      </w:r>
    </w:p>
    <w:p w14:paraId="0D8CAFCA" w14:textId="77777777" w:rsidR="00B97E50" w:rsidRPr="00B97E50" w:rsidRDefault="00B97E50" w:rsidP="00B97E50">
      <w:pPr>
        <w:numPr>
          <w:ilvl w:val="0"/>
          <w:numId w:val="33"/>
        </w:numPr>
        <w:spacing w:after="0" w:line="360" w:lineRule="auto"/>
        <w:jc w:val="both"/>
        <w:rPr>
          <w:rFonts w:ascii="Calibri" w:eastAsia="Calibri" w:hAnsi="Calibri" w:cs="Times New Roman"/>
        </w:rPr>
      </w:pPr>
      <w:r w:rsidRPr="00B97E50">
        <w:rPr>
          <w:rFonts w:ascii="Calibri" w:eastAsia="Calibri" w:hAnsi="Calibri" w:cs="Times New Roman"/>
          <w:b/>
        </w:rPr>
        <w:t>Administrator danych osobowych:</w:t>
      </w:r>
      <w:r w:rsidRPr="00B97E50">
        <w:rPr>
          <w:rFonts w:ascii="Calibri" w:eastAsia="Calibri" w:hAnsi="Calibri" w:cs="Times New Roman"/>
        </w:rPr>
        <w:t xml:space="preserve"> Administratorem Pani/Pana danych osobowych przetwarzanych w związku z prowadzonym postępowaniem o udzielenie zamówienia publicznego jest Samodzielny Publiczny Zakład Opieki Zdrowotnej w Węgrowie reprezentowany przez dyrektora. Z administratorem danych osobowych może się Pani/Pan kontaktować w następujący sposób: </w:t>
      </w:r>
      <w:r w:rsidRPr="00B97E50">
        <w:rPr>
          <w:rFonts w:ascii="Calibri" w:eastAsia="Calibri" w:hAnsi="Calibri" w:cs="Times New Roman"/>
          <w:b/>
        </w:rPr>
        <w:t xml:space="preserve">listownie na adres: 07-100 Węgrów, </w:t>
      </w:r>
      <w:r w:rsidRPr="00B97E50">
        <w:rPr>
          <w:rFonts w:ascii="Calibri" w:eastAsia="Calibri" w:hAnsi="Calibri" w:cs="Times New Roman"/>
          <w:b/>
        </w:rPr>
        <w:br/>
        <w:t xml:space="preserve">ul. Kościuszki 15, drogą e-mail: </w:t>
      </w:r>
      <w:hyperlink r:id="rId20" w:history="1">
        <w:r w:rsidRPr="00B97E50">
          <w:rPr>
            <w:rStyle w:val="Hipercze"/>
            <w:rFonts w:ascii="Calibri" w:eastAsia="Calibri" w:hAnsi="Calibri" w:cs="Times New Roman"/>
            <w:b/>
          </w:rPr>
          <w:t>sekretariat@spzoz.wegrow.pl</w:t>
        </w:r>
      </w:hyperlink>
      <w:r w:rsidRPr="00B97E50">
        <w:rPr>
          <w:rFonts w:ascii="Calibri" w:eastAsia="Calibri" w:hAnsi="Calibri" w:cs="Times New Roman"/>
          <w:b/>
        </w:rPr>
        <w:t>, telefonicznie: 25 792 28 33.</w:t>
      </w:r>
    </w:p>
    <w:p w14:paraId="69409B97" w14:textId="77777777" w:rsidR="00B97E50" w:rsidRPr="00B97E50" w:rsidRDefault="00B97E50" w:rsidP="00B97E50">
      <w:pPr>
        <w:numPr>
          <w:ilvl w:val="0"/>
          <w:numId w:val="33"/>
        </w:numPr>
        <w:spacing w:after="0" w:line="360" w:lineRule="auto"/>
        <w:jc w:val="both"/>
        <w:rPr>
          <w:rFonts w:ascii="Calibri" w:eastAsia="Calibri" w:hAnsi="Calibri" w:cs="Times New Roman"/>
        </w:rPr>
      </w:pPr>
      <w:r w:rsidRPr="00B97E50">
        <w:rPr>
          <w:rFonts w:ascii="Calibri" w:eastAsia="Calibri" w:hAnsi="Calibri" w:cs="Times New Roman"/>
          <w:b/>
        </w:rPr>
        <w:t>Inspektor ochrony danych:</w:t>
      </w:r>
      <w:r w:rsidRPr="00B97E50">
        <w:rPr>
          <w:rFonts w:ascii="Calibri" w:eastAsia="Calibri" w:hAnsi="Calibri" w:cs="Times New Roman"/>
        </w:rPr>
        <w:t xml:space="preserve"> Informujemy że na mocy art. 37 ust. 1 lit. a RODO administrator wyznaczył inspektora ochrony danych (IOD), który w jego imieniu nadzoruje sferę przetwarzania danych osobowych. Z IOD może się Pani/Pan kontaktować </w:t>
      </w:r>
      <w:r w:rsidRPr="00B97E50">
        <w:rPr>
          <w:rFonts w:ascii="Calibri" w:eastAsia="Calibri" w:hAnsi="Calibri" w:cs="Times New Roman"/>
        </w:rPr>
        <w:br/>
        <w:t xml:space="preserve">w następujący sposób: </w:t>
      </w:r>
      <w:r w:rsidRPr="00B97E50">
        <w:rPr>
          <w:rFonts w:ascii="Calibri" w:eastAsia="Calibri" w:hAnsi="Calibri" w:cs="Times New Roman"/>
          <w:b/>
        </w:rPr>
        <w:t xml:space="preserve">listownie, kierując korespondencję z dopiskiem „Inspektor Ochrony Danych” na adres: 07-100 Węgrów, ul. Kościuszki 15, drogą e-mail: </w:t>
      </w:r>
      <w:hyperlink r:id="rId21" w:history="1">
        <w:r w:rsidRPr="00B97E50">
          <w:rPr>
            <w:rStyle w:val="Hipercze"/>
            <w:rFonts w:ascii="Calibri" w:eastAsia="Calibri" w:hAnsi="Calibri" w:cs="Times New Roman"/>
            <w:b/>
          </w:rPr>
          <w:t>iod@spzoz.wegrow.pl</w:t>
        </w:r>
      </w:hyperlink>
      <w:r w:rsidRPr="00B97E50">
        <w:rPr>
          <w:rFonts w:ascii="Calibri" w:eastAsia="Calibri" w:hAnsi="Calibri" w:cs="Times New Roman"/>
          <w:b/>
        </w:rPr>
        <w:t>, telefonicznie: 604 799 640.</w:t>
      </w:r>
      <w:r w:rsidRPr="00B97E50">
        <w:rPr>
          <w:rFonts w:ascii="Calibri" w:eastAsia="Calibri" w:hAnsi="Calibri" w:cs="Times New Roman"/>
        </w:rPr>
        <w:t xml:space="preserve"> </w:t>
      </w:r>
    </w:p>
    <w:p w14:paraId="6E9DED6F" w14:textId="77777777" w:rsidR="00B97E50" w:rsidRPr="00B97E50" w:rsidRDefault="00B97E50" w:rsidP="00B97E50">
      <w:pPr>
        <w:numPr>
          <w:ilvl w:val="0"/>
          <w:numId w:val="33"/>
        </w:numPr>
        <w:spacing w:after="0" w:line="360" w:lineRule="auto"/>
        <w:jc w:val="both"/>
        <w:rPr>
          <w:rFonts w:ascii="Calibri" w:eastAsia="Calibri" w:hAnsi="Calibri" w:cs="Times New Roman"/>
        </w:rPr>
      </w:pPr>
      <w:r w:rsidRPr="00B97E50">
        <w:rPr>
          <w:rFonts w:ascii="Calibri" w:eastAsia="Calibri" w:hAnsi="Calibri" w:cs="Times New Roman"/>
          <w:b/>
        </w:rPr>
        <w:t>Podstawa prawna i cel przetwarzania danych osobowych:</w:t>
      </w:r>
      <w:r w:rsidRPr="00B97E50">
        <w:rPr>
          <w:rFonts w:ascii="Calibri" w:eastAsia="Calibri" w:hAnsi="Calibri" w:cs="Times New Roman"/>
        </w:rPr>
        <w:t xml:space="preserve"> Pani/Pana dane osobowe przetwarzane będą na podstawie: art. 6 ust. 1 lit. c RODO w zw. z art. 275 pkt 1 ustawy </w:t>
      </w:r>
      <w:r w:rsidRPr="00B97E50">
        <w:rPr>
          <w:rFonts w:ascii="Calibri" w:eastAsia="Calibri" w:hAnsi="Calibri" w:cs="Times New Roman"/>
        </w:rPr>
        <w:br/>
        <w:t xml:space="preserve">z dnia 11 września 2019 r. Prawo zamówień publicznych w celu związanym </w:t>
      </w:r>
      <w:r w:rsidRPr="00B97E50">
        <w:rPr>
          <w:rFonts w:ascii="Calibri" w:eastAsia="Calibri" w:hAnsi="Calibri" w:cs="Times New Roman"/>
        </w:rPr>
        <w:br/>
        <w:t>z przeprowadzeniem postępowania o udzielenie zamówienia publicznego prowadzonego w trybie podstawowym bez przeprowadzenia negocjacji.</w:t>
      </w:r>
    </w:p>
    <w:p w14:paraId="3BAAA5A6" w14:textId="77777777" w:rsidR="00B97E50" w:rsidRPr="00B97E50" w:rsidRDefault="00B97E50" w:rsidP="00B97E50">
      <w:pPr>
        <w:numPr>
          <w:ilvl w:val="0"/>
          <w:numId w:val="33"/>
        </w:numPr>
        <w:spacing w:after="0" w:line="360" w:lineRule="auto"/>
        <w:jc w:val="both"/>
        <w:rPr>
          <w:rFonts w:ascii="Calibri" w:eastAsia="Calibri" w:hAnsi="Calibri" w:cs="Times New Roman"/>
        </w:rPr>
      </w:pPr>
      <w:r w:rsidRPr="00B97E50">
        <w:rPr>
          <w:rFonts w:ascii="Calibri" w:eastAsia="Calibri" w:hAnsi="Calibri" w:cs="Times New Roman"/>
          <w:b/>
        </w:rPr>
        <w:t>Odbiorcy danych osobowych:</w:t>
      </w:r>
      <w:r w:rsidRPr="00B97E50">
        <w:rPr>
          <w:rFonts w:ascii="Calibri" w:eastAsia="Calibri" w:hAnsi="Calibri" w:cs="Times New Roman"/>
        </w:rPr>
        <w:t xml:space="preserve"> Odbiorcami Pani/Pana danych osobowych będą osoby lub podmioty, którym udostępniona zostanie dokumentacja postępowania w oparciu </w:t>
      </w:r>
      <w:r w:rsidRPr="00B97E50">
        <w:rPr>
          <w:rFonts w:ascii="Calibri" w:eastAsia="Calibri" w:hAnsi="Calibri" w:cs="Times New Roman"/>
        </w:rPr>
        <w:br/>
        <w:t xml:space="preserve">o art. 18 oraz art. 74 ustawy  z dnia 11 września 2019 r.– Prawo zamówień publicznych, dalej „ustawa Pzp”. Ponadto odbiorcami danych osobowych mogą być podmioty, </w:t>
      </w:r>
      <w:r w:rsidRPr="00B97E50">
        <w:rPr>
          <w:rFonts w:ascii="Calibri" w:eastAsia="Calibri" w:hAnsi="Calibri" w:cs="Times New Roman"/>
        </w:rPr>
        <w:br/>
        <w:t xml:space="preserve">z którymi administrator zawarł zapewniające bezpieczeństwo danych osobowych umowy powierzenia przetwarzania danych, w tym administratorzy systemów informatycznych </w:t>
      </w:r>
      <w:r w:rsidRPr="00B97E50">
        <w:rPr>
          <w:rFonts w:ascii="Calibri" w:eastAsia="Calibri" w:hAnsi="Calibri" w:cs="Times New Roman"/>
        </w:rPr>
        <w:br/>
        <w:t>i sieci komputerowych. Odbiorców tych obowiązuje klauzula zachowania w poufności pozyskanych w tych okolicznościach danych osobowych.</w:t>
      </w:r>
    </w:p>
    <w:p w14:paraId="1CA1A18E" w14:textId="77777777" w:rsidR="00B97E50" w:rsidRPr="00B97E50" w:rsidRDefault="00B97E50" w:rsidP="00B97E50">
      <w:pPr>
        <w:numPr>
          <w:ilvl w:val="0"/>
          <w:numId w:val="33"/>
        </w:numPr>
        <w:spacing w:after="0" w:line="360" w:lineRule="auto"/>
        <w:jc w:val="both"/>
        <w:rPr>
          <w:rFonts w:ascii="Calibri" w:eastAsia="Calibri" w:hAnsi="Calibri" w:cs="Times New Roman"/>
        </w:rPr>
      </w:pPr>
      <w:r w:rsidRPr="00B97E50">
        <w:rPr>
          <w:rFonts w:ascii="Calibri" w:eastAsia="Calibri" w:hAnsi="Calibri" w:cs="Times New Roman"/>
          <w:b/>
        </w:rPr>
        <w:t xml:space="preserve">Okres, przez który będą przechowywyane dane osobowe: </w:t>
      </w:r>
      <w:r w:rsidRPr="00B97E50">
        <w:rPr>
          <w:rFonts w:ascii="Calibri" w:eastAsia="Calibri" w:hAnsi="Calibri" w:cs="Times New Roman"/>
        </w:rPr>
        <w:t>Pani/Pana dane osobowe będą przechowywane, zgodnie z art. 78 ust. 1 i 4 ustawy Pzp, przez okres 4 lat od dnia zakończenia postępowania o udzielenie zamówienia, a jeżeli czas trwania umowy przekracza 4 lata, okres przechowywania obejmuje cały czas trwania umowy.</w:t>
      </w:r>
    </w:p>
    <w:p w14:paraId="7FBF8CAA" w14:textId="77777777" w:rsidR="00B97E50" w:rsidRPr="00B97E50" w:rsidRDefault="00B97E50" w:rsidP="00B97E50">
      <w:pPr>
        <w:numPr>
          <w:ilvl w:val="0"/>
          <w:numId w:val="33"/>
        </w:numPr>
        <w:spacing w:after="0" w:line="360" w:lineRule="auto"/>
        <w:jc w:val="both"/>
        <w:rPr>
          <w:rFonts w:ascii="Calibri" w:eastAsia="Calibri" w:hAnsi="Calibri" w:cs="Times New Roman"/>
        </w:rPr>
      </w:pPr>
      <w:r w:rsidRPr="00B97E50">
        <w:rPr>
          <w:rFonts w:ascii="Calibri" w:eastAsia="Calibri" w:hAnsi="Calibri" w:cs="Times New Roman"/>
          <w:b/>
        </w:rPr>
        <w:lastRenderedPageBreak/>
        <w:t>Obowiązek podania danych:</w:t>
      </w:r>
      <w:r w:rsidRPr="00B97E50">
        <w:rPr>
          <w:rFonts w:ascii="Calibri" w:eastAsia="Calibri" w:hAnsi="Calibri" w:cs="Times New Roman"/>
        </w:rPr>
        <w:t xml:space="preserve"> Obowiązek podania przez Panią/Pana danych osobowych jest wymogiem ustawowym określonym w przepisach ustawy Pzp, związanym z  udziałem w postępowaniu o udzielenie zamówienia publicznego; konsekwencje niepodania określonych danych wynikają z ustawy Pzp.</w:t>
      </w:r>
    </w:p>
    <w:p w14:paraId="72844BEB" w14:textId="77777777" w:rsidR="00B97E50" w:rsidRPr="00B97E50" w:rsidRDefault="00B97E50" w:rsidP="00B97E50">
      <w:pPr>
        <w:numPr>
          <w:ilvl w:val="0"/>
          <w:numId w:val="33"/>
        </w:numPr>
        <w:spacing w:after="0" w:line="360" w:lineRule="auto"/>
        <w:jc w:val="both"/>
        <w:rPr>
          <w:rFonts w:ascii="Calibri" w:eastAsia="Calibri" w:hAnsi="Calibri" w:cs="Times New Roman"/>
        </w:rPr>
      </w:pPr>
      <w:r w:rsidRPr="00B97E50">
        <w:rPr>
          <w:rFonts w:ascii="Calibri" w:eastAsia="Calibri" w:hAnsi="Calibri" w:cs="Times New Roman"/>
          <w:b/>
        </w:rPr>
        <w:t xml:space="preserve">Informacje o zautomatyzowanym podejmowaniu decyzji: </w:t>
      </w:r>
      <w:r w:rsidRPr="00B97E50">
        <w:rPr>
          <w:rFonts w:ascii="Calibri" w:eastAsia="Calibri" w:hAnsi="Calibri" w:cs="Times New Roman"/>
        </w:rPr>
        <w:t>W odniesieniu do Pani/Pana danych osobowych decyzje nie będą podejmowane w sposób zautomatyzowany, stosowanie do art. 22 RODO.</w:t>
      </w:r>
    </w:p>
    <w:p w14:paraId="58616171" w14:textId="77777777" w:rsidR="00B97E50" w:rsidRPr="00B97E50" w:rsidRDefault="00B97E50" w:rsidP="00B97E50">
      <w:pPr>
        <w:numPr>
          <w:ilvl w:val="0"/>
          <w:numId w:val="33"/>
        </w:numPr>
        <w:spacing w:after="0" w:line="360" w:lineRule="auto"/>
        <w:jc w:val="both"/>
        <w:rPr>
          <w:rFonts w:ascii="Calibri" w:eastAsia="Calibri" w:hAnsi="Calibri" w:cs="Times New Roman"/>
        </w:rPr>
      </w:pPr>
      <w:r w:rsidRPr="00B97E50">
        <w:rPr>
          <w:rFonts w:ascii="Calibri" w:eastAsia="Calibri" w:hAnsi="Calibri" w:cs="Times New Roman"/>
          <w:b/>
        </w:rPr>
        <w:t>Informacje o przekazywaniu danych osobowych:</w:t>
      </w:r>
      <w:r w:rsidRPr="00B97E50">
        <w:rPr>
          <w:rFonts w:ascii="Calibri" w:eastAsia="Calibri" w:hAnsi="Calibri" w:cs="Times New Roman"/>
        </w:rPr>
        <w:t xml:space="preserve"> Dane osobowe nie będą przekazywane do państw trzecich oraz organizacji międzynarodowych.</w:t>
      </w:r>
    </w:p>
    <w:p w14:paraId="2AE41B9F" w14:textId="77777777" w:rsidR="00B97E50" w:rsidRPr="00B97E50" w:rsidRDefault="00B97E50" w:rsidP="00B97E50">
      <w:pPr>
        <w:numPr>
          <w:ilvl w:val="0"/>
          <w:numId w:val="33"/>
        </w:numPr>
        <w:spacing w:after="0" w:line="360" w:lineRule="auto"/>
        <w:jc w:val="both"/>
        <w:rPr>
          <w:rFonts w:ascii="Calibri" w:eastAsia="Calibri" w:hAnsi="Calibri" w:cs="Times New Roman"/>
        </w:rPr>
      </w:pPr>
      <w:r w:rsidRPr="00B97E50">
        <w:rPr>
          <w:rFonts w:ascii="Calibri" w:eastAsia="Calibri" w:hAnsi="Calibri" w:cs="Times New Roman"/>
          <w:b/>
        </w:rPr>
        <w:t xml:space="preserve">Prawa osób, których dane dotyczą: </w:t>
      </w:r>
      <w:r w:rsidRPr="00B97E50">
        <w:rPr>
          <w:rFonts w:ascii="Calibri" w:eastAsia="Calibri" w:hAnsi="Calibri" w:cs="Times New Roman"/>
        </w:rPr>
        <w:t>W związku z przetwarzaniem Pani/Pana danych osobowych przysługuje Pani/Panu:</w:t>
      </w:r>
    </w:p>
    <w:p w14:paraId="0C046800" w14:textId="77777777" w:rsidR="00B97E50" w:rsidRPr="00B97E50" w:rsidRDefault="00B97E50" w:rsidP="00B97E50">
      <w:pPr>
        <w:numPr>
          <w:ilvl w:val="0"/>
          <w:numId w:val="34"/>
        </w:numPr>
        <w:spacing w:after="0" w:line="360" w:lineRule="auto"/>
        <w:jc w:val="both"/>
        <w:rPr>
          <w:rFonts w:ascii="Calibri" w:eastAsia="Calibri" w:hAnsi="Calibri" w:cs="Times New Roman"/>
        </w:rPr>
      </w:pPr>
      <w:r w:rsidRPr="00B97E50">
        <w:rPr>
          <w:rFonts w:ascii="Calibri" w:eastAsia="Calibri" w:hAnsi="Calibri" w:cs="Times New Roman"/>
        </w:rPr>
        <w:t xml:space="preserve">na podstawie art. 15 RODO prawo dostępu do danych osobowych Pani/Pana dotyczących </w:t>
      </w:r>
      <w:r w:rsidRPr="00B97E50">
        <w:rPr>
          <w:rFonts w:ascii="Calibri" w:eastAsia="Calibri" w:hAnsi="Calibri" w:cs="Times New Roman"/>
          <w:i/>
        </w:rPr>
        <w:t>(w przypadku skorzystania przez osobę, której dane są przetwarzane przez zamawiającego z uprawnienia, o którym mowa w art. 15 ust. 1-3 RODO, zamawiający może zażądać od osoby występującej w wnioskiem wskazania dodatkowych informacji mających na celu sprecyzowanie nazwy lub daty zakończenia postępowania o udzielenie zamówienia publicznego)</w:t>
      </w:r>
      <w:r w:rsidRPr="00B97E50">
        <w:rPr>
          <w:rFonts w:ascii="Calibri" w:eastAsia="Calibri" w:hAnsi="Calibri" w:cs="Times New Roman"/>
        </w:rPr>
        <w:t>;</w:t>
      </w:r>
    </w:p>
    <w:p w14:paraId="2016752F" w14:textId="77777777" w:rsidR="00B97E50" w:rsidRPr="00B97E50" w:rsidRDefault="00B97E50" w:rsidP="00B97E50">
      <w:pPr>
        <w:numPr>
          <w:ilvl w:val="0"/>
          <w:numId w:val="34"/>
        </w:numPr>
        <w:spacing w:after="0" w:line="360" w:lineRule="auto"/>
        <w:jc w:val="both"/>
        <w:rPr>
          <w:rFonts w:ascii="Calibri" w:eastAsia="Calibri" w:hAnsi="Calibri" w:cs="Times New Roman"/>
        </w:rPr>
      </w:pPr>
      <w:r w:rsidRPr="00B97E50">
        <w:rPr>
          <w:rFonts w:ascii="Calibri" w:eastAsia="Calibri" w:hAnsi="Calibri" w:cs="Times New Roman"/>
        </w:rPr>
        <w:t xml:space="preserve">na podstawie art. 16 RODO prawo do sprostowania Pani/Pana danych osobowych </w:t>
      </w:r>
      <w:r w:rsidRPr="00B97E50">
        <w:rPr>
          <w:rFonts w:ascii="Calibri" w:eastAsia="Calibri" w:hAnsi="Calibri" w:cs="Times New Roman"/>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B97E50">
        <w:rPr>
          <w:rFonts w:ascii="Calibri" w:eastAsia="Calibri" w:hAnsi="Calibri" w:cs="Times New Roman"/>
        </w:rPr>
        <w:t>;</w:t>
      </w:r>
    </w:p>
    <w:p w14:paraId="189A53DC" w14:textId="77777777" w:rsidR="00B97E50" w:rsidRPr="00B97E50" w:rsidRDefault="00B97E50" w:rsidP="00B97E50">
      <w:pPr>
        <w:numPr>
          <w:ilvl w:val="0"/>
          <w:numId w:val="34"/>
        </w:numPr>
        <w:spacing w:after="0" w:line="360" w:lineRule="auto"/>
        <w:jc w:val="both"/>
        <w:rPr>
          <w:rFonts w:ascii="Calibri" w:eastAsia="Calibri" w:hAnsi="Calibri" w:cs="Times New Roman"/>
        </w:rPr>
      </w:pPr>
      <w:r w:rsidRPr="00B97E50">
        <w:rPr>
          <w:rFonts w:ascii="Calibri" w:eastAsia="Calibri" w:hAnsi="Calibri" w:cs="Times New Roman"/>
        </w:rPr>
        <w:t xml:space="preserve">na podstawie art. 18 RODO prawo żądania od administratora ograniczenia przetwarzania danych osobowych z zastrzeżeniem przypadków, o których mowa w art. 18 ust. 2 RODO </w:t>
      </w:r>
      <w:r w:rsidRPr="00B97E50">
        <w:rPr>
          <w:rFonts w:ascii="Calibri" w:eastAsia="Calibri" w:hAnsi="Calibri" w:cs="Times New Roman"/>
          <w:i/>
        </w:rPr>
        <w:t>(wniesienie żądania nie ogranicza przetwarzania danych do czasu zakończenia postępowania; w przypadku jeśli wniesienie żądania spowoduje ograniczenie danych osobowych zawartych w protokole postępowania lub załącznikach do tego protokołu, od dnia zakończenia postępowania o udzielenie zamówienia publicznego zamawiający nie udziela tych danych, chyba że zachodzą przesłanki z art. 18 ust. 2 RODO)</w:t>
      </w:r>
      <w:r w:rsidRPr="00B97E50">
        <w:rPr>
          <w:rFonts w:ascii="Calibri" w:eastAsia="Calibri" w:hAnsi="Calibri" w:cs="Times New Roman"/>
        </w:rPr>
        <w:t>.</w:t>
      </w:r>
    </w:p>
    <w:p w14:paraId="738FD2D8" w14:textId="0A1986DD" w:rsidR="00B97E50" w:rsidRPr="00B97E50" w:rsidRDefault="00B97E50" w:rsidP="00B97E50">
      <w:pPr>
        <w:numPr>
          <w:ilvl w:val="0"/>
          <w:numId w:val="33"/>
        </w:numPr>
        <w:spacing w:after="0" w:line="360" w:lineRule="auto"/>
        <w:jc w:val="both"/>
        <w:rPr>
          <w:rFonts w:ascii="Calibri" w:eastAsia="Calibri" w:hAnsi="Calibri" w:cs="Times New Roman"/>
        </w:rPr>
      </w:pPr>
      <w:r w:rsidRPr="00B97E50">
        <w:rPr>
          <w:rFonts w:ascii="Calibri" w:eastAsia="Calibri" w:hAnsi="Calibri" w:cs="Times New Roman"/>
          <w:b/>
        </w:rPr>
        <w:t xml:space="preserve">Prawo wniesienia skargi do organu nadzorczego: </w:t>
      </w:r>
      <w:r w:rsidRPr="00B97E50">
        <w:rPr>
          <w:rFonts w:ascii="Calibri" w:eastAsia="Calibri" w:hAnsi="Calibri" w:cs="Times New Roman"/>
        </w:rPr>
        <w:t xml:space="preserve">Na niezgodne z prawem przetwarzanie przez administartora Pani/Pana danych osobowych przysługuje Pani/Panu prawo wniesienia skargi do </w:t>
      </w:r>
      <w:r w:rsidRPr="00B97E50">
        <w:rPr>
          <w:rFonts w:ascii="Calibri" w:eastAsia="Calibri" w:hAnsi="Calibri" w:cs="Times New Roman"/>
          <w:b/>
        </w:rPr>
        <w:t xml:space="preserve">Prezesa Urzędu Ochrony Danych Osobowych </w:t>
      </w:r>
      <w:r w:rsidRPr="00B97E50">
        <w:rPr>
          <w:rFonts w:ascii="Calibri" w:eastAsia="Calibri" w:hAnsi="Calibri" w:cs="Times New Roman"/>
        </w:rPr>
        <w:t>na adres: 00-193 Warszawa, ul. Stawki 2.</w:t>
      </w:r>
    </w:p>
    <w:p w14:paraId="6F98A3F3" w14:textId="77777777" w:rsidR="00B97E50" w:rsidRPr="00B97E50" w:rsidRDefault="00B97E50" w:rsidP="00B97E50">
      <w:pPr>
        <w:spacing w:after="0" w:line="360" w:lineRule="auto"/>
        <w:jc w:val="both"/>
        <w:rPr>
          <w:rFonts w:ascii="Calibri" w:eastAsia="Calibri" w:hAnsi="Calibri" w:cs="Times New Roman"/>
        </w:rPr>
      </w:pPr>
    </w:p>
    <w:p w14:paraId="4DD6884E" w14:textId="77777777" w:rsidR="00B97E50" w:rsidRPr="00B97E50" w:rsidRDefault="00B97E50" w:rsidP="00B97E50">
      <w:pPr>
        <w:spacing w:after="0" w:line="360" w:lineRule="auto"/>
        <w:jc w:val="both"/>
        <w:rPr>
          <w:rFonts w:ascii="Calibri" w:eastAsia="Calibri" w:hAnsi="Calibri" w:cs="Times New Roman"/>
        </w:rPr>
      </w:pPr>
      <w:r w:rsidRPr="00B97E50">
        <w:rPr>
          <w:rFonts w:ascii="Calibri" w:eastAsia="Calibri" w:hAnsi="Calibri" w:cs="Times New Roman"/>
        </w:rPr>
        <w:lastRenderedPageBreak/>
        <w:t xml:space="preserve">Zamawiający informuje, że wykonawca jest zobowiązany do wypełnienia obowiązku informacyjnego wynikającego z art. 14 RODO względem osób fizycznych, których dane przekazuje zamawiającemu i których dane pośrednio pozyskał, chyba że ma zastosowanie co najmniej jedno z wyłączeń, o których mowa w art. 14 ust. 5 RODO. </w:t>
      </w:r>
    </w:p>
    <w:p w14:paraId="7DE5F493" w14:textId="77777777" w:rsidR="00FC7EFA" w:rsidRDefault="00FC7EFA" w:rsidP="000A5045">
      <w:pPr>
        <w:spacing w:after="0" w:line="360" w:lineRule="auto"/>
        <w:jc w:val="both"/>
        <w:rPr>
          <w:rFonts w:ascii="Calibri" w:eastAsia="Calibri" w:hAnsi="Calibri" w:cs="Times New Roman"/>
        </w:rPr>
      </w:pPr>
    </w:p>
    <w:p w14:paraId="52D1FF7D" w14:textId="0E3CADEB" w:rsidR="00F17321" w:rsidRPr="00B97E50" w:rsidRDefault="00F17321" w:rsidP="00B97E50">
      <w:pPr>
        <w:pStyle w:val="Akapitzlist"/>
        <w:numPr>
          <w:ilvl w:val="0"/>
          <w:numId w:val="1"/>
        </w:numPr>
        <w:spacing w:after="0" w:line="360" w:lineRule="auto"/>
        <w:jc w:val="both"/>
        <w:rPr>
          <w:b/>
        </w:rPr>
      </w:pPr>
      <w:r w:rsidRPr="00B020DC">
        <w:rPr>
          <w:b/>
        </w:rPr>
        <w:t xml:space="preserve">ZAŁĄCZNIKI </w:t>
      </w:r>
    </w:p>
    <w:p w14:paraId="49812A65" w14:textId="77777777" w:rsidR="00B97E50" w:rsidRDefault="00B97E50" w:rsidP="00B97E50">
      <w:pPr>
        <w:pStyle w:val="Akapitzlist"/>
        <w:numPr>
          <w:ilvl w:val="0"/>
          <w:numId w:val="35"/>
        </w:numPr>
        <w:spacing w:after="0" w:line="360" w:lineRule="auto"/>
        <w:jc w:val="both"/>
      </w:pPr>
      <w:r>
        <w:t>Załącznik nr 1 – Formularz ofertowy</w:t>
      </w:r>
    </w:p>
    <w:p w14:paraId="7B442EB8" w14:textId="77777777" w:rsidR="00B97E50" w:rsidRDefault="00B97E50" w:rsidP="00B97E50">
      <w:pPr>
        <w:pStyle w:val="Akapitzlist"/>
        <w:numPr>
          <w:ilvl w:val="0"/>
          <w:numId w:val="35"/>
        </w:numPr>
        <w:spacing w:after="0" w:line="360" w:lineRule="auto"/>
        <w:jc w:val="both"/>
      </w:pPr>
      <w:r>
        <w:t>Załącznik nr 2 – Formularz cenowy</w:t>
      </w:r>
    </w:p>
    <w:p w14:paraId="01C1345F" w14:textId="77777777" w:rsidR="00B97E50" w:rsidRDefault="00B97E50" w:rsidP="00B97E50">
      <w:pPr>
        <w:pStyle w:val="Akapitzlist"/>
        <w:numPr>
          <w:ilvl w:val="0"/>
          <w:numId w:val="35"/>
        </w:numPr>
        <w:spacing w:after="0" w:line="360" w:lineRule="auto"/>
        <w:jc w:val="both"/>
      </w:pPr>
      <w:r>
        <w:t>Załącznik nr 3 – Oświadczenie Wykonawcy (JEDZ)</w:t>
      </w:r>
    </w:p>
    <w:p w14:paraId="6C02C6CC" w14:textId="77777777" w:rsidR="00B97E50" w:rsidRDefault="00B97E50" w:rsidP="00B97E50">
      <w:pPr>
        <w:pStyle w:val="Akapitzlist"/>
        <w:numPr>
          <w:ilvl w:val="0"/>
          <w:numId w:val="35"/>
        </w:numPr>
        <w:spacing w:after="0" w:line="360" w:lineRule="auto"/>
        <w:jc w:val="both"/>
      </w:pPr>
      <w:r>
        <w:t>Załącznik nr 4 – Oświadczenie Wykonawcy o braku przynależności do grupy kapitałowej</w:t>
      </w:r>
    </w:p>
    <w:p w14:paraId="41917959" w14:textId="77777777" w:rsidR="00B97E50" w:rsidRDefault="00B97E50" w:rsidP="00B97E50">
      <w:pPr>
        <w:pStyle w:val="Akapitzlist"/>
        <w:numPr>
          <w:ilvl w:val="0"/>
          <w:numId w:val="35"/>
        </w:numPr>
        <w:spacing w:after="0" w:line="360" w:lineRule="auto"/>
        <w:jc w:val="both"/>
      </w:pPr>
      <w:r>
        <w:t>Załącznik nr 5 – Oświadczenie Wykonawcy o posiadaniu dokumentów</w:t>
      </w:r>
    </w:p>
    <w:p w14:paraId="04E911D8" w14:textId="77777777" w:rsidR="00B97E50" w:rsidRDefault="00B97E50" w:rsidP="00B97E50">
      <w:pPr>
        <w:pStyle w:val="Akapitzlist"/>
        <w:numPr>
          <w:ilvl w:val="0"/>
          <w:numId w:val="35"/>
        </w:numPr>
        <w:spacing w:after="0" w:line="360" w:lineRule="auto"/>
        <w:jc w:val="both"/>
      </w:pPr>
      <w:r>
        <w:t>Załącznik nr 6  – Oświadczenie  o aktualności  oświadczeń zawartych w JEDZ</w:t>
      </w:r>
    </w:p>
    <w:p w14:paraId="7C5E3C05" w14:textId="3D914E35" w:rsidR="00B97E50" w:rsidRDefault="00B97E50" w:rsidP="00B97E50">
      <w:pPr>
        <w:pStyle w:val="Akapitzlist"/>
        <w:numPr>
          <w:ilvl w:val="0"/>
          <w:numId w:val="35"/>
        </w:numPr>
        <w:spacing w:after="0" w:line="360" w:lineRule="auto"/>
        <w:jc w:val="both"/>
      </w:pPr>
      <w:r>
        <w:t>Załącznik nr 7 – Oświadczenie Wykonawcy o braku podstaw wykluczenia art. 1 ust. 3 ustawy z dnia z dnia 13 kwietnia 2022 r. o szczególnych rozwiązaniach w zakresie przeciwdziałania wspieraniu agresji na Ukrainę oraz służących ochronie bezpieczeństwa narodowego</w:t>
      </w:r>
    </w:p>
    <w:p w14:paraId="0A720C57" w14:textId="0EECAA5B" w:rsidR="00407A02" w:rsidRDefault="00FB0FDF" w:rsidP="00B97E50">
      <w:pPr>
        <w:pStyle w:val="Akapitzlist"/>
        <w:numPr>
          <w:ilvl w:val="0"/>
          <w:numId w:val="35"/>
        </w:numPr>
        <w:spacing w:after="0" w:line="360" w:lineRule="auto"/>
        <w:jc w:val="both"/>
      </w:pPr>
      <w:r>
        <w:t>Załącznik nr 8 – O</w:t>
      </w:r>
      <w:r w:rsidRPr="00FB0FDF">
        <w:t>świadczeni</w:t>
      </w:r>
      <w:r>
        <w:t>e</w:t>
      </w:r>
      <w:r w:rsidRPr="00FB0FDF">
        <w:t xml:space="preserve"> o nie pozostawaniu objętym zakazem, o którym mowa w art. 5k Rozporządzenia sankcyjnego</w:t>
      </w:r>
    </w:p>
    <w:p w14:paraId="463180A1" w14:textId="21C4A8B9" w:rsidR="00B97E50" w:rsidRDefault="00B97E50" w:rsidP="00B97E50">
      <w:pPr>
        <w:pStyle w:val="Akapitzlist"/>
        <w:numPr>
          <w:ilvl w:val="0"/>
          <w:numId w:val="35"/>
        </w:numPr>
        <w:spacing w:after="0" w:line="360" w:lineRule="auto"/>
        <w:jc w:val="both"/>
      </w:pPr>
      <w:r>
        <w:t xml:space="preserve">Załącznik nr </w:t>
      </w:r>
      <w:r w:rsidR="00FB0FDF">
        <w:t>9</w:t>
      </w:r>
      <w:r>
        <w:t xml:space="preserve"> – Projekt umowy</w:t>
      </w:r>
    </w:p>
    <w:p w14:paraId="693BC95F" w14:textId="32F3AEAE" w:rsidR="003B378B" w:rsidRPr="00F17321" w:rsidRDefault="003B378B" w:rsidP="00B97E50">
      <w:pPr>
        <w:pStyle w:val="Akapitzlist"/>
        <w:spacing w:after="0" w:line="360" w:lineRule="auto"/>
        <w:ind w:left="113"/>
        <w:jc w:val="both"/>
      </w:pPr>
    </w:p>
    <w:sectPr w:rsidR="003B378B" w:rsidRPr="00F17321">
      <w:headerReference w:type="default" r:id="rId22"/>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E0A5A" w14:textId="77777777" w:rsidR="005C3081" w:rsidRDefault="005C3081" w:rsidP="00B11AE7">
      <w:pPr>
        <w:spacing w:after="0" w:line="240" w:lineRule="auto"/>
      </w:pPr>
      <w:r>
        <w:separator/>
      </w:r>
    </w:p>
  </w:endnote>
  <w:endnote w:type="continuationSeparator" w:id="0">
    <w:p w14:paraId="7FA58B5C" w14:textId="77777777" w:rsidR="005C3081" w:rsidRDefault="005C3081" w:rsidP="00B11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0860674"/>
      <w:docPartObj>
        <w:docPartGallery w:val="Page Numbers (Bottom of Page)"/>
        <w:docPartUnique/>
      </w:docPartObj>
    </w:sdtPr>
    <w:sdtEndPr/>
    <w:sdtContent>
      <w:p w14:paraId="44EDF070" w14:textId="77777777" w:rsidR="00377F85" w:rsidRDefault="00377F85">
        <w:pPr>
          <w:pStyle w:val="Stopka"/>
          <w:jc w:val="center"/>
        </w:pPr>
        <w:r>
          <w:fldChar w:fldCharType="begin"/>
        </w:r>
        <w:r>
          <w:instrText>PAGE   \* MERGEFORMAT</w:instrText>
        </w:r>
        <w:r>
          <w:fldChar w:fldCharType="separate"/>
        </w:r>
        <w:r w:rsidR="00190A0D">
          <w:rPr>
            <w:noProof/>
          </w:rPr>
          <w:t>20</w:t>
        </w:r>
        <w:r>
          <w:fldChar w:fldCharType="end"/>
        </w:r>
      </w:p>
    </w:sdtContent>
  </w:sdt>
  <w:p w14:paraId="772DE4F5" w14:textId="77777777" w:rsidR="00377F85" w:rsidRDefault="00377F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921DF" w14:textId="77777777" w:rsidR="005C3081" w:rsidRDefault="005C3081" w:rsidP="00B11AE7">
      <w:pPr>
        <w:spacing w:after="0" w:line="240" w:lineRule="auto"/>
      </w:pPr>
      <w:r>
        <w:separator/>
      </w:r>
    </w:p>
  </w:footnote>
  <w:footnote w:type="continuationSeparator" w:id="0">
    <w:p w14:paraId="74E07506" w14:textId="77777777" w:rsidR="005C3081" w:rsidRDefault="005C3081" w:rsidP="00B11A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5D7CF" w14:textId="77777777" w:rsidR="00377F85" w:rsidRDefault="00377F85">
    <w:pPr>
      <w:pStyle w:val="Nagwek"/>
    </w:pPr>
    <w:r w:rsidRPr="00B11AE7">
      <w:rPr>
        <w:rFonts w:ascii="Calibri" w:eastAsia="Calibri" w:hAnsi="Calibri" w:cs="Times New Roman"/>
        <w:noProof/>
        <w:lang w:eastAsia="pl-PL"/>
      </w:rPr>
      <w:drawing>
        <wp:inline distT="0" distB="0" distL="0" distR="0" wp14:anchorId="7B25E21D" wp14:editId="776074AF">
          <wp:extent cx="1533525" cy="554990"/>
          <wp:effectExtent l="0" t="0" r="9525" b="0"/>
          <wp:docPr id="1" name="Obraz 1" descr="C:\Users\sgontarz\Desktop\logo_SPZO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gontarz\Desktop\logo_SPZOZ.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3373" cy="56217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A36B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0412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DF603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9B741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7255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E46F82"/>
    <w:multiLevelType w:val="hybridMultilevel"/>
    <w:tmpl w:val="4C0A9ED4"/>
    <w:lvl w:ilvl="0" w:tplc="118A21B4">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6" w15:restartNumberingAfterBreak="0">
    <w:nsid w:val="1AFD0D0C"/>
    <w:multiLevelType w:val="multilevel"/>
    <w:tmpl w:val="78E2F0CC"/>
    <w:lvl w:ilvl="0">
      <w:start w:val="1"/>
      <w:numFmt w:val="decimal"/>
      <w:lvlText w:val="%1."/>
      <w:lvlJc w:val="left"/>
      <w:pPr>
        <w:ind w:left="360" w:hanging="360"/>
      </w:pPr>
      <w:rPr>
        <w:rFonts w:hint="default"/>
        <w:b w:val="0"/>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D868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19019A"/>
    <w:multiLevelType w:val="hybridMultilevel"/>
    <w:tmpl w:val="E7901A8C"/>
    <w:lvl w:ilvl="0" w:tplc="F5929E08">
      <w:start w:val="1"/>
      <w:numFmt w:val="decimal"/>
      <w:lvlText w:val="%1."/>
      <w:lvlJc w:val="left"/>
      <w:pPr>
        <w:ind w:left="720" w:hanging="360"/>
      </w:pPr>
      <w:rPr>
        <w:rFonts w:asciiTheme="minorHAnsi" w:eastAsia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B07279"/>
    <w:multiLevelType w:val="hybridMultilevel"/>
    <w:tmpl w:val="B596B27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7F0663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8864E7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95003D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BA016E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D3018E6"/>
    <w:multiLevelType w:val="hybridMultilevel"/>
    <w:tmpl w:val="83CCA182"/>
    <w:lvl w:ilvl="0" w:tplc="986E5198">
      <w:start w:val="1"/>
      <w:numFmt w:val="lowerLetter"/>
      <w:lvlText w:val="%1)"/>
      <w:lvlJc w:val="left"/>
      <w:pPr>
        <w:ind w:left="1152" w:hanging="360"/>
      </w:pPr>
      <w:rPr>
        <w:rFonts w:hint="default"/>
        <w:b w:val="0"/>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3E5F08FE"/>
    <w:multiLevelType w:val="multilevel"/>
    <w:tmpl w:val="C706DAE4"/>
    <w:lvl w:ilvl="0">
      <w:start w:val="1"/>
      <w:numFmt w:val="decimal"/>
      <w:lvlText w:val="%1."/>
      <w:lvlJc w:val="left"/>
      <w:pPr>
        <w:ind w:left="360" w:hanging="360"/>
      </w:pPr>
      <w:rPr>
        <w:b w:val="0"/>
        <w:bCs/>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FD4578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2AF01B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57720DE"/>
    <w:multiLevelType w:val="hybridMultilevel"/>
    <w:tmpl w:val="211EE306"/>
    <w:lvl w:ilvl="0" w:tplc="17DA636C">
      <w:start w:val="1"/>
      <w:numFmt w:val="lowerLetter"/>
      <w:lvlText w:val="%1)"/>
      <w:lvlJc w:val="left"/>
      <w:pPr>
        <w:ind w:left="1152" w:hanging="360"/>
      </w:pPr>
      <w:rPr>
        <w:rFonts w:hint="default"/>
        <w:b w:val="0"/>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9" w15:restartNumberingAfterBreak="0">
    <w:nsid w:val="484409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962034E"/>
    <w:multiLevelType w:val="hybridMultilevel"/>
    <w:tmpl w:val="EDECFD7A"/>
    <w:lvl w:ilvl="0" w:tplc="CBF046C6">
      <w:start w:val="1"/>
      <w:numFmt w:val="upperRoman"/>
      <w:lvlText w:val="%1."/>
      <w:lvlJc w:val="right"/>
      <w:pPr>
        <w:ind w:left="113" w:hanging="11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C159F7"/>
    <w:multiLevelType w:val="hybridMultilevel"/>
    <w:tmpl w:val="D208F4D2"/>
    <w:lvl w:ilvl="0" w:tplc="8D10122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2" w15:restartNumberingAfterBreak="0">
    <w:nsid w:val="4D4D3705"/>
    <w:multiLevelType w:val="hybridMultilevel"/>
    <w:tmpl w:val="2500DCEC"/>
    <w:lvl w:ilvl="0" w:tplc="7BBE9628">
      <w:start w:val="1"/>
      <w:numFmt w:val="upperLetter"/>
      <w:lvlText w:val="%1."/>
      <w:lvlJc w:val="left"/>
      <w:pPr>
        <w:ind w:left="720"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92258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A7680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8562FA3"/>
    <w:multiLevelType w:val="multilevel"/>
    <w:tmpl w:val="47D65298"/>
    <w:lvl w:ilvl="0">
      <w:start w:val="1"/>
      <w:numFmt w:val="decimal"/>
      <w:lvlText w:val="%1."/>
      <w:lvlJc w:val="left"/>
      <w:pPr>
        <w:ind w:left="360" w:hanging="360"/>
      </w:pPr>
      <w:rPr>
        <w:b w:val="0"/>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A622AD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C2D6B86"/>
    <w:multiLevelType w:val="multilevel"/>
    <w:tmpl w:val="2308543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EC2CBB"/>
    <w:multiLevelType w:val="multilevel"/>
    <w:tmpl w:val="B762A8E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3E516C8"/>
    <w:multiLevelType w:val="hybridMultilevel"/>
    <w:tmpl w:val="3450435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6460074E"/>
    <w:multiLevelType w:val="multilevel"/>
    <w:tmpl w:val="D842EE0E"/>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0C0A91"/>
    <w:multiLevelType w:val="multilevel"/>
    <w:tmpl w:val="47D65298"/>
    <w:lvl w:ilvl="0">
      <w:start w:val="1"/>
      <w:numFmt w:val="decimal"/>
      <w:lvlText w:val="%1."/>
      <w:lvlJc w:val="left"/>
      <w:pPr>
        <w:ind w:left="360" w:hanging="360"/>
      </w:pPr>
      <w:rPr>
        <w:b w:val="0"/>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04275F9"/>
    <w:multiLevelType w:val="multilevel"/>
    <w:tmpl w:val="5A7A946A"/>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F3B5F7E"/>
    <w:multiLevelType w:val="multilevel"/>
    <w:tmpl w:val="EE8023FC"/>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F6A631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19428741">
    <w:abstractNumId w:val="20"/>
  </w:num>
  <w:num w:numId="2" w16cid:durableId="1912426821">
    <w:abstractNumId w:val="2"/>
  </w:num>
  <w:num w:numId="3" w16cid:durableId="612515101">
    <w:abstractNumId w:val="27"/>
  </w:num>
  <w:num w:numId="4" w16cid:durableId="451943258">
    <w:abstractNumId w:val="34"/>
  </w:num>
  <w:num w:numId="5" w16cid:durableId="1508255624">
    <w:abstractNumId w:val="23"/>
  </w:num>
  <w:num w:numId="6" w16cid:durableId="1006177448">
    <w:abstractNumId w:val="16"/>
  </w:num>
  <w:num w:numId="7" w16cid:durableId="1162240484">
    <w:abstractNumId w:val="13"/>
  </w:num>
  <w:num w:numId="8" w16cid:durableId="728384164">
    <w:abstractNumId w:val="21"/>
  </w:num>
  <w:num w:numId="9" w16cid:durableId="291326883">
    <w:abstractNumId w:val="0"/>
  </w:num>
  <w:num w:numId="10" w16cid:durableId="1306085605">
    <w:abstractNumId w:val="4"/>
  </w:num>
  <w:num w:numId="11" w16cid:durableId="1993367753">
    <w:abstractNumId w:val="1"/>
  </w:num>
  <w:num w:numId="12" w16cid:durableId="990870425">
    <w:abstractNumId w:val="30"/>
  </w:num>
  <w:num w:numId="13" w16cid:durableId="490610081">
    <w:abstractNumId w:val="28"/>
  </w:num>
  <w:num w:numId="14" w16cid:durableId="834804774">
    <w:abstractNumId w:val="15"/>
  </w:num>
  <w:num w:numId="15" w16cid:durableId="701981650">
    <w:abstractNumId w:val="10"/>
  </w:num>
  <w:num w:numId="16" w16cid:durableId="1535926755">
    <w:abstractNumId w:val="3"/>
  </w:num>
  <w:num w:numId="17" w16cid:durableId="880751531">
    <w:abstractNumId w:val="12"/>
  </w:num>
  <w:num w:numId="18" w16cid:durableId="1773670373">
    <w:abstractNumId w:val="17"/>
  </w:num>
  <w:num w:numId="19" w16cid:durableId="79955653">
    <w:abstractNumId w:val="19"/>
  </w:num>
  <w:num w:numId="20" w16cid:durableId="968097870">
    <w:abstractNumId w:val="32"/>
  </w:num>
  <w:num w:numId="21" w16cid:durableId="281880888">
    <w:abstractNumId w:val="6"/>
  </w:num>
  <w:num w:numId="22" w16cid:durableId="903639367">
    <w:abstractNumId w:val="18"/>
  </w:num>
  <w:num w:numId="23" w16cid:durableId="1530605346">
    <w:abstractNumId w:val="14"/>
  </w:num>
  <w:num w:numId="24" w16cid:durableId="1754932695">
    <w:abstractNumId w:val="33"/>
  </w:num>
  <w:num w:numId="25" w16cid:durableId="995375827">
    <w:abstractNumId w:val="11"/>
  </w:num>
  <w:num w:numId="26" w16cid:durableId="269512017">
    <w:abstractNumId w:val="24"/>
  </w:num>
  <w:num w:numId="27" w16cid:durableId="700059064">
    <w:abstractNumId w:val="9"/>
  </w:num>
  <w:num w:numId="28" w16cid:durableId="1253663153">
    <w:abstractNumId w:val="26"/>
  </w:num>
  <w:num w:numId="29" w16cid:durableId="369109950">
    <w:abstractNumId w:val="31"/>
  </w:num>
  <w:num w:numId="30" w16cid:durableId="1958027413">
    <w:abstractNumId w:val="22"/>
  </w:num>
  <w:num w:numId="31" w16cid:durableId="924000299">
    <w:abstractNumId w:val="25"/>
  </w:num>
  <w:num w:numId="32" w16cid:durableId="704258346">
    <w:abstractNumId w:val="5"/>
  </w:num>
  <w:num w:numId="33" w16cid:durableId="1657227335">
    <w:abstractNumId w:val="8"/>
  </w:num>
  <w:num w:numId="34" w16cid:durableId="78645473">
    <w:abstractNumId w:val="29"/>
  </w:num>
  <w:num w:numId="35" w16cid:durableId="735709114">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A9F"/>
    <w:rsid w:val="00004B86"/>
    <w:rsid w:val="0001540F"/>
    <w:rsid w:val="000167B0"/>
    <w:rsid w:val="00022423"/>
    <w:rsid w:val="00032753"/>
    <w:rsid w:val="000508CC"/>
    <w:rsid w:val="000969F1"/>
    <w:rsid w:val="000A5045"/>
    <w:rsid w:val="000B0600"/>
    <w:rsid w:val="000B113D"/>
    <w:rsid w:val="000C053D"/>
    <w:rsid w:val="000C3383"/>
    <w:rsid w:val="000F3D12"/>
    <w:rsid w:val="00127BD3"/>
    <w:rsid w:val="00166002"/>
    <w:rsid w:val="00177BA7"/>
    <w:rsid w:val="00180A4C"/>
    <w:rsid w:val="00190A0D"/>
    <w:rsid w:val="001D171A"/>
    <w:rsid w:val="001D63AC"/>
    <w:rsid w:val="00213377"/>
    <w:rsid w:val="00231AF0"/>
    <w:rsid w:val="0029771C"/>
    <w:rsid w:val="002F26A0"/>
    <w:rsid w:val="00303287"/>
    <w:rsid w:val="003149A7"/>
    <w:rsid w:val="003502E3"/>
    <w:rsid w:val="00377F85"/>
    <w:rsid w:val="0038201F"/>
    <w:rsid w:val="003A28AE"/>
    <w:rsid w:val="003B378B"/>
    <w:rsid w:val="003C37BC"/>
    <w:rsid w:val="004031EB"/>
    <w:rsid w:val="00403C16"/>
    <w:rsid w:val="00407A02"/>
    <w:rsid w:val="00417F3A"/>
    <w:rsid w:val="00425EED"/>
    <w:rsid w:val="00450CFE"/>
    <w:rsid w:val="00476FC5"/>
    <w:rsid w:val="004770A2"/>
    <w:rsid w:val="004818FD"/>
    <w:rsid w:val="004A5ACA"/>
    <w:rsid w:val="004B77AE"/>
    <w:rsid w:val="004C2CE2"/>
    <w:rsid w:val="004C6FA3"/>
    <w:rsid w:val="004E0983"/>
    <w:rsid w:val="005066C6"/>
    <w:rsid w:val="00583F54"/>
    <w:rsid w:val="005873F0"/>
    <w:rsid w:val="00590EC1"/>
    <w:rsid w:val="005B067A"/>
    <w:rsid w:val="005C3081"/>
    <w:rsid w:val="005E5A08"/>
    <w:rsid w:val="00635A7A"/>
    <w:rsid w:val="0069643E"/>
    <w:rsid w:val="006A2804"/>
    <w:rsid w:val="006F3107"/>
    <w:rsid w:val="00734C4E"/>
    <w:rsid w:val="0074424C"/>
    <w:rsid w:val="00757AA9"/>
    <w:rsid w:val="00787944"/>
    <w:rsid w:val="007B3EE9"/>
    <w:rsid w:val="007F5746"/>
    <w:rsid w:val="00815843"/>
    <w:rsid w:val="0088294B"/>
    <w:rsid w:val="008A1694"/>
    <w:rsid w:val="008D002D"/>
    <w:rsid w:val="008D39A2"/>
    <w:rsid w:val="008E06E5"/>
    <w:rsid w:val="008E6A07"/>
    <w:rsid w:val="00944E31"/>
    <w:rsid w:val="009529FF"/>
    <w:rsid w:val="00963056"/>
    <w:rsid w:val="00964975"/>
    <w:rsid w:val="00980C18"/>
    <w:rsid w:val="00995F60"/>
    <w:rsid w:val="009A4E58"/>
    <w:rsid w:val="009C7AA0"/>
    <w:rsid w:val="009F368C"/>
    <w:rsid w:val="00A06B4E"/>
    <w:rsid w:val="00A12BDF"/>
    <w:rsid w:val="00A42D9D"/>
    <w:rsid w:val="00A719D3"/>
    <w:rsid w:val="00A804DA"/>
    <w:rsid w:val="00A8258E"/>
    <w:rsid w:val="00AF72B5"/>
    <w:rsid w:val="00B017DA"/>
    <w:rsid w:val="00B020DC"/>
    <w:rsid w:val="00B11AE7"/>
    <w:rsid w:val="00B33814"/>
    <w:rsid w:val="00B37C92"/>
    <w:rsid w:val="00B456DD"/>
    <w:rsid w:val="00B7523C"/>
    <w:rsid w:val="00B94889"/>
    <w:rsid w:val="00B97E50"/>
    <w:rsid w:val="00BA3059"/>
    <w:rsid w:val="00BC3748"/>
    <w:rsid w:val="00BE1B57"/>
    <w:rsid w:val="00BE66E1"/>
    <w:rsid w:val="00C84272"/>
    <w:rsid w:val="00CE3CBC"/>
    <w:rsid w:val="00CF0341"/>
    <w:rsid w:val="00D05C1F"/>
    <w:rsid w:val="00D10A9F"/>
    <w:rsid w:val="00D54C01"/>
    <w:rsid w:val="00D7335D"/>
    <w:rsid w:val="00D947C8"/>
    <w:rsid w:val="00DA2272"/>
    <w:rsid w:val="00DA78C3"/>
    <w:rsid w:val="00DB16E1"/>
    <w:rsid w:val="00DC2DD5"/>
    <w:rsid w:val="00DD3328"/>
    <w:rsid w:val="00DD3AD2"/>
    <w:rsid w:val="00E05639"/>
    <w:rsid w:val="00E064BF"/>
    <w:rsid w:val="00E07DD2"/>
    <w:rsid w:val="00E1087C"/>
    <w:rsid w:val="00E310AF"/>
    <w:rsid w:val="00E3658C"/>
    <w:rsid w:val="00E53D84"/>
    <w:rsid w:val="00E53DF8"/>
    <w:rsid w:val="00E8009E"/>
    <w:rsid w:val="00E8281E"/>
    <w:rsid w:val="00E93BF9"/>
    <w:rsid w:val="00EE2669"/>
    <w:rsid w:val="00F17321"/>
    <w:rsid w:val="00F6440C"/>
    <w:rsid w:val="00FB0FDF"/>
    <w:rsid w:val="00FC17C3"/>
    <w:rsid w:val="00FC7E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0CD5F"/>
  <w15:chartTrackingRefBased/>
  <w15:docId w15:val="{86E84854-8903-4F10-BF8B-B5E72AD7D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0C18"/>
  </w:style>
  <w:style w:type="paragraph" w:styleId="Nagwek1">
    <w:name w:val="heading 1"/>
    <w:basedOn w:val="Normalny"/>
    <w:next w:val="Normalny"/>
    <w:link w:val="Nagwek1Znak"/>
    <w:uiPriority w:val="9"/>
    <w:qFormat/>
    <w:rsid w:val="004B77A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11AE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11AE7"/>
  </w:style>
  <w:style w:type="paragraph" w:styleId="Stopka">
    <w:name w:val="footer"/>
    <w:basedOn w:val="Normalny"/>
    <w:link w:val="StopkaZnak"/>
    <w:uiPriority w:val="99"/>
    <w:unhideWhenUsed/>
    <w:rsid w:val="00B11AE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11AE7"/>
  </w:style>
  <w:style w:type="character" w:styleId="Hipercze">
    <w:name w:val="Hyperlink"/>
    <w:basedOn w:val="Domylnaczcionkaakapitu"/>
    <w:uiPriority w:val="99"/>
    <w:unhideWhenUsed/>
    <w:rsid w:val="009529FF"/>
    <w:rPr>
      <w:color w:val="0563C1" w:themeColor="hyperlink"/>
      <w:u w:val="single"/>
    </w:rPr>
  </w:style>
  <w:style w:type="paragraph" w:styleId="Akapitzlist">
    <w:name w:val="List Paragraph"/>
    <w:aliases w:val="sw tekst,L1,Numerowanie,List Paragraph"/>
    <w:basedOn w:val="Normalny"/>
    <w:link w:val="AkapitzlistZnak"/>
    <w:uiPriority w:val="34"/>
    <w:qFormat/>
    <w:rsid w:val="0074424C"/>
    <w:pPr>
      <w:ind w:left="720"/>
      <w:contextualSpacing/>
    </w:pPr>
  </w:style>
  <w:style w:type="table" w:styleId="Tabela-Siatka">
    <w:name w:val="Table Grid"/>
    <w:basedOn w:val="Standardowy"/>
    <w:uiPriority w:val="39"/>
    <w:rsid w:val="004A5A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link w:val="Teksttreci0"/>
    <w:locked/>
    <w:rsid w:val="00980C18"/>
    <w:rPr>
      <w:rFonts w:ascii="Verdana" w:hAnsi="Verdana"/>
      <w:sz w:val="19"/>
      <w:shd w:val="clear" w:color="auto" w:fill="FFFFFF"/>
    </w:rPr>
  </w:style>
  <w:style w:type="paragraph" w:customStyle="1" w:styleId="Teksttreci0">
    <w:name w:val="Tekst treści"/>
    <w:basedOn w:val="Normalny"/>
    <w:link w:val="Teksttreci"/>
    <w:rsid w:val="00980C18"/>
    <w:pPr>
      <w:shd w:val="clear" w:color="auto" w:fill="FFFFFF"/>
      <w:spacing w:after="0" w:line="240" w:lineRule="atLeast"/>
      <w:ind w:hanging="1700"/>
    </w:pPr>
    <w:rPr>
      <w:rFonts w:ascii="Verdana" w:hAnsi="Verdana"/>
      <w:sz w:val="19"/>
    </w:rPr>
  </w:style>
  <w:style w:type="character" w:styleId="Tekstzastpczy">
    <w:name w:val="Placeholder Text"/>
    <w:basedOn w:val="Domylnaczcionkaakapitu"/>
    <w:uiPriority w:val="99"/>
    <w:semiHidden/>
    <w:rsid w:val="00CF0341"/>
    <w:rPr>
      <w:color w:val="808080"/>
    </w:rPr>
  </w:style>
  <w:style w:type="character" w:customStyle="1" w:styleId="Nagwek1Znak">
    <w:name w:val="Nagłówek 1 Znak"/>
    <w:basedOn w:val="Domylnaczcionkaakapitu"/>
    <w:link w:val="Nagwek1"/>
    <w:uiPriority w:val="9"/>
    <w:rsid w:val="004B77AE"/>
    <w:rPr>
      <w:rFonts w:asciiTheme="majorHAnsi" w:eastAsiaTheme="majorEastAsia" w:hAnsiTheme="majorHAnsi" w:cstheme="majorBidi"/>
      <w:color w:val="2E74B5" w:themeColor="accent1" w:themeShade="BF"/>
      <w:sz w:val="32"/>
      <w:szCs w:val="32"/>
    </w:rPr>
  </w:style>
  <w:style w:type="character" w:customStyle="1" w:styleId="AkapitzlistZnak">
    <w:name w:val="Akapit z listą Znak"/>
    <w:aliases w:val="sw tekst Znak,L1 Znak,Numerowanie Znak,List Paragraph Znak"/>
    <w:link w:val="Akapitzlist"/>
    <w:uiPriority w:val="34"/>
    <w:locked/>
    <w:rsid w:val="00004B86"/>
  </w:style>
  <w:style w:type="table" w:customStyle="1" w:styleId="Tabela-Siatka1">
    <w:name w:val="Tabela - Siatka1"/>
    <w:basedOn w:val="Standardowy"/>
    <w:next w:val="Tabela-Siatka"/>
    <w:uiPriority w:val="39"/>
    <w:rsid w:val="00E53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A4E5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A4E58"/>
    <w:rPr>
      <w:rFonts w:ascii="Segoe UI" w:hAnsi="Segoe UI" w:cs="Segoe UI"/>
      <w:sz w:val="18"/>
      <w:szCs w:val="18"/>
    </w:rPr>
  </w:style>
  <w:style w:type="character" w:styleId="Nierozpoznanawzmianka">
    <w:name w:val="Unresolved Mention"/>
    <w:basedOn w:val="Domylnaczcionkaakapitu"/>
    <w:uiPriority w:val="99"/>
    <w:semiHidden/>
    <w:unhideWhenUsed/>
    <w:rsid w:val="00E365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spzoz-wegrow.home.pl" TargetMode="External"/><Relationship Id="rId13" Type="http://schemas.openxmlformats.org/officeDocument/2006/relationships/hyperlink" Target="https://platformazakupowa.pl/pn/spzoz_wegrow/proceedings" TargetMode="External"/><Relationship Id="rId18" Type="http://schemas.openxmlformats.org/officeDocument/2006/relationships/hyperlink" Target="https://platformazakupowa.pl/pn/spzoz_wegrow" TargetMode="External"/><Relationship Id="rId3" Type="http://schemas.openxmlformats.org/officeDocument/2006/relationships/styles" Target="styles.xml"/><Relationship Id="rId21" Type="http://schemas.openxmlformats.org/officeDocument/2006/relationships/hyperlink" Target="mailto:iod@spzoz.wegrow.pl" TargetMode="Externa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https://platformazakupowa.pl/strona/45-instrukcj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pn/spzoz_wegrow" TargetMode="External"/><Relationship Id="rId20" Type="http://schemas.openxmlformats.org/officeDocument/2006/relationships/hyperlink" Target="mailto:sekretariat@spzoz.wegrow.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pzoz_wegrow"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footer" Target="footer1.xml"/><Relationship Id="rId10" Type="http://schemas.openxmlformats.org/officeDocument/2006/relationships/hyperlink" Target="https://platformazakupowa.pl/pn/spzoz_wegrow" TargetMode="External"/><Relationship Id="rId19" Type="http://schemas.openxmlformats.org/officeDocument/2006/relationships/hyperlink" Target="https://platformazakupowa.pl/pn/spzoz_wegrow" TargetMode="External"/><Relationship Id="rId4" Type="http://schemas.openxmlformats.org/officeDocument/2006/relationships/settings" Target="settings.xml"/><Relationship Id="rId9" Type="http://schemas.openxmlformats.org/officeDocument/2006/relationships/hyperlink" Target="https://platformazakupowa.pl/pn/spzoz_wegrow" TargetMode="External"/><Relationship Id="rId14" Type="http://schemas.openxmlformats.org/officeDocument/2006/relationships/hyperlink" Target="https://www.nccert.p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EE9F1-6974-43E8-BBD0-6B611AF6F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1993</TotalTime>
  <Pages>29</Pages>
  <Words>9355</Words>
  <Characters>56136</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Sylwia</cp:lastModifiedBy>
  <cp:revision>33</cp:revision>
  <cp:lastPrinted>2022-12-02T07:54:00Z</cp:lastPrinted>
  <dcterms:created xsi:type="dcterms:W3CDTF">2021-02-18T12:36:00Z</dcterms:created>
  <dcterms:modified xsi:type="dcterms:W3CDTF">2022-12-07T08:54:00Z</dcterms:modified>
</cp:coreProperties>
</file>