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BB" w:rsidRDefault="00054FBB" w:rsidP="00054FBB">
      <w:pPr>
        <w:pStyle w:val="NormalnyWeb"/>
        <w:pageBreakBefore/>
        <w:spacing w:after="0"/>
        <w:jc w:val="right"/>
      </w:pPr>
      <w:r>
        <w:t xml:space="preserve">Kamionek, dnia </w:t>
      </w:r>
      <w:r w:rsidR="00DE7F04">
        <w:t>12</w:t>
      </w:r>
      <w:r>
        <w:t>.04.202</w:t>
      </w:r>
      <w:r w:rsidR="00DA7ECA">
        <w:t>2</w:t>
      </w:r>
      <w:r>
        <w:t xml:space="preserve">r. </w:t>
      </w:r>
    </w:p>
    <w:p w:rsidR="00054FBB" w:rsidRDefault="00054FBB" w:rsidP="00054FBB">
      <w:pPr>
        <w:pStyle w:val="NormalnyWeb"/>
        <w:spacing w:after="0"/>
      </w:pPr>
      <w:r>
        <w:t>Znak sprawy: WK.230.1.</w:t>
      </w:r>
      <w:r w:rsidR="00DE7F04">
        <w:t>5</w:t>
      </w:r>
      <w:r>
        <w:t>.202</w:t>
      </w:r>
      <w:r w:rsidR="00DE7F04">
        <w:t>2</w:t>
      </w:r>
    </w:p>
    <w:p w:rsidR="00054FBB" w:rsidRDefault="00054FBB" w:rsidP="00DE7F04">
      <w:pPr>
        <w:pStyle w:val="NormalnyWeb"/>
        <w:spacing w:after="0"/>
        <w:jc w:val="center"/>
      </w:pPr>
      <w:r>
        <w:rPr>
          <w:b/>
          <w:bCs/>
          <w:sz w:val="26"/>
          <w:szCs w:val="26"/>
        </w:rPr>
        <w:t>Rozeznanie cenowe</w:t>
      </w:r>
    </w:p>
    <w:p w:rsidR="00054FBB" w:rsidRDefault="00054FBB" w:rsidP="00631413">
      <w:pPr>
        <w:pStyle w:val="NormalnyWeb"/>
        <w:spacing w:after="0"/>
        <w:jc w:val="center"/>
      </w:pPr>
      <w:r>
        <w:rPr>
          <w:b/>
          <w:bCs/>
        </w:rPr>
        <w:t xml:space="preserve">Prezesa Zakładu Gospodarki Komunalnej i Mieszkaniowej w </w:t>
      </w:r>
      <w:proofErr w:type="spellStart"/>
      <w:r>
        <w:rPr>
          <w:b/>
          <w:bCs/>
        </w:rPr>
        <w:t>Kamionku</w:t>
      </w:r>
      <w:proofErr w:type="spellEnd"/>
      <w:r>
        <w:rPr>
          <w:b/>
          <w:bCs/>
        </w:rPr>
        <w:t xml:space="preserve"> Sp. </w:t>
      </w:r>
      <w:proofErr w:type="spellStart"/>
      <w:r>
        <w:rPr>
          <w:b/>
          <w:bCs/>
        </w:rPr>
        <w:t>zo.o</w:t>
      </w:r>
      <w:proofErr w:type="spellEnd"/>
      <w:r>
        <w:rPr>
          <w:b/>
          <w:bCs/>
        </w:rPr>
        <w:t>. zaprasza do złożenia oferty na zadanie:</w:t>
      </w:r>
    </w:p>
    <w:p w:rsidR="00054FBB" w:rsidRDefault="00054FBB" w:rsidP="00054FBB">
      <w:pPr>
        <w:pStyle w:val="NormalnyWeb"/>
        <w:jc w:val="center"/>
      </w:pPr>
      <w:r>
        <w:rPr>
          <w:i/>
          <w:iCs/>
        </w:rPr>
        <w:t>USŁUGA SPRAWOWANIA FUNKCJI KIEROWNIKA BUDOWY PRZY ZADANIU INWESTYCYJNYM PN. ROZBUDOWA SIECI WODOCIĄGOWYCH I KANALIZACYJNYCH</w:t>
      </w:r>
    </w:p>
    <w:p w:rsidR="00054FBB" w:rsidRDefault="00054FBB" w:rsidP="00054FBB">
      <w:pPr>
        <w:pStyle w:val="NormalnyWeb"/>
      </w:pPr>
      <w:r>
        <w:rPr>
          <w:b/>
          <w:bCs/>
        </w:rPr>
        <w:t>1.Zamawiający</w:t>
      </w:r>
      <w:r>
        <w:t>:</w:t>
      </w:r>
    </w:p>
    <w:p w:rsidR="00054FBB" w:rsidRPr="00054FBB" w:rsidRDefault="00054FBB" w:rsidP="00054F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 w:cs="Times New Roman"/>
          <w:sz w:val="24"/>
          <w:szCs w:val="24"/>
        </w:rPr>
        <w:t xml:space="preserve">Zakład Gospodarki Komunalnej i Mieszkaniowej w </w:t>
      </w:r>
      <w:proofErr w:type="spellStart"/>
      <w:r w:rsidRPr="00054FBB">
        <w:rPr>
          <w:rFonts w:ascii="Times New Roman" w:hAnsi="Times New Roman" w:cs="Times New Roman"/>
          <w:sz w:val="24"/>
          <w:szCs w:val="24"/>
        </w:rPr>
        <w:t>Kamionku</w:t>
      </w:r>
      <w:proofErr w:type="spellEnd"/>
      <w:r w:rsidRPr="00054FBB">
        <w:rPr>
          <w:rFonts w:ascii="Times New Roman" w:hAnsi="Times New Roman" w:cs="Times New Roman"/>
          <w:sz w:val="24"/>
          <w:szCs w:val="24"/>
        </w:rPr>
        <w:t xml:space="preserve"> Sp. z o. o.</w:t>
      </w:r>
    </w:p>
    <w:p w:rsidR="00054FBB" w:rsidRPr="00054FBB" w:rsidRDefault="00054FBB" w:rsidP="00054F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 w:cs="Times New Roman"/>
          <w:sz w:val="24"/>
          <w:szCs w:val="24"/>
        </w:rPr>
        <w:t>Kamionek 25</w:t>
      </w:r>
    </w:p>
    <w:p w:rsidR="00054FBB" w:rsidRPr="00054FBB" w:rsidRDefault="00054FBB" w:rsidP="00054F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 w:cs="Times New Roman"/>
          <w:sz w:val="24"/>
          <w:szCs w:val="24"/>
        </w:rPr>
        <w:t>12-100 Szczytno</w:t>
      </w:r>
    </w:p>
    <w:p w:rsidR="00054FBB" w:rsidRPr="00054FBB" w:rsidRDefault="00054FBB" w:rsidP="00054F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 w:cs="Times New Roman"/>
          <w:sz w:val="24"/>
          <w:szCs w:val="24"/>
        </w:rPr>
        <w:t>NIP: 7451853607</w:t>
      </w:r>
    </w:p>
    <w:p w:rsidR="00054FBB" w:rsidRPr="00054FBB" w:rsidRDefault="00054FBB" w:rsidP="00054F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4FBB">
        <w:rPr>
          <w:rFonts w:ascii="Times New Roman" w:hAnsi="Times New Roman" w:cs="Times New Roman"/>
          <w:sz w:val="24"/>
          <w:szCs w:val="24"/>
        </w:rPr>
        <w:t>REGON: 386182246</w:t>
      </w:r>
    </w:p>
    <w:p w:rsidR="00054FBB" w:rsidRDefault="00054FBB" w:rsidP="00054FBB">
      <w:pPr>
        <w:pStyle w:val="NormalnyWeb"/>
      </w:pPr>
      <w:r>
        <w:rPr>
          <w:b/>
          <w:bCs/>
        </w:rPr>
        <w:t>2. Przedmiot Zamówienia</w:t>
      </w:r>
    </w:p>
    <w:p w:rsidR="00054FBB" w:rsidRDefault="00054FBB" w:rsidP="00DE7F04">
      <w:pPr>
        <w:pStyle w:val="NormalnyWeb"/>
        <w:spacing w:line="360" w:lineRule="auto"/>
      </w:pPr>
      <w:r>
        <w:t>1.Przedmiotem zamówienia jest sprawowanie funkcji kierownika budowy w zakresie wykonywanych czynności przy realizacji zadań inwestycyjnych na terenie gminy Szczytno:</w:t>
      </w:r>
    </w:p>
    <w:p w:rsidR="00054FBB" w:rsidRDefault="00054FBB" w:rsidP="00DE7F04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Rozbudowa sieci wodociągowej w miejscowości Romany działka numer: 33/21 obręb geodezyjny Romany: rury PE100 SDR 17 PN10 </w:t>
      </w:r>
      <w:proofErr w:type="spellStart"/>
      <w:r>
        <w:t>dn</w:t>
      </w:r>
      <w:proofErr w:type="spellEnd"/>
      <w:r>
        <w:t xml:space="preserve"> 90mm-327 </w:t>
      </w:r>
      <w:proofErr w:type="spellStart"/>
      <w:r>
        <w:t>mb</w:t>
      </w:r>
      <w:proofErr w:type="spellEnd"/>
    </w:p>
    <w:p w:rsidR="00054FBB" w:rsidRDefault="00054FBB" w:rsidP="00DE7F04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Rozbudowa sieci wodociągowej i sieci kanalizacyjnej w miejscowości Rudka działka numer 32, 33/6 obręb Rudka: odcinek sieci wodociągowej- rury PE 100 SDR 17 PN10 </w:t>
      </w:r>
      <w:proofErr w:type="spellStart"/>
      <w:r>
        <w:t>dn</w:t>
      </w:r>
      <w:proofErr w:type="spellEnd"/>
      <w:r>
        <w:t xml:space="preserve"> 90mm-195mb, sieci kanalizacji sanitarnej grawitacyjnej- rury PVC-U typ SN8 o </w:t>
      </w:r>
      <w:proofErr w:type="spellStart"/>
      <w:r>
        <w:t>śr</w:t>
      </w:r>
      <w:proofErr w:type="spellEnd"/>
      <w:r>
        <w:t xml:space="preserve"> 200mm)-169mb, rury PVC-U typ SN8 o śr. 160 mm- 45mb oraz sieci kanalizacji tłocznej-</w:t>
      </w:r>
      <w:r>
        <w:t xml:space="preserve"> </w:t>
      </w:r>
      <w:r>
        <w:t xml:space="preserve">rury PE 100 SDR11 PN10 </w:t>
      </w:r>
      <w:proofErr w:type="spellStart"/>
      <w:r>
        <w:t>dn</w:t>
      </w:r>
      <w:proofErr w:type="spellEnd"/>
      <w:r>
        <w:t xml:space="preserve"> 50 mm-29 oraz montaż 1 szt. przydomowej oczyszczalni ścieków. Na odcinku 16 </w:t>
      </w:r>
      <w:proofErr w:type="spellStart"/>
      <w:r>
        <w:t>mb</w:t>
      </w:r>
      <w:proofErr w:type="spellEnd"/>
      <w:r>
        <w:t xml:space="preserve"> - </w:t>
      </w:r>
      <w:proofErr w:type="spellStart"/>
      <w:r>
        <w:t>przecisk</w:t>
      </w:r>
      <w:proofErr w:type="spellEnd"/>
      <w:r>
        <w:t xml:space="preserve"> sterowany( przejście pod ciekiem wodnym).</w:t>
      </w:r>
    </w:p>
    <w:p w:rsidR="00054FBB" w:rsidRDefault="00054FBB" w:rsidP="00DE7F04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Rozbudowa sieci wodociągowej i kanalizacji sanitarnej w działkach numer: 22/53 i 22/56 obręb Lipowa Góra Zachodnia: odcinek sieci kanalizacji sanitarnej grawitacyjnej: rury PVC-U typ SN8 o </w:t>
      </w:r>
      <w:proofErr w:type="spellStart"/>
      <w:r>
        <w:t>śr</w:t>
      </w:r>
      <w:proofErr w:type="spellEnd"/>
      <w:r>
        <w:t xml:space="preserve"> 200mm- 62mb, rury PVC-U typ SN8 o śr. 160mm- 13,60 </w:t>
      </w:r>
      <w:proofErr w:type="spellStart"/>
      <w:r>
        <w:t>mb</w:t>
      </w:r>
      <w:proofErr w:type="spellEnd"/>
      <w:r>
        <w:t xml:space="preserve"> oraz odcinek sieci wodociągowej- rury PE 100 SDR 17 PN10 </w:t>
      </w:r>
      <w:proofErr w:type="spellStart"/>
      <w:r>
        <w:t>dn</w:t>
      </w:r>
      <w:proofErr w:type="spellEnd"/>
      <w:r>
        <w:t xml:space="preserve"> 110 mm-70 </w:t>
      </w:r>
      <w:proofErr w:type="spellStart"/>
      <w:r>
        <w:t>mb</w:t>
      </w:r>
      <w:proofErr w:type="spellEnd"/>
      <w:r>
        <w:t>.</w:t>
      </w:r>
    </w:p>
    <w:p w:rsidR="00054FBB" w:rsidRDefault="00054FBB" w:rsidP="00DE7F04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Rozbudowa sieci wodociągowej w miejscowości Romany działka numer: 219, 37/1, 37/2, 217/1, 45/7, 46/8, 47/16 obręb geodezyjny Romany: odcinek sieci rura PE 100 </w:t>
      </w:r>
      <w:r>
        <w:lastRenderedPageBreak/>
        <w:t xml:space="preserve">SDR 17 PN10 </w:t>
      </w:r>
      <w:proofErr w:type="spellStart"/>
      <w:r>
        <w:t>dn</w:t>
      </w:r>
      <w:proofErr w:type="spellEnd"/>
      <w:r>
        <w:t xml:space="preserve"> 110 mm-371 </w:t>
      </w:r>
      <w:proofErr w:type="spellStart"/>
      <w:r>
        <w:t>mb</w:t>
      </w:r>
      <w:proofErr w:type="spellEnd"/>
      <w:r>
        <w:t xml:space="preserve"> oraz rura PE 100 SDR 17 PN 10 </w:t>
      </w:r>
      <w:proofErr w:type="spellStart"/>
      <w:r>
        <w:t>dn</w:t>
      </w:r>
      <w:proofErr w:type="spellEnd"/>
      <w:r>
        <w:t xml:space="preserve"> 90mm- 448mb. Odcinek projektowanej sieci pod drogami asfaltowymi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054FBB" w:rsidRDefault="00054FBB" w:rsidP="00DE7F04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Rozbudowa sieci wodociągowej i kanalizacji sanitarnej w obrębie geodezyjnym Lipowa Góra Zachodnia, działka numer: 276, 7/7 7/5, 7/4, 6/258, 6/257, 6/256, 6/255, 8/22, 8/21, 8/19: odcinek sieci wodociągowej- rura PE 100 SDR 17 PN10 </w:t>
      </w:r>
      <w:proofErr w:type="spellStart"/>
      <w:r>
        <w:t>dn</w:t>
      </w:r>
      <w:proofErr w:type="spellEnd"/>
      <w:r>
        <w:t xml:space="preserve"> 110 mm-259 </w:t>
      </w:r>
      <w:proofErr w:type="spellStart"/>
      <w:r>
        <w:t>mb</w:t>
      </w:r>
      <w:proofErr w:type="spellEnd"/>
      <w:r>
        <w:t xml:space="preserve">. oraz odcinek sieci kanalizacji sanitarnej grawitacyjnej: rura PVC-U typ SN8 o </w:t>
      </w:r>
      <w:proofErr w:type="spellStart"/>
      <w:r>
        <w:t>śr</w:t>
      </w:r>
      <w:proofErr w:type="spellEnd"/>
      <w:r>
        <w:t xml:space="preserve"> 200mm- 184mb, rury PCV-U typ SN8 o śr.160mm- 10mb. Projektowana sieć wodociągową w działach numer: 8/22 i 8/21 należy wykonać za pomocą </w:t>
      </w:r>
      <w:proofErr w:type="spellStart"/>
      <w:r>
        <w:t>przecisku</w:t>
      </w:r>
      <w:proofErr w:type="spellEnd"/>
      <w:r>
        <w:t xml:space="preserve"> sterowanego.</w:t>
      </w:r>
    </w:p>
    <w:p w:rsidR="00054FBB" w:rsidRDefault="00054FBB" w:rsidP="00DE7F04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Rozbudowa sieci wodociągowej w działkach numer: 36 i 39/37 obręb Trelkowo : odcinek sieci wodociągowej rura PE 100 SDR 17 PN10 </w:t>
      </w:r>
      <w:proofErr w:type="spellStart"/>
      <w:r>
        <w:t>dn</w:t>
      </w:r>
      <w:proofErr w:type="spellEnd"/>
      <w:r>
        <w:t xml:space="preserve"> 90mm-90 </w:t>
      </w:r>
      <w:proofErr w:type="spellStart"/>
      <w:r>
        <w:t>mb</w:t>
      </w:r>
      <w:proofErr w:type="spellEnd"/>
      <w:r>
        <w:t>.</w:t>
      </w:r>
    </w:p>
    <w:p w:rsidR="00054FBB" w:rsidRDefault="00054FBB" w:rsidP="00DE7F04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Rozbudowa sieci wodociągowej w działkach numer: 319/3, 320, 321, 322/9, 322/14, obręb Rudka : odcinek sieci wodociągowej rura PE 100 SDR 17 PN10 </w:t>
      </w:r>
      <w:proofErr w:type="spellStart"/>
      <w:r>
        <w:t>dn</w:t>
      </w:r>
      <w:proofErr w:type="spellEnd"/>
      <w:r>
        <w:t xml:space="preserve"> 90mm- 238 </w:t>
      </w:r>
      <w:proofErr w:type="spellStart"/>
      <w:r>
        <w:t>mb</w:t>
      </w:r>
      <w:proofErr w:type="spellEnd"/>
      <w:r>
        <w:t xml:space="preserve">. Część projektowanej sieci ( odcinek 15 </w:t>
      </w:r>
      <w:proofErr w:type="spellStart"/>
      <w:r>
        <w:t>mb</w:t>
      </w:r>
      <w:proofErr w:type="spellEnd"/>
      <w:r>
        <w:t xml:space="preserve">)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054FBB" w:rsidRDefault="00054FBB" w:rsidP="00DE7F04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Rozbudowa sieci wodociągowej w działkach numer : 177 i 187/1 obręb Marksewo: odcinek sieci wodociągowej rura PE 100 SDR 17 PN10 </w:t>
      </w:r>
      <w:proofErr w:type="spellStart"/>
      <w:r>
        <w:t>dn</w:t>
      </w:r>
      <w:proofErr w:type="spellEnd"/>
      <w:r>
        <w:t xml:space="preserve"> 90mm- 465mb. Część projektowanej sieci ( odcinek 6 </w:t>
      </w:r>
      <w:proofErr w:type="spellStart"/>
      <w:r>
        <w:t>mb</w:t>
      </w:r>
      <w:proofErr w:type="spellEnd"/>
      <w:r>
        <w:t xml:space="preserve">)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054FBB" w:rsidRDefault="00054FBB" w:rsidP="00DE7F04">
      <w:pPr>
        <w:pStyle w:val="NormalnyWeb"/>
        <w:spacing w:line="360" w:lineRule="auto"/>
      </w:pPr>
      <w:r>
        <w:t>(dokumentacja techniczna do wglądu w siedzibie Zamawiającego)</w:t>
      </w:r>
    </w:p>
    <w:p w:rsidR="00054FBB" w:rsidRDefault="00054FBB" w:rsidP="00DE7F04">
      <w:pPr>
        <w:pStyle w:val="NormalnyWeb"/>
        <w:spacing w:line="360" w:lineRule="auto"/>
      </w:pPr>
      <w:r>
        <w:rPr>
          <w:b/>
          <w:bCs/>
        </w:rPr>
        <w:t>3.Wymagania Zamawiającego:</w:t>
      </w:r>
      <w:r>
        <w:t xml:space="preserve"> . </w:t>
      </w:r>
    </w:p>
    <w:p w:rsidR="00054FBB" w:rsidRDefault="00054FBB" w:rsidP="00DE7F04">
      <w:pPr>
        <w:pStyle w:val="NormalnyWeb"/>
        <w:spacing w:line="360" w:lineRule="auto"/>
      </w:pPr>
      <w:r>
        <w:t xml:space="preserve">1.W ramach niniejszego zamówienia do obowiązków kierownika budowy należeć będzie: </w:t>
      </w:r>
      <w:r>
        <w:br/>
        <w:t xml:space="preserve">1.1. sporządzanie kosztorysów budowlanych dotyczących przedmiotu zamówienia, jeżeli zajdzie taka konieczność; </w:t>
      </w:r>
      <w:r>
        <w:br/>
        <w:t xml:space="preserve">1.2. dokonywanie przyjęć i sprawdzeń dostarczanych materiałów instalacyjnych pod względem zgodności materiałów z projektem oraz zamówieniem; </w:t>
      </w:r>
      <w:r>
        <w:br/>
        <w:t xml:space="preserve">1.3. prowadzenie raportów dziennych - pracy ludzi i sprzętu (w tym sprzętu obcego); </w:t>
      </w:r>
      <w:r>
        <w:br/>
        <w:t xml:space="preserve">1.4. przygotowywanie i przedkładanie do dalszej realizacji wniosków i </w:t>
      </w:r>
      <w:proofErr w:type="spellStart"/>
      <w:r>
        <w:t>zapotrzebowań</w:t>
      </w:r>
      <w:proofErr w:type="spellEnd"/>
      <w:r>
        <w:t xml:space="preserve"> w zakresie poprawnego i sprawnego cyklu inwestycji (np. zapotrzebowanie na zlecanie wykonania usługi, prac, robót dla jednostek z zewnątrz - np. geodeta, badania zagęszczenia gruntu, odtworzenia nawierzchni asfaltowych, badania jakości wody itp.) Wnioski i zapotrzebowania przygotowywane z obowiązującymi regulaminami i zarządzeniami oraz z </w:t>
      </w:r>
      <w:r>
        <w:lastRenderedPageBreak/>
        <w:t xml:space="preserve">Ustawą Prawo zamówień publicznych; </w:t>
      </w:r>
      <w:r>
        <w:br/>
        <w:t xml:space="preserve">1.5. opracowywanie i składanie wniosków o wyrażenie zgody na zajęcie drogi/pasa/pobocza do odpowiednich zarządców dróg lub właścicieli; </w:t>
      </w:r>
      <w:r>
        <w:br/>
        <w:t xml:space="preserve">1.6. zgłaszanie do </w:t>
      </w:r>
      <w:proofErr w:type="spellStart"/>
      <w:r>
        <w:t>ZGKiM</w:t>
      </w:r>
      <w:proofErr w:type="spellEnd"/>
      <w:r>
        <w:t xml:space="preserve"> Sp. </w:t>
      </w:r>
      <w:proofErr w:type="spellStart"/>
      <w:r>
        <w:t>zo.o</w:t>
      </w:r>
      <w:proofErr w:type="spellEnd"/>
      <w:r>
        <w:t xml:space="preserve">. w </w:t>
      </w:r>
      <w:proofErr w:type="spellStart"/>
      <w:r>
        <w:t>Kamionku</w:t>
      </w:r>
      <w:proofErr w:type="spellEnd"/>
      <w:r>
        <w:t xml:space="preserve"> zakończenia zadania, uczestniczenie w czynnościach odbiorowych; </w:t>
      </w:r>
      <w:r>
        <w:br/>
        <w:t xml:space="preserve">1.7. kompletowanie wniosków rozpoczęcia i zakończenia robót budowlanych, składanie ich w nadzorze budowlanym w Starostwie Powiatowym w Szczytnie; </w:t>
      </w:r>
      <w:r>
        <w:br/>
        <w:t xml:space="preserve">1.8. dokonywanie rozliczeń częściowych i końcowych zadania (rozliczenia częściowe minimum raz w miesiącu); rozliczenia rzeczowe i finansowe; </w:t>
      </w:r>
      <w:r>
        <w:br/>
        <w:t xml:space="preserve">1.9. sporządzenie dokumentacji w zakresie końcowego rozliczenia zadania inwestycyjnego i określenie wartości środka trwałego po wykonanych i rozliczonych robotach; </w:t>
      </w:r>
      <w:r>
        <w:br/>
        <w:t>1.10. nadzór nad prawidłowością i jakością kierowanych robót budowlanych w zakresie wykonywanych sieci wodociągowych i kanalizacji sanitarnych - zgodnie z przepisami wynikającymi z ustawy z dnia 07 lipca 1994 r.- Prawo budowlane, Rozporządzenia Ministra Infrastruktury z dnia 12 kwietnia 2002 r. w sprawie warunków technicznych, jakim powinny odpowiadać budynki i ich usytuowanie.</w:t>
      </w:r>
      <w:r>
        <w:br/>
        <w:t>1.11. codzienna obecność w siedzibie zakładu, od godz.7.00 robocza dzienna odprawa pracowników,</w:t>
      </w:r>
      <w:r>
        <w:t xml:space="preserve"> </w:t>
      </w:r>
      <w:r>
        <w:t>codzienna całodniowa obecność na terenie budowy.</w:t>
      </w:r>
    </w:p>
    <w:p w:rsidR="004935DD" w:rsidRDefault="00054FBB" w:rsidP="00DE7F04">
      <w:pPr>
        <w:pStyle w:val="NormalnyWeb"/>
        <w:spacing w:line="360" w:lineRule="auto"/>
      </w:pPr>
      <w:r>
        <w:t>1.12 preferowana osoba z powiatu Szczycieńskiego.</w:t>
      </w:r>
      <w:r>
        <w:br/>
        <w:t xml:space="preserve">2. Wymagania stawiane przez Zamawiającego </w:t>
      </w:r>
      <w:r w:rsidR="00BF23E2">
        <w:t>:</w:t>
      </w:r>
      <w:r>
        <w:br/>
        <w:t xml:space="preserve">2.1. uprawnienia budowlane w zakresie sieci i instalacji sanitarnych oraz uprawnienia konstrukcyjno-budowlane lub drogowe; </w:t>
      </w:r>
      <w:r>
        <w:br/>
        <w:t xml:space="preserve">2.2. przynależność do Okręgowej Izby Inżynierów Budownictwa; </w:t>
      </w:r>
      <w:r>
        <w:br/>
        <w:t>2.3. staż pracy na samodzielnym stanowisku kierownika budowy w specjalności sieci i instalacje sanitarne min. 2 lata;</w:t>
      </w:r>
    </w:p>
    <w:p w:rsidR="00DE7F04" w:rsidRDefault="004935DD" w:rsidP="00DE7F04">
      <w:pPr>
        <w:pStyle w:val="NormalnyWeb"/>
        <w:spacing w:line="360" w:lineRule="auto"/>
      </w:pPr>
      <w:r>
        <w:t>2.4.</w:t>
      </w:r>
      <w:r w:rsidRPr="004935DD">
        <w:t xml:space="preserve"> </w:t>
      </w:r>
      <w:r>
        <w:t>wykonanie przynajmniej 3 prac w zakresie pełnienia funkcji kierownika budowy przy rozbudowie sieci wodociągowych i kanalizacyjnych</w:t>
      </w:r>
      <w:r>
        <w:t>;</w:t>
      </w:r>
      <w:r w:rsidR="00054FBB">
        <w:br/>
        <w:t>2.</w:t>
      </w:r>
      <w:r>
        <w:t>5</w:t>
      </w:r>
      <w:r w:rsidR="00054FBB">
        <w:t>. znajomość przepisów Ustawy Prawo zamówień publicznych.</w:t>
      </w:r>
    </w:p>
    <w:p w:rsidR="00054FBB" w:rsidRDefault="00054FBB" w:rsidP="00054FBB">
      <w:pPr>
        <w:pStyle w:val="NormalnyWeb"/>
      </w:pPr>
      <w:r>
        <w:rPr>
          <w:b/>
          <w:bCs/>
        </w:rPr>
        <w:t>4. Przy wyborze oferty do realizacji zamawiający będzie kierował się kryterium:</w:t>
      </w:r>
      <w:r>
        <w:t xml:space="preserve"> </w:t>
      </w:r>
    </w:p>
    <w:p w:rsidR="00054FBB" w:rsidRDefault="00054FBB" w:rsidP="00054FBB">
      <w:pPr>
        <w:pStyle w:val="NormalnyWeb"/>
        <w:spacing w:after="0"/>
      </w:pPr>
      <w:r>
        <w:t xml:space="preserve">Przy wyborze oferty do realizacji zamawiający będzie kierował się kryterium: </w:t>
      </w:r>
    </w:p>
    <w:p w:rsidR="00054FBB" w:rsidRDefault="00054FBB" w:rsidP="00054FBB">
      <w:pPr>
        <w:pStyle w:val="NormalnyWeb"/>
        <w:spacing w:after="0"/>
      </w:pPr>
      <w:r>
        <w:t xml:space="preserve">-cena 60%, </w:t>
      </w:r>
    </w:p>
    <w:p w:rsidR="00054FBB" w:rsidRDefault="00054FBB" w:rsidP="00054FBB">
      <w:pPr>
        <w:pStyle w:val="NormalnyWeb"/>
        <w:spacing w:after="0"/>
      </w:pPr>
      <w:r>
        <w:lastRenderedPageBreak/>
        <w:t>-doświadczenie 40 %</w:t>
      </w:r>
    </w:p>
    <w:p w:rsidR="00054FBB" w:rsidRDefault="00054FBB" w:rsidP="00DA7ECA">
      <w:pPr>
        <w:pStyle w:val="NormalnyWeb"/>
        <w:spacing w:after="0" w:line="360" w:lineRule="auto"/>
      </w:pPr>
      <w:r>
        <w:t>Cena podana przez zleceniobiorcę za świadczoną usługę jest obowiązująca przez okres trwania umowy i nie będzie podlegała waloryzacji w okresie jej trwania . Zamawiający wybierze ofertę odpowiadającą wszystkim postawionym przez niego wymogom, najniższej cenie oraz posiadanym doświadczeniem.</w:t>
      </w:r>
    </w:p>
    <w:p w:rsidR="00054FBB" w:rsidRDefault="00054FBB" w:rsidP="00054FBB">
      <w:pPr>
        <w:pStyle w:val="NormalnyWeb"/>
        <w:spacing w:after="0"/>
      </w:pPr>
      <w:r>
        <w:rPr>
          <w:b/>
          <w:bCs/>
        </w:rPr>
        <w:t>5. Termin wykonania usługi:</w:t>
      </w:r>
    </w:p>
    <w:p w:rsidR="00054FBB" w:rsidRDefault="00054FBB" w:rsidP="00054FBB">
      <w:pPr>
        <w:pStyle w:val="NormalnyWeb"/>
        <w:spacing w:after="0"/>
      </w:pPr>
      <w:r>
        <w:t>Wymagany termin realizacji umowy do 30.</w:t>
      </w:r>
      <w:r w:rsidR="004935DD">
        <w:t>09</w:t>
      </w:r>
      <w:r>
        <w:t>.202</w:t>
      </w:r>
      <w:r w:rsidR="004935DD">
        <w:t>2</w:t>
      </w:r>
      <w:bookmarkStart w:id="0" w:name="_GoBack"/>
      <w:bookmarkEnd w:id="0"/>
      <w:r>
        <w:t xml:space="preserve"> r.</w:t>
      </w:r>
    </w:p>
    <w:p w:rsidR="00054FBB" w:rsidRDefault="00054FBB" w:rsidP="00054FBB">
      <w:pPr>
        <w:pStyle w:val="NormalnyWeb"/>
      </w:pPr>
      <w:r>
        <w:rPr>
          <w:b/>
          <w:bCs/>
        </w:rPr>
        <w:t>6.Wykonawca składając ofertę, składa następujące dokumenty:</w:t>
      </w:r>
    </w:p>
    <w:p w:rsidR="00054FBB" w:rsidRDefault="00054FBB" w:rsidP="00DA7ECA">
      <w:pPr>
        <w:pStyle w:val="NormalnyWeb"/>
        <w:spacing w:after="0" w:line="276" w:lineRule="auto"/>
        <w:ind w:left="425" w:hanging="425"/>
      </w:pPr>
      <w:r>
        <w:t>- uprawnienia budowlane w zakresie sieci i instalacji sanitarnych oraz uprawnienia konstrukcyjno- budowlane lub drogowe;</w:t>
      </w:r>
    </w:p>
    <w:p w:rsidR="00054FBB" w:rsidRDefault="00054FBB" w:rsidP="00DA7ECA">
      <w:pPr>
        <w:pStyle w:val="NormalnyWeb"/>
        <w:spacing w:after="0" w:line="276" w:lineRule="auto"/>
        <w:ind w:left="425" w:hanging="425"/>
      </w:pPr>
      <w:r>
        <w:t>- przynależność do Okręgowej Izby Inżynierów Budownictwa;</w:t>
      </w:r>
    </w:p>
    <w:p w:rsidR="00054FBB" w:rsidRDefault="00054FBB" w:rsidP="00DA7ECA">
      <w:pPr>
        <w:pStyle w:val="NormalnyWeb"/>
        <w:spacing w:after="0" w:line="276" w:lineRule="auto"/>
      </w:pPr>
      <w:r>
        <w:t>- wypełniony formularz propozycji wg załączonego wzoru;</w:t>
      </w:r>
    </w:p>
    <w:p w:rsidR="00054FBB" w:rsidRDefault="00054FBB" w:rsidP="00DA7ECA">
      <w:pPr>
        <w:pStyle w:val="NormalnyWeb"/>
        <w:spacing w:after="0" w:line="276" w:lineRule="auto"/>
        <w:ind w:left="425" w:hanging="425"/>
      </w:pPr>
      <w:r>
        <w:t>- oświadczenie Wykonawcy, że spełnia następujące warunki:</w:t>
      </w:r>
    </w:p>
    <w:p w:rsidR="00054FBB" w:rsidRDefault="00054FBB" w:rsidP="00DA7ECA">
      <w:pPr>
        <w:pStyle w:val="NormalnyWeb"/>
        <w:spacing w:after="0" w:line="276" w:lineRule="auto"/>
        <w:ind w:left="425" w:hanging="425"/>
      </w:pPr>
      <w:r>
        <w:t xml:space="preserve">a. posiada uprawnienia do wykonania określonej działalności lub czynności, </w:t>
      </w:r>
    </w:p>
    <w:p w:rsidR="00054FBB" w:rsidRDefault="00054FBB" w:rsidP="00DA7ECA">
      <w:pPr>
        <w:pStyle w:val="NormalnyWeb"/>
        <w:spacing w:after="0" w:line="276" w:lineRule="auto"/>
        <w:ind w:left="425" w:hanging="425"/>
      </w:pPr>
      <w:r>
        <w:t>jeżeli ustawy nakładają obowiązek  posiadania (certyfikat akredytacji);</w:t>
      </w:r>
    </w:p>
    <w:p w:rsidR="00054FBB" w:rsidRDefault="00054FBB" w:rsidP="00BF23E2">
      <w:pPr>
        <w:pStyle w:val="NormalnyWeb"/>
        <w:spacing w:after="0" w:line="360" w:lineRule="auto"/>
        <w:ind w:left="425" w:hanging="425"/>
        <w:jc w:val="both"/>
      </w:pPr>
      <w:r>
        <w:t>b. posiadają niezbędna wiedzę i doświadczenie oraz dysponują potencjałem </w:t>
      </w:r>
      <w:r w:rsidR="006A64FB">
        <w:t xml:space="preserve"> </w:t>
      </w:r>
      <w:r>
        <w:t>technicznym i osobami zdolnymi do wykonania zamówienia</w:t>
      </w:r>
      <w:r w:rsidR="006A64FB">
        <w:t xml:space="preserve"> ( wykonanie przynajmniej 3 prac</w:t>
      </w:r>
      <w:r w:rsidR="00BF23E2">
        <w:t xml:space="preserve"> w</w:t>
      </w:r>
      <w:r w:rsidR="006A64FB">
        <w:t xml:space="preserve"> </w:t>
      </w:r>
      <w:r w:rsidR="006A64FB">
        <w:t>zakresie pełnienia funkcji kierownika budowy przy rozbudowie sieci wodociągowych i kanalizacyjnych;</w:t>
      </w:r>
    </w:p>
    <w:p w:rsidR="00054FBB" w:rsidRDefault="00054FBB" w:rsidP="006A64FB">
      <w:pPr>
        <w:pStyle w:val="NormalnyWeb"/>
        <w:spacing w:after="0" w:line="360" w:lineRule="auto"/>
        <w:ind w:left="425" w:hanging="425"/>
      </w:pPr>
      <w:r>
        <w:t>c. znajduje się w sytuacji ekonomicznej i fin</w:t>
      </w:r>
      <w:r w:rsidR="006A64FB">
        <w:t xml:space="preserve">ansowej zapewniającej wykonanie </w:t>
      </w:r>
      <w:r>
        <w:t>przedmiotu zamówienia;</w:t>
      </w:r>
    </w:p>
    <w:p w:rsidR="00054FBB" w:rsidRPr="005E0574" w:rsidRDefault="00054FBB" w:rsidP="00054F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5E0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sposobu przygotowania oferty:</w:t>
      </w:r>
    </w:p>
    <w:p w:rsidR="00054FBB" w:rsidRPr="005E0574" w:rsidRDefault="00054FBB" w:rsidP="00054F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FBB" w:rsidRPr="005E0574" w:rsidRDefault="00054FBB" w:rsidP="00054FBB">
      <w:pPr>
        <w:widowControl w:val="0"/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Każdy Wykonawca może złożyć tylko 1 ofertę. </w:t>
      </w:r>
    </w:p>
    <w:p w:rsidR="00054FBB" w:rsidRPr="005E0574" w:rsidRDefault="00054FBB" w:rsidP="00054FBB">
      <w:pPr>
        <w:widowControl w:val="0"/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.2. Ofertę (wraz z załącznikami jeżeli są wymagane) należy złożyć w języku polskim. Dokumenty sporządzone w języku obcym są składane wraz z tłumaczeniem na język polski, poświadczonym przez Wykonawcę. </w:t>
      </w:r>
    </w:p>
    <w:p w:rsidR="00054FBB" w:rsidRPr="005E0574" w:rsidRDefault="00054FBB" w:rsidP="00054FBB">
      <w:pPr>
        <w:widowControl w:val="0"/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.3. Oferty nieczytelne nie będą rozpatrywane.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.4. Cena oferty musi uwzględniać wszystkie koszty związane z realizacją przedmiotu zamówienia, które Zamawiający będzie zobowiązany zapłacić Wykonawcy łącznie z podatkami i opłatami, do których poniesienia obowiązany będzie Wykonawca. 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oferty oraz ceny jednostkowe przedstawione w kalkulacji ceny ofertowej winny być podane 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złotych polskich (PLN)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dokładnością do dwóch miejsc po przecinku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. Ceny muszą być: podane i wyliczone w zaokrągleniu do dwóch miejsc po przecinku (zasada zaokrąglenia – poniżej 5 należy końcówkę pominąć, powyżej i równe 5 należy   zaokrąglić w   górę). Cena oferty winna być wyrażona   w złotych polskich (PLN).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.5. </w:t>
      </w:r>
      <w:r w:rsidRPr="005E05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Ofertę należy złożyć poprzez Platformę zakupową, postępując zgodnie z instrukcjami zawartymi w aktywnym formularzu danego postępowania. Należy wypełnić wszystkie obowiązkowe pola i załączyć załączniki (jeżeli są wymagane). 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Pr="005E05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amawiający, na każdym etapie postępowania, zastrzega sobie prawo do  żądania  od Wykonawcy przedstawiania pełnomocnictwa dla osoby składającej ofertę poprzez platformę zakupową potwierdzającego umocowanie do dokonania tej czynności w imieniu Wykonawcy, pod rygorem odrzucenia oferty.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:rsidR="00054FBB" w:rsidRPr="005E0574" w:rsidRDefault="00054FBB" w:rsidP="00054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złożone w innej formie niż poprzez platformę nie będą rozpatrywane.</w:t>
      </w:r>
    </w:p>
    <w:p w:rsidR="00054FBB" w:rsidRPr="005E0574" w:rsidRDefault="00054FBB" w:rsidP="00054FBB">
      <w:pP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.6.</w:t>
      </w: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Oferty należy przesyłać do dnia: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19</w:t>
      </w:r>
      <w:r w:rsidRPr="005E05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 w:rsidRPr="005E05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.2022r.</w:t>
      </w: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</w:t>
      </w:r>
      <w:r w:rsidRPr="005E05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11:00</w:t>
      </w:r>
    </w:p>
    <w:p w:rsidR="00054FBB" w:rsidRPr="005E0574" w:rsidRDefault="00054FBB" w:rsidP="00054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4FBB" w:rsidRPr="005E0574" w:rsidRDefault="00054FBB" w:rsidP="00054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:rsidR="00054FBB" w:rsidRPr="005E0574" w:rsidRDefault="00054FBB" w:rsidP="00054F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złożone po terminie nie będą rozpatrywane.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4FBB" w:rsidRPr="00054FBB" w:rsidRDefault="00054FBB" w:rsidP="00054FB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F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PROCEDURY</w:t>
      </w:r>
    </w:p>
    <w:p w:rsidR="00054FBB" w:rsidRPr="00054FBB" w:rsidRDefault="00054FBB" w:rsidP="00054FBB">
      <w:pPr>
        <w:pStyle w:val="Akapitzlist"/>
        <w:widowControl w:val="0"/>
        <w:numPr>
          <w:ilvl w:val="1"/>
          <w:numId w:val="11"/>
        </w:numPr>
        <w:suppressAutoHyphens/>
        <w:spacing w:after="0" w:line="32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054F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Postępowanie prowadzone jest w języku polskim w formie elektronicznej za pośrednictwem </w:t>
      </w:r>
      <w:hyperlink r:id="rId7">
        <w:r w:rsidRPr="00054FBB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054F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(dalej jako „Platforma”) pod adresem: </w:t>
      </w:r>
      <w:r w:rsidRPr="00054FB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https://platformazakupowa.pl/pn/zgkim_kamionek</w:t>
      </w:r>
    </w:p>
    <w:p w:rsidR="00054FBB" w:rsidRPr="00054FBB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FB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Komunikacja między zamawiającym a wykonawcami</w:t>
      </w:r>
      <w:r w:rsidRPr="00054FBB">
        <w:rPr>
          <w:rFonts w:ascii="Times New Roman" w:eastAsia="Calibri" w:hAnsi="Times New Roman" w:cs="Times New Roman"/>
          <w:sz w:val="24"/>
          <w:szCs w:val="24"/>
          <w:lang w:eastAsia="pl-PL"/>
        </w:rPr>
        <w:t>, w tym wszelkie oświadczenia, wnioski, zawiadomienia oraz informacje, przekazywane są w formie elektronicznej za pośrednictwem Platformy i formularza „</w:t>
      </w:r>
      <w:r w:rsidRPr="00054FB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Wyślij wiadomość do zamawiającego</w:t>
      </w:r>
      <w:r w:rsidRPr="00054FBB">
        <w:rPr>
          <w:rFonts w:ascii="Times New Roman" w:eastAsia="Calibri" w:hAnsi="Times New Roman" w:cs="Times New Roman"/>
          <w:sz w:val="24"/>
          <w:szCs w:val="24"/>
          <w:lang w:eastAsia="pl-PL"/>
        </w:rPr>
        <w:t>”. Za datę przekazania (wpływu) oświadczeń, wniosków, zawiadomień oraz informacji przyjmuje się datę ich przesłania za pośrednictwem Platformy poprzez kliknięcie przycisku  „</w:t>
      </w:r>
      <w:r w:rsidRPr="00054FB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Wyślij wiadomość</w:t>
      </w:r>
      <w:r w:rsidRPr="00054FBB">
        <w:rPr>
          <w:rFonts w:ascii="Times New Roman" w:eastAsia="Calibri" w:hAnsi="Times New Roman" w:cs="Times New Roman"/>
          <w:sz w:val="24"/>
          <w:szCs w:val="24"/>
          <w:lang w:eastAsia="pl-PL"/>
        </w:rPr>
        <w:t>” po których pojawi się komunikat, że wiadomość została wysłana do zamawiającego.</w:t>
      </w:r>
    </w:p>
    <w:p w:rsidR="00054FBB" w:rsidRPr="00054FBB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F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Platformy. Informacje dotyczące odpowiedzi na pytania, zmiany zaproszenia, zmiany terminu składania i otwarcia ofert Zamawiający będzie zamieszczał </w:t>
      </w:r>
      <w:r w:rsidRPr="00054FB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na platformie w sekcji “</w:t>
      </w:r>
      <w:r w:rsidRPr="00054FB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Komunikaty”</w:t>
      </w:r>
      <w:r w:rsidRPr="00054FBB">
        <w:rPr>
          <w:rFonts w:ascii="Times New Roman" w:eastAsia="Calibri" w:hAnsi="Times New Roman" w:cs="Times New Roman"/>
          <w:sz w:val="24"/>
          <w:szCs w:val="24"/>
          <w:lang w:eastAsia="pl-PL"/>
        </w:rPr>
        <w:t>. Korespondencja, której zgodnie z obowiązującymi przepisami adresatem jest konkretny wykonawca, będzie przekazywana w formie elektronicznej za pośrednictwem Platformy do konkretnego wykonawcy.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Wykonawca, przystępując do niniejszego postępowania o udzielenie zamówienia publicznego akceptuje warunki korzystania z </w:t>
      </w:r>
      <w:hyperlink r:id="rId8">
        <w:r w:rsidRPr="005E0574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5E05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9">
        <w:r w:rsidRPr="005E0574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pod linkiem</w:t>
        </w:r>
      </w:hyperlink>
      <w:r w:rsidRPr="005E05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:rsidR="00054FBB" w:rsidRPr="005E0574" w:rsidRDefault="00054FBB" w:rsidP="00054FB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5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informuje, że instrukcje korzystania z Platformy znajdują się w zakładce „Instrukcje dla Wykonawców" na stronie internetowej pod adresem: </w:t>
      </w:r>
      <w:hyperlink r:id="rId10">
        <w:r w:rsidRPr="005E0574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opublikowania zaproszenia, przed upływem terminu składania ofert, wykonawcy mają prawo zwrócić się do zamawiającego o wyjaśnienie treści zaproszenia. </w:t>
      </w:r>
    </w:p>
    <w:p w:rsidR="00054FBB" w:rsidRPr="005E0574" w:rsidRDefault="00054FBB" w:rsidP="00054FB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Zapytania proszę kierować poprzez platformę zakupową (zgodnie z pkt. 2).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zapytanie wpłynęło później niż na 2 dni przed upływem terminu składania ofert, zamawiający nie ma obowiązku udzielania odpowiedzi. 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Treść zapytania wraz z odpowiedzią, zostanie zamieszczona na platformie zakupowej w zakładce danego ogłoszenia. 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każdej chwili przed upływem terminu składania ofert, może dokonać modyfikacji treści zaproszenia. Zmiana zostanie zamieszczona na platformie zakupowej w zakładce danego ogłoszenia.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przed upływem terminu składania ofert, ma prawo wycofać lub zmienić ofertę. </w:t>
      </w:r>
    </w:p>
    <w:p w:rsidR="00054FBB" w:rsidRPr="005E0574" w:rsidRDefault="00054FBB" w:rsidP="00054FBB">
      <w:pPr>
        <w:spacing w:after="0" w:line="32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wycofania oferty Wykonawca składa oświadczenie podpisane przez osobę uprawnioną do reprezentowania Wykonawcy (skan przesłany poprzez platformę zakupową). W przypadku wycofania oferty przed upływem terminu składania ofert Wykonawca nie utraci wniesionego wadium. </w:t>
      </w:r>
    </w:p>
    <w:p w:rsidR="00054FBB" w:rsidRPr="005E0574" w:rsidRDefault="00054FBB" w:rsidP="00054FB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modyfikacji złożonej już oferty, Wykonawca przesyła ponownie ofertę (przed upływem terminu składnia ofert) – oferta złożona w terminie późniejszym traktowana będzie jako ostateczna.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udzielenia zamówienia, niezbędne jest uzyskanie co najmniej 1 (jednej) ważnej oferty.</w:t>
      </w:r>
    </w:p>
    <w:p w:rsidR="00054FBB" w:rsidRPr="005E0574" w:rsidRDefault="00054FBB" w:rsidP="00054FB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złożone/przesłane po terminie nie będą rozpatrywane.</w:t>
      </w:r>
      <w:r w:rsidRPr="005E05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terminu składania ofert, następuje otwarcie złożonych ofert bez udziału wykonawców. 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na wniosek wykonawcy, po upływie terminu składania ofert, może przekazać zestawienie ofert, a także udostępnić je do wglądu.  Zamawiający nie jest obowiązany do udostępnienia wykazu, w przypadku, gdy wykonawców zaproszono do 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 ofert dodatkowych (zgodnie z pkt. 17).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w ofercie dokumentów wymaganych przez zamawiającego w zaproszeniu lub pełnomocnictw, wykonawca zostaje wezwany do ich uzupełnienia w wyznaczonym terminie pod rygorem odrzucenia oferty. Wezwanie dotyczy oferty najkorzystniejszej. 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co do oferty (w tym również w zakresie rażąco niskiej ceny), wykonawca zostaje wezwany do złożenia wyjaśnień w wyznaczonym terminie pod rygorem odrzucenia oferty. 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poprawia w tekście oferty oczywiste omyłki rachunkowe lub inne, które nie powodują istotnej zmiany treści oferty. O powyższym fakcie zawiadamia wykonawców, którzy złożyli oferty zamieszczając przedmiotowe powiadomienie w informacji o wyborze najkorzystniejszej oferty. W przypadku różnicy w cenie oferty podanej liczbą i słownie, zamawiający uzna za prawidłową, cenę podaną liczbą.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oferuje przedmiot zamówienia niezgodny z wymaganiami zamawiającego lub nie uzupełni dokumentów/pełnomocnictw na wezwanie zamawiającego lub nie wniesie wadium  jego oferta zostaje odrzucona. 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osiągnięcia lepszych efektów finansowych, po złożeniu ofert, dopuszcza się możliwość przeprowadzenia negocjacji z wykonawcami, w przypadku gdy cena oferty najkorzystniejszej przekracza środki finansowe, które zamawiający może przeznaczyć na realizację zamówienia. W takim przypadku zamawiający zaprasza (drogą mailową lub pisemną/faksową) do złożenie ofert dodatkowych wszystkich wykonawców, którzy złożyli oferty w terminie. Zasady składania ofert dodatkowych są takie same jak ofert. W przypadku, gdy w postępowaniu została złożona jedna oferta przekraczająca możliwości finansowe zamawiającego, zamawiający może zaprosić Wykonawcę do negocjacji. Negocjacje przeprowadza się drogą mailową. W przypadku, gdy złożone oferty dodatkowe nadal przekraczają środki finansowe, którymi dysponuje zamawiający, dopuszcza się zmianę przedmiotu zamówienia poprzez jego ograniczenie (zmniejszenie ilości/zakresu).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postępowaniu nie wpłynęła żadna oferta lub wszystkie podlegały odrzuceniu, zamawiający unieważnia postępowanie i zamieszcza informację na stronie internetowej w zakładce danego postępowania.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 wykonawców o dokonaniu wyboru oferty najkorzystniejszej spełniającej wymagania lub unieważnieniu postępowania, </w:t>
      </w: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zamieszczając przedmiotową informację na platformie zakupowej.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wybrany wykonawca uchyli się od podpisania umowy lub nie wniesie wymaganego zabezpieczenia umowy, zamawiający  może wybrać kolejną ofertę. W przypadku, gdy oferta ta zawiera braki, zamawiający wzywa do jej uzupełnienia zgodnie z pkt.13). </w:t>
      </w:r>
    </w:p>
    <w:p w:rsidR="00054FBB" w:rsidRPr="005E0574" w:rsidRDefault="00054FBB" w:rsidP="00054FBB">
      <w:pPr>
        <w:pStyle w:val="Akapitzlist"/>
        <w:widowControl w:val="0"/>
        <w:numPr>
          <w:ilvl w:val="1"/>
          <w:numId w:val="12"/>
        </w:numPr>
        <w:suppressAutoHyphens/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Informację o ponownym wyborze zamawiający zamieszcza na platformie zakupowej w zakładce danego postępowania.</w:t>
      </w:r>
    </w:p>
    <w:p w:rsidR="00054FBB" w:rsidRPr="005E0574" w:rsidRDefault="00054FBB" w:rsidP="00054FBB">
      <w:pPr>
        <w:spacing w:after="0" w:line="32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DODATKOWE INFORMACJE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7.1.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drogą elektroniczną (poprzez platformę zakupową)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Poczty Polskiej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umowę do podpisu Wykonawcy, którego oferta została uznana za najkorzystniejszą. Dostarczona umowa podpisana przez osobę uprawnioną do reprezentowania Wykonawcy zaczyna obowiązywać z chwilą podpisania jej przez Zamawiającego, niezależnie od terminu przekazania Wykonawcy jego egzemplarza zobowiązania.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7.2. Wykonawca jest zobowiązany do dostarczenia podpisanej umowy w ciągu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jej otrzymania. W przypadku nie dostarczenia umowy do upływu wyżej wskazanego terminu, zamawiający uzna, iż wykonawca uchylił się od podpisania zobowiązań i wybierze kolejną ofertę.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7.3. Zamawiający zastrzega sobie prawo do unieważnienia postępowania na każdym jego etapie bez podania przyczyny.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7.4. Zaproszenie nie stanowi oferty w rozumieniu art. 66 Kodeksu cywilnego.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7.5. Osoba wyznaczona do kontaktów z wykonawcami: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Aleksandra </w:t>
      </w:r>
      <w:proofErr w:type="spellStart"/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Alancewicz</w:t>
      </w:r>
      <w:proofErr w:type="spellEnd"/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telefonu:89 624 33 88</w:t>
      </w:r>
    </w:p>
    <w:p w:rsidR="00054FBB" w:rsidRPr="005E0574" w:rsidRDefault="00054FBB" w:rsidP="0005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1" w:history="1">
        <w:r w:rsidRPr="005E057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zamówienia@zgkim-kamionek.pl</w:t>
        </w:r>
      </w:hyperlink>
    </w:p>
    <w:p w:rsidR="00054FBB" w:rsidRDefault="00054FBB" w:rsidP="00054FBB">
      <w:pPr>
        <w:pStyle w:val="NormalnyWeb"/>
        <w:spacing w:after="0"/>
      </w:pPr>
    </w:p>
    <w:p w:rsidR="00054FBB" w:rsidRDefault="00054FBB" w:rsidP="00054FBB">
      <w:pPr>
        <w:pStyle w:val="NormalnyWeb"/>
        <w:jc w:val="right"/>
      </w:pPr>
      <w:r>
        <w:t xml:space="preserve">Prezes </w:t>
      </w:r>
      <w:proofErr w:type="spellStart"/>
      <w:r>
        <w:t>ZGKiM</w:t>
      </w:r>
      <w:proofErr w:type="spellEnd"/>
      <w:r>
        <w:t xml:space="preserve"> w </w:t>
      </w:r>
      <w:proofErr w:type="spellStart"/>
      <w:r>
        <w:t>Kamionku</w:t>
      </w:r>
      <w:proofErr w:type="spellEnd"/>
      <w:r>
        <w:t xml:space="preserve"> </w:t>
      </w:r>
      <w:proofErr w:type="spellStart"/>
      <w:r>
        <w:t>Sp.z</w:t>
      </w:r>
      <w:proofErr w:type="spellEnd"/>
      <w:r>
        <w:t xml:space="preserve"> o.o.</w:t>
      </w:r>
    </w:p>
    <w:p w:rsidR="00054FBB" w:rsidRDefault="00054FBB" w:rsidP="00054FBB">
      <w:pPr>
        <w:pStyle w:val="NormalnyWeb"/>
        <w:spacing w:after="0"/>
        <w:ind w:left="4956"/>
        <w:jc w:val="center"/>
      </w:pPr>
      <w:r>
        <w:t>Godlewski Aleksander</w:t>
      </w:r>
    </w:p>
    <w:p w:rsidR="00054FBB" w:rsidRDefault="00054FBB" w:rsidP="00054FBB">
      <w:pPr>
        <w:pStyle w:val="NormalnyWeb"/>
        <w:spacing w:after="0"/>
      </w:pPr>
    </w:p>
    <w:p w:rsidR="00054FBB" w:rsidRDefault="00054FBB" w:rsidP="00054FBB">
      <w:pPr>
        <w:pStyle w:val="NormalnyWeb"/>
      </w:pPr>
      <w:r>
        <w:t>W załączeniu:</w:t>
      </w:r>
    </w:p>
    <w:p w:rsidR="00054FBB" w:rsidRDefault="00054FBB" w:rsidP="00054FBB">
      <w:pPr>
        <w:pStyle w:val="NormalnyWeb"/>
        <w:numPr>
          <w:ilvl w:val="0"/>
          <w:numId w:val="2"/>
        </w:numPr>
      </w:pPr>
      <w:r>
        <w:t xml:space="preserve">Formularz cenowy oferty ( załącznik nr 1) </w:t>
      </w:r>
    </w:p>
    <w:p w:rsidR="00054FBB" w:rsidRDefault="00054FBB" w:rsidP="00054FBB">
      <w:pPr>
        <w:pStyle w:val="NormalnyWeb"/>
        <w:numPr>
          <w:ilvl w:val="0"/>
          <w:numId w:val="2"/>
        </w:numPr>
      </w:pPr>
      <w:r>
        <w:t xml:space="preserve">oświadczenie ( załącznik nr 2) </w:t>
      </w:r>
    </w:p>
    <w:p w:rsidR="00054FBB" w:rsidRDefault="00054FBB" w:rsidP="00DA7ECA">
      <w:pPr>
        <w:pStyle w:val="NormalnyWeb"/>
        <w:numPr>
          <w:ilvl w:val="0"/>
          <w:numId w:val="2"/>
        </w:numPr>
      </w:pPr>
      <w:r>
        <w:t xml:space="preserve">projekt umowy( załącznik nr 3) </w:t>
      </w:r>
    </w:p>
    <w:sectPr w:rsidR="0005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44D"/>
    <w:multiLevelType w:val="multilevel"/>
    <w:tmpl w:val="DA00B7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FF6844"/>
    <w:multiLevelType w:val="multilevel"/>
    <w:tmpl w:val="73D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B6895"/>
    <w:multiLevelType w:val="multilevel"/>
    <w:tmpl w:val="C190512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3F6AC3"/>
    <w:multiLevelType w:val="multilevel"/>
    <w:tmpl w:val="1F24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82518"/>
    <w:multiLevelType w:val="multilevel"/>
    <w:tmpl w:val="76C4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817B3"/>
    <w:multiLevelType w:val="multilevel"/>
    <w:tmpl w:val="AD9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A2F47"/>
    <w:multiLevelType w:val="multilevel"/>
    <w:tmpl w:val="C7F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551E2"/>
    <w:multiLevelType w:val="multilevel"/>
    <w:tmpl w:val="05B2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E3018"/>
    <w:multiLevelType w:val="multilevel"/>
    <w:tmpl w:val="49C44F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B6BC0"/>
    <w:multiLevelType w:val="multilevel"/>
    <w:tmpl w:val="ECC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F0F2A"/>
    <w:multiLevelType w:val="multilevel"/>
    <w:tmpl w:val="01AC9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BB"/>
    <w:rsid w:val="00054FBB"/>
    <w:rsid w:val="000B04D7"/>
    <w:rsid w:val="004935DD"/>
    <w:rsid w:val="00631413"/>
    <w:rsid w:val="006A64FB"/>
    <w:rsid w:val="00BF23E2"/>
    <w:rsid w:val="00DA7ECA"/>
    <w:rsid w:val="00D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4F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54FB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54FB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4F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54FB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54FB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&#243;wienia@zgkim-kamione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EB3D-4FA8-4C70-B160-4B633D6D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2370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2022-04-12T10:30:00Z</cp:lastPrinted>
  <dcterms:created xsi:type="dcterms:W3CDTF">2022-04-12T09:02:00Z</dcterms:created>
  <dcterms:modified xsi:type="dcterms:W3CDTF">2022-04-12T10:57:00Z</dcterms:modified>
</cp:coreProperties>
</file>