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8D8D" w14:textId="77777777" w:rsidR="00F74BED" w:rsidRDefault="00F74BED" w:rsidP="00FB6B8A">
      <w:pPr>
        <w:jc w:val="center"/>
        <w:rPr>
          <w:rFonts w:ascii="Times New Roman" w:hAnsi="Times New Roman"/>
          <w:b/>
          <w:bCs/>
          <w:sz w:val="24"/>
          <w:szCs w:val="24"/>
        </w:rPr>
      </w:pPr>
    </w:p>
    <w:p w14:paraId="380256E8" w14:textId="2535E3F4" w:rsidR="00F74BED" w:rsidRPr="00F74BED" w:rsidRDefault="00F74BED" w:rsidP="00F74BED">
      <w:pPr>
        <w:jc w:val="right"/>
        <w:rPr>
          <w:rFonts w:ascii="Times New Roman" w:hAnsi="Times New Roman"/>
          <w:b/>
          <w:bCs/>
          <w:sz w:val="24"/>
          <w:szCs w:val="24"/>
          <w:u w:val="single"/>
        </w:rPr>
      </w:pPr>
      <w:r w:rsidRPr="00F74BED">
        <w:rPr>
          <w:rFonts w:ascii="Times New Roman" w:hAnsi="Times New Roman"/>
          <w:b/>
          <w:bCs/>
          <w:sz w:val="24"/>
          <w:szCs w:val="24"/>
          <w:u w:val="single"/>
        </w:rPr>
        <w:t>Załącznik nr 4 do SWZ</w:t>
      </w:r>
    </w:p>
    <w:p w14:paraId="15377B2A" w14:textId="2EC789E8" w:rsidR="00FB6B8A" w:rsidRDefault="00FB6B8A" w:rsidP="00FB6B8A">
      <w:pPr>
        <w:jc w:val="center"/>
        <w:rPr>
          <w:rFonts w:ascii="Times New Roman" w:hAnsi="Times New Roman"/>
          <w:b/>
          <w:bCs/>
          <w:sz w:val="24"/>
          <w:szCs w:val="24"/>
        </w:rPr>
      </w:pPr>
      <w:r w:rsidRPr="00C910A0">
        <w:rPr>
          <w:rFonts w:ascii="Times New Roman" w:hAnsi="Times New Roman"/>
          <w:b/>
          <w:bCs/>
          <w:sz w:val="24"/>
          <w:szCs w:val="24"/>
        </w:rPr>
        <w:t>Specyfikacja sprzętu komputerowego</w:t>
      </w:r>
      <w:r w:rsidR="00C07B76">
        <w:rPr>
          <w:rFonts w:ascii="Times New Roman" w:hAnsi="Times New Roman"/>
          <w:b/>
          <w:bCs/>
          <w:sz w:val="24"/>
          <w:szCs w:val="24"/>
        </w:rPr>
        <w:t xml:space="preserve"> – Opis przedmiotu zamówienia </w:t>
      </w:r>
    </w:p>
    <w:p w14:paraId="03898EAD" w14:textId="77777777" w:rsidR="00C07B76" w:rsidRPr="00C910A0" w:rsidRDefault="00C07B76" w:rsidP="00FB6B8A">
      <w:pPr>
        <w:jc w:val="center"/>
        <w:rPr>
          <w:rFonts w:ascii="Times New Roman" w:hAnsi="Times New Roman"/>
          <w:b/>
          <w:bCs/>
          <w:sz w:val="24"/>
          <w:szCs w:val="24"/>
        </w:rPr>
      </w:pPr>
    </w:p>
    <w:p w14:paraId="0C7CA4D2" w14:textId="77777777" w:rsidR="00FB6B8A" w:rsidRPr="00C910A0" w:rsidRDefault="00FB6B8A" w:rsidP="00FB6B8A">
      <w:pPr>
        <w:rPr>
          <w:rFonts w:ascii="Times New Roman" w:hAnsi="Times New Roman"/>
          <w:sz w:val="24"/>
          <w:szCs w:val="24"/>
        </w:rPr>
      </w:pPr>
      <w:r w:rsidRPr="00C910A0">
        <w:rPr>
          <w:rFonts w:ascii="Times New Roman" w:hAnsi="Times New Roman"/>
          <w:sz w:val="24"/>
          <w:szCs w:val="24"/>
        </w:rPr>
        <w:t>Jeżeli nie podano inaczej wymienione parametry należy traktować jako minimalne</w:t>
      </w:r>
    </w:p>
    <w:p w14:paraId="673CC204" w14:textId="77777777" w:rsidR="003078E5" w:rsidRPr="00C910A0" w:rsidRDefault="003078E5">
      <w:pPr>
        <w:rPr>
          <w:rFonts w:ascii="Times New Roman" w:hAnsi="Times New Roman"/>
          <w:sz w:val="24"/>
          <w:szCs w:val="24"/>
        </w:rPr>
      </w:pPr>
    </w:p>
    <w:tbl>
      <w:tblPr>
        <w:tblpPr w:leftFromText="141" w:rightFromText="141" w:vertAnchor="text" w:tblpXSpec="center" w:tblpY="1"/>
        <w:tblOverlap w:val="neve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6"/>
        <w:gridCol w:w="2126"/>
        <w:gridCol w:w="8966"/>
      </w:tblGrid>
      <w:tr w:rsidR="003078E5" w:rsidRPr="00C910A0" w14:paraId="73D74B09" w14:textId="77777777" w:rsidTr="003078E5">
        <w:trPr>
          <w:trHeight w:val="284"/>
        </w:trPr>
        <w:tc>
          <w:tcPr>
            <w:tcW w:w="5000" w:type="pct"/>
            <w:gridSpan w:val="3"/>
            <w:shd w:val="clear" w:color="auto" w:fill="auto"/>
            <w:vAlign w:val="center"/>
          </w:tcPr>
          <w:p w14:paraId="037A9137" w14:textId="52B5F015" w:rsidR="003078E5" w:rsidRPr="00C910A0" w:rsidRDefault="00C910A0" w:rsidP="00C910A0">
            <w:pPr>
              <w:pStyle w:val="Akapitzlist"/>
              <w:numPr>
                <w:ilvl w:val="0"/>
                <w:numId w:val="31"/>
              </w:numPr>
              <w:rPr>
                <w:rFonts w:ascii="Times New Roman" w:hAnsi="Times New Roman"/>
                <w:b/>
                <w:sz w:val="24"/>
                <w:szCs w:val="24"/>
              </w:rPr>
            </w:pPr>
            <w:bookmarkStart w:id="0" w:name="_Hlk105576857"/>
            <w:r w:rsidRPr="00C910A0">
              <w:rPr>
                <w:rFonts w:ascii="Times New Roman" w:hAnsi="Times New Roman"/>
                <w:b/>
                <w:sz w:val="24"/>
                <w:szCs w:val="24"/>
              </w:rPr>
              <w:t xml:space="preserve">Dostawa </w:t>
            </w:r>
            <w:r w:rsidR="00D14D1C">
              <w:rPr>
                <w:rFonts w:ascii="Times New Roman" w:hAnsi="Times New Roman"/>
                <w:b/>
                <w:sz w:val="24"/>
                <w:szCs w:val="24"/>
              </w:rPr>
              <w:t xml:space="preserve">218 szt. </w:t>
            </w:r>
            <w:r w:rsidRPr="00C910A0">
              <w:rPr>
                <w:rFonts w:ascii="Times New Roman" w:hAnsi="Times New Roman"/>
                <w:b/>
                <w:sz w:val="24"/>
                <w:szCs w:val="24"/>
              </w:rPr>
              <w:t>komputerów przenośnych</w:t>
            </w:r>
            <w:r w:rsidR="0067482D">
              <w:rPr>
                <w:rFonts w:ascii="Times New Roman" w:hAnsi="Times New Roman"/>
                <w:b/>
                <w:sz w:val="24"/>
                <w:szCs w:val="24"/>
              </w:rPr>
              <w:t xml:space="preserve"> o poniższych parametrach</w:t>
            </w:r>
            <w:bookmarkEnd w:id="0"/>
            <w:r w:rsidR="007C5E8F">
              <w:rPr>
                <w:rFonts w:ascii="Times New Roman" w:hAnsi="Times New Roman"/>
                <w:b/>
                <w:sz w:val="24"/>
                <w:szCs w:val="24"/>
              </w:rPr>
              <w:t xml:space="preserve"> </w:t>
            </w:r>
          </w:p>
        </w:tc>
      </w:tr>
      <w:tr w:rsidR="003078E5" w:rsidRPr="00C910A0" w14:paraId="699461D4" w14:textId="77777777" w:rsidTr="003078E5">
        <w:trPr>
          <w:trHeight w:val="284"/>
        </w:trPr>
        <w:tc>
          <w:tcPr>
            <w:tcW w:w="5000" w:type="pct"/>
            <w:gridSpan w:val="3"/>
            <w:shd w:val="clear" w:color="auto" w:fill="auto"/>
            <w:vAlign w:val="center"/>
          </w:tcPr>
          <w:p w14:paraId="6C056AED" w14:textId="77777777" w:rsidR="003078E5" w:rsidRPr="009C5660" w:rsidRDefault="003078E5" w:rsidP="002E2C64">
            <w:pPr>
              <w:rPr>
                <w:rFonts w:ascii="Times New Roman" w:hAnsi="Times New Roman"/>
                <w:i/>
                <w:iCs/>
                <w:sz w:val="24"/>
                <w:szCs w:val="24"/>
              </w:rPr>
            </w:pPr>
            <w:r w:rsidRPr="009C5660">
              <w:rPr>
                <w:rFonts w:ascii="Times New Roman" w:hAnsi="Times New Roman"/>
                <w:i/>
                <w:iCs/>
                <w:sz w:val="24"/>
                <w:szCs w:val="24"/>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3078E5" w:rsidRPr="00C910A0" w14:paraId="0A84D04F" w14:textId="77777777" w:rsidTr="003078E5">
        <w:trPr>
          <w:trHeight w:val="284"/>
        </w:trPr>
        <w:tc>
          <w:tcPr>
            <w:tcW w:w="5000" w:type="pct"/>
            <w:gridSpan w:val="3"/>
            <w:shd w:val="clear" w:color="auto" w:fill="auto"/>
            <w:vAlign w:val="center"/>
          </w:tcPr>
          <w:p w14:paraId="7C79FFE4" w14:textId="77777777" w:rsidR="003078E5" w:rsidRPr="009C5660" w:rsidRDefault="003078E5" w:rsidP="002E2C64">
            <w:pPr>
              <w:rPr>
                <w:rFonts w:ascii="Times New Roman" w:hAnsi="Times New Roman"/>
                <w:i/>
                <w:iCs/>
                <w:sz w:val="24"/>
                <w:szCs w:val="24"/>
              </w:rPr>
            </w:pPr>
            <w:r w:rsidRPr="009C5660">
              <w:rPr>
                <w:rFonts w:ascii="Times New Roman" w:hAnsi="Times New Roman"/>
                <w:i/>
                <w:iCs/>
                <w:sz w:val="24"/>
                <w:szCs w:val="24"/>
              </w:rPr>
              <w:t>Nie dopuszcza się modyfikacji na drodze Producent-Zamawiający.</w:t>
            </w:r>
          </w:p>
        </w:tc>
      </w:tr>
      <w:tr w:rsidR="003078E5" w:rsidRPr="00C910A0" w14:paraId="0FF1545D" w14:textId="77777777" w:rsidTr="003078E5">
        <w:trPr>
          <w:trHeight w:val="284"/>
        </w:trPr>
        <w:tc>
          <w:tcPr>
            <w:tcW w:w="5000" w:type="pct"/>
            <w:gridSpan w:val="3"/>
            <w:shd w:val="clear" w:color="auto" w:fill="auto"/>
            <w:vAlign w:val="center"/>
          </w:tcPr>
          <w:p w14:paraId="2438305B" w14:textId="77777777" w:rsidR="003078E5" w:rsidRPr="009C5660" w:rsidRDefault="003078E5" w:rsidP="002E2C64">
            <w:pPr>
              <w:rPr>
                <w:rFonts w:ascii="Times New Roman" w:hAnsi="Times New Roman"/>
                <w:i/>
                <w:iCs/>
                <w:sz w:val="24"/>
                <w:szCs w:val="24"/>
              </w:rPr>
            </w:pPr>
            <w:r w:rsidRPr="009C5660">
              <w:rPr>
                <w:rFonts w:ascii="Times New Roman" w:hAnsi="Times New Roman"/>
                <w:i/>
                <w:iCs/>
                <w:sz w:val="24"/>
                <w:szCs w:val="24"/>
              </w:rPr>
              <w:t>Zamawiający zastrzega sobie prawo do sprawdzenia reżimu gwarancyjnego oraz dostarczonej konfiguracji na dedykowanej stronie internetowej producenta sprzętu.</w:t>
            </w:r>
          </w:p>
        </w:tc>
      </w:tr>
      <w:tr w:rsidR="003078E5" w:rsidRPr="00C910A0" w14:paraId="7EFA1318" w14:textId="77777777" w:rsidTr="003078E5">
        <w:trPr>
          <w:trHeight w:val="284"/>
        </w:trPr>
        <w:tc>
          <w:tcPr>
            <w:tcW w:w="680" w:type="pct"/>
            <w:vAlign w:val="center"/>
          </w:tcPr>
          <w:p w14:paraId="383E3E55" w14:textId="77777777" w:rsidR="003078E5" w:rsidRPr="00C910A0" w:rsidRDefault="003078E5" w:rsidP="002E2C64">
            <w:pPr>
              <w:rPr>
                <w:rFonts w:ascii="Times New Roman" w:hAnsi="Times New Roman"/>
                <w:bCs/>
                <w:sz w:val="24"/>
                <w:szCs w:val="24"/>
              </w:rPr>
            </w:pPr>
            <w:r w:rsidRPr="00C910A0">
              <w:rPr>
                <w:rFonts w:ascii="Times New Roman" w:hAnsi="Times New Roman"/>
                <w:b/>
                <w:sz w:val="24"/>
                <w:szCs w:val="24"/>
                <w:lang w:eastAsia="en-US"/>
              </w:rPr>
              <w:t>Lp.</w:t>
            </w:r>
          </w:p>
        </w:tc>
        <w:tc>
          <w:tcPr>
            <w:tcW w:w="828" w:type="pct"/>
            <w:vAlign w:val="center"/>
          </w:tcPr>
          <w:p w14:paraId="46EA0334" w14:textId="77777777" w:rsidR="003078E5" w:rsidRPr="00C910A0" w:rsidRDefault="003078E5" w:rsidP="002E2C64">
            <w:pPr>
              <w:rPr>
                <w:rFonts w:ascii="Times New Roman" w:hAnsi="Times New Roman"/>
                <w:bCs/>
                <w:sz w:val="24"/>
                <w:szCs w:val="24"/>
              </w:rPr>
            </w:pPr>
            <w:r w:rsidRPr="00C910A0">
              <w:rPr>
                <w:rFonts w:ascii="Times New Roman" w:hAnsi="Times New Roman"/>
                <w:b/>
                <w:sz w:val="24"/>
                <w:szCs w:val="24"/>
              </w:rPr>
              <w:t>Nazwa komponentu</w:t>
            </w:r>
          </w:p>
        </w:tc>
        <w:tc>
          <w:tcPr>
            <w:tcW w:w="3492" w:type="pct"/>
            <w:vAlign w:val="center"/>
          </w:tcPr>
          <w:p w14:paraId="1A89CC97" w14:textId="77777777" w:rsidR="003078E5" w:rsidRPr="00C910A0" w:rsidRDefault="003078E5" w:rsidP="002E2C64">
            <w:pPr>
              <w:rPr>
                <w:rFonts w:ascii="Times New Roman" w:hAnsi="Times New Roman"/>
                <w:sz w:val="24"/>
                <w:szCs w:val="24"/>
              </w:rPr>
            </w:pPr>
            <w:r w:rsidRPr="00C910A0">
              <w:rPr>
                <w:rFonts w:ascii="Times New Roman" w:hAnsi="Times New Roman"/>
                <w:b/>
                <w:sz w:val="24"/>
                <w:szCs w:val="24"/>
              </w:rPr>
              <w:t>Wymagane minimalne parametry techniczne komputerów</w:t>
            </w:r>
          </w:p>
        </w:tc>
      </w:tr>
      <w:tr w:rsidR="003078E5" w:rsidRPr="00C910A0" w14:paraId="0F91C613" w14:textId="77777777" w:rsidTr="003078E5">
        <w:trPr>
          <w:trHeight w:val="284"/>
        </w:trPr>
        <w:tc>
          <w:tcPr>
            <w:tcW w:w="680" w:type="pct"/>
          </w:tcPr>
          <w:p w14:paraId="5ABB7BE0"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658C1976"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Procesor</w:t>
            </w:r>
          </w:p>
        </w:tc>
        <w:tc>
          <w:tcPr>
            <w:tcW w:w="3492" w:type="pct"/>
          </w:tcPr>
          <w:p w14:paraId="4AB9C2F2" w14:textId="77777777" w:rsidR="003078E5" w:rsidRPr="00C910A0" w:rsidRDefault="003078E5" w:rsidP="002E2C64">
            <w:pPr>
              <w:pStyle w:val="Default"/>
              <w:rPr>
                <w:rStyle w:val="Pogrubienie"/>
                <w:b w:val="0"/>
              </w:rPr>
            </w:pPr>
            <w:r w:rsidRPr="00C910A0">
              <w:rPr>
                <w:rStyle w:val="Pogrubienie"/>
                <w:b w:val="0"/>
              </w:rPr>
              <w:t xml:space="preserve">Procesor klasy x86, min. sześciordzeniowy , zaprojektowany do pracy w komputerach przenośnych. Zaoferowany procesor musi uzyskiwać w teście </w:t>
            </w:r>
            <w:proofErr w:type="spellStart"/>
            <w:r w:rsidRPr="00C910A0">
              <w:rPr>
                <w:rStyle w:val="Pogrubienie"/>
                <w:b w:val="0"/>
              </w:rPr>
              <w:t>Passmark</w:t>
            </w:r>
            <w:proofErr w:type="spellEnd"/>
            <w:r w:rsidRPr="00C910A0">
              <w:rPr>
                <w:rStyle w:val="Pogrubienie"/>
                <w:b w:val="0"/>
              </w:rPr>
              <w:t xml:space="preserve"> CPU Mark średni wynik minimum 12500 punktów na dzień 18.03.2022. Lista wyników testów w załączniku.</w:t>
            </w:r>
          </w:p>
          <w:p w14:paraId="53789A26" w14:textId="77777777" w:rsidR="003078E5" w:rsidRPr="00C910A0" w:rsidRDefault="003078E5" w:rsidP="002E2C64">
            <w:pPr>
              <w:rPr>
                <w:rFonts w:ascii="Times New Roman" w:hAnsi="Times New Roman"/>
                <w:sz w:val="24"/>
                <w:szCs w:val="24"/>
              </w:rPr>
            </w:pPr>
          </w:p>
        </w:tc>
      </w:tr>
      <w:tr w:rsidR="003078E5" w:rsidRPr="00C910A0" w14:paraId="0928DC32" w14:textId="77777777" w:rsidTr="003078E5">
        <w:trPr>
          <w:trHeight w:val="284"/>
        </w:trPr>
        <w:tc>
          <w:tcPr>
            <w:tcW w:w="680" w:type="pct"/>
          </w:tcPr>
          <w:p w14:paraId="66688BAF"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53C3AF09"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Pamięć operacyjna RAM</w:t>
            </w:r>
          </w:p>
        </w:tc>
        <w:tc>
          <w:tcPr>
            <w:tcW w:w="3492" w:type="pct"/>
          </w:tcPr>
          <w:p w14:paraId="151ECCC8" w14:textId="77777777" w:rsidR="003078E5" w:rsidRPr="00C910A0" w:rsidRDefault="003078E5" w:rsidP="002E2C64">
            <w:pPr>
              <w:outlineLvl w:val="0"/>
              <w:rPr>
                <w:rFonts w:ascii="Times New Roman" w:hAnsi="Times New Roman"/>
                <w:sz w:val="24"/>
                <w:szCs w:val="24"/>
                <w:lang w:val="en-US"/>
              </w:rPr>
            </w:pPr>
            <w:r w:rsidRPr="00C910A0">
              <w:rPr>
                <w:rFonts w:ascii="Times New Roman" w:hAnsi="Times New Roman"/>
                <w:sz w:val="24"/>
                <w:szCs w:val="24"/>
                <w:lang w:val="en-US"/>
              </w:rPr>
              <w:t>Min. 8 GB 2666MHz non-ECC</w:t>
            </w:r>
          </w:p>
          <w:p w14:paraId="59A2C655" w14:textId="77777777" w:rsidR="003078E5" w:rsidRPr="00C910A0" w:rsidRDefault="003078E5" w:rsidP="002E2C64">
            <w:pPr>
              <w:outlineLvl w:val="0"/>
              <w:rPr>
                <w:rFonts w:ascii="Times New Roman" w:hAnsi="Times New Roman"/>
                <w:sz w:val="24"/>
                <w:szCs w:val="24"/>
              </w:rPr>
            </w:pPr>
            <w:r w:rsidRPr="00C910A0">
              <w:rPr>
                <w:rFonts w:ascii="Times New Roman" w:hAnsi="Times New Roman"/>
                <w:sz w:val="24"/>
                <w:szCs w:val="24"/>
              </w:rPr>
              <w:t>Możliwość rozbudowy do 64GB pamięci operacyjnej pracującej w trybie dual channel.</w:t>
            </w:r>
          </w:p>
        </w:tc>
      </w:tr>
      <w:tr w:rsidR="003078E5" w:rsidRPr="00C910A0" w14:paraId="57DE29CD" w14:textId="77777777" w:rsidTr="003078E5">
        <w:trPr>
          <w:trHeight w:val="284"/>
        </w:trPr>
        <w:tc>
          <w:tcPr>
            <w:tcW w:w="680" w:type="pct"/>
          </w:tcPr>
          <w:p w14:paraId="7F942F65"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72EB2F99"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Parametry pamięci masowej</w:t>
            </w:r>
          </w:p>
        </w:tc>
        <w:tc>
          <w:tcPr>
            <w:tcW w:w="3492" w:type="pct"/>
          </w:tcPr>
          <w:p w14:paraId="438DEECD"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xml:space="preserve">M.2 256 GB SSD </w:t>
            </w:r>
            <w:proofErr w:type="spellStart"/>
            <w:r w:rsidRPr="00C910A0">
              <w:rPr>
                <w:rFonts w:ascii="Times New Roman" w:hAnsi="Times New Roman"/>
                <w:sz w:val="24"/>
                <w:szCs w:val="24"/>
              </w:rPr>
              <w:t>PCIe</w:t>
            </w:r>
            <w:proofErr w:type="spellEnd"/>
            <w:r w:rsidRPr="00C910A0">
              <w:rPr>
                <w:rFonts w:ascii="Times New Roman" w:hAnsi="Times New Roman"/>
                <w:sz w:val="24"/>
                <w:szCs w:val="24"/>
              </w:rPr>
              <w:t xml:space="preserve"> 3.0 </w:t>
            </w:r>
            <w:proofErr w:type="spellStart"/>
            <w:r w:rsidRPr="00C910A0">
              <w:rPr>
                <w:rFonts w:ascii="Times New Roman" w:hAnsi="Times New Roman"/>
                <w:sz w:val="24"/>
                <w:szCs w:val="24"/>
              </w:rPr>
              <w:t>NVMe</w:t>
            </w:r>
            <w:proofErr w:type="spellEnd"/>
          </w:p>
        </w:tc>
      </w:tr>
      <w:tr w:rsidR="003078E5" w:rsidRPr="00C910A0" w14:paraId="6A70239D" w14:textId="77777777" w:rsidTr="003078E5">
        <w:trPr>
          <w:trHeight w:val="284"/>
        </w:trPr>
        <w:tc>
          <w:tcPr>
            <w:tcW w:w="680" w:type="pct"/>
          </w:tcPr>
          <w:p w14:paraId="00F680C2"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0BB63971"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Karta graficzna</w:t>
            </w:r>
          </w:p>
        </w:tc>
        <w:tc>
          <w:tcPr>
            <w:tcW w:w="3492" w:type="pct"/>
          </w:tcPr>
          <w:p w14:paraId="68C668E9"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Zintegrowana z procesorem</w:t>
            </w:r>
          </w:p>
        </w:tc>
      </w:tr>
      <w:tr w:rsidR="003078E5" w:rsidRPr="00C910A0" w14:paraId="1537A4AE" w14:textId="77777777" w:rsidTr="003078E5">
        <w:trPr>
          <w:trHeight w:val="284"/>
        </w:trPr>
        <w:tc>
          <w:tcPr>
            <w:tcW w:w="680" w:type="pct"/>
          </w:tcPr>
          <w:p w14:paraId="6B13268F"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58BB24B3"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Wyposażenie multimedialne</w:t>
            </w:r>
          </w:p>
        </w:tc>
        <w:tc>
          <w:tcPr>
            <w:tcW w:w="3492" w:type="pct"/>
          </w:tcPr>
          <w:p w14:paraId="1E7BBE79"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Karta dźwiękowa zintegrowana z płytą główną, zgodna z High Definition. Wbudowane w obudowie komputera: głośniki stereo (2x2W), Port słuchawek i mikrofonu typu COMBO, kamera IR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C910A0">
              <w:rPr>
                <w:rFonts w:ascii="Times New Roman" w:hAnsi="Times New Roman"/>
                <w:sz w:val="24"/>
                <w:szCs w:val="24"/>
              </w:rPr>
              <w:t>mute</w:t>
            </w:r>
            <w:proofErr w:type="spellEnd"/>
            <w:r w:rsidRPr="00C910A0">
              <w:rPr>
                <w:rFonts w:ascii="Times New Roman" w:hAnsi="Times New Roman"/>
                <w:sz w:val="24"/>
                <w:szCs w:val="24"/>
              </w:rPr>
              <w:t>).</w:t>
            </w:r>
          </w:p>
        </w:tc>
      </w:tr>
      <w:tr w:rsidR="003078E5" w:rsidRPr="00C910A0" w14:paraId="6730EA75" w14:textId="77777777" w:rsidTr="003078E5">
        <w:trPr>
          <w:trHeight w:val="284"/>
        </w:trPr>
        <w:tc>
          <w:tcPr>
            <w:tcW w:w="680" w:type="pct"/>
          </w:tcPr>
          <w:p w14:paraId="12B56973"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549B2A22"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Obudowa</w:t>
            </w:r>
          </w:p>
        </w:tc>
        <w:tc>
          <w:tcPr>
            <w:tcW w:w="3492" w:type="pct"/>
          </w:tcPr>
          <w:p w14:paraId="5FAC2D85"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xml:space="preserve">Wykonana z materiałów o podwyższonej odporności na uszkodzenia mechaniczne oraz przystosowana do pracy w trudnych warunkach termicznych, charakteryzujący się wzmocnioną konstrukcją, tzw. „business </w:t>
            </w:r>
            <w:proofErr w:type="spellStart"/>
            <w:r w:rsidRPr="00C910A0">
              <w:rPr>
                <w:rFonts w:ascii="Times New Roman" w:hAnsi="Times New Roman"/>
                <w:sz w:val="24"/>
                <w:szCs w:val="24"/>
              </w:rPr>
              <w:t>rugged</w:t>
            </w:r>
            <w:proofErr w:type="spellEnd"/>
            <w:r w:rsidRPr="00C910A0">
              <w:rPr>
                <w:rFonts w:ascii="Times New Roman" w:hAnsi="Times New Roman"/>
                <w:sz w:val="24"/>
                <w:szCs w:val="24"/>
              </w:rPr>
              <w:t>”, według normy Mil-Std-810G tj. taki, który zaliczył (co najmniej) następujące testy z wynikiem pozytywnym:</w:t>
            </w:r>
          </w:p>
          <w:p w14:paraId="6B5B38FB"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xml:space="preserve">·         Wibracje- Metoda 514.X </w:t>
            </w:r>
          </w:p>
          <w:p w14:paraId="25A5E414"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Uderzenia- Metoda 516.X</w:t>
            </w:r>
          </w:p>
          <w:p w14:paraId="682BA682"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xml:space="preserve">·         Wysoka Temperatura- Metoda 501.X </w:t>
            </w:r>
          </w:p>
          <w:p w14:paraId="6D9FC1DC"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Niska Temperatura- Metoda 502.X</w:t>
            </w:r>
          </w:p>
          <w:p w14:paraId="24DCFFB2"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Zmienna Temperatura- Metoda 503.X</w:t>
            </w:r>
          </w:p>
          <w:p w14:paraId="4D4A235C"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Wilgotność- Metoda 507.X</w:t>
            </w:r>
          </w:p>
          <w:p w14:paraId="303B5624"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Wysokość- Metoda 500.X</w:t>
            </w:r>
          </w:p>
          <w:p w14:paraId="6F64751F"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xml:space="preserve">·         Piasek i pył- Metoda 510.X </w:t>
            </w:r>
          </w:p>
          <w:p w14:paraId="7BEE227D" w14:textId="77777777" w:rsidR="003078E5" w:rsidRPr="00C910A0" w:rsidRDefault="003078E5" w:rsidP="002E2C64">
            <w:pPr>
              <w:autoSpaceDE w:val="0"/>
              <w:autoSpaceDN w:val="0"/>
              <w:adjustRightInd w:val="0"/>
              <w:rPr>
                <w:rFonts w:ascii="Times New Roman" w:hAnsi="Times New Roman"/>
                <w:sz w:val="24"/>
                <w:szCs w:val="24"/>
              </w:rPr>
            </w:pPr>
          </w:p>
          <w:p w14:paraId="79AE1BE7"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W celu potwierdzenia, że oferowana dostawa odpowiada wymaganiom określonym przez Zamawiającego, do oferty należy dołączyć:</w:t>
            </w:r>
          </w:p>
          <w:p w14:paraId="27716EEC" w14:textId="77777777" w:rsidR="003078E5" w:rsidRPr="00C910A0" w:rsidRDefault="003078E5" w:rsidP="002E2C64">
            <w:pPr>
              <w:autoSpaceDE w:val="0"/>
              <w:autoSpaceDN w:val="0"/>
              <w:adjustRightInd w:val="0"/>
              <w:rPr>
                <w:rFonts w:ascii="Times New Roman" w:hAnsi="Times New Roman"/>
                <w:sz w:val="24"/>
                <w:szCs w:val="24"/>
              </w:rPr>
            </w:pPr>
            <w:r w:rsidRPr="00C910A0">
              <w:rPr>
                <w:rFonts w:ascii="Times New Roman" w:hAnsi="Times New Roman"/>
                <w:sz w:val="24"/>
                <w:szCs w:val="24"/>
              </w:rPr>
              <w:t xml:space="preserve">Oświadczenie producenta lub inny dokument pochodzący od producenta, potwierdzający, że komputer spełnia standardy MIL-STD-810G, i pozytywnie przeszedł testy w zakresie minimum wyżej wymienionych. Zamawiający dopuszcza równoważny certyfikat akredytowanej jednostki wykonującej badania wytrzymałości i odporności urządzeń </w:t>
            </w:r>
            <w:r w:rsidRPr="00C910A0">
              <w:rPr>
                <w:rFonts w:ascii="Times New Roman" w:hAnsi="Times New Roman"/>
                <w:sz w:val="24"/>
                <w:szCs w:val="24"/>
              </w:rPr>
              <w:lastRenderedPageBreak/>
              <w:t>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r>
      <w:tr w:rsidR="003078E5" w:rsidRPr="00C910A0" w14:paraId="21F7A843" w14:textId="77777777" w:rsidTr="003078E5">
        <w:trPr>
          <w:trHeight w:val="284"/>
        </w:trPr>
        <w:tc>
          <w:tcPr>
            <w:tcW w:w="680" w:type="pct"/>
          </w:tcPr>
          <w:p w14:paraId="5A9F83F6"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34965F11"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Płyta główna</w:t>
            </w:r>
          </w:p>
        </w:tc>
        <w:tc>
          <w:tcPr>
            <w:tcW w:w="3492" w:type="pct"/>
          </w:tcPr>
          <w:p w14:paraId="07C9DBD5"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3078E5" w:rsidRPr="00C910A0" w14:paraId="57A1A457" w14:textId="77777777" w:rsidTr="003078E5">
        <w:trPr>
          <w:trHeight w:val="284"/>
        </w:trPr>
        <w:tc>
          <w:tcPr>
            <w:tcW w:w="680" w:type="pct"/>
          </w:tcPr>
          <w:p w14:paraId="34FEC4FE"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2CD81606"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Zgodność z systemami operacyjnymi</w:t>
            </w:r>
          </w:p>
        </w:tc>
        <w:tc>
          <w:tcPr>
            <w:tcW w:w="3492" w:type="pct"/>
          </w:tcPr>
          <w:p w14:paraId="78D19E2C"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3078E5" w:rsidRPr="00C910A0" w14:paraId="26A8F725" w14:textId="77777777" w:rsidTr="003078E5">
        <w:trPr>
          <w:trHeight w:val="284"/>
        </w:trPr>
        <w:tc>
          <w:tcPr>
            <w:tcW w:w="680" w:type="pct"/>
          </w:tcPr>
          <w:p w14:paraId="6F2A9364"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4F6551D9"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Bezpieczeństwo</w:t>
            </w:r>
          </w:p>
        </w:tc>
        <w:tc>
          <w:tcPr>
            <w:tcW w:w="3492" w:type="pct"/>
          </w:tcPr>
          <w:p w14:paraId="7D01C8AC"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487C5C54" w14:textId="77777777" w:rsidR="003078E5" w:rsidRPr="00C910A0" w:rsidRDefault="003078E5" w:rsidP="002E2C64">
            <w:pPr>
              <w:rPr>
                <w:rFonts w:ascii="Times New Roman" w:hAnsi="Times New Roman"/>
                <w:sz w:val="24"/>
                <w:szCs w:val="24"/>
              </w:rPr>
            </w:pPr>
          </w:p>
          <w:p w14:paraId="65EEE771"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xml:space="preserve">Dostęp do podzespołów komputera musi być sygnalizowany przez czujnik otwarcia obudowy. Sygnalizacja konfigurowana z poziomu BIOS. Zamawiający uzna za równoważne dostarczenie linki zabezpieczającej typu </w:t>
            </w:r>
            <w:proofErr w:type="spellStart"/>
            <w:r w:rsidRPr="00C910A0">
              <w:rPr>
                <w:rFonts w:ascii="Times New Roman" w:hAnsi="Times New Roman"/>
                <w:sz w:val="24"/>
                <w:szCs w:val="24"/>
              </w:rPr>
              <w:t>Kensington</w:t>
            </w:r>
            <w:proofErr w:type="spellEnd"/>
            <w:r w:rsidRPr="00C910A0">
              <w:rPr>
                <w:rFonts w:ascii="Times New Roman" w:hAnsi="Times New Roman"/>
                <w:sz w:val="24"/>
                <w:szCs w:val="24"/>
              </w:rPr>
              <w:t xml:space="preserve"> zamykanej w taki sposób, że nie będzie możliwe otwarcie obudowy notebooka, gdy linka zabezpieczająca zostanie umieszczona i zamknięta z wykorzystaniem kluczyka w dedykowanym slocie </w:t>
            </w:r>
            <w:proofErr w:type="spellStart"/>
            <w:r w:rsidRPr="00C910A0">
              <w:rPr>
                <w:rFonts w:ascii="Times New Roman" w:hAnsi="Times New Roman"/>
                <w:sz w:val="24"/>
                <w:szCs w:val="24"/>
              </w:rPr>
              <w:lastRenderedPageBreak/>
              <w:t>Kensington</w:t>
            </w:r>
            <w:proofErr w:type="spellEnd"/>
            <w:r w:rsidRPr="00C910A0">
              <w:rPr>
                <w:rFonts w:ascii="Times New Roman" w:hAnsi="Times New Roman"/>
                <w:sz w:val="24"/>
                <w:szCs w:val="24"/>
              </w:rPr>
              <w:t xml:space="preserve">. Komputery wyposażone w złącze Noble Lock muszą zostać zaoferowane z adapterem ze złącza Noble Lock komputera do </w:t>
            </w:r>
            <w:proofErr w:type="spellStart"/>
            <w:r w:rsidRPr="00C910A0">
              <w:rPr>
                <w:rFonts w:ascii="Times New Roman" w:hAnsi="Times New Roman"/>
                <w:sz w:val="24"/>
                <w:szCs w:val="24"/>
              </w:rPr>
              <w:t>Kensington</w:t>
            </w:r>
            <w:proofErr w:type="spellEnd"/>
            <w:r w:rsidRPr="00C910A0">
              <w:rPr>
                <w:rFonts w:ascii="Times New Roman" w:hAnsi="Times New Roman"/>
                <w:sz w:val="24"/>
                <w:szCs w:val="24"/>
              </w:rPr>
              <w:t xml:space="preserve"> wraz linką </w:t>
            </w:r>
            <w:proofErr w:type="spellStart"/>
            <w:r w:rsidRPr="00C910A0">
              <w:rPr>
                <w:rFonts w:ascii="Times New Roman" w:hAnsi="Times New Roman"/>
                <w:sz w:val="24"/>
                <w:szCs w:val="24"/>
              </w:rPr>
              <w:t>Kensington</w:t>
            </w:r>
            <w:proofErr w:type="spellEnd"/>
            <w:r w:rsidRPr="00C910A0">
              <w:rPr>
                <w:rFonts w:ascii="Times New Roman" w:hAnsi="Times New Roman"/>
                <w:sz w:val="24"/>
                <w:szCs w:val="24"/>
              </w:rPr>
              <w:t>.</w:t>
            </w:r>
          </w:p>
        </w:tc>
      </w:tr>
      <w:tr w:rsidR="003078E5" w:rsidRPr="00C910A0" w14:paraId="5E2CAF3D" w14:textId="77777777" w:rsidTr="003078E5">
        <w:trPr>
          <w:trHeight w:val="284"/>
        </w:trPr>
        <w:tc>
          <w:tcPr>
            <w:tcW w:w="680" w:type="pct"/>
          </w:tcPr>
          <w:p w14:paraId="3B1DFF63"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08DB549B"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System diagnostyczny</w:t>
            </w:r>
          </w:p>
        </w:tc>
        <w:tc>
          <w:tcPr>
            <w:tcW w:w="3492" w:type="pct"/>
          </w:tcPr>
          <w:p w14:paraId="6149776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xml:space="preserve">Zaimplementowany w BIOS system diagnostyczny z graficznym interfejsem użytkownika dostępny z poziomu szybkiego menu </w:t>
            </w:r>
            <w:proofErr w:type="spellStart"/>
            <w:r w:rsidRPr="00C910A0">
              <w:rPr>
                <w:rFonts w:ascii="Times New Roman" w:hAnsi="Times New Roman"/>
                <w:sz w:val="24"/>
                <w:szCs w:val="24"/>
              </w:rPr>
              <w:t>boot</w:t>
            </w:r>
            <w:proofErr w:type="spellEnd"/>
            <w:r w:rsidRPr="00C910A0">
              <w:rPr>
                <w:rFonts w:ascii="Times New Roman" w:hAnsi="Times New Roman"/>
                <w:sz w:val="24"/>
                <w:szCs w:val="24"/>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5A7693FE" w14:textId="77777777" w:rsidR="003078E5" w:rsidRPr="00C910A0" w:rsidRDefault="003078E5" w:rsidP="002E2C64">
            <w:pPr>
              <w:pStyle w:val="Akapitzlist"/>
              <w:numPr>
                <w:ilvl w:val="0"/>
                <w:numId w:val="24"/>
              </w:numPr>
              <w:rPr>
                <w:rFonts w:ascii="Times New Roman" w:hAnsi="Times New Roman"/>
                <w:sz w:val="24"/>
                <w:szCs w:val="24"/>
              </w:rPr>
            </w:pPr>
            <w:r w:rsidRPr="00C910A0">
              <w:rPr>
                <w:rFonts w:ascii="Times New Roman" w:hAnsi="Times New Roman"/>
                <w:sz w:val="24"/>
                <w:szCs w:val="24"/>
              </w:rPr>
              <w:t xml:space="preserve">wykonanie testu: pamięci ram, procesora, pamięci masowej, matrycy </w:t>
            </w:r>
            <w:proofErr w:type="spellStart"/>
            <w:r w:rsidRPr="00C910A0">
              <w:rPr>
                <w:rFonts w:ascii="Times New Roman" w:hAnsi="Times New Roman"/>
                <w:sz w:val="24"/>
                <w:szCs w:val="24"/>
              </w:rPr>
              <w:t>lcd</w:t>
            </w:r>
            <w:proofErr w:type="spellEnd"/>
            <w:r w:rsidRPr="00C910A0">
              <w:rPr>
                <w:rFonts w:ascii="Times New Roman" w:hAnsi="Times New Roman"/>
                <w:sz w:val="24"/>
                <w:szCs w:val="24"/>
              </w:rPr>
              <w:t xml:space="preserve">, magistrali </w:t>
            </w:r>
            <w:proofErr w:type="spellStart"/>
            <w:r w:rsidRPr="00C910A0">
              <w:rPr>
                <w:rFonts w:ascii="Times New Roman" w:hAnsi="Times New Roman"/>
                <w:sz w:val="24"/>
                <w:szCs w:val="24"/>
              </w:rPr>
              <w:t>pci</w:t>
            </w:r>
            <w:proofErr w:type="spellEnd"/>
            <w:r w:rsidRPr="00C910A0">
              <w:rPr>
                <w:rFonts w:ascii="Times New Roman" w:hAnsi="Times New Roman"/>
                <w:sz w:val="24"/>
                <w:szCs w:val="24"/>
              </w:rPr>
              <w:t xml:space="preserve">-e, płyty głównej (chipset, </w:t>
            </w:r>
            <w:proofErr w:type="spellStart"/>
            <w:r w:rsidRPr="00C910A0">
              <w:rPr>
                <w:rFonts w:ascii="Times New Roman" w:hAnsi="Times New Roman"/>
                <w:sz w:val="24"/>
                <w:szCs w:val="24"/>
              </w:rPr>
              <w:t>usb</w:t>
            </w:r>
            <w:proofErr w:type="spellEnd"/>
            <w:r w:rsidRPr="00C910A0">
              <w:rPr>
                <w:rFonts w:ascii="Times New Roman" w:hAnsi="Times New Roman"/>
                <w:sz w:val="24"/>
                <w:szCs w:val="24"/>
              </w:rPr>
              <w:t>), klawiatury, myszy, akumulatora (weryfikacja temperatury, liczby cykli, poziomu naładowania oraz pojemności akumulatora), ekranu dotykowego (w przypadku dotykowej matrycy), wentylatora (stan pracy np. RPM i temperatura CPU)</w:t>
            </w:r>
          </w:p>
          <w:p w14:paraId="12184E7E" w14:textId="77777777" w:rsidR="003078E5" w:rsidRPr="00C910A0" w:rsidRDefault="003078E5" w:rsidP="002E2C64">
            <w:pPr>
              <w:pStyle w:val="Akapitzlist"/>
              <w:numPr>
                <w:ilvl w:val="0"/>
                <w:numId w:val="24"/>
              </w:numPr>
              <w:rPr>
                <w:rFonts w:ascii="Times New Roman" w:hAnsi="Times New Roman"/>
                <w:sz w:val="24"/>
                <w:szCs w:val="24"/>
              </w:rPr>
            </w:pPr>
            <w:r w:rsidRPr="00C910A0">
              <w:rPr>
                <w:rFonts w:ascii="Times New Roman" w:hAnsi="Times New Roman"/>
                <w:sz w:val="24"/>
                <w:szCs w:val="24"/>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4987FBBC" w14:textId="77777777" w:rsidR="003078E5" w:rsidRPr="00C910A0" w:rsidRDefault="003078E5" w:rsidP="002E2C64">
            <w:pPr>
              <w:pStyle w:val="Akapitzlist"/>
              <w:numPr>
                <w:ilvl w:val="0"/>
                <w:numId w:val="24"/>
              </w:numPr>
              <w:rPr>
                <w:rFonts w:ascii="Times New Roman" w:hAnsi="Times New Roman"/>
                <w:sz w:val="24"/>
                <w:szCs w:val="24"/>
              </w:rPr>
            </w:pPr>
            <w:r w:rsidRPr="00C910A0">
              <w:rPr>
                <w:rFonts w:ascii="Times New Roman" w:hAnsi="Times New Roman"/>
                <w:sz w:val="24"/>
                <w:szCs w:val="24"/>
              </w:rPr>
              <w:t>możliwość zapisania wyniku przeprowadzonych testów na nośniku zewnętrznym np. USB</w:t>
            </w:r>
          </w:p>
          <w:p w14:paraId="00D12B79" w14:textId="77777777" w:rsidR="003078E5" w:rsidRPr="00C910A0" w:rsidRDefault="003078E5" w:rsidP="002E2C64">
            <w:pPr>
              <w:rPr>
                <w:rFonts w:ascii="Times New Roman" w:hAnsi="Times New Roman"/>
                <w:bCs/>
                <w:sz w:val="24"/>
                <w:szCs w:val="24"/>
              </w:rPr>
            </w:pPr>
          </w:p>
          <w:p w14:paraId="737D8211"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lastRenderedPageBreak/>
              <w:t>Ponadto zaimplementowany dźwiękowy system diagnostyczny producenta umożliwiający identyfikację następujących zdarzeń:</w:t>
            </w:r>
          </w:p>
          <w:p w14:paraId="30F3C076"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Awaria głównej magistrali systemowej</w:t>
            </w:r>
          </w:p>
          <w:p w14:paraId="122B3EAB"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Awaria wentylatora</w:t>
            </w:r>
          </w:p>
          <w:p w14:paraId="200FEAC2"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Awaria modułu pamięci</w:t>
            </w:r>
          </w:p>
          <w:p w14:paraId="1DADD6A4"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 xml:space="preserve">Awaria karty rozszerzeń (M.2, </w:t>
            </w:r>
            <w:proofErr w:type="spellStart"/>
            <w:r w:rsidRPr="00C910A0">
              <w:rPr>
                <w:rFonts w:ascii="Times New Roman" w:hAnsi="Times New Roman"/>
                <w:sz w:val="24"/>
                <w:szCs w:val="24"/>
              </w:rPr>
              <w:t>PCIe</w:t>
            </w:r>
            <w:proofErr w:type="spellEnd"/>
            <w:r w:rsidRPr="00C910A0">
              <w:rPr>
                <w:rFonts w:ascii="Times New Roman" w:hAnsi="Times New Roman"/>
                <w:sz w:val="24"/>
                <w:szCs w:val="24"/>
              </w:rPr>
              <w:t>)</w:t>
            </w:r>
          </w:p>
          <w:p w14:paraId="311013F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Awaria modułu TPM</w:t>
            </w:r>
          </w:p>
          <w:p w14:paraId="50DAC205"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Awaria dedykowanej karty graficznej (</w:t>
            </w:r>
            <w:proofErr w:type="spellStart"/>
            <w:r w:rsidRPr="00C910A0">
              <w:rPr>
                <w:rFonts w:ascii="Times New Roman" w:hAnsi="Times New Roman"/>
                <w:sz w:val="24"/>
                <w:szCs w:val="24"/>
              </w:rPr>
              <w:t>PCIe</w:t>
            </w:r>
            <w:proofErr w:type="spellEnd"/>
            <w:r w:rsidRPr="00C910A0">
              <w:rPr>
                <w:rFonts w:ascii="Times New Roman" w:hAnsi="Times New Roman"/>
                <w:sz w:val="24"/>
                <w:szCs w:val="24"/>
              </w:rPr>
              <w:t>)</w:t>
            </w:r>
          </w:p>
          <w:p w14:paraId="73522B1B"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Awaria zintegrowanej karty graficznej (w CPU)</w:t>
            </w:r>
          </w:p>
          <w:p w14:paraId="324C9D3A"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t>
            </w:r>
            <w:r w:rsidRPr="00C910A0">
              <w:rPr>
                <w:rFonts w:ascii="Times New Roman" w:hAnsi="Times New Roman"/>
                <w:sz w:val="24"/>
                <w:szCs w:val="24"/>
              </w:rPr>
              <w:tab/>
              <w:t>Awaria połączenia pomiędzy jednostką, a wyświetlaczem</w:t>
            </w:r>
          </w:p>
          <w:p w14:paraId="40387BA2" w14:textId="77777777" w:rsidR="003078E5" w:rsidRPr="00C910A0" w:rsidRDefault="003078E5" w:rsidP="002E2C64">
            <w:pPr>
              <w:rPr>
                <w:rFonts w:ascii="Times New Roman" w:hAnsi="Times New Roman"/>
                <w:sz w:val="24"/>
                <w:szCs w:val="24"/>
              </w:rPr>
            </w:pPr>
          </w:p>
        </w:tc>
      </w:tr>
      <w:tr w:rsidR="003078E5" w:rsidRPr="00C910A0" w14:paraId="558FF47D" w14:textId="77777777" w:rsidTr="003078E5">
        <w:trPr>
          <w:trHeight w:val="284"/>
        </w:trPr>
        <w:tc>
          <w:tcPr>
            <w:tcW w:w="680" w:type="pct"/>
          </w:tcPr>
          <w:p w14:paraId="734BA574"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38173B5E"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Zdalne zarządzanie</w:t>
            </w:r>
          </w:p>
        </w:tc>
        <w:tc>
          <w:tcPr>
            <w:tcW w:w="3492" w:type="pct"/>
          </w:tcPr>
          <w:p w14:paraId="6E4D5219"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75377D4" w14:textId="77777777" w:rsidR="003078E5" w:rsidRPr="00C910A0" w:rsidRDefault="003078E5" w:rsidP="002E2C64">
            <w:pPr>
              <w:numPr>
                <w:ilvl w:val="0"/>
                <w:numId w:val="19"/>
              </w:numPr>
              <w:rPr>
                <w:rFonts w:ascii="Times New Roman" w:hAnsi="Times New Roman"/>
                <w:sz w:val="24"/>
                <w:szCs w:val="24"/>
              </w:rPr>
            </w:pPr>
            <w:r w:rsidRPr="00C910A0">
              <w:rPr>
                <w:rFonts w:ascii="Times New Roman" w:hAnsi="Times New Roman"/>
                <w:sz w:val="24"/>
                <w:szCs w:val="24"/>
              </w:rPr>
              <w:t xml:space="preserve">monitorowanie konfiguracji komputera na poziomie komponentowym (Rodzaj, model, pojemność): CPU, Pamięć, HDD wersja BIOS płyty głównej; </w:t>
            </w:r>
          </w:p>
          <w:p w14:paraId="4828C579" w14:textId="77777777" w:rsidR="003078E5" w:rsidRPr="00C910A0" w:rsidRDefault="003078E5" w:rsidP="002E2C64">
            <w:pPr>
              <w:numPr>
                <w:ilvl w:val="0"/>
                <w:numId w:val="19"/>
              </w:numPr>
              <w:rPr>
                <w:rFonts w:ascii="Times New Roman" w:hAnsi="Times New Roman"/>
                <w:sz w:val="24"/>
                <w:szCs w:val="24"/>
              </w:rPr>
            </w:pPr>
            <w:r w:rsidRPr="00C910A0">
              <w:rPr>
                <w:rFonts w:ascii="Times New Roman" w:hAnsi="Times New Roman"/>
                <w:sz w:val="24"/>
                <w:szCs w:val="24"/>
              </w:rPr>
              <w:t>zdalną konfigurację ustawień BIOS (BIOS setup),</w:t>
            </w:r>
          </w:p>
          <w:p w14:paraId="5F2C9B68" w14:textId="77777777" w:rsidR="003078E5" w:rsidRPr="00C910A0" w:rsidRDefault="003078E5" w:rsidP="002E2C64">
            <w:pPr>
              <w:numPr>
                <w:ilvl w:val="0"/>
                <w:numId w:val="19"/>
              </w:numPr>
              <w:rPr>
                <w:rFonts w:ascii="Times New Roman" w:hAnsi="Times New Roman"/>
                <w:sz w:val="24"/>
                <w:szCs w:val="24"/>
              </w:rPr>
            </w:pPr>
            <w:r w:rsidRPr="00C910A0">
              <w:rPr>
                <w:rFonts w:ascii="Times New Roman" w:hAnsi="Times New Roman"/>
                <w:sz w:val="24"/>
                <w:szCs w:val="24"/>
              </w:rPr>
              <w:t>możliwość zdalnego zarządzania stanem zasilania komputera: włączenie/wyłączenie/reset/poprawne zamknięcie systemu operacyjnego,</w:t>
            </w:r>
          </w:p>
          <w:p w14:paraId="4D52C690" w14:textId="77777777" w:rsidR="003078E5" w:rsidRPr="00C910A0" w:rsidRDefault="003078E5" w:rsidP="002E2C64">
            <w:pPr>
              <w:numPr>
                <w:ilvl w:val="0"/>
                <w:numId w:val="19"/>
              </w:numPr>
              <w:rPr>
                <w:rFonts w:ascii="Times New Roman" w:hAnsi="Times New Roman"/>
                <w:sz w:val="24"/>
                <w:szCs w:val="24"/>
              </w:rPr>
            </w:pPr>
            <w:r w:rsidRPr="00C910A0">
              <w:rPr>
                <w:rFonts w:ascii="Times New Roman" w:hAnsi="Times New Roman"/>
                <w:sz w:val="24"/>
                <w:szCs w:val="24"/>
              </w:rPr>
              <w:t xml:space="preserve">zdalne przejęcie konsoli tekstowej systemu, przekierowanie procesu ładowania systemu operacyjnego z wirtualnego nośnika lub pliku obrazu </w:t>
            </w:r>
            <w:proofErr w:type="spellStart"/>
            <w:r w:rsidRPr="00C910A0">
              <w:rPr>
                <w:rFonts w:ascii="Times New Roman" w:hAnsi="Times New Roman"/>
                <w:sz w:val="24"/>
                <w:szCs w:val="24"/>
              </w:rPr>
              <w:t>bootującego</w:t>
            </w:r>
            <w:proofErr w:type="spellEnd"/>
            <w:r w:rsidRPr="00C910A0">
              <w:rPr>
                <w:rFonts w:ascii="Times New Roman" w:hAnsi="Times New Roman"/>
                <w:sz w:val="24"/>
                <w:szCs w:val="24"/>
              </w:rPr>
              <w:t xml:space="preserve"> takiego nośnika z serwera zarządzającego</w:t>
            </w:r>
          </w:p>
          <w:p w14:paraId="7B985DB9" w14:textId="77777777" w:rsidR="003078E5" w:rsidRPr="00C910A0" w:rsidRDefault="003078E5" w:rsidP="002E2C64">
            <w:pPr>
              <w:numPr>
                <w:ilvl w:val="0"/>
                <w:numId w:val="19"/>
              </w:numPr>
              <w:rPr>
                <w:rFonts w:ascii="Times New Roman" w:hAnsi="Times New Roman"/>
                <w:color w:val="000000"/>
                <w:sz w:val="24"/>
                <w:szCs w:val="24"/>
              </w:rPr>
            </w:pPr>
            <w:r w:rsidRPr="00C910A0">
              <w:rPr>
                <w:rFonts w:ascii="Times New Roman" w:hAnsi="Times New Roman"/>
                <w:color w:val="000000"/>
                <w:sz w:val="24"/>
                <w:szCs w:val="24"/>
              </w:rPr>
              <w:t xml:space="preserve">zdalne przejęcie konsoli graficznej systemu tzw. KVM </w:t>
            </w:r>
            <w:proofErr w:type="spellStart"/>
            <w:r w:rsidRPr="00C910A0">
              <w:rPr>
                <w:rFonts w:ascii="Times New Roman" w:hAnsi="Times New Roman"/>
                <w:color w:val="000000"/>
                <w:sz w:val="24"/>
                <w:szCs w:val="24"/>
              </w:rPr>
              <w:t>Redirection</w:t>
            </w:r>
            <w:proofErr w:type="spellEnd"/>
            <w:r w:rsidRPr="00C910A0">
              <w:rPr>
                <w:rFonts w:ascii="Times New Roman" w:hAnsi="Times New Roman"/>
                <w:color w:val="000000"/>
                <w:sz w:val="24"/>
                <w:szCs w:val="24"/>
              </w:rPr>
              <w:t xml:space="preserve"> (Keyboard, Video, Mouse) bez udziału systemu operacyjnego ani dodatkowych programów, </w:t>
            </w:r>
            <w:r w:rsidRPr="00C910A0">
              <w:rPr>
                <w:rFonts w:ascii="Times New Roman" w:hAnsi="Times New Roman"/>
                <w:color w:val="000000"/>
                <w:sz w:val="24"/>
                <w:szCs w:val="24"/>
              </w:rPr>
              <w:lastRenderedPageBreak/>
              <w:t>również w przypadku braku lub uszkodzenia systemu operacyjnego i możliwość podglądu ustawień BIOS.</w:t>
            </w:r>
          </w:p>
          <w:p w14:paraId="1F507320" w14:textId="77777777" w:rsidR="003078E5" w:rsidRPr="00C910A0" w:rsidRDefault="003078E5" w:rsidP="002E2C64">
            <w:pPr>
              <w:numPr>
                <w:ilvl w:val="0"/>
                <w:numId w:val="19"/>
              </w:numPr>
              <w:rPr>
                <w:rFonts w:ascii="Times New Roman" w:hAnsi="Times New Roman"/>
                <w:sz w:val="24"/>
                <w:szCs w:val="24"/>
              </w:rPr>
            </w:pPr>
            <w:r w:rsidRPr="00C910A0">
              <w:rPr>
                <w:rFonts w:ascii="Times New Roman" w:hAnsi="Times New Roman"/>
                <w:sz w:val="24"/>
                <w:szCs w:val="24"/>
              </w:rPr>
              <w:t>technologia zarządzania i monitorowania komputerem na poziomie sprzętowym powinna być zgodna z otwartymi standardami DMTF WS-MAN 1.0.0 (</w:t>
            </w:r>
            <w:hyperlink r:id="rId8" w:history="1">
              <w:r w:rsidRPr="00C910A0">
                <w:rPr>
                  <w:rStyle w:val="Hipercze"/>
                  <w:rFonts w:ascii="Times New Roman" w:hAnsi="Times New Roman"/>
                  <w:sz w:val="24"/>
                  <w:szCs w:val="24"/>
                </w:rPr>
                <w:t>http://www.dmtf.org/standards/wsman</w:t>
              </w:r>
            </w:hyperlink>
            <w:r w:rsidRPr="00C910A0">
              <w:rPr>
                <w:rFonts w:ascii="Times New Roman" w:hAnsi="Times New Roman"/>
                <w:sz w:val="24"/>
                <w:szCs w:val="24"/>
              </w:rPr>
              <w:t>) lub DASH 1.0.0 (</w:t>
            </w:r>
            <w:hyperlink r:id="rId9" w:history="1">
              <w:r w:rsidRPr="00C910A0">
                <w:rPr>
                  <w:rStyle w:val="Hipercze"/>
                  <w:rFonts w:ascii="Times New Roman" w:hAnsi="Times New Roman"/>
                  <w:sz w:val="24"/>
                  <w:szCs w:val="24"/>
                </w:rPr>
                <w:t>http://www.dmtf.org/standards/mgmt/dash/</w:t>
              </w:r>
            </w:hyperlink>
            <w:r w:rsidRPr="00C910A0">
              <w:rPr>
                <w:rFonts w:ascii="Times New Roman" w:hAnsi="Times New Roman"/>
                <w:sz w:val="24"/>
                <w:szCs w:val="24"/>
              </w:rPr>
              <w:t>)</w:t>
            </w:r>
          </w:p>
        </w:tc>
      </w:tr>
      <w:tr w:rsidR="003078E5" w:rsidRPr="00C910A0" w14:paraId="0121E99A" w14:textId="77777777" w:rsidTr="003078E5">
        <w:trPr>
          <w:trHeight w:val="284"/>
        </w:trPr>
        <w:tc>
          <w:tcPr>
            <w:tcW w:w="680" w:type="pct"/>
          </w:tcPr>
          <w:p w14:paraId="0EA35055"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2A4D761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Wirtualizacja</w:t>
            </w:r>
          </w:p>
        </w:tc>
        <w:tc>
          <w:tcPr>
            <w:tcW w:w="3492" w:type="pct"/>
          </w:tcPr>
          <w:p w14:paraId="78B82672"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Sprzętowe wsparcie technologii wirtualizacji realizowane łącznie w procesorze, chipsecie płyty głównej oraz w BIOS systemu (możliwość włączenia/wyłączenia sprzętowego wsparcia wirtualizacji).</w:t>
            </w:r>
          </w:p>
        </w:tc>
      </w:tr>
      <w:tr w:rsidR="003078E5" w:rsidRPr="00C910A0" w14:paraId="5CBCD07A" w14:textId="77777777" w:rsidTr="003078E5">
        <w:trPr>
          <w:trHeight w:val="284"/>
        </w:trPr>
        <w:tc>
          <w:tcPr>
            <w:tcW w:w="680" w:type="pct"/>
          </w:tcPr>
          <w:p w14:paraId="0D0B7471"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0B7ECF13"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BIOS</w:t>
            </w:r>
          </w:p>
        </w:tc>
        <w:tc>
          <w:tcPr>
            <w:tcW w:w="3492" w:type="pct"/>
          </w:tcPr>
          <w:p w14:paraId="1ADAB77A"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BIOS zgodny ze specyfikacją UEFI, wyprodukowany przez producenta komputera, zawierający logo producenta komputera lub nazwę producenta komputera.</w:t>
            </w:r>
          </w:p>
          <w:p w14:paraId="53BD7B8E"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2739C992" w14:textId="77777777" w:rsidR="003078E5" w:rsidRPr="00C910A0" w:rsidRDefault="003078E5" w:rsidP="002E2C64">
            <w:pPr>
              <w:rPr>
                <w:rFonts w:ascii="Times New Roman" w:hAnsi="Times New Roman"/>
                <w:sz w:val="24"/>
                <w:szCs w:val="24"/>
              </w:rPr>
            </w:pPr>
          </w:p>
          <w:p w14:paraId="6EF6B310"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wersji BIOS</w:t>
            </w:r>
          </w:p>
          <w:p w14:paraId="0940628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daty produkcji BIOS</w:t>
            </w:r>
          </w:p>
          <w:p w14:paraId="0610964F"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nr seryjnym komputera</w:t>
            </w:r>
          </w:p>
          <w:p w14:paraId="45631031"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Ilości zainstalowanej pamięci RAM oraz możliwość odczytania informacji o obłożeniu, szybkości i rodzaju z poziomu BIOS lub w zaimplementowanym systemie diagnostycznym</w:t>
            </w:r>
          </w:p>
          <w:p w14:paraId="04710A30"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typie procesora i jego prędkości</w:t>
            </w:r>
            <w:r w:rsidRPr="00C910A0">
              <w:rPr>
                <w:rFonts w:ascii="Times New Roman" w:hAnsi="Times New Roman"/>
                <w:sz w:val="24"/>
                <w:szCs w:val="24"/>
              </w:rPr>
              <w:br/>
              <w:t>- MAC adresu zintegrowanej karty sieciowej</w:t>
            </w:r>
          </w:p>
          <w:p w14:paraId="7FA07381"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lastRenderedPageBreak/>
              <w:t xml:space="preserve">- nr inwentarzowym (tzw. </w:t>
            </w:r>
            <w:proofErr w:type="spellStart"/>
            <w:r w:rsidRPr="00C910A0">
              <w:rPr>
                <w:rFonts w:ascii="Times New Roman" w:hAnsi="Times New Roman"/>
                <w:sz w:val="24"/>
                <w:szCs w:val="24"/>
              </w:rPr>
              <w:t>Asset</w:t>
            </w:r>
            <w:proofErr w:type="spellEnd"/>
            <w:r w:rsidRPr="00C910A0">
              <w:rPr>
                <w:rFonts w:ascii="Times New Roman" w:hAnsi="Times New Roman"/>
                <w:sz w:val="24"/>
                <w:szCs w:val="24"/>
              </w:rPr>
              <w:t xml:space="preserve"> Tag) - wymagane wolne pole do edycji przez administratora</w:t>
            </w:r>
          </w:p>
          <w:p w14:paraId="497C122D"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nr seryjnym płyty głównej komputera</w:t>
            </w:r>
          </w:p>
          <w:p w14:paraId="37D21AFF"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informacja o licencji systemu operacyjnego, która została zaimplementowana w BIOS</w:t>
            </w:r>
          </w:p>
          <w:p w14:paraId="1262698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xml:space="preserve">     </w:t>
            </w:r>
          </w:p>
          <w:p w14:paraId="64771F0E"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xml:space="preserve">Administrator z poziomu BIOS musi mieć możliwość wykonania poniższych czynności: </w:t>
            </w:r>
          </w:p>
          <w:p w14:paraId="48EF5312" w14:textId="77777777" w:rsidR="003078E5" w:rsidRPr="00C910A0" w:rsidRDefault="003078E5" w:rsidP="002E2C64">
            <w:pPr>
              <w:rPr>
                <w:rFonts w:ascii="Times New Roman" w:hAnsi="Times New Roman"/>
                <w:sz w:val="24"/>
                <w:szCs w:val="24"/>
              </w:rPr>
            </w:pPr>
          </w:p>
          <w:p w14:paraId="2052C477"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Możliwość Wyłączania/Włączania technologii antykradzieżowej</w:t>
            </w:r>
          </w:p>
          <w:p w14:paraId="2247C46D"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Możliwość zaawansowanego zarządzania dostępem do BIOS poprzez mechanizm wielopozowych haseł umożliwiających co najmniej:</w:t>
            </w:r>
          </w:p>
          <w:p w14:paraId="3647501B" w14:textId="77777777" w:rsidR="003078E5" w:rsidRPr="00C910A0" w:rsidRDefault="003078E5" w:rsidP="002E2C64">
            <w:pPr>
              <w:numPr>
                <w:ilvl w:val="1"/>
                <w:numId w:val="5"/>
              </w:numPr>
              <w:rPr>
                <w:rFonts w:ascii="Times New Roman" w:hAnsi="Times New Roman"/>
                <w:sz w:val="24"/>
                <w:szCs w:val="24"/>
              </w:rPr>
            </w:pPr>
            <w:r w:rsidRPr="00C910A0">
              <w:rPr>
                <w:rFonts w:ascii="Times New Roman" w:hAnsi="Times New Roman"/>
                <w:sz w:val="24"/>
                <w:szCs w:val="24"/>
              </w:rPr>
              <w:t>Możliwość ustawienia hasła Administratora</w:t>
            </w:r>
          </w:p>
          <w:p w14:paraId="68D8F2B9" w14:textId="77777777" w:rsidR="003078E5" w:rsidRPr="00C910A0" w:rsidRDefault="003078E5" w:rsidP="002E2C64">
            <w:pPr>
              <w:numPr>
                <w:ilvl w:val="1"/>
                <w:numId w:val="5"/>
              </w:numPr>
              <w:rPr>
                <w:rFonts w:ascii="Times New Roman" w:hAnsi="Times New Roman"/>
                <w:sz w:val="24"/>
                <w:szCs w:val="24"/>
              </w:rPr>
            </w:pPr>
            <w:r w:rsidRPr="00C910A0">
              <w:rPr>
                <w:rFonts w:ascii="Times New Roman" w:hAnsi="Times New Roman"/>
                <w:sz w:val="24"/>
                <w:szCs w:val="24"/>
              </w:rPr>
              <w:t>Możliwość ustawienia hasła na zainstalowanym dysku SSD/HDD</w:t>
            </w:r>
          </w:p>
          <w:p w14:paraId="65E49805" w14:textId="77777777" w:rsidR="003078E5" w:rsidRPr="00C910A0" w:rsidRDefault="003078E5" w:rsidP="002E2C64">
            <w:pPr>
              <w:numPr>
                <w:ilvl w:val="1"/>
                <w:numId w:val="5"/>
              </w:numPr>
              <w:rPr>
                <w:rFonts w:ascii="Times New Roman" w:hAnsi="Times New Roman"/>
                <w:sz w:val="24"/>
                <w:szCs w:val="24"/>
              </w:rPr>
            </w:pPr>
            <w:r w:rsidRPr="00C910A0">
              <w:rPr>
                <w:rFonts w:ascii="Times New Roman" w:hAnsi="Times New Roman"/>
                <w:sz w:val="24"/>
                <w:szCs w:val="24"/>
              </w:rPr>
              <w:t xml:space="preserve">Możliwość ustawienia hasła na starcie komputera tzw. POWER-On </w:t>
            </w:r>
            <w:proofErr w:type="spellStart"/>
            <w:r w:rsidRPr="00C910A0">
              <w:rPr>
                <w:rFonts w:ascii="Times New Roman" w:hAnsi="Times New Roman"/>
                <w:sz w:val="24"/>
                <w:szCs w:val="24"/>
              </w:rPr>
              <w:t>Password</w:t>
            </w:r>
            <w:proofErr w:type="spellEnd"/>
            <w:r w:rsidRPr="00C910A0">
              <w:rPr>
                <w:rFonts w:ascii="Times New Roman" w:hAnsi="Times New Roman"/>
                <w:sz w:val="24"/>
                <w:szCs w:val="24"/>
              </w:rPr>
              <w:t xml:space="preserve"> </w:t>
            </w:r>
          </w:p>
          <w:p w14:paraId="0DA8D87A" w14:textId="77777777" w:rsidR="003078E5" w:rsidRPr="00C910A0" w:rsidRDefault="003078E5" w:rsidP="002E2C64">
            <w:pPr>
              <w:numPr>
                <w:ilvl w:val="1"/>
                <w:numId w:val="5"/>
              </w:numPr>
              <w:rPr>
                <w:rFonts w:ascii="Times New Roman" w:hAnsi="Times New Roman"/>
                <w:sz w:val="24"/>
                <w:szCs w:val="24"/>
              </w:rPr>
            </w:pPr>
            <w:r w:rsidRPr="00C910A0">
              <w:rPr>
                <w:rFonts w:ascii="Times New Roman" w:hAnsi="Times New Roman"/>
                <w:sz w:val="24"/>
                <w:szCs w:val="24"/>
              </w:rPr>
              <w:t>Możliwość przeglądania ustawień BIOS z poziomu użytkownika bez możliwości zmiany ustawień BIOS</w:t>
            </w:r>
          </w:p>
          <w:p w14:paraId="21857FF0" w14:textId="77777777" w:rsidR="003078E5" w:rsidRPr="00C910A0" w:rsidRDefault="003078E5" w:rsidP="002E2C64">
            <w:pPr>
              <w:numPr>
                <w:ilvl w:val="1"/>
                <w:numId w:val="5"/>
              </w:numPr>
              <w:rPr>
                <w:rFonts w:ascii="Times New Roman" w:hAnsi="Times New Roman"/>
                <w:sz w:val="24"/>
                <w:szCs w:val="24"/>
              </w:rPr>
            </w:pPr>
            <w:r w:rsidRPr="00C910A0">
              <w:rPr>
                <w:rFonts w:ascii="Times New Roman" w:hAnsi="Times New Roman"/>
                <w:sz w:val="24"/>
                <w:szCs w:val="24"/>
              </w:rPr>
              <w:t>Możliwość zabezpieczenia hasłem aktualizacji BIOS</w:t>
            </w:r>
          </w:p>
          <w:p w14:paraId="1989D5D5"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 xml:space="preserve">Możliwość ustawienia minimalnych wymagań dotyczących długości hasła POWER-On oraz hasła dysku twardego. </w:t>
            </w:r>
          </w:p>
          <w:p w14:paraId="57DD1655"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Obsługa haseł o długości min. 128 znaków zawierających: duże litery, małe litery, znaki specjalne, cyfry</w:t>
            </w:r>
          </w:p>
          <w:p w14:paraId="57AE9F6E"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Możliwość wymuszenia silnych haseł ustawianych w BIOS tzn. składających się z co najmniej ośmiu znaków z min. jedną małą literą, jedną dużą literą oraz jedną cyfrą.</w:t>
            </w:r>
          </w:p>
          <w:p w14:paraId="61273605"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Możliwość włączania/wyłączania wirtualizacji z poziomu BIOS</w:t>
            </w:r>
          </w:p>
          <w:p w14:paraId="38504FB5"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lastRenderedPageBreak/>
              <w:t xml:space="preserve">Możliwość ustawienia kolejności </w:t>
            </w:r>
            <w:proofErr w:type="spellStart"/>
            <w:r w:rsidRPr="00C910A0">
              <w:rPr>
                <w:rFonts w:ascii="Times New Roman" w:hAnsi="Times New Roman"/>
                <w:sz w:val="24"/>
                <w:szCs w:val="24"/>
              </w:rPr>
              <w:t>bootowania</w:t>
            </w:r>
            <w:proofErr w:type="spellEnd"/>
            <w:r w:rsidRPr="00C910A0">
              <w:rPr>
                <w:rFonts w:ascii="Times New Roman" w:hAnsi="Times New Roman"/>
                <w:sz w:val="24"/>
                <w:szCs w:val="24"/>
              </w:rPr>
              <w:t xml:space="preserve"> oraz wyłączenia poszczególnych urządzeń z listy startowej.</w:t>
            </w:r>
          </w:p>
          <w:p w14:paraId="7C0EB030"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Autoryzacja dostępu do aktualizacji BIOS dla użytkownika, Administratora lub z poziomu Windows</w:t>
            </w:r>
          </w:p>
          <w:p w14:paraId="5A8A0EAF"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Możliwość Wyłączania/Włączania zabezpieczenia przed wgraniem starszej wersji BIOS niż aktualna</w:t>
            </w:r>
          </w:p>
          <w:p w14:paraId="7D62231E"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 xml:space="preserve">\Możliwość Wyłączania/Włączania: zintegrowanej karty sieciowej, karty </w:t>
            </w:r>
            <w:proofErr w:type="spellStart"/>
            <w:r w:rsidRPr="00C910A0">
              <w:rPr>
                <w:rFonts w:ascii="Times New Roman" w:hAnsi="Times New Roman"/>
                <w:sz w:val="24"/>
                <w:szCs w:val="24"/>
              </w:rPr>
              <w:t>WiFi</w:t>
            </w:r>
            <w:proofErr w:type="spellEnd"/>
            <w:r w:rsidRPr="00C910A0">
              <w:rPr>
                <w:rFonts w:ascii="Times New Roman" w:hAnsi="Times New Roman"/>
                <w:sz w:val="24"/>
                <w:szCs w:val="24"/>
              </w:rPr>
              <w:t xml:space="preserve">, czytnika linii papilarnych, mikrofonu, zintegrowanej kamery, portów USB, </w:t>
            </w:r>
            <w:proofErr w:type="spellStart"/>
            <w:r w:rsidRPr="00C910A0">
              <w:rPr>
                <w:rFonts w:ascii="Times New Roman" w:hAnsi="Times New Roman"/>
                <w:sz w:val="24"/>
                <w:szCs w:val="24"/>
              </w:rPr>
              <w:t>bluetooth</w:t>
            </w:r>
            <w:proofErr w:type="spellEnd"/>
            <w:r w:rsidRPr="00C910A0">
              <w:rPr>
                <w:rFonts w:ascii="Times New Roman" w:hAnsi="Times New Roman"/>
                <w:sz w:val="24"/>
                <w:szCs w:val="24"/>
              </w:rPr>
              <w:t>, czytnik kart pamięci, czytnik karta inteligentnych, zintegrowanej karty dźwiękowej, mikrofon.</w:t>
            </w:r>
          </w:p>
          <w:p w14:paraId="38EA240B"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Możliwość włączenia/wyłączenia funkcji klonowania adresu MAC dla stacji dokującej</w:t>
            </w:r>
          </w:p>
          <w:p w14:paraId="09759470"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Możliwość niezależnego włączenia/wyłączenia płytki dotykowej oraz manipulatora (joysticka)</w:t>
            </w:r>
          </w:p>
          <w:p w14:paraId="7ECC4960" w14:textId="77777777" w:rsidR="003078E5" w:rsidRPr="00C910A0" w:rsidRDefault="003078E5" w:rsidP="002E2C64">
            <w:pPr>
              <w:numPr>
                <w:ilvl w:val="0"/>
                <w:numId w:val="5"/>
              </w:numPr>
              <w:rPr>
                <w:rFonts w:ascii="Times New Roman" w:hAnsi="Times New Roman"/>
                <w:sz w:val="24"/>
                <w:szCs w:val="24"/>
              </w:rPr>
            </w:pPr>
            <w:r w:rsidRPr="00C910A0">
              <w:rPr>
                <w:rFonts w:ascii="Times New Roman" w:hAnsi="Times New Roman"/>
                <w:sz w:val="24"/>
                <w:szCs w:val="24"/>
              </w:rPr>
              <w:t>Funkcja bezpiecznego usuwania danych z dysku dostępna z poziomu BIOS</w:t>
            </w:r>
          </w:p>
        </w:tc>
      </w:tr>
      <w:tr w:rsidR="003078E5" w:rsidRPr="00C910A0" w14:paraId="4DA06512" w14:textId="77777777" w:rsidTr="003078E5">
        <w:trPr>
          <w:trHeight w:val="284"/>
        </w:trPr>
        <w:tc>
          <w:tcPr>
            <w:tcW w:w="680" w:type="pct"/>
          </w:tcPr>
          <w:p w14:paraId="5296B54E"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7AB65B22"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Ekran</w:t>
            </w:r>
          </w:p>
        </w:tc>
        <w:tc>
          <w:tcPr>
            <w:tcW w:w="3492" w:type="pct"/>
          </w:tcPr>
          <w:p w14:paraId="40D31379" w14:textId="77777777" w:rsidR="003078E5" w:rsidRPr="00C910A0" w:rsidRDefault="003078E5" w:rsidP="002E2C64">
            <w:pPr>
              <w:outlineLvl w:val="0"/>
              <w:rPr>
                <w:rFonts w:ascii="Times New Roman" w:hAnsi="Times New Roman"/>
                <w:sz w:val="24"/>
                <w:szCs w:val="24"/>
              </w:rPr>
            </w:pPr>
            <w:r w:rsidRPr="00C910A0">
              <w:rPr>
                <w:rFonts w:ascii="Times New Roman" w:hAnsi="Times New Roman"/>
                <w:sz w:val="24"/>
                <w:szCs w:val="24"/>
              </w:rPr>
              <w:t>Matowy, matryca TFT 15,6” z podświetleniem w technologii LED, rozdzielczość FHD 1920x1080, 250nits, kontrast 700:1 w technologii IPS</w:t>
            </w:r>
          </w:p>
          <w:p w14:paraId="7C9EE6FD" w14:textId="77777777" w:rsidR="003078E5" w:rsidRPr="00C910A0" w:rsidRDefault="003078E5" w:rsidP="002E2C64">
            <w:pPr>
              <w:outlineLvl w:val="0"/>
              <w:rPr>
                <w:rFonts w:ascii="Times New Roman" w:hAnsi="Times New Roman"/>
                <w:sz w:val="24"/>
                <w:szCs w:val="24"/>
              </w:rPr>
            </w:pPr>
            <w:r w:rsidRPr="00C910A0">
              <w:rPr>
                <w:rFonts w:ascii="Times New Roman" w:hAnsi="Times New Roman"/>
                <w:sz w:val="24"/>
                <w:szCs w:val="24"/>
              </w:rPr>
              <w:t>Kąt otwarcia pokrywy ekranu min.180 stopni.</w:t>
            </w:r>
          </w:p>
        </w:tc>
      </w:tr>
      <w:tr w:rsidR="003078E5" w:rsidRPr="00C910A0" w14:paraId="6B67F881" w14:textId="77777777" w:rsidTr="003078E5">
        <w:trPr>
          <w:trHeight w:val="284"/>
        </w:trPr>
        <w:tc>
          <w:tcPr>
            <w:tcW w:w="680" w:type="pct"/>
          </w:tcPr>
          <w:p w14:paraId="1D5254C2"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7A8A5B8F"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Interfejsy / Komunikacja</w:t>
            </w:r>
          </w:p>
        </w:tc>
        <w:tc>
          <w:tcPr>
            <w:tcW w:w="3492" w:type="pct"/>
          </w:tcPr>
          <w:p w14:paraId="28E768EC" w14:textId="77777777" w:rsidR="003078E5" w:rsidRPr="00C910A0" w:rsidRDefault="003078E5" w:rsidP="002E2C64">
            <w:pPr>
              <w:outlineLvl w:val="0"/>
              <w:rPr>
                <w:rFonts w:ascii="Times New Roman" w:hAnsi="Times New Roman"/>
                <w:sz w:val="24"/>
                <w:szCs w:val="24"/>
              </w:rPr>
            </w:pPr>
            <w:r w:rsidRPr="00C910A0">
              <w:rPr>
                <w:rFonts w:ascii="Times New Roman" w:hAnsi="Times New Roman"/>
                <w:sz w:val="24"/>
                <w:szCs w:val="24"/>
              </w:rPr>
              <w:t>2xUSB 3.2 Gen. 1, 2xUSB-C 3.2, złącze słuchawek i złącze mikrofonu typu COMBO, HDMI min. 1.4b, RJ-45. Złącze umożliwiające podpięcie linki antykradzieżowej, czytnik kart pamięci, czytnik kart inteligentnych.</w:t>
            </w:r>
          </w:p>
          <w:p w14:paraId="50B0F5D5" w14:textId="77777777" w:rsidR="003078E5" w:rsidRPr="00C910A0" w:rsidRDefault="003078E5" w:rsidP="002E2C64">
            <w:pPr>
              <w:outlineLvl w:val="0"/>
              <w:rPr>
                <w:rFonts w:ascii="Times New Roman" w:hAnsi="Times New Roman"/>
                <w:sz w:val="24"/>
                <w:szCs w:val="24"/>
              </w:rPr>
            </w:pPr>
            <w:r w:rsidRPr="00C910A0">
              <w:rPr>
                <w:rFonts w:ascii="Times New Roman" w:hAnsi="Times New Roman"/>
                <w:sz w:val="24"/>
                <w:szCs w:val="24"/>
              </w:rPr>
              <w:t xml:space="preserve">Komputer w ramach posiadanych portów musi umożliwiać dokowanie za pośrednictwem portu </w:t>
            </w:r>
            <w:proofErr w:type="spellStart"/>
            <w:r w:rsidRPr="00C910A0">
              <w:rPr>
                <w:rFonts w:ascii="Times New Roman" w:hAnsi="Times New Roman"/>
                <w:sz w:val="24"/>
                <w:szCs w:val="24"/>
              </w:rPr>
              <w:t>Thunderbolt</w:t>
            </w:r>
            <w:proofErr w:type="spellEnd"/>
            <w:r w:rsidRPr="00C910A0">
              <w:rPr>
                <w:rFonts w:ascii="Times New Roman" w:hAnsi="Times New Roman"/>
                <w:sz w:val="24"/>
                <w:szCs w:val="24"/>
              </w:rPr>
              <w:t xml:space="preserve"> 3 lub dedykowanego złącza umożliwiającego podłączenie mechanicznej stacji dokującej.</w:t>
            </w:r>
          </w:p>
        </w:tc>
      </w:tr>
      <w:tr w:rsidR="003078E5" w:rsidRPr="00C910A0" w14:paraId="5A32F4A4" w14:textId="77777777" w:rsidTr="003078E5">
        <w:trPr>
          <w:trHeight w:val="284"/>
        </w:trPr>
        <w:tc>
          <w:tcPr>
            <w:tcW w:w="680" w:type="pct"/>
          </w:tcPr>
          <w:p w14:paraId="0EB5571D"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5DDBBCE3" w14:textId="77777777" w:rsidR="003078E5" w:rsidRPr="00C910A0" w:rsidRDefault="003078E5" w:rsidP="002E2C64">
            <w:pPr>
              <w:rPr>
                <w:rFonts w:ascii="Times New Roman" w:hAnsi="Times New Roman"/>
                <w:sz w:val="24"/>
                <w:szCs w:val="24"/>
                <w:highlight w:val="yellow"/>
              </w:rPr>
            </w:pPr>
            <w:r w:rsidRPr="00C910A0">
              <w:rPr>
                <w:rFonts w:ascii="Times New Roman" w:hAnsi="Times New Roman"/>
                <w:sz w:val="24"/>
                <w:szCs w:val="24"/>
              </w:rPr>
              <w:t>Dokowanie</w:t>
            </w:r>
          </w:p>
        </w:tc>
        <w:tc>
          <w:tcPr>
            <w:tcW w:w="3492" w:type="pct"/>
          </w:tcPr>
          <w:p w14:paraId="51EA49FF"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Zaoferowany komputer musi umożliwiać podłączenie dedykowanej przez producenta stacji dokującej w taki sposób, że:</w:t>
            </w:r>
          </w:p>
          <w:p w14:paraId="2425AD4E" w14:textId="77777777" w:rsidR="003078E5" w:rsidRPr="00C910A0" w:rsidRDefault="003078E5" w:rsidP="002E2C64">
            <w:pPr>
              <w:pStyle w:val="Akapitzlist"/>
              <w:numPr>
                <w:ilvl w:val="0"/>
                <w:numId w:val="26"/>
              </w:numPr>
              <w:rPr>
                <w:rFonts w:ascii="Times New Roman" w:hAnsi="Times New Roman"/>
                <w:sz w:val="24"/>
                <w:szCs w:val="24"/>
              </w:rPr>
            </w:pPr>
            <w:r w:rsidRPr="00C910A0">
              <w:rPr>
                <w:rFonts w:ascii="Times New Roman" w:hAnsi="Times New Roman"/>
                <w:sz w:val="24"/>
                <w:szCs w:val="24"/>
              </w:rPr>
              <w:lastRenderedPageBreak/>
              <w:t>W przypadku zaoferowania mechanicznej stacji dokującej komputer musi być wyposażony w dedykowany port służący do zadokowania stacji w taki sposób, że możliwa będzie praca na co najmniej 2 monitorach w rozdzielczościach 1920x1080.</w:t>
            </w:r>
          </w:p>
          <w:p w14:paraId="547651DE" w14:textId="77777777" w:rsidR="003078E5" w:rsidRPr="00C910A0" w:rsidRDefault="003078E5" w:rsidP="002E2C64">
            <w:pPr>
              <w:pStyle w:val="Akapitzlist"/>
              <w:numPr>
                <w:ilvl w:val="0"/>
                <w:numId w:val="26"/>
              </w:numPr>
              <w:rPr>
                <w:rFonts w:ascii="Times New Roman" w:hAnsi="Times New Roman"/>
                <w:sz w:val="24"/>
                <w:szCs w:val="24"/>
              </w:rPr>
            </w:pPr>
            <w:r w:rsidRPr="00C910A0">
              <w:rPr>
                <w:rFonts w:ascii="Times New Roman" w:hAnsi="Times New Roman"/>
                <w:sz w:val="24"/>
                <w:szCs w:val="24"/>
              </w:rPr>
              <w:t>Niezależnie od zaproponowanego rozwiązania komputer oraz dokująca muszą być wyposażone w zabezpieczenie fizyczne uniemożliwiające rozdzielenie komputera od stacji.</w:t>
            </w:r>
          </w:p>
          <w:p w14:paraId="5A2F84E4" w14:textId="77777777" w:rsidR="003078E5" w:rsidRPr="00C910A0" w:rsidRDefault="003078E5" w:rsidP="002E2C64">
            <w:pPr>
              <w:ind w:left="360"/>
              <w:rPr>
                <w:rFonts w:ascii="Times New Roman" w:hAnsi="Times New Roman"/>
                <w:sz w:val="24"/>
                <w:szCs w:val="24"/>
                <w:highlight w:val="yellow"/>
              </w:rPr>
            </w:pPr>
          </w:p>
        </w:tc>
      </w:tr>
      <w:tr w:rsidR="003078E5" w:rsidRPr="00C910A0" w14:paraId="4F4706F3" w14:textId="77777777" w:rsidTr="003078E5">
        <w:trPr>
          <w:trHeight w:val="284"/>
        </w:trPr>
        <w:tc>
          <w:tcPr>
            <w:tcW w:w="680" w:type="pct"/>
          </w:tcPr>
          <w:p w14:paraId="6FE00B45"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011D5227" w14:textId="77777777" w:rsidR="003078E5" w:rsidRPr="00C910A0" w:rsidRDefault="003078E5" w:rsidP="002E2C64">
            <w:pPr>
              <w:rPr>
                <w:rFonts w:ascii="Times New Roman" w:hAnsi="Times New Roman"/>
                <w:sz w:val="24"/>
                <w:szCs w:val="24"/>
                <w:highlight w:val="yellow"/>
              </w:rPr>
            </w:pPr>
            <w:r w:rsidRPr="00C910A0">
              <w:rPr>
                <w:rFonts w:ascii="Times New Roman" w:hAnsi="Times New Roman"/>
                <w:sz w:val="24"/>
                <w:szCs w:val="24"/>
              </w:rPr>
              <w:t>Karta sieciowa LAN</w:t>
            </w:r>
          </w:p>
        </w:tc>
        <w:tc>
          <w:tcPr>
            <w:tcW w:w="3492" w:type="pct"/>
          </w:tcPr>
          <w:p w14:paraId="5CE54DDA"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xml:space="preserve">10/100/1000 wspierająca Wake on </w:t>
            </w:r>
            <w:proofErr w:type="spellStart"/>
            <w:r w:rsidRPr="00C910A0">
              <w:rPr>
                <w:rFonts w:ascii="Times New Roman" w:hAnsi="Times New Roman"/>
                <w:sz w:val="24"/>
                <w:szCs w:val="24"/>
              </w:rPr>
              <w:t>Lan</w:t>
            </w:r>
            <w:proofErr w:type="spellEnd"/>
            <w:r w:rsidRPr="00C910A0">
              <w:rPr>
                <w:rFonts w:ascii="Times New Roman" w:hAnsi="Times New Roman"/>
                <w:sz w:val="24"/>
                <w:szCs w:val="24"/>
              </w:rPr>
              <w:t xml:space="preserve">, PXE </w:t>
            </w:r>
            <w:proofErr w:type="spellStart"/>
            <w:r w:rsidRPr="00C910A0">
              <w:rPr>
                <w:rFonts w:ascii="Times New Roman" w:hAnsi="Times New Roman"/>
                <w:sz w:val="24"/>
                <w:szCs w:val="24"/>
              </w:rPr>
              <w:t>Boot</w:t>
            </w:r>
            <w:proofErr w:type="spellEnd"/>
            <w:r w:rsidRPr="00C910A0">
              <w:rPr>
                <w:rFonts w:ascii="Times New Roman" w:hAnsi="Times New Roman"/>
                <w:sz w:val="24"/>
                <w:szCs w:val="24"/>
              </w:rPr>
              <w:t xml:space="preserve">, </w:t>
            </w:r>
            <w:proofErr w:type="spellStart"/>
            <w:r w:rsidRPr="00C910A0">
              <w:rPr>
                <w:rFonts w:ascii="Times New Roman" w:hAnsi="Times New Roman"/>
                <w:sz w:val="24"/>
                <w:szCs w:val="24"/>
              </w:rPr>
              <w:t>HTTPs</w:t>
            </w:r>
            <w:proofErr w:type="spellEnd"/>
          </w:p>
          <w:p w14:paraId="63E87A10" w14:textId="77777777" w:rsidR="003078E5" w:rsidRPr="00C910A0" w:rsidRDefault="003078E5" w:rsidP="002E2C64">
            <w:pPr>
              <w:rPr>
                <w:rFonts w:ascii="Times New Roman" w:hAnsi="Times New Roman"/>
                <w:sz w:val="24"/>
                <w:szCs w:val="24"/>
              </w:rPr>
            </w:pPr>
          </w:p>
        </w:tc>
      </w:tr>
      <w:tr w:rsidR="003078E5" w:rsidRPr="00C910A0" w14:paraId="18702021" w14:textId="77777777" w:rsidTr="003078E5">
        <w:trPr>
          <w:trHeight w:val="284"/>
        </w:trPr>
        <w:tc>
          <w:tcPr>
            <w:tcW w:w="680" w:type="pct"/>
          </w:tcPr>
          <w:p w14:paraId="72E2684C"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72C82B82" w14:textId="77777777" w:rsidR="003078E5" w:rsidRPr="00C910A0" w:rsidRDefault="003078E5" w:rsidP="002E2C64">
            <w:pPr>
              <w:rPr>
                <w:rFonts w:ascii="Times New Roman" w:hAnsi="Times New Roman"/>
                <w:sz w:val="24"/>
                <w:szCs w:val="24"/>
                <w:highlight w:val="yellow"/>
              </w:rPr>
            </w:pPr>
            <w:r w:rsidRPr="00C910A0">
              <w:rPr>
                <w:rFonts w:ascii="Times New Roman" w:hAnsi="Times New Roman"/>
                <w:sz w:val="24"/>
                <w:szCs w:val="24"/>
              </w:rPr>
              <w:t>Karta sieciowa WLAN</w:t>
            </w:r>
          </w:p>
        </w:tc>
        <w:tc>
          <w:tcPr>
            <w:tcW w:w="3492" w:type="pct"/>
          </w:tcPr>
          <w:p w14:paraId="043A1CD5"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Wbudowana karta sieciowa, pracująca w standardzie AX</w:t>
            </w:r>
          </w:p>
          <w:p w14:paraId="4470BB92"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Bluetooth 5.1</w:t>
            </w:r>
          </w:p>
        </w:tc>
      </w:tr>
      <w:tr w:rsidR="003078E5" w:rsidRPr="00C910A0" w14:paraId="75CC9A0E" w14:textId="77777777" w:rsidTr="003078E5">
        <w:trPr>
          <w:trHeight w:val="129"/>
        </w:trPr>
        <w:tc>
          <w:tcPr>
            <w:tcW w:w="680" w:type="pct"/>
          </w:tcPr>
          <w:p w14:paraId="208D6084"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6ABC693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Karta sieciowa WWAN</w:t>
            </w:r>
          </w:p>
        </w:tc>
        <w:tc>
          <w:tcPr>
            <w:tcW w:w="3492" w:type="pct"/>
          </w:tcPr>
          <w:p w14:paraId="591D44D6"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Możliwość instalacji (rozbudowy) modemu LTE</w:t>
            </w:r>
          </w:p>
        </w:tc>
      </w:tr>
      <w:tr w:rsidR="003078E5" w:rsidRPr="00C910A0" w14:paraId="1CF48F9C" w14:textId="77777777" w:rsidTr="003078E5">
        <w:trPr>
          <w:trHeight w:val="284"/>
        </w:trPr>
        <w:tc>
          <w:tcPr>
            <w:tcW w:w="680" w:type="pct"/>
          </w:tcPr>
          <w:p w14:paraId="453F0166"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1D2578B4"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Klawiatura</w:t>
            </w:r>
          </w:p>
        </w:tc>
        <w:tc>
          <w:tcPr>
            <w:tcW w:w="3492" w:type="pct"/>
          </w:tcPr>
          <w:p w14:paraId="4194524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xml:space="preserve">Klawiatura odporna na zalanie cieczą (funkcjonalność potwierdzona w ulotce katalogowej produktu), układ US, z wbudowanym </w:t>
            </w:r>
            <w:proofErr w:type="spellStart"/>
            <w:r w:rsidRPr="00867CC4">
              <w:rPr>
                <w:rFonts w:ascii="Times New Roman" w:hAnsi="Times New Roman"/>
                <w:sz w:val="24"/>
                <w:szCs w:val="24"/>
              </w:rPr>
              <w:t>joystikiem</w:t>
            </w:r>
            <w:proofErr w:type="spellEnd"/>
            <w:r w:rsidRPr="00867CC4">
              <w:rPr>
                <w:rFonts w:ascii="Times New Roman" w:hAnsi="Times New Roman"/>
                <w:sz w:val="24"/>
                <w:szCs w:val="24"/>
              </w:rPr>
              <w:t xml:space="preserve"> </w:t>
            </w:r>
            <w:r w:rsidRPr="00C910A0">
              <w:rPr>
                <w:rFonts w:ascii="Times New Roman" w:hAnsi="Times New Roman"/>
                <w:sz w:val="24"/>
                <w:szCs w:val="24"/>
              </w:rPr>
              <w:t>do obsługi wskaźnika myszy, klawiatura wyposażona w 2 stopniowe podświetlanie przycisków.</w:t>
            </w:r>
          </w:p>
        </w:tc>
      </w:tr>
      <w:tr w:rsidR="003078E5" w:rsidRPr="00C910A0" w14:paraId="51DD12A2" w14:textId="77777777" w:rsidTr="003078E5">
        <w:trPr>
          <w:trHeight w:val="284"/>
        </w:trPr>
        <w:tc>
          <w:tcPr>
            <w:tcW w:w="680" w:type="pct"/>
          </w:tcPr>
          <w:p w14:paraId="6D36183B"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4F4C70FD"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Czytnik linii papilarnych</w:t>
            </w:r>
          </w:p>
        </w:tc>
        <w:tc>
          <w:tcPr>
            <w:tcW w:w="3492" w:type="pct"/>
          </w:tcPr>
          <w:p w14:paraId="429786EE"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Wbudowany czytnik linii papilarnych</w:t>
            </w:r>
          </w:p>
        </w:tc>
      </w:tr>
      <w:tr w:rsidR="003078E5" w:rsidRPr="00C910A0" w14:paraId="3CC1D879" w14:textId="77777777" w:rsidTr="003078E5">
        <w:trPr>
          <w:trHeight w:val="284"/>
        </w:trPr>
        <w:tc>
          <w:tcPr>
            <w:tcW w:w="680" w:type="pct"/>
          </w:tcPr>
          <w:p w14:paraId="2920B243"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66636CE9"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Napęd optyczny</w:t>
            </w:r>
          </w:p>
        </w:tc>
        <w:tc>
          <w:tcPr>
            <w:tcW w:w="3492" w:type="pct"/>
          </w:tcPr>
          <w:p w14:paraId="0F5605CF"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Możliwość podłączenia nagrywarki DVD.</w:t>
            </w:r>
          </w:p>
        </w:tc>
      </w:tr>
      <w:tr w:rsidR="003078E5" w:rsidRPr="00C910A0" w14:paraId="6E0A44E6" w14:textId="77777777" w:rsidTr="003078E5">
        <w:trPr>
          <w:trHeight w:val="284"/>
        </w:trPr>
        <w:tc>
          <w:tcPr>
            <w:tcW w:w="680" w:type="pct"/>
          </w:tcPr>
          <w:p w14:paraId="739A5C6A"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03D85323"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Akumulator</w:t>
            </w:r>
          </w:p>
        </w:tc>
        <w:tc>
          <w:tcPr>
            <w:tcW w:w="3492" w:type="pct"/>
          </w:tcPr>
          <w:p w14:paraId="1CFA0650"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Pozwalający na nieprzerwaną pracę urządzenia do 10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do 50% w ciągu 30 minut lub 80% w ciągu jednej godziny</w:t>
            </w:r>
          </w:p>
        </w:tc>
      </w:tr>
      <w:tr w:rsidR="003078E5" w:rsidRPr="00C910A0" w14:paraId="764C24CD" w14:textId="77777777" w:rsidTr="003078E5">
        <w:trPr>
          <w:trHeight w:val="284"/>
        </w:trPr>
        <w:tc>
          <w:tcPr>
            <w:tcW w:w="680" w:type="pct"/>
          </w:tcPr>
          <w:p w14:paraId="1B020E76" w14:textId="77777777" w:rsidR="003078E5" w:rsidRPr="00C910A0" w:rsidRDefault="003078E5" w:rsidP="002E2C64">
            <w:pPr>
              <w:numPr>
                <w:ilvl w:val="0"/>
                <w:numId w:val="1"/>
              </w:numPr>
              <w:rPr>
                <w:rFonts w:ascii="Times New Roman" w:hAnsi="Times New Roman"/>
                <w:bCs/>
                <w:sz w:val="24"/>
                <w:szCs w:val="24"/>
              </w:rPr>
            </w:pPr>
          </w:p>
        </w:tc>
        <w:tc>
          <w:tcPr>
            <w:tcW w:w="828" w:type="pct"/>
          </w:tcPr>
          <w:p w14:paraId="38F195B7"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Zasilacz</w:t>
            </w:r>
          </w:p>
        </w:tc>
        <w:tc>
          <w:tcPr>
            <w:tcW w:w="3492" w:type="pct"/>
          </w:tcPr>
          <w:p w14:paraId="270966F2"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Zasilacz zewnętrzny 65W</w:t>
            </w:r>
          </w:p>
        </w:tc>
      </w:tr>
      <w:tr w:rsidR="003078E5" w:rsidRPr="00C910A0" w14:paraId="73868391" w14:textId="77777777" w:rsidTr="003078E5">
        <w:trPr>
          <w:trHeight w:val="284"/>
        </w:trPr>
        <w:tc>
          <w:tcPr>
            <w:tcW w:w="680" w:type="pct"/>
            <w:tcBorders>
              <w:top w:val="single" w:sz="4" w:space="0" w:color="auto"/>
              <w:left w:val="single" w:sz="4" w:space="0" w:color="auto"/>
              <w:bottom w:val="single" w:sz="4" w:space="0" w:color="auto"/>
              <w:right w:val="single" w:sz="4" w:space="0" w:color="auto"/>
            </w:tcBorders>
          </w:tcPr>
          <w:p w14:paraId="622CBF30" w14:textId="77777777" w:rsidR="003078E5" w:rsidRPr="00C910A0" w:rsidRDefault="003078E5" w:rsidP="002E2C64">
            <w:pPr>
              <w:numPr>
                <w:ilvl w:val="0"/>
                <w:numId w:val="1"/>
              </w:numPr>
              <w:rPr>
                <w:rFonts w:ascii="Times New Roman" w:hAnsi="Times New Roman"/>
                <w:bCs/>
                <w:sz w:val="24"/>
                <w:szCs w:val="24"/>
              </w:rPr>
            </w:pPr>
          </w:p>
        </w:tc>
        <w:tc>
          <w:tcPr>
            <w:tcW w:w="828" w:type="pct"/>
            <w:tcBorders>
              <w:top w:val="single" w:sz="4" w:space="0" w:color="auto"/>
              <w:left w:val="single" w:sz="4" w:space="0" w:color="auto"/>
              <w:bottom w:val="single" w:sz="4" w:space="0" w:color="auto"/>
              <w:right w:val="single" w:sz="4" w:space="0" w:color="auto"/>
            </w:tcBorders>
          </w:tcPr>
          <w:p w14:paraId="69AF71DF"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Certyfikaty, oświadczenia i standardy</w:t>
            </w:r>
          </w:p>
        </w:tc>
        <w:tc>
          <w:tcPr>
            <w:tcW w:w="3492" w:type="pct"/>
            <w:tcBorders>
              <w:top w:val="single" w:sz="4" w:space="0" w:color="auto"/>
              <w:left w:val="single" w:sz="4" w:space="0" w:color="auto"/>
              <w:bottom w:val="single" w:sz="4" w:space="0" w:color="auto"/>
              <w:right w:val="single" w:sz="4" w:space="0" w:color="auto"/>
            </w:tcBorders>
          </w:tcPr>
          <w:p w14:paraId="0AB06543" w14:textId="77777777" w:rsidR="003078E5" w:rsidRPr="00C910A0" w:rsidRDefault="003078E5" w:rsidP="002E2C64">
            <w:pPr>
              <w:numPr>
                <w:ilvl w:val="0"/>
                <w:numId w:val="5"/>
              </w:numPr>
              <w:rPr>
                <w:rFonts w:ascii="Times New Roman" w:hAnsi="Times New Roman"/>
                <w:bCs/>
                <w:sz w:val="24"/>
                <w:szCs w:val="24"/>
              </w:rPr>
            </w:pPr>
            <w:r w:rsidRPr="00C910A0">
              <w:rPr>
                <w:rFonts w:ascii="Times New Roman" w:hAnsi="Times New Roman"/>
                <w:bCs/>
                <w:sz w:val="24"/>
                <w:szCs w:val="24"/>
              </w:rPr>
              <w:t>Dla producenta sprzętu należy dostarczyć certyfikat:</w:t>
            </w:r>
          </w:p>
          <w:p w14:paraId="2C296860" w14:textId="77777777" w:rsidR="003078E5" w:rsidRPr="00C910A0" w:rsidRDefault="003078E5" w:rsidP="002E2C64">
            <w:pPr>
              <w:numPr>
                <w:ilvl w:val="1"/>
                <w:numId w:val="5"/>
              </w:numPr>
              <w:rPr>
                <w:rFonts w:ascii="Times New Roman" w:hAnsi="Times New Roman"/>
                <w:bCs/>
                <w:sz w:val="24"/>
                <w:szCs w:val="24"/>
              </w:rPr>
            </w:pPr>
            <w:r w:rsidRPr="00C910A0">
              <w:rPr>
                <w:rFonts w:ascii="Times New Roman" w:hAnsi="Times New Roman"/>
                <w:bCs/>
                <w:sz w:val="24"/>
                <w:szCs w:val="24"/>
              </w:rPr>
              <w:t>ISO 9001:2015</w:t>
            </w:r>
          </w:p>
          <w:p w14:paraId="4B95E4B8" w14:textId="77777777" w:rsidR="003078E5" w:rsidRPr="00C910A0" w:rsidRDefault="003078E5" w:rsidP="002E2C64">
            <w:pPr>
              <w:numPr>
                <w:ilvl w:val="1"/>
                <w:numId w:val="5"/>
              </w:numPr>
              <w:rPr>
                <w:rFonts w:ascii="Times New Roman" w:hAnsi="Times New Roman"/>
                <w:bCs/>
                <w:sz w:val="24"/>
                <w:szCs w:val="24"/>
              </w:rPr>
            </w:pPr>
            <w:r w:rsidRPr="00C910A0">
              <w:rPr>
                <w:rFonts w:ascii="Times New Roman" w:hAnsi="Times New Roman"/>
                <w:bCs/>
                <w:sz w:val="24"/>
                <w:szCs w:val="24"/>
              </w:rPr>
              <w:t>ISO 14001</w:t>
            </w:r>
          </w:p>
          <w:p w14:paraId="50744960" w14:textId="77777777" w:rsidR="003078E5" w:rsidRPr="00C910A0" w:rsidRDefault="003078E5" w:rsidP="002E2C64">
            <w:pPr>
              <w:numPr>
                <w:ilvl w:val="1"/>
                <w:numId w:val="5"/>
              </w:numPr>
              <w:rPr>
                <w:rFonts w:ascii="Times New Roman" w:hAnsi="Times New Roman"/>
                <w:bCs/>
                <w:sz w:val="24"/>
                <w:szCs w:val="24"/>
              </w:rPr>
            </w:pPr>
            <w:r w:rsidRPr="00C910A0">
              <w:rPr>
                <w:rFonts w:ascii="Times New Roman" w:hAnsi="Times New Roman"/>
                <w:bCs/>
                <w:sz w:val="24"/>
                <w:szCs w:val="24"/>
              </w:rPr>
              <w:t>ISO 50001</w:t>
            </w:r>
          </w:p>
          <w:p w14:paraId="182FBC3F" w14:textId="77777777" w:rsidR="003078E5" w:rsidRPr="00C910A0" w:rsidRDefault="003078E5" w:rsidP="002E2C64">
            <w:pPr>
              <w:pStyle w:val="Akapitzlist"/>
              <w:numPr>
                <w:ilvl w:val="0"/>
                <w:numId w:val="3"/>
              </w:numPr>
              <w:jc w:val="both"/>
              <w:rPr>
                <w:rFonts w:ascii="Times New Roman" w:hAnsi="Times New Roman"/>
                <w:bCs/>
                <w:sz w:val="24"/>
                <w:szCs w:val="24"/>
              </w:rPr>
            </w:pPr>
            <w:r w:rsidRPr="00C910A0">
              <w:rPr>
                <w:rFonts w:ascii="Times New Roman" w:hAnsi="Times New Roman"/>
                <w:bCs/>
                <w:sz w:val="24"/>
                <w:szCs w:val="24"/>
              </w:rPr>
              <w:t>Certyfikat środowiskowy EPEAT w kategorii: „</w:t>
            </w:r>
            <w:proofErr w:type="spellStart"/>
            <w:r w:rsidRPr="00C910A0">
              <w:rPr>
                <w:rFonts w:ascii="Times New Roman" w:hAnsi="Times New Roman"/>
                <w:bCs/>
                <w:sz w:val="24"/>
                <w:szCs w:val="24"/>
              </w:rPr>
              <w:t>Computers</w:t>
            </w:r>
            <w:proofErr w:type="spellEnd"/>
            <w:r w:rsidRPr="00C910A0">
              <w:rPr>
                <w:rFonts w:ascii="Times New Roman" w:hAnsi="Times New Roman"/>
                <w:bCs/>
                <w:sz w:val="24"/>
                <w:szCs w:val="24"/>
              </w:rPr>
              <w:t xml:space="preserve"> and Displays (2018) (</w:t>
            </w:r>
            <w:proofErr w:type="spellStart"/>
            <w:r w:rsidRPr="00C910A0">
              <w:rPr>
                <w:rFonts w:ascii="Times New Roman" w:hAnsi="Times New Roman"/>
                <w:bCs/>
                <w:sz w:val="24"/>
                <w:szCs w:val="24"/>
              </w:rPr>
              <w:t>launched</w:t>
            </w:r>
            <w:proofErr w:type="spellEnd"/>
            <w:r w:rsidRPr="00C910A0">
              <w:rPr>
                <w:rFonts w:ascii="Times New Roman" w:hAnsi="Times New Roman"/>
                <w:bCs/>
                <w:sz w:val="24"/>
                <w:szCs w:val="24"/>
              </w:rPr>
              <w:t xml:space="preserve"> 2019)” na poziomie co najmniej: Gold</w:t>
            </w:r>
          </w:p>
          <w:p w14:paraId="7A558497" w14:textId="77777777" w:rsidR="003078E5" w:rsidRPr="00C910A0" w:rsidRDefault="003078E5" w:rsidP="002E2C64">
            <w:pPr>
              <w:pStyle w:val="Akapitzlist"/>
              <w:numPr>
                <w:ilvl w:val="0"/>
                <w:numId w:val="3"/>
              </w:numPr>
              <w:jc w:val="both"/>
              <w:rPr>
                <w:rFonts w:ascii="Times New Roman" w:hAnsi="Times New Roman"/>
                <w:bCs/>
                <w:sz w:val="24"/>
                <w:szCs w:val="24"/>
              </w:rPr>
            </w:pPr>
            <w:r w:rsidRPr="00C910A0">
              <w:rPr>
                <w:rFonts w:ascii="Times New Roman" w:hAnsi="Times New Roman"/>
                <w:bCs/>
                <w:sz w:val="24"/>
                <w:szCs w:val="24"/>
              </w:rPr>
              <w:t>ENERGY STAR 8.0</w:t>
            </w:r>
          </w:p>
          <w:p w14:paraId="3DCC8E8A" w14:textId="77777777" w:rsidR="003078E5" w:rsidRPr="00C910A0" w:rsidRDefault="003078E5" w:rsidP="002E2C64">
            <w:pPr>
              <w:pStyle w:val="Akapitzlist"/>
              <w:numPr>
                <w:ilvl w:val="0"/>
                <w:numId w:val="3"/>
              </w:numPr>
              <w:jc w:val="both"/>
              <w:rPr>
                <w:rFonts w:ascii="Times New Roman" w:hAnsi="Times New Roman"/>
                <w:bCs/>
                <w:sz w:val="24"/>
                <w:szCs w:val="24"/>
              </w:rPr>
            </w:pPr>
            <w:r w:rsidRPr="00C910A0">
              <w:rPr>
                <w:rFonts w:ascii="Times New Roman" w:hAnsi="Times New Roman"/>
                <w:bCs/>
                <w:sz w:val="24"/>
                <w:szCs w:val="24"/>
              </w:rPr>
              <w:t>TCO lub TCO Edge</w:t>
            </w:r>
          </w:p>
          <w:p w14:paraId="6B851D5F" w14:textId="77777777" w:rsidR="003078E5" w:rsidRPr="00C910A0" w:rsidRDefault="003078E5" w:rsidP="002E2C64">
            <w:pPr>
              <w:numPr>
                <w:ilvl w:val="0"/>
                <w:numId w:val="5"/>
              </w:numPr>
              <w:rPr>
                <w:rFonts w:ascii="Times New Roman" w:hAnsi="Times New Roman"/>
                <w:bCs/>
                <w:sz w:val="24"/>
                <w:szCs w:val="24"/>
              </w:rPr>
            </w:pPr>
            <w:r w:rsidRPr="00C910A0">
              <w:rPr>
                <w:rFonts w:ascii="Times New Roman" w:hAnsi="Times New Roman"/>
                <w:bCs/>
                <w:sz w:val="24"/>
                <w:szCs w:val="24"/>
              </w:rPr>
              <w:t>Deklaracja zgodności CE (załączyć do oferty)</w:t>
            </w:r>
          </w:p>
          <w:p w14:paraId="6CC4AC29" w14:textId="77777777" w:rsidR="003078E5" w:rsidRPr="00C910A0" w:rsidRDefault="003078E5" w:rsidP="002E2C64">
            <w:pPr>
              <w:numPr>
                <w:ilvl w:val="0"/>
                <w:numId w:val="5"/>
              </w:numPr>
              <w:rPr>
                <w:rFonts w:ascii="Times New Roman" w:hAnsi="Times New Roman"/>
                <w:bCs/>
                <w:sz w:val="24"/>
                <w:szCs w:val="24"/>
              </w:rPr>
            </w:pPr>
            <w:r w:rsidRPr="00C910A0">
              <w:rPr>
                <w:rFonts w:ascii="Times New Roman" w:hAnsi="Times New Roman"/>
                <w:bCs/>
                <w:sz w:val="24"/>
                <w:szCs w:val="24"/>
              </w:rPr>
              <w:t xml:space="preserve">Potwierdzenie spełnienia kryteriów środowiskowych, w tym zgodności z dyrektywą </w:t>
            </w:r>
            <w:proofErr w:type="spellStart"/>
            <w:r w:rsidRPr="00C910A0">
              <w:rPr>
                <w:rFonts w:ascii="Times New Roman" w:hAnsi="Times New Roman"/>
                <w:bCs/>
                <w:sz w:val="24"/>
                <w:szCs w:val="24"/>
              </w:rPr>
              <w:t>RoHS</w:t>
            </w:r>
            <w:proofErr w:type="spellEnd"/>
            <w:r w:rsidRPr="00C910A0">
              <w:rPr>
                <w:rFonts w:ascii="Times New Roman" w:hAnsi="Times New Roman"/>
                <w:bCs/>
                <w:sz w:val="24"/>
                <w:szCs w:val="24"/>
              </w:rPr>
              <w:t xml:space="preserve"> Unii Europejskiej o eliminacji substancji niebezpiecznych w postaci oświadczenia producenta jednostki</w:t>
            </w:r>
          </w:p>
          <w:p w14:paraId="500D9B67" w14:textId="77777777" w:rsidR="003078E5" w:rsidRPr="00C910A0" w:rsidRDefault="003078E5" w:rsidP="002E2C64">
            <w:pPr>
              <w:numPr>
                <w:ilvl w:val="0"/>
                <w:numId w:val="5"/>
              </w:numPr>
              <w:rPr>
                <w:rFonts w:ascii="Times New Roman" w:hAnsi="Times New Roman"/>
                <w:bCs/>
                <w:sz w:val="24"/>
                <w:szCs w:val="24"/>
              </w:rPr>
            </w:pPr>
            <w:r w:rsidRPr="00C910A0">
              <w:rPr>
                <w:rFonts w:ascii="Times New Roman" w:hAnsi="Times New Roman"/>
                <w:bCs/>
                <w:sz w:val="24"/>
                <w:szCs w:val="24"/>
              </w:rPr>
              <w:t xml:space="preserve">Głośność jednostki centralnej mierzona zgodnie z normą ISO 7779 oraz wykazana zgodnie z normą ISO 9296 w pozycji operatora w trybie pracy (IDLE) wynosząca maksymalnie 18 </w:t>
            </w:r>
            <w:proofErr w:type="spellStart"/>
            <w:r w:rsidRPr="00C910A0">
              <w:rPr>
                <w:rFonts w:ascii="Times New Roman" w:hAnsi="Times New Roman"/>
                <w:bCs/>
                <w:sz w:val="24"/>
                <w:szCs w:val="24"/>
              </w:rPr>
              <w:t>dB</w:t>
            </w:r>
            <w:proofErr w:type="spellEnd"/>
            <w:r w:rsidRPr="00C910A0">
              <w:rPr>
                <w:rFonts w:ascii="Times New Roman" w:hAnsi="Times New Roman"/>
                <w:bCs/>
                <w:sz w:val="24"/>
                <w:szCs w:val="24"/>
              </w:rPr>
              <w:t xml:space="preserve"> (załączyć oświadczenie producenta) </w:t>
            </w:r>
          </w:p>
          <w:p w14:paraId="350F97A9" w14:textId="77777777" w:rsidR="003078E5" w:rsidRPr="00C910A0" w:rsidRDefault="003078E5" w:rsidP="002E2C64">
            <w:pPr>
              <w:rPr>
                <w:rFonts w:ascii="Times New Roman" w:hAnsi="Times New Roman"/>
                <w:bCs/>
                <w:sz w:val="24"/>
                <w:szCs w:val="24"/>
              </w:rPr>
            </w:pPr>
          </w:p>
        </w:tc>
      </w:tr>
      <w:tr w:rsidR="003078E5" w:rsidRPr="00C910A0" w14:paraId="16E0E2FE" w14:textId="77777777" w:rsidTr="003078E5">
        <w:trPr>
          <w:trHeight w:val="284"/>
        </w:trPr>
        <w:tc>
          <w:tcPr>
            <w:tcW w:w="680" w:type="pct"/>
            <w:tcBorders>
              <w:top w:val="single" w:sz="4" w:space="0" w:color="auto"/>
              <w:left w:val="single" w:sz="4" w:space="0" w:color="auto"/>
              <w:bottom w:val="single" w:sz="4" w:space="0" w:color="auto"/>
              <w:right w:val="single" w:sz="4" w:space="0" w:color="auto"/>
            </w:tcBorders>
          </w:tcPr>
          <w:p w14:paraId="0A724345" w14:textId="77777777" w:rsidR="003078E5" w:rsidRPr="00C910A0" w:rsidRDefault="003078E5" w:rsidP="002E2C64">
            <w:pPr>
              <w:numPr>
                <w:ilvl w:val="0"/>
                <w:numId w:val="1"/>
              </w:numPr>
              <w:rPr>
                <w:rFonts w:ascii="Times New Roman" w:hAnsi="Times New Roman"/>
                <w:bCs/>
                <w:sz w:val="24"/>
                <w:szCs w:val="24"/>
              </w:rPr>
            </w:pPr>
          </w:p>
        </w:tc>
        <w:tc>
          <w:tcPr>
            <w:tcW w:w="828" w:type="pct"/>
            <w:tcBorders>
              <w:top w:val="single" w:sz="4" w:space="0" w:color="auto"/>
              <w:left w:val="single" w:sz="4" w:space="0" w:color="auto"/>
              <w:bottom w:val="single" w:sz="4" w:space="0" w:color="auto"/>
              <w:right w:val="single" w:sz="4" w:space="0" w:color="auto"/>
            </w:tcBorders>
          </w:tcPr>
          <w:p w14:paraId="5C8B6FA1"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Waga/Wymiary</w:t>
            </w:r>
          </w:p>
        </w:tc>
        <w:tc>
          <w:tcPr>
            <w:tcW w:w="3492" w:type="pct"/>
            <w:tcBorders>
              <w:top w:val="single" w:sz="4" w:space="0" w:color="auto"/>
              <w:left w:val="single" w:sz="4" w:space="0" w:color="auto"/>
              <w:bottom w:val="single" w:sz="4" w:space="0" w:color="auto"/>
              <w:right w:val="single" w:sz="4" w:space="0" w:color="auto"/>
            </w:tcBorders>
          </w:tcPr>
          <w:p w14:paraId="6C464ADA" w14:textId="77777777" w:rsidR="003078E5" w:rsidRPr="00C910A0" w:rsidRDefault="003078E5" w:rsidP="002E2C64">
            <w:pPr>
              <w:autoSpaceDE w:val="0"/>
              <w:autoSpaceDN w:val="0"/>
              <w:adjustRightInd w:val="0"/>
              <w:rPr>
                <w:rFonts w:ascii="Times New Roman" w:hAnsi="Times New Roman"/>
                <w:bCs/>
                <w:sz w:val="24"/>
                <w:szCs w:val="24"/>
              </w:rPr>
            </w:pPr>
            <w:r w:rsidRPr="00C910A0">
              <w:rPr>
                <w:rFonts w:ascii="Times New Roman" w:hAnsi="Times New Roman"/>
                <w:bCs/>
                <w:sz w:val="24"/>
                <w:szCs w:val="24"/>
              </w:rPr>
              <w:t>Waga urządzenia z akumulatorem max. 1,98 kg</w:t>
            </w:r>
          </w:p>
          <w:p w14:paraId="5FB28574" w14:textId="77777777" w:rsidR="003078E5" w:rsidRPr="00C910A0" w:rsidRDefault="003078E5" w:rsidP="002E2C64">
            <w:pPr>
              <w:autoSpaceDE w:val="0"/>
              <w:autoSpaceDN w:val="0"/>
              <w:adjustRightInd w:val="0"/>
              <w:rPr>
                <w:rFonts w:ascii="Times New Roman" w:hAnsi="Times New Roman"/>
                <w:bCs/>
                <w:sz w:val="24"/>
                <w:szCs w:val="24"/>
              </w:rPr>
            </w:pPr>
            <w:r w:rsidRPr="00C910A0">
              <w:rPr>
                <w:rFonts w:ascii="Times New Roman" w:hAnsi="Times New Roman"/>
                <w:bCs/>
                <w:sz w:val="24"/>
                <w:szCs w:val="24"/>
              </w:rPr>
              <w:t>Grubość notebooka nie większa niż: 21 mm</w:t>
            </w:r>
          </w:p>
          <w:p w14:paraId="5EB6A182" w14:textId="77777777" w:rsidR="003078E5" w:rsidRPr="00C910A0" w:rsidRDefault="003078E5" w:rsidP="002E2C64">
            <w:pPr>
              <w:ind w:left="360"/>
              <w:rPr>
                <w:rFonts w:ascii="Times New Roman" w:hAnsi="Times New Roman"/>
                <w:bCs/>
                <w:sz w:val="24"/>
                <w:szCs w:val="24"/>
                <w:highlight w:val="yellow"/>
              </w:rPr>
            </w:pPr>
          </w:p>
        </w:tc>
      </w:tr>
      <w:tr w:rsidR="003078E5" w:rsidRPr="00C910A0" w14:paraId="14558258" w14:textId="77777777" w:rsidTr="003078E5">
        <w:trPr>
          <w:trHeight w:val="284"/>
        </w:trPr>
        <w:tc>
          <w:tcPr>
            <w:tcW w:w="680" w:type="pct"/>
            <w:tcBorders>
              <w:top w:val="single" w:sz="4" w:space="0" w:color="auto"/>
              <w:left w:val="single" w:sz="4" w:space="0" w:color="auto"/>
              <w:bottom w:val="single" w:sz="4" w:space="0" w:color="auto"/>
              <w:right w:val="single" w:sz="4" w:space="0" w:color="auto"/>
            </w:tcBorders>
          </w:tcPr>
          <w:p w14:paraId="4C70EC0F" w14:textId="77777777" w:rsidR="003078E5" w:rsidRPr="00C910A0" w:rsidRDefault="003078E5" w:rsidP="002E2C64">
            <w:pPr>
              <w:numPr>
                <w:ilvl w:val="0"/>
                <w:numId w:val="1"/>
              </w:numPr>
              <w:rPr>
                <w:rFonts w:ascii="Times New Roman" w:hAnsi="Times New Roman"/>
                <w:bCs/>
                <w:sz w:val="24"/>
                <w:szCs w:val="24"/>
              </w:rPr>
            </w:pPr>
          </w:p>
        </w:tc>
        <w:tc>
          <w:tcPr>
            <w:tcW w:w="828" w:type="pct"/>
            <w:tcBorders>
              <w:top w:val="single" w:sz="4" w:space="0" w:color="auto"/>
              <w:left w:val="single" w:sz="4" w:space="0" w:color="auto"/>
              <w:bottom w:val="single" w:sz="4" w:space="0" w:color="auto"/>
              <w:right w:val="single" w:sz="4" w:space="0" w:color="auto"/>
            </w:tcBorders>
          </w:tcPr>
          <w:p w14:paraId="231CE7B9"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rPr>
              <w:t xml:space="preserve">System operacyjny </w:t>
            </w:r>
          </w:p>
        </w:tc>
        <w:tc>
          <w:tcPr>
            <w:tcW w:w="3492" w:type="pct"/>
            <w:tcBorders>
              <w:top w:val="single" w:sz="4" w:space="0" w:color="auto"/>
              <w:left w:val="single" w:sz="4" w:space="0" w:color="auto"/>
              <w:bottom w:val="single" w:sz="4" w:space="0" w:color="auto"/>
              <w:right w:val="single" w:sz="4" w:space="0" w:color="auto"/>
            </w:tcBorders>
          </w:tcPr>
          <w:p w14:paraId="26F269BE" w14:textId="77777777" w:rsidR="003078E5" w:rsidRPr="00C910A0" w:rsidRDefault="003078E5" w:rsidP="002E2C64">
            <w:pPr>
              <w:pStyle w:val="Default"/>
            </w:pPr>
            <w:r w:rsidRPr="00C910A0">
              <w:t>Zainstalowany system operacyjny umożliwiający szyfrowanie danych, pracę grupową oraz pracę w domenie; nie dopuszcza się w tym zakresie licencji oraz nośników pochodzących z rynku wtórnego. Licencja systemu operacyjnego zaimplementowana w BIOS komputera, umożliwiająca instalację systemu bez podawania klucza oraz bez aktywacji systemu za pośrednictwem Internetu. Nie dopuszcza się licencji edukacyjnej.</w:t>
            </w:r>
          </w:p>
          <w:p w14:paraId="3CCF6714" w14:textId="77777777" w:rsidR="003078E5" w:rsidRPr="00C910A0" w:rsidRDefault="003078E5" w:rsidP="002E2C64">
            <w:pPr>
              <w:rPr>
                <w:rFonts w:ascii="Times New Roman" w:hAnsi="Times New Roman"/>
                <w:bCs/>
                <w:sz w:val="24"/>
                <w:szCs w:val="24"/>
              </w:rPr>
            </w:pPr>
            <w:r w:rsidRPr="00C910A0">
              <w:rPr>
                <w:rFonts w:ascii="Times New Roman" w:hAnsi="Times New Roman"/>
                <w:sz w:val="24"/>
                <w:szCs w:val="24"/>
              </w:rPr>
              <w:t xml:space="preserve"> </w:t>
            </w:r>
          </w:p>
        </w:tc>
      </w:tr>
      <w:tr w:rsidR="003078E5" w:rsidRPr="00C910A0" w14:paraId="73EBD7E1" w14:textId="77777777" w:rsidTr="003078E5">
        <w:trPr>
          <w:trHeight w:val="284"/>
        </w:trPr>
        <w:tc>
          <w:tcPr>
            <w:tcW w:w="680" w:type="pct"/>
            <w:tcBorders>
              <w:top w:val="single" w:sz="4" w:space="0" w:color="auto"/>
              <w:left w:val="single" w:sz="4" w:space="0" w:color="auto"/>
              <w:bottom w:val="single" w:sz="4" w:space="0" w:color="auto"/>
              <w:right w:val="single" w:sz="4" w:space="0" w:color="auto"/>
            </w:tcBorders>
          </w:tcPr>
          <w:p w14:paraId="2F7622EA" w14:textId="77777777" w:rsidR="003078E5" w:rsidRPr="00C910A0" w:rsidRDefault="003078E5" w:rsidP="002E2C64">
            <w:pPr>
              <w:numPr>
                <w:ilvl w:val="0"/>
                <w:numId w:val="1"/>
              </w:numPr>
              <w:rPr>
                <w:rFonts w:ascii="Times New Roman" w:hAnsi="Times New Roman"/>
                <w:bCs/>
                <w:sz w:val="24"/>
                <w:szCs w:val="24"/>
              </w:rPr>
            </w:pPr>
          </w:p>
        </w:tc>
        <w:tc>
          <w:tcPr>
            <w:tcW w:w="828" w:type="pct"/>
            <w:tcBorders>
              <w:top w:val="single" w:sz="4" w:space="0" w:color="auto"/>
              <w:left w:val="single" w:sz="4" w:space="0" w:color="auto"/>
              <w:bottom w:val="single" w:sz="4" w:space="0" w:color="auto"/>
              <w:right w:val="single" w:sz="4" w:space="0" w:color="auto"/>
            </w:tcBorders>
          </w:tcPr>
          <w:p w14:paraId="622646A5" w14:textId="77777777" w:rsidR="003078E5" w:rsidRPr="00C910A0" w:rsidRDefault="003078E5" w:rsidP="002E2C64">
            <w:pPr>
              <w:rPr>
                <w:rFonts w:ascii="Times New Roman" w:hAnsi="Times New Roman"/>
                <w:bCs/>
                <w:sz w:val="24"/>
                <w:szCs w:val="24"/>
                <w:lang w:eastAsia="en-US"/>
              </w:rPr>
            </w:pPr>
            <w:r w:rsidRPr="00C910A0">
              <w:rPr>
                <w:rFonts w:ascii="Times New Roman" w:hAnsi="Times New Roman"/>
                <w:bCs/>
                <w:sz w:val="24"/>
                <w:szCs w:val="24"/>
                <w:lang w:eastAsia="en-US"/>
              </w:rPr>
              <w:t>Oprogramowanie do aktualizacji sterowników</w:t>
            </w:r>
          </w:p>
        </w:tc>
        <w:tc>
          <w:tcPr>
            <w:tcW w:w="3492" w:type="pct"/>
            <w:tcBorders>
              <w:top w:val="single" w:sz="4" w:space="0" w:color="auto"/>
              <w:left w:val="single" w:sz="4" w:space="0" w:color="auto"/>
              <w:bottom w:val="single" w:sz="4" w:space="0" w:color="auto"/>
              <w:right w:val="single" w:sz="4" w:space="0" w:color="auto"/>
            </w:tcBorders>
          </w:tcPr>
          <w:p w14:paraId="71710766" w14:textId="77777777" w:rsidR="003078E5" w:rsidRPr="00C910A0" w:rsidRDefault="003078E5" w:rsidP="002E2C64">
            <w:pPr>
              <w:spacing w:line="276" w:lineRule="auto"/>
              <w:rPr>
                <w:rFonts w:ascii="Times New Roman" w:hAnsi="Times New Roman"/>
                <w:bCs/>
                <w:sz w:val="24"/>
                <w:szCs w:val="24"/>
              </w:rPr>
            </w:pPr>
            <w:r w:rsidRPr="00C910A0">
              <w:rPr>
                <w:rFonts w:ascii="Times New Roman" w:hAnsi="Times New Roman"/>
                <w:bCs/>
                <w:sz w:val="24"/>
                <w:szCs w:val="24"/>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3078E5" w:rsidRPr="00C910A0" w14:paraId="72DA07A8" w14:textId="77777777" w:rsidTr="003078E5">
        <w:trPr>
          <w:trHeight w:val="284"/>
        </w:trPr>
        <w:tc>
          <w:tcPr>
            <w:tcW w:w="680" w:type="pct"/>
            <w:tcBorders>
              <w:top w:val="single" w:sz="4" w:space="0" w:color="auto"/>
              <w:left w:val="single" w:sz="4" w:space="0" w:color="auto"/>
              <w:bottom w:val="single" w:sz="4" w:space="0" w:color="auto"/>
              <w:right w:val="single" w:sz="4" w:space="0" w:color="auto"/>
            </w:tcBorders>
          </w:tcPr>
          <w:p w14:paraId="39C5B6B1" w14:textId="77777777" w:rsidR="003078E5" w:rsidRPr="00C910A0" w:rsidRDefault="003078E5" w:rsidP="002E2C64">
            <w:pPr>
              <w:numPr>
                <w:ilvl w:val="0"/>
                <w:numId w:val="1"/>
              </w:numPr>
              <w:rPr>
                <w:rFonts w:ascii="Times New Roman" w:hAnsi="Times New Roman"/>
                <w:bCs/>
                <w:sz w:val="24"/>
                <w:szCs w:val="24"/>
              </w:rPr>
            </w:pPr>
          </w:p>
        </w:tc>
        <w:tc>
          <w:tcPr>
            <w:tcW w:w="828" w:type="pct"/>
            <w:tcBorders>
              <w:top w:val="single" w:sz="4" w:space="0" w:color="auto"/>
              <w:left w:val="single" w:sz="4" w:space="0" w:color="auto"/>
              <w:bottom w:val="single" w:sz="4" w:space="0" w:color="auto"/>
              <w:right w:val="single" w:sz="4" w:space="0" w:color="auto"/>
            </w:tcBorders>
          </w:tcPr>
          <w:p w14:paraId="70FE8A20" w14:textId="77777777" w:rsidR="003078E5" w:rsidRPr="00C910A0" w:rsidRDefault="003078E5" w:rsidP="002E2C64">
            <w:pPr>
              <w:rPr>
                <w:rFonts w:ascii="Times New Roman" w:hAnsi="Times New Roman"/>
                <w:bCs/>
                <w:sz w:val="24"/>
                <w:szCs w:val="24"/>
              </w:rPr>
            </w:pPr>
            <w:r w:rsidRPr="00C910A0">
              <w:rPr>
                <w:rFonts w:ascii="Times New Roman" w:hAnsi="Times New Roman"/>
                <w:bCs/>
                <w:sz w:val="24"/>
                <w:szCs w:val="24"/>
                <w:lang w:eastAsia="en-US"/>
              </w:rPr>
              <w:t>Gwarancja</w:t>
            </w:r>
          </w:p>
        </w:tc>
        <w:tc>
          <w:tcPr>
            <w:tcW w:w="3492" w:type="pct"/>
            <w:tcBorders>
              <w:top w:val="single" w:sz="4" w:space="0" w:color="auto"/>
              <w:left w:val="single" w:sz="4" w:space="0" w:color="auto"/>
              <w:bottom w:val="single" w:sz="4" w:space="0" w:color="auto"/>
              <w:right w:val="single" w:sz="4" w:space="0" w:color="auto"/>
            </w:tcBorders>
          </w:tcPr>
          <w:p w14:paraId="7005E80E"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Minimalny czas trwania wsparcia technicznego producenta wynosi 2 lata.</w:t>
            </w:r>
          </w:p>
          <w:p w14:paraId="2DA459CC" w14:textId="77777777" w:rsidR="003078E5" w:rsidRPr="00C910A0" w:rsidRDefault="003078E5" w:rsidP="002E2C64">
            <w:pPr>
              <w:rPr>
                <w:rFonts w:ascii="Times New Roman" w:hAnsi="Times New Roman"/>
                <w:sz w:val="24"/>
                <w:szCs w:val="24"/>
              </w:rPr>
            </w:pPr>
          </w:p>
          <w:p w14:paraId="1515B291" w14:textId="77777777" w:rsidR="003078E5" w:rsidRPr="00C910A0" w:rsidRDefault="003078E5" w:rsidP="002E2C64">
            <w:pPr>
              <w:rPr>
                <w:rFonts w:ascii="Times New Roman" w:hAnsi="Times New Roman"/>
                <w:sz w:val="24"/>
                <w:szCs w:val="24"/>
              </w:rPr>
            </w:pPr>
          </w:p>
        </w:tc>
      </w:tr>
      <w:tr w:rsidR="003078E5" w:rsidRPr="00C910A0" w14:paraId="69D10518" w14:textId="77777777" w:rsidTr="003078E5">
        <w:trPr>
          <w:trHeight w:val="284"/>
        </w:trPr>
        <w:tc>
          <w:tcPr>
            <w:tcW w:w="680" w:type="pct"/>
            <w:tcBorders>
              <w:top w:val="single" w:sz="4" w:space="0" w:color="auto"/>
              <w:left w:val="single" w:sz="4" w:space="0" w:color="auto"/>
              <w:bottom w:val="single" w:sz="4" w:space="0" w:color="auto"/>
              <w:right w:val="single" w:sz="4" w:space="0" w:color="auto"/>
            </w:tcBorders>
          </w:tcPr>
          <w:p w14:paraId="3164B17E" w14:textId="77777777" w:rsidR="003078E5" w:rsidRPr="00C910A0" w:rsidRDefault="003078E5" w:rsidP="002E2C64">
            <w:pPr>
              <w:numPr>
                <w:ilvl w:val="0"/>
                <w:numId w:val="1"/>
              </w:numPr>
              <w:rPr>
                <w:rFonts w:ascii="Times New Roman" w:hAnsi="Times New Roman"/>
                <w:bCs/>
                <w:sz w:val="24"/>
                <w:szCs w:val="24"/>
              </w:rPr>
            </w:pPr>
          </w:p>
        </w:tc>
        <w:tc>
          <w:tcPr>
            <w:tcW w:w="828" w:type="pct"/>
            <w:tcBorders>
              <w:top w:val="single" w:sz="4" w:space="0" w:color="auto"/>
              <w:left w:val="single" w:sz="4" w:space="0" w:color="auto"/>
              <w:bottom w:val="single" w:sz="4" w:space="0" w:color="auto"/>
              <w:right w:val="single" w:sz="4" w:space="0" w:color="auto"/>
            </w:tcBorders>
          </w:tcPr>
          <w:p w14:paraId="7EF9F32E" w14:textId="77777777" w:rsidR="003078E5" w:rsidRPr="00C910A0" w:rsidRDefault="003078E5" w:rsidP="002E2C64">
            <w:pPr>
              <w:tabs>
                <w:tab w:val="left" w:pos="213"/>
              </w:tabs>
              <w:spacing w:line="300" w:lineRule="exact"/>
              <w:jc w:val="both"/>
              <w:rPr>
                <w:rFonts w:ascii="Times New Roman" w:hAnsi="Times New Roman"/>
                <w:sz w:val="24"/>
                <w:szCs w:val="24"/>
              </w:rPr>
            </w:pPr>
            <w:r w:rsidRPr="00C910A0">
              <w:rPr>
                <w:rFonts w:ascii="Times New Roman" w:hAnsi="Times New Roman"/>
                <w:bCs/>
                <w:sz w:val="24"/>
                <w:szCs w:val="24"/>
                <w:lang w:eastAsia="en-US"/>
              </w:rPr>
              <w:t>Wsparcie techniczne producenta</w:t>
            </w:r>
          </w:p>
        </w:tc>
        <w:tc>
          <w:tcPr>
            <w:tcW w:w="3492" w:type="pct"/>
            <w:tcBorders>
              <w:top w:val="single" w:sz="4" w:space="0" w:color="auto"/>
              <w:left w:val="single" w:sz="4" w:space="0" w:color="auto"/>
              <w:bottom w:val="single" w:sz="4" w:space="0" w:color="auto"/>
              <w:right w:val="single" w:sz="4" w:space="0" w:color="auto"/>
            </w:tcBorders>
          </w:tcPr>
          <w:p w14:paraId="55F325B1" w14:textId="77777777" w:rsidR="003078E5" w:rsidRPr="00C910A0" w:rsidRDefault="003078E5" w:rsidP="002E2C64">
            <w:pPr>
              <w:numPr>
                <w:ilvl w:val="0"/>
                <w:numId w:val="30"/>
              </w:numPr>
              <w:spacing w:after="200"/>
              <w:rPr>
                <w:rFonts w:ascii="Times New Roman" w:hAnsi="Times New Roman"/>
                <w:bCs/>
                <w:sz w:val="24"/>
                <w:szCs w:val="24"/>
              </w:rPr>
            </w:pPr>
            <w:r w:rsidRPr="00C910A0">
              <w:rPr>
                <w:rFonts w:ascii="Times New Roman" w:hAnsi="Times New Roman"/>
                <w:bCs/>
                <w:sz w:val="24"/>
                <w:szCs w:val="24"/>
              </w:rPr>
              <w:t xml:space="preserve">Zaawansowana diagnostyka sprzętowa oraz oprogramowania dostępna 24h/dobę na stronie producenta komputera </w:t>
            </w:r>
          </w:p>
          <w:p w14:paraId="6BF9EC69" w14:textId="77777777" w:rsidR="003078E5" w:rsidRPr="00C910A0" w:rsidRDefault="003078E5" w:rsidP="002E2C64">
            <w:pPr>
              <w:numPr>
                <w:ilvl w:val="0"/>
                <w:numId w:val="30"/>
              </w:numPr>
              <w:spacing w:after="200"/>
              <w:rPr>
                <w:rFonts w:ascii="Times New Roman" w:hAnsi="Times New Roman"/>
                <w:bCs/>
                <w:sz w:val="24"/>
                <w:szCs w:val="24"/>
              </w:rPr>
            </w:pPr>
            <w:r w:rsidRPr="00C910A0">
              <w:rPr>
                <w:rFonts w:ascii="Times New Roman" w:hAnsi="Times New Roman"/>
                <w:bCs/>
                <w:sz w:val="24"/>
                <w:szCs w:val="24"/>
              </w:rPr>
              <w:t xml:space="preserve">Bezpośredni kontakt z Autoryzowanym Partnerem Serwisowym Producenta (brak konieczności zgłaszania każdej usterki sprzętowej telefonicznie), mający na celu przyśpieszenie procesu diagnostyki i skrócenia czasu usunięcia usterki. </w:t>
            </w:r>
          </w:p>
          <w:p w14:paraId="6DEF74AC" w14:textId="77777777" w:rsidR="003078E5" w:rsidRPr="00C910A0" w:rsidRDefault="003078E5" w:rsidP="002E2C64">
            <w:pPr>
              <w:numPr>
                <w:ilvl w:val="0"/>
                <w:numId w:val="30"/>
              </w:numPr>
              <w:spacing w:after="200"/>
              <w:rPr>
                <w:rFonts w:ascii="Times New Roman" w:hAnsi="Times New Roman"/>
                <w:bCs/>
                <w:sz w:val="24"/>
                <w:szCs w:val="24"/>
              </w:rPr>
            </w:pPr>
            <w:r w:rsidRPr="00C910A0">
              <w:rPr>
                <w:rFonts w:ascii="Times New Roman" w:hAnsi="Times New Roman"/>
                <w:bCs/>
                <w:sz w:val="24"/>
                <w:szCs w:val="24"/>
              </w:rPr>
              <w:t>Aktualna lista Autoryzowanych Partnerów Serwisowych dostępna na stronie Producenta komputera</w:t>
            </w:r>
          </w:p>
          <w:p w14:paraId="165BE67E" w14:textId="77777777" w:rsidR="003078E5" w:rsidRPr="00C910A0" w:rsidRDefault="003078E5" w:rsidP="002E2C64">
            <w:pPr>
              <w:numPr>
                <w:ilvl w:val="0"/>
                <w:numId w:val="30"/>
              </w:numPr>
              <w:spacing w:after="200"/>
              <w:rPr>
                <w:rFonts w:ascii="Times New Roman" w:hAnsi="Times New Roman"/>
                <w:bCs/>
                <w:sz w:val="24"/>
                <w:szCs w:val="24"/>
              </w:rPr>
            </w:pPr>
            <w:r w:rsidRPr="00C910A0">
              <w:rPr>
                <w:rFonts w:ascii="Times New Roman" w:hAnsi="Times New Roman"/>
                <w:bCs/>
                <w:sz w:val="24"/>
                <w:szCs w:val="24"/>
              </w:rPr>
              <w:t xml:space="preserve">Infolinia wsparcia technicznego dedykowana do rozwiązywania usterek oprogramowania – możliwość kontaktu przez telefon, formularz web lub chat online, dostępna w dni powszednie od 9:00-18:00 </w:t>
            </w:r>
          </w:p>
          <w:p w14:paraId="5EA63AED"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lastRenderedPageBreak/>
              <w:t xml:space="preserve">Wsparcie techniczne świadczone przez producenta lub autoryzowanego partnera serwisowego dla urządzeń i preinstalowanego oprogramowania OEM, zakupionego z urządzeniem, dostarczane zdalnie. </w:t>
            </w:r>
          </w:p>
          <w:p w14:paraId="2A2F770E"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 xml:space="preserve">Możliwość sprawdzenia aktualnego okresu i poziomu wsparcia technicznego dla urządzeń za </w:t>
            </w:r>
            <w:r w:rsidRPr="00C910A0">
              <w:rPr>
                <w:rFonts w:ascii="Times New Roman" w:hAnsi="Times New Roman"/>
                <w:bCs/>
                <w:sz w:val="24"/>
                <w:szCs w:val="24"/>
              </w:rPr>
              <w:t>pośrednictwem strony internetowej producenta.</w:t>
            </w:r>
          </w:p>
          <w:p w14:paraId="79F72F92" w14:textId="77777777" w:rsidR="003078E5" w:rsidRPr="00C910A0" w:rsidRDefault="003078E5" w:rsidP="002E2C64">
            <w:pPr>
              <w:rPr>
                <w:rFonts w:ascii="Times New Roman" w:hAnsi="Times New Roman"/>
                <w:sz w:val="24"/>
                <w:szCs w:val="24"/>
              </w:rPr>
            </w:pPr>
            <w:r w:rsidRPr="00C910A0">
              <w:rPr>
                <w:rFonts w:ascii="Times New Roman" w:hAnsi="Times New Roman"/>
                <w:sz w:val="24"/>
                <w:szCs w:val="24"/>
              </w:rPr>
              <w:t>Przydzielenie zasobu w postaci kierownika technicznego w przypadku eskalacji problemów serwisowych.</w:t>
            </w:r>
          </w:p>
          <w:p w14:paraId="1AE8EBED" w14:textId="77777777" w:rsidR="003078E5" w:rsidRPr="00C910A0" w:rsidRDefault="003078E5" w:rsidP="002E2C64">
            <w:pPr>
              <w:rPr>
                <w:rFonts w:ascii="Times New Roman" w:hAnsi="Times New Roman"/>
                <w:sz w:val="24"/>
                <w:szCs w:val="24"/>
              </w:rPr>
            </w:pPr>
          </w:p>
          <w:p w14:paraId="74AFAE8C" w14:textId="77777777" w:rsidR="003078E5" w:rsidRPr="00C910A0" w:rsidRDefault="003078E5" w:rsidP="002E2C64">
            <w:pPr>
              <w:rPr>
                <w:rFonts w:ascii="Times New Roman" w:hAnsi="Times New Roman"/>
                <w:sz w:val="24"/>
                <w:szCs w:val="24"/>
                <w:lang w:eastAsia="en-US"/>
              </w:rPr>
            </w:pPr>
            <w:r w:rsidRPr="00C910A0">
              <w:rPr>
                <w:rFonts w:ascii="Times New Roman" w:hAnsi="Times New Roman"/>
                <w:sz w:val="24"/>
                <w:szCs w:val="24"/>
              </w:rPr>
              <w:t xml:space="preserve">Możliwość sprawdzenia konfiguracji sprzętowej komputera oraz warunków gwarancji po podaniu numeru seryjnego </w:t>
            </w:r>
            <w:r w:rsidRPr="00C910A0">
              <w:rPr>
                <w:rFonts w:ascii="Times New Roman" w:hAnsi="Times New Roman"/>
                <w:bCs/>
                <w:sz w:val="24"/>
                <w:szCs w:val="24"/>
              </w:rPr>
              <w:t>bezpośrednio na stronie producenta</w:t>
            </w:r>
            <w:r w:rsidRPr="00C910A0">
              <w:rPr>
                <w:rFonts w:ascii="Times New Roman" w:hAnsi="Times New Roman"/>
                <w:sz w:val="24"/>
                <w:szCs w:val="24"/>
                <w:lang w:eastAsia="en-US"/>
              </w:rPr>
              <w:t>.</w:t>
            </w:r>
          </w:p>
          <w:p w14:paraId="12C82DB1" w14:textId="77777777" w:rsidR="003078E5" w:rsidRPr="00C910A0" w:rsidRDefault="003078E5" w:rsidP="002E2C64">
            <w:pPr>
              <w:rPr>
                <w:rFonts w:ascii="Times New Roman" w:hAnsi="Times New Roman"/>
                <w:sz w:val="24"/>
                <w:szCs w:val="24"/>
                <w:lang w:eastAsia="en-US"/>
              </w:rPr>
            </w:pPr>
          </w:p>
        </w:tc>
      </w:tr>
    </w:tbl>
    <w:p w14:paraId="330BC144" w14:textId="6502115D" w:rsidR="00FB6B8A" w:rsidRPr="00C910A0" w:rsidRDefault="00FB6B8A">
      <w:pPr>
        <w:rPr>
          <w:rFonts w:ascii="Times New Roman" w:hAnsi="Times New Roman"/>
          <w:sz w:val="24"/>
          <w:szCs w:val="24"/>
        </w:rPr>
      </w:pPr>
    </w:p>
    <w:p w14:paraId="1B60F773" w14:textId="7201C85F" w:rsidR="00FB6B8A" w:rsidRPr="00C910A0" w:rsidRDefault="00FB6B8A">
      <w:pPr>
        <w:rPr>
          <w:rFonts w:ascii="Times New Roman" w:hAnsi="Times New Roman"/>
          <w:sz w:val="24"/>
          <w:szCs w:val="24"/>
        </w:rPr>
      </w:pPr>
    </w:p>
    <w:p w14:paraId="4970DD4C" w14:textId="09E67EF6" w:rsidR="00FB6B8A" w:rsidRPr="00C910A0" w:rsidRDefault="00FB6B8A">
      <w:pPr>
        <w:rPr>
          <w:rFonts w:ascii="Times New Roman" w:hAnsi="Times New Roman"/>
          <w:sz w:val="24"/>
          <w:szCs w:val="24"/>
        </w:rPr>
      </w:pPr>
    </w:p>
    <w:p w14:paraId="6AA14861" w14:textId="4862A71A" w:rsidR="00FB6B8A" w:rsidRPr="00C910A0" w:rsidRDefault="00FB6B8A">
      <w:pPr>
        <w:rPr>
          <w:rFonts w:ascii="Times New Roman" w:hAnsi="Times New Roman"/>
          <w:sz w:val="24"/>
          <w:szCs w:val="24"/>
        </w:rPr>
      </w:pPr>
    </w:p>
    <w:p w14:paraId="0BB15F93" w14:textId="2EAC36B0" w:rsidR="00FB6B8A" w:rsidRPr="00C910A0" w:rsidRDefault="00FB6B8A">
      <w:pPr>
        <w:rPr>
          <w:rFonts w:ascii="Times New Roman" w:hAnsi="Times New Roman"/>
          <w:sz w:val="24"/>
          <w:szCs w:val="24"/>
        </w:rPr>
      </w:pPr>
    </w:p>
    <w:p w14:paraId="1FBABED4" w14:textId="5A378A07" w:rsidR="00FB6B8A" w:rsidRPr="00C910A0" w:rsidRDefault="00FB6B8A">
      <w:pPr>
        <w:rPr>
          <w:rFonts w:ascii="Times New Roman" w:hAnsi="Times New Roman"/>
          <w:sz w:val="24"/>
          <w:szCs w:val="24"/>
        </w:rPr>
      </w:pPr>
    </w:p>
    <w:p w14:paraId="1FB72588" w14:textId="502796F7" w:rsidR="00FB6B8A" w:rsidRPr="00C910A0" w:rsidRDefault="00FB6B8A">
      <w:pPr>
        <w:rPr>
          <w:rFonts w:ascii="Times New Roman" w:hAnsi="Times New Roman"/>
          <w:sz w:val="24"/>
          <w:szCs w:val="24"/>
        </w:rPr>
      </w:pPr>
    </w:p>
    <w:p w14:paraId="19D7634A" w14:textId="7708D463" w:rsidR="00FB6B8A" w:rsidRPr="00C910A0" w:rsidRDefault="00FB6B8A">
      <w:pPr>
        <w:rPr>
          <w:rFonts w:ascii="Times New Roman" w:hAnsi="Times New Roman"/>
          <w:sz w:val="24"/>
          <w:szCs w:val="24"/>
        </w:rPr>
      </w:pPr>
    </w:p>
    <w:p w14:paraId="28C8D73F" w14:textId="3BF65A56" w:rsidR="00FB6B8A" w:rsidRPr="00C910A0" w:rsidRDefault="00FB6B8A">
      <w:pPr>
        <w:rPr>
          <w:rFonts w:ascii="Times New Roman" w:hAnsi="Times New Roman"/>
          <w:sz w:val="24"/>
          <w:szCs w:val="24"/>
        </w:rPr>
      </w:pPr>
    </w:p>
    <w:p w14:paraId="74F475E6" w14:textId="615BDE88" w:rsidR="00FB6B8A" w:rsidRPr="00C910A0" w:rsidRDefault="00FB6B8A">
      <w:pPr>
        <w:rPr>
          <w:rFonts w:ascii="Times New Roman" w:hAnsi="Times New Roman"/>
          <w:sz w:val="24"/>
          <w:szCs w:val="24"/>
        </w:rPr>
      </w:pPr>
    </w:p>
    <w:p w14:paraId="1C74E97D" w14:textId="4C2E3155" w:rsidR="00FB6B8A" w:rsidRPr="00C910A0" w:rsidRDefault="00FB6B8A">
      <w:pPr>
        <w:rPr>
          <w:rFonts w:ascii="Times New Roman" w:hAnsi="Times New Roman"/>
          <w:sz w:val="24"/>
          <w:szCs w:val="24"/>
        </w:rPr>
      </w:pPr>
    </w:p>
    <w:p w14:paraId="23276A50" w14:textId="3A265023" w:rsidR="00FB6B8A" w:rsidRPr="00C910A0" w:rsidRDefault="00FB6B8A">
      <w:pPr>
        <w:rPr>
          <w:rFonts w:ascii="Times New Roman" w:hAnsi="Times New Roman"/>
          <w:sz w:val="24"/>
          <w:szCs w:val="24"/>
        </w:rPr>
      </w:pPr>
    </w:p>
    <w:p w14:paraId="6ADD16B8" w14:textId="3EBD800A" w:rsidR="00FB6B8A" w:rsidRPr="00C910A0" w:rsidRDefault="00FB6B8A">
      <w:pPr>
        <w:rPr>
          <w:rFonts w:ascii="Times New Roman" w:hAnsi="Times New Roman"/>
          <w:sz w:val="24"/>
          <w:szCs w:val="24"/>
        </w:rPr>
      </w:pPr>
    </w:p>
    <w:p w14:paraId="06E5C864" w14:textId="3845661E" w:rsidR="00FB6B8A" w:rsidRPr="00C910A0" w:rsidRDefault="00FB6B8A">
      <w:pPr>
        <w:rPr>
          <w:rFonts w:ascii="Times New Roman" w:hAnsi="Times New Roman"/>
          <w:sz w:val="24"/>
          <w:szCs w:val="24"/>
        </w:rPr>
      </w:pPr>
    </w:p>
    <w:p w14:paraId="596B52CE" w14:textId="055494BD" w:rsidR="00FB6B8A" w:rsidRPr="00C910A0" w:rsidRDefault="00FB6B8A">
      <w:pPr>
        <w:rPr>
          <w:rFonts w:ascii="Times New Roman" w:hAnsi="Times New Roman"/>
          <w:sz w:val="24"/>
          <w:szCs w:val="24"/>
        </w:rPr>
      </w:pPr>
    </w:p>
    <w:p w14:paraId="18DAB95B" w14:textId="1A058F5C" w:rsidR="00FB6B8A" w:rsidRPr="00C910A0" w:rsidRDefault="00FB6B8A">
      <w:pPr>
        <w:rPr>
          <w:rFonts w:ascii="Times New Roman" w:hAnsi="Times New Roman"/>
          <w:sz w:val="24"/>
          <w:szCs w:val="24"/>
        </w:rPr>
      </w:pPr>
    </w:p>
    <w:p w14:paraId="625971D8" w14:textId="1C7158DE" w:rsidR="00FB6B8A" w:rsidRPr="00C910A0" w:rsidRDefault="00FB6B8A">
      <w:pPr>
        <w:rPr>
          <w:rFonts w:ascii="Times New Roman" w:hAnsi="Times New Roman"/>
          <w:sz w:val="24"/>
          <w:szCs w:val="24"/>
        </w:rPr>
      </w:pPr>
    </w:p>
    <w:p w14:paraId="436AF79E" w14:textId="79AA405C" w:rsidR="00FB6B8A" w:rsidRPr="00C910A0" w:rsidRDefault="00FB6B8A">
      <w:pPr>
        <w:rPr>
          <w:rFonts w:ascii="Times New Roman" w:hAnsi="Times New Roman"/>
          <w:sz w:val="24"/>
          <w:szCs w:val="24"/>
        </w:rPr>
      </w:pPr>
    </w:p>
    <w:p w14:paraId="13741311" w14:textId="670C4093" w:rsidR="00FB6B8A" w:rsidRPr="00C910A0" w:rsidRDefault="00FB6B8A">
      <w:pPr>
        <w:rPr>
          <w:rFonts w:ascii="Times New Roman" w:hAnsi="Times New Roman"/>
          <w:sz w:val="24"/>
          <w:szCs w:val="24"/>
        </w:rPr>
      </w:pPr>
    </w:p>
    <w:p w14:paraId="5C163997" w14:textId="5BAC4F2A" w:rsidR="00FB6B8A" w:rsidRPr="00C910A0" w:rsidRDefault="00FB6B8A">
      <w:pPr>
        <w:rPr>
          <w:rFonts w:ascii="Times New Roman" w:hAnsi="Times New Roman"/>
          <w:sz w:val="24"/>
          <w:szCs w:val="24"/>
        </w:rPr>
      </w:pPr>
    </w:p>
    <w:p w14:paraId="7C65DB04" w14:textId="6A9023B5" w:rsidR="00FB6B8A" w:rsidRPr="00C910A0" w:rsidRDefault="00FB6B8A">
      <w:pPr>
        <w:rPr>
          <w:rFonts w:ascii="Times New Roman" w:hAnsi="Times New Roman"/>
          <w:sz w:val="24"/>
          <w:szCs w:val="24"/>
        </w:rPr>
      </w:pPr>
    </w:p>
    <w:p w14:paraId="36B6CF50" w14:textId="1E3C13DF" w:rsidR="00FB6B8A" w:rsidRPr="00C910A0" w:rsidRDefault="00FB6B8A">
      <w:pPr>
        <w:rPr>
          <w:rFonts w:ascii="Times New Roman" w:hAnsi="Times New Roman"/>
          <w:sz w:val="24"/>
          <w:szCs w:val="24"/>
        </w:rPr>
      </w:pPr>
    </w:p>
    <w:p w14:paraId="01D30365" w14:textId="1735E1B5" w:rsidR="00FB6B8A" w:rsidRPr="00C910A0" w:rsidRDefault="00FB6B8A">
      <w:pPr>
        <w:rPr>
          <w:rFonts w:ascii="Times New Roman" w:hAnsi="Times New Roman"/>
          <w:sz w:val="24"/>
          <w:szCs w:val="24"/>
        </w:rPr>
      </w:pPr>
    </w:p>
    <w:p w14:paraId="09209016" w14:textId="4144505E" w:rsidR="00FB6B8A" w:rsidRPr="00C910A0" w:rsidRDefault="00FB6B8A">
      <w:pPr>
        <w:rPr>
          <w:rFonts w:ascii="Times New Roman" w:hAnsi="Times New Roman"/>
          <w:sz w:val="24"/>
          <w:szCs w:val="24"/>
        </w:rPr>
      </w:pPr>
    </w:p>
    <w:p w14:paraId="74CBFEB6" w14:textId="50F780C8" w:rsidR="00FB6B8A" w:rsidRPr="00C910A0" w:rsidRDefault="00FB6B8A">
      <w:pPr>
        <w:rPr>
          <w:rFonts w:ascii="Times New Roman" w:hAnsi="Times New Roman"/>
          <w:sz w:val="24"/>
          <w:szCs w:val="24"/>
        </w:rPr>
      </w:pPr>
    </w:p>
    <w:p w14:paraId="42144B74" w14:textId="1F9F6FF8" w:rsidR="00FB6B8A" w:rsidRPr="00C910A0" w:rsidRDefault="00FB6B8A">
      <w:pPr>
        <w:rPr>
          <w:rFonts w:ascii="Times New Roman" w:hAnsi="Times New Roman"/>
          <w:sz w:val="24"/>
          <w:szCs w:val="24"/>
        </w:rPr>
      </w:pPr>
    </w:p>
    <w:p w14:paraId="429733DE" w14:textId="3DAD9D05" w:rsidR="00FB6B8A" w:rsidRPr="00C910A0" w:rsidRDefault="00FB6B8A">
      <w:pPr>
        <w:rPr>
          <w:rFonts w:ascii="Times New Roman" w:hAnsi="Times New Roman"/>
          <w:sz w:val="24"/>
          <w:szCs w:val="24"/>
        </w:rPr>
      </w:pPr>
    </w:p>
    <w:p w14:paraId="486DACB2" w14:textId="32870760" w:rsidR="00FB6B8A" w:rsidRPr="00C910A0" w:rsidRDefault="00FB6B8A">
      <w:pPr>
        <w:rPr>
          <w:rFonts w:ascii="Times New Roman" w:hAnsi="Times New Roman"/>
          <w:sz w:val="24"/>
          <w:szCs w:val="24"/>
        </w:rPr>
      </w:pPr>
    </w:p>
    <w:p w14:paraId="0132B822" w14:textId="49B8C498" w:rsidR="00FB6B8A" w:rsidRDefault="00FB6B8A">
      <w:pPr>
        <w:rPr>
          <w:rFonts w:ascii="Times New Roman" w:hAnsi="Times New Roman"/>
          <w:sz w:val="24"/>
          <w:szCs w:val="24"/>
        </w:rPr>
      </w:pPr>
    </w:p>
    <w:p w14:paraId="505ADA9A" w14:textId="4881288D" w:rsidR="00D70794" w:rsidRDefault="00D70794">
      <w:pPr>
        <w:rPr>
          <w:rFonts w:ascii="Times New Roman" w:hAnsi="Times New Roman"/>
          <w:sz w:val="24"/>
          <w:szCs w:val="24"/>
        </w:rPr>
      </w:pPr>
    </w:p>
    <w:p w14:paraId="1DFD8490" w14:textId="21D34BE6" w:rsidR="00D70794" w:rsidRDefault="00D70794">
      <w:pPr>
        <w:rPr>
          <w:rFonts w:ascii="Times New Roman" w:hAnsi="Times New Roman"/>
          <w:sz w:val="24"/>
          <w:szCs w:val="24"/>
        </w:rPr>
      </w:pPr>
    </w:p>
    <w:p w14:paraId="42138A40" w14:textId="3DDEAD39" w:rsidR="00D70794" w:rsidRDefault="00D70794">
      <w:pPr>
        <w:rPr>
          <w:rFonts w:ascii="Times New Roman" w:hAnsi="Times New Roman"/>
          <w:sz w:val="24"/>
          <w:szCs w:val="24"/>
        </w:rPr>
      </w:pPr>
      <w:bookmarkStart w:id="1" w:name="_Hlk105577786"/>
    </w:p>
    <w:tbl>
      <w:tblPr>
        <w:tblpPr w:leftFromText="141" w:rightFromText="141" w:vertAnchor="text" w:horzAnchor="margin" w:tblpY="-1122"/>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059"/>
        <w:gridCol w:w="8872"/>
      </w:tblGrid>
      <w:tr w:rsidR="009A03E9" w14:paraId="71B08082" w14:textId="77777777" w:rsidTr="00282BF8">
        <w:trPr>
          <w:trHeight w:val="300"/>
        </w:trPr>
        <w:tc>
          <w:tcPr>
            <w:tcW w:w="13462" w:type="dxa"/>
            <w:gridSpan w:val="3"/>
          </w:tcPr>
          <w:p w14:paraId="6FC8494A" w14:textId="5EEF30DA" w:rsidR="009A03E9" w:rsidRDefault="0067482D" w:rsidP="009A03E9">
            <w:pPr>
              <w:pStyle w:val="Standard"/>
              <w:numPr>
                <w:ilvl w:val="0"/>
                <w:numId w:val="31"/>
              </w:numPr>
              <w:suppressAutoHyphens w:val="0"/>
              <w:rPr>
                <w:rFonts w:ascii="Verdana" w:eastAsia="Times New Roman" w:hAnsi="Verdana" w:cs="Calibri"/>
                <w:b/>
                <w:kern w:val="0"/>
                <w:sz w:val="19"/>
                <w:szCs w:val="19"/>
                <w:lang w:eastAsia="pl-PL"/>
              </w:rPr>
            </w:pPr>
            <w:r>
              <w:rPr>
                <w:rFonts w:ascii="Verdana" w:eastAsia="Times New Roman" w:hAnsi="Verdana" w:cs="Calibri"/>
                <w:b/>
                <w:kern w:val="0"/>
                <w:sz w:val="19"/>
                <w:szCs w:val="19"/>
                <w:lang w:eastAsia="pl-PL"/>
              </w:rPr>
              <w:lastRenderedPageBreak/>
              <w:t xml:space="preserve">Dostawa </w:t>
            </w:r>
            <w:r w:rsidR="00D14D1C">
              <w:rPr>
                <w:rFonts w:ascii="Verdana" w:eastAsia="Times New Roman" w:hAnsi="Verdana" w:cs="Calibri"/>
                <w:b/>
                <w:kern w:val="0"/>
                <w:sz w:val="19"/>
                <w:szCs w:val="19"/>
                <w:lang w:eastAsia="pl-PL"/>
              </w:rPr>
              <w:t xml:space="preserve">40 szt. </w:t>
            </w:r>
            <w:r>
              <w:rPr>
                <w:rFonts w:ascii="Verdana" w:eastAsia="Times New Roman" w:hAnsi="Verdana" w:cs="Calibri"/>
                <w:b/>
                <w:kern w:val="0"/>
                <w:sz w:val="19"/>
                <w:szCs w:val="19"/>
                <w:lang w:eastAsia="pl-PL"/>
              </w:rPr>
              <w:t>monitorów o poniższych parametrach</w:t>
            </w:r>
            <w:r w:rsidR="00CB633D">
              <w:rPr>
                <w:rFonts w:ascii="Verdana" w:eastAsia="Times New Roman" w:hAnsi="Verdana" w:cs="Calibri"/>
                <w:b/>
                <w:kern w:val="0"/>
                <w:sz w:val="19"/>
                <w:szCs w:val="19"/>
                <w:lang w:eastAsia="pl-PL"/>
              </w:rPr>
              <w:t xml:space="preserve"> </w:t>
            </w:r>
          </w:p>
        </w:tc>
      </w:tr>
      <w:tr w:rsidR="009A03E9" w:rsidRPr="00DE10A7" w14:paraId="4E5270F0"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023D0C" w14:textId="77777777" w:rsidR="009A03E9" w:rsidRPr="00DE10A7" w:rsidRDefault="009A03E9" w:rsidP="009A03E9">
            <w:pPr>
              <w:pStyle w:val="Standard"/>
              <w:suppressAutoHyphens w:val="0"/>
              <w:rPr>
                <w:rFonts w:ascii="Verdana" w:eastAsia="Times New Roman" w:hAnsi="Verdana" w:cs="Calibri"/>
                <w:b/>
                <w:kern w:val="0"/>
                <w:sz w:val="19"/>
                <w:szCs w:val="19"/>
                <w:lang w:eastAsia="pl-PL"/>
              </w:rPr>
            </w:pPr>
            <w:r w:rsidRPr="00DE10A7">
              <w:rPr>
                <w:rFonts w:ascii="Verdana" w:eastAsia="Times New Roman" w:hAnsi="Verdana" w:cs="Calibri"/>
                <w:b/>
                <w:kern w:val="0"/>
                <w:sz w:val="19"/>
                <w:szCs w:val="19"/>
                <w:lang w:eastAsia="pl-PL"/>
              </w:rPr>
              <w:t>L.p.</w:t>
            </w:r>
          </w:p>
        </w:tc>
        <w:tc>
          <w:tcPr>
            <w:tcW w:w="40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1ECBD5E" w14:textId="77777777" w:rsidR="009A03E9" w:rsidRPr="00DE10A7" w:rsidRDefault="009A03E9" w:rsidP="009A03E9">
            <w:pPr>
              <w:pStyle w:val="Standard"/>
              <w:suppressAutoHyphens w:val="0"/>
              <w:rPr>
                <w:rFonts w:ascii="Verdana" w:eastAsia="Times New Roman" w:hAnsi="Verdana" w:cs="Calibri"/>
                <w:b/>
                <w:kern w:val="0"/>
                <w:sz w:val="19"/>
                <w:szCs w:val="19"/>
                <w:lang w:eastAsia="pl-PL"/>
              </w:rPr>
            </w:pPr>
            <w:r>
              <w:rPr>
                <w:rFonts w:ascii="Verdana" w:eastAsia="Times New Roman" w:hAnsi="Verdana" w:cs="Calibri"/>
                <w:b/>
                <w:kern w:val="0"/>
                <w:sz w:val="19"/>
                <w:szCs w:val="19"/>
                <w:lang w:eastAsia="pl-PL"/>
              </w:rPr>
              <w:t>Monitor</w:t>
            </w:r>
          </w:p>
        </w:tc>
        <w:tc>
          <w:tcPr>
            <w:tcW w:w="8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2987FB" w14:textId="77777777" w:rsidR="009A03E9" w:rsidRPr="00DE10A7" w:rsidRDefault="009A03E9" w:rsidP="009A03E9">
            <w:pPr>
              <w:pStyle w:val="Standard"/>
              <w:suppressAutoHyphens w:val="0"/>
              <w:rPr>
                <w:rFonts w:ascii="Verdana" w:eastAsia="Times New Roman" w:hAnsi="Verdana" w:cs="Calibri"/>
                <w:b/>
                <w:kern w:val="0"/>
                <w:sz w:val="19"/>
                <w:szCs w:val="19"/>
                <w:lang w:eastAsia="pl-PL"/>
              </w:rPr>
            </w:pPr>
            <w:r w:rsidRPr="00DE10A7">
              <w:rPr>
                <w:rFonts w:ascii="Verdana" w:hAnsi="Verdana" w:cs="Arial"/>
                <w:b/>
                <w:sz w:val="19"/>
                <w:szCs w:val="19"/>
              </w:rPr>
              <w:t>Wymagane minimalne parametry techniczne monitora</w:t>
            </w:r>
          </w:p>
        </w:tc>
      </w:tr>
      <w:tr w:rsidR="009A03E9" w:rsidRPr="00DE10A7" w14:paraId="5659077C"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4BC38F56"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1</w:t>
            </w:r>
            <w:r>
              <w:rPr>
                <w:rFonts w:ascii="Verdana" w:eastAsia="Times New Roman" w:hAnsi="Verdana" w:cs="Calibri"/>
                <w:kern w:val="0"/>
                <w:sz w:val="19"/>
                <w:szCs w:val="19"/>
                <w:lang w:eastAsia="pl-PL"/>
              </w:rPr>
              <w:t>.</w:t>
            </w:r>
          </w:p>
        </w:tc>
        <w:tc>
          <w:tcPr>
            <w:tcW w:w="12931"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85EC28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OBRAZ</w:t>
            </w:r>
          </w:p>
        </w:tc>
      </w:tr>
      <w:tr w:rsidR="009A03E9" w:rsidRPr="00DE10A7" w14:paraId="5BDEAF6E"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30810F77"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23B25E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Przekątna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229779E"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23.8"</w:t>
            </w:r>
          </w:p>
        </w:tc>
      </w:tr>
      <w:tr w:rsidR="009A03E9" w:rsidRPr="00DE10A7" w14:paraId="5FC443E1"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08FCF04C"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A9B4536"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Panel</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1BB0BE5"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AMVA LED lub IPS, matowe wykończenie</w:t>
            </w:r>
          </w:p>
        </w:tc>
      </w:tr>
      <w:tr w:rsidR="009A03E9" w:rsidRPr="00DE10A7" w14:paraId="3026159C"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076CF9F7"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ABE296E"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Rozdzielczość fizyczna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C4863B5"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1920 x 1080 @75Hz</w:t>
            </w:r>
          </w:p>
        </w:tc>
      </w:tr>
      <w:tr w:rsidR="009A03E9" w:rsidRPr="00DE10A7" w14:paraId="1FC6CB5B"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4017C914"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B89E213"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Format obrazu</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B2DCA1"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16:9</w:t>
            </w:r>
          </w:p>
        </w:tc>
      </w:tr>
      <w:tr w:rsidR="009A03E9" w:rsidRPr="00DE10A7" w14:paraId="1AB34871"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287424BF"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AB28031"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Jasność</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EC923E"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250 cd/m²</w:t>
            </w:r>
          </w:p>
        </w:tc>
      </w:tr>
      <w:tr w:rsidR="009A03E9" w:rsidRPr="00DE10A7" w14:paraId="3C5B67FB"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AEECA86"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5DC6EB6"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Kontrast statyczny</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4903C05"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3 000:1</w:t>
            </w:r>
          </w:p>
        </w:tc>
      </w:tr>
      <w:tr w:rsidR="009A03E9" w:rsidRPr="00DE10A7" w14:paraId="4352F94B"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19B0CBB2"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E83386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Czas reakcji (GTG)</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B172E2A"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maks. 4ms</w:t>
            </w:r>
          </w:p>
        </w:tc>
      </w:tr>
      <w:tr w:rsidR="009A03E9" w:rsidRPr="00DE10A7" w14:paraId="2A8BE74C"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1328BC9"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B297A2E"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Kąty widzenia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1412096"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poziomo/pionowo: 178°/178°, prawo/lewo: 89°/89°, góra/dół: 89°/89°</w:t>
            </w:r>
          </w:p>
        </w:tc>
      </w:tr>
      <w:tr w:rsidR="009A03E9" w:rsidRPr="00DE10A7" w14:paraId="57B298E3"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5435090D"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11A92BA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Kolory</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1FBE5F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16.7mln</w:t>
            </w:r>
          </w:p>
        </w:tc>
      </w:tr>
      <w:tr w:rsidR="009A03E9" w:rsidRPr="00DE10A7" w14:paraId="73A2D4ED"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79A019F9"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E1159AD"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Synchronizacja pozioma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AA9EAD5"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30 - 80kHz</w:t>
            </w:r>
          </w:p>
        </w:tc>
      </w:tr>
      <w:tr w:rsidR="009A03E9" w:rsidRPr="00DE10A7" w14:paraId="74A0D9D5"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48CF8959"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5CD501E8"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Plamka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2B714A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maks. 0.275mm</w:t>
            </w:r>
          </w:p>
        </w:tc>
      </w:tr>
      <w:tr w:rsidR="009A03E9" w:rsidRPr="00DE10A7" w14:paraId="04A8F699"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59D1A801"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2</w:t>
            </w:r>
            <w:r>
              <w:rPr>
                <w:rFonts w:ascii="Verdana" w:eastAsia="Times New Roman" w:hAnsi="Verdana" w:cs="Calibri"/>
                <w:kern w:val="0"/>
                <w:sz w:val="19"/>
                <w:szCs w:val="19"/>
                <w:lang w:eastAsia="pl-PL"/>
              </w:rPr>
              <w:t>.</w:t>
            </w:r>
          </w:p>
        </w:tc>
        <w:tc>
          <w:tcPr>
            <w:tcW w:w="12931"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B27104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INTERFEJSY / ZŁĄCZA / STEROWANIE</w:t>
            </w:r>
          </w:p>
        </w:tc>
      </w:tr>
      <w:tr w:rsidR="009A03E9" w:rsidRPr="00DE10A7" w14:paraId="3D00F70B"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1090DE4"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366DA8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Wejście sygnału</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BD9C902"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 xml:space="preserve">min.: VGA, HDMI, </w:t>
            </w:r>
            <w:proofErr w:type="spellStart"/>
            <w:r w:rsidRPr="00DE10A7">
              <w:rPr>
                <w:rFonts w:ascii="Verdana" w:eastAsia="Times New Roman" w:hAnsi="Verdana" w:cs="Calibri"/>
                <w:kern w:val="0"/>
                <w:sz w:val="19"/>
                <w:szCs w:val="19"/>
                <w:lang w:eastAsia="pl-PL"/>
              </w:rPr>
              <w:t>DisplayPort</w:t>
            </w:r>
            <w:proofErr w:type="spellEnd"/>
          </w:p>
        </w:tc>
      </w:tr>
      <w:tr w:rsidR="009A03E9" w:rsidRPr="00DE10A7" w14:paraId="1302797D"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9122601"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848D95D"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USB HUB</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DC7BF4C"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dwa porty(v.2.0)</w:t>
            </w:r>
          </w:p>
        </w:tc>
      </w:tr>
      <w:tr w:rsidR="009A03E9" w:rsidRPr="00DE10A7" w14:paraId="4D3219B5"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0FB70B2"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91F5706"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HDCP</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25A4C69"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tak</w:t>
            </w:r>
            <w:bookmarkStart w:id="2" w:name="_GoBack1"/>
            <w:bookmarkEnd w:id="2"/>
          </w:p>
        </w:tc>
      </w:tr>
      <w:tr w:rsidR="009A03E9" w:rsidRPr="00DE10A7" w14:paraId="525AEDE0"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16110C20"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70AD329"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Wyjście słuchawkowe</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55393D3"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tak</w:t>
            </w:r>
          </w:p>
        </w:tc>
      </w:tr>
      <w:tr w:rsidR="009A03E9" w:rsidRPr="00DE10A7" w14:paraId="06A42FFF"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05649D9E"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3</w:t>
            </w:r>
            <w:r>
              <w:rPr>
                <w:rFonts w:ascii="Verdana" w:eastAsia="Times New Roman" w:hAnsi="Verdana" w:cs="Calibri"/>
                <w:kern w:val="0"/>
                <w:sz w:val="19"/>
                <w:szCs w:val="19"/>
                <w:lang w:eastAsia="pl-PL"/>
              </w:rPr>
              <w:t>.</w:t>
            </w:r>
          </w:p>
        </w:tc>
        <w:tc>
          <w:tcPr>
            <w:tcW w:w="12931"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FFF77CF"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WŁAŚCIWOŚCI</w:t>
            </w:r>
          </w:p>
        </w:tc>
      </w:tr>
      <w:tr w:rsidR="009A03E9" w:rsidRPr="00DE10A7" w14:paraId="5F1E15FA"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63D1FD69"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9F392B1"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Redukcja niebieskiego światła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4F593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tak</w:t>
            </w:r>
          </w:p>
        </w:tc>
      </w:tr>
      <w:tr w:rsidR="009A03E9" w:rsidRPr="00DE10A7" w14:paraId="3704977A"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203DFBDA"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4F3A07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proofErr w:type="spellStart"/>
            <w:r w:rsidRPr="00DE10A7">
              <w:rPr>
                <w:rFonts w:ascii="Verdana" w:eastAsia="Times New Roman" w:hAnsi="Verdana" w:cs="Calibri"/>
                <w:kern w:val="0"/>
                <w:sz w:val="19"/>
                <w:szCs w:val="19"/>
                <w:lang w:eastAsia="pl-PL"/>
              </w:rPr>
              <w:t>Flicker</w:t>
            </w:r>
            <w:proofErr w:type="spellEnd"/>
            <w:r w:rsidRPr="00DE10A7">
              <w:rPr>
                <w:rFonts w:ascii="Verdana" w:eastAsia="Times New Roman" w:hAnsi="Verdana" w:cs="Calibri"/>
                <w:kern w:val="0"/>
                <w:sz w:val="19"/>
                <w:szCs w:val="19"/>
                <w:lang w:eastAsia="pl-PL"/>
              </w:rPr>
              <w:t xml:space="preserve"> </w:t>
            </w:r>
            <w:proofErr w:type="spellStart"/>
            <w:r w:rsidRPr="00DE10A7">
              <w:rPr>
                <w:rFonts w:ascii="Verdana" w:eastAsia="Times New Roman" w:hAnsi="Verdana" w:cs="Calibri"/>
                <w:kern w:val="0"/>
                <w:sz w:val="19"/>
                <w:szCs w:val="19"/>
                <w:lang w:eastAsia="pl-PL"/>
              </w:rPr>
              <w:t>free</w:t>
            </w:r>
            <w:proofErr w:type="spellEnd"/>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16050B3"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tak</w:t>
            </w:r>
          </w:p>
        </w:tc>
      </w:tr>
      <w:tr w:rsidR="009A03E9" w:rsidRPr="00DE10A7" w14:paraId="626C04CF"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463402DB"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545E55BD"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Wbudowane głośniki</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0C06C1"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2 x min. 2W</w:t>
            </w:r>
          </w:p>
        </w:tc>
      </w:tr>
      <w:tr w:rsidR="009A03E9" w:rsidRPr="00DE10A7" w14:paraId="010E1CFE"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65016C36"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4</w:t>
            </w:r>
            <w:r>
              <w:rPr>
                <w:rFonts w:ascii="Verdana" w:eastAsia="Times New Roman" w:hAnsi="Verdana" w:cs="Calibri"/>
                <w:kern w:val="0"/>
                <w:sz w:val="19"/>
                <w:szCs w:val="19"/>
                <w:lang w:eastAsia="pl-PL"/>
              </w:rPr>
              <w:t>.</w:t>
            </w:r>
          </w:p>
        </w:tc>
        <w:tc>
          <w:tcPr>
            <w:tcW w:w="12931"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2A14CD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MECHANICZNE</w:t>
            </w:r>
          </w:p>
        </w:tc>
      </w:tr>
      <w:tr w:rsidR="009A03E9" w:rsidRPr="00DE10A7" w14:paraId="79ADFFCB"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157AEEEE"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82CE2D8"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Zakres regulacji</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D073CA2"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 pochył</w:t>
            </w:r>
          </w:p>
        </w:tc>
      </w:tr>
      <w:tr w:rsidR="009A03E9" w:rsidRPr="00DE10A7" w14:paraId="00AAB331"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233B12FF"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C548B0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Kąt pochylenia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66E6A2"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min.22° w górę; 5° w dół</w:t>
            </w:r>
          </w:p>
        </w:tc>
      </w:tr>
      <w:tr w:rsidR="009A03E9" w:rsidRPr="00DE10A7" w14:paraId="2E01DA7E"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2FA90637"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260344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Standard VESA</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C2C4BA"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min.100 x 100mm</w:t>
            </w:r>
          </w:p>
        </w:tc>
      </w:tr>
      <w:tr w:rsidR="009A03E9" w:rsidRPr="00DE10A7" w14:paraId="5DC492F0"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1827EE70"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5</w:t>
            </w:r>
            <w:r>
              <w:rPr>
                <w:rFonts w:ascii="Verdana" w:eastAsia="Times New Roman" w:hAnsi="Verdana" w:cs="Calibri"/>
                <w:kern w:val="0"/>
                <w:sz w:val="19"/>
                <w:szCs w:val="19"/>
                <w:lang w:eastAsia="pl-PL"/>
              </w:rPr>
              <w:t>.</w:t>
            </w:r>
          </w:p>
        </w:tc>
        <w:tc>
          <w:tcPr>
            <w:tcW w:w="12931"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EF31049"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AKCESORIA W ZESTAWIE</w:t>
            </w:r>
          </w:p>
        </w:tc>
      </w:tr>
      <w:tr w:rsidR="009A03E9" w:rsidRPr="00DE10A7" w14:paraId="513E0E5A"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tcPr>
          <w:p w14:paraId="5945F9E5"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C90B7EE"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Kable</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6ED1B5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 xml:space="preserve">zasilający, USB, HDMI lub </w:t>
            </w:r>
            <w:proofErr w:type="spellStart"/>
            <w:r w:rsidRPr="00DE10A7">
              <w:rPr>
                <w:rFonts w:ascii="Verdana" w:eastAsia="Times New Roman" w:hAnsi="Verdana" w:cs="Calibri"/>
                <w:kern w:val="0"/>
                <w:sz w:val="19"/>
                <w:szCs w:val="19"/>
                <w:lang w:eastAsia="pl-PL"/>
              </w:rPr>
              <w:t>DisplayPort</w:t>
            </w:r>
            <w:proofErr w:type="spellEnd"/>
            <w:r w:rsidRPr="00DE10A7">
              <w:rPr>
                <w:rFonts w:ascii="Verdana" w:eastAsia="Times New Roman" w:hAnsi="Verdana" w:cs="Calibri"/>
                <w:kern w:val="0"/>
                <w:sz w:val="19"/>
                <w:szCs w:val="19"/>
                <w:lang w:eastAsia="pl-PL"/>
              </w:rPr>
              <w:t xml:space="preserve"> umożliwiający podłączenie do oferowanego komputera</w:t>
            </w:r>
          </w:p>
        </w:tc>
      </w:tr>
      <w:tr w:rsidR="009A03E9" w:rsidRPr="00DE10A7" w14:paraId="1CEFABC5"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54B96C4F"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6</w:t>
            </w:r>
            <w:r>
              <w:rPr>
                <w:rFonts w:ascii="Verdana" w:eastAsia="Times New Roman" w:hAnsi="Verdana" w:cs="Calibri"/>
                <w:kern w:val="0"/>
                <w:sz w:val="19"/>
                <w:szCs w:val="19"/>
                <w:lang w:eastAsia="pl-PL"/>
              </w:rPr>
              <w:t>.</w:t>
            </w:r>
          </w:p>
        </w:tc>
        <w:tc>
          <w:tcPr>
            <w:tcW w:w="12931"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87CF5D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b/>
                <w:kern w:val="0"/>
                <w:sz w:val="19"/>
                <w:szCs w:val="19"/>
                <w:lang w:eastAsia="pl-PL"/>
              </w:rPr>
              <w:t>ZARZĄDZANIE ENERGIĄ</w:t>
            </w:r>
          </w:p>
        </w:tc>
      </w:tr>
      <w:tr w:rsidR="009A03E9" w:rsidRPr="00DE10A7" w14:paraId="380CB12A"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00"/>
        </w:trPr>
        <w:tc>
          <w:tcPr>
            <w:tcW w:w="531" w:type="dxa"/>
            <w:vMerge/>
            <w:tcBorders>
              <w:left w:val="single" w:sz="4" w:space="0" w:color="000000"/>
              <w:bottom w:val="single" w:sz="4" w:space="0" w:color="000000"/>
            </w:tcBorders>
            <w:shd w:val="clear" w:color="auto" w:fill="auto"/>
            <w:tcMar>
              <w:top w:w="0" w:type="dxa"/>
              <w:left w:w="0" w:type="dxa"/>
              <w:bottom w:w="0" w:type="dxa"/>
              <w:right w:w="0" w:type="dxa"/>
            </w:tcMar>
            <w:vAlign w:val="center"/>
          </w:tcPr>
          <w:p w14:paraId="319D71AB"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01E8371"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Zasilacz</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DA5431E"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wewnętrzny</w:t>
            </w:r>
          </w:p>
        </w:tc>
      </w:tr>
      <w:tr w:rsidR="009A03E9" w:rsidRPr="00DE10A7" w14:paraId="02B0F5F2"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531" w:type="dxa"/>
            <w:vMerge/>
            <w:tcBorders>
              <w:left w:val="single" w:sz="4" w:space="0" w:color="000000"/>
            </w:tcBorders>
            <w:shd w:val="clear" w:color="auto" w:fill="auto"/>
            <w:tcMar>
              <w:top w:w="0" w:type="dxa"/>
              <w:left w:w="0" w:type="dxa"/>
              <w:bottom w:w="0" w:type="dxa"/>
              <w:right w:w="0" w:type="dxa"/>
            </w:tcMar>
            <w:vAlign w:val="center"/>
          </w:tcPr>
          <w:p w14:paraId="59F56343" w14:textId="77777777" w:rsidR="009A03E9" w:rsidRPr="00DE10A7" w:rsidRDefault="009A03E9" w:rsidP="009A03E9">
            <w:pPr>
              <w:rPr>
                <w:rFonts w:ascii="Verdana" w:hAnsi="Verdana"/>
                <w:sz w:val="19"/>
                <w:szCs w:val="19"/>
              </w:rPr>
            </w:pPr>
          </w:p>
        </w:tc>
        <w:tc>
          <w:tcPr>
            <w:tcW w:w="4059" w:type="dxa"/>
            <w:tcBorders>
              <w:left w:val="single" w:sz="4" w:space="0" w:color="000000"/>
            </w:tcBorders>
            <w:shd w:val="clear" w:color="auto" w:fill="auto"/>
            <w:tcMar>
              <w:top w:w="0" w:type="dxa"/>
              <w:left w:w="0" w:type="dxa"/>
              <w:bottom w:w="0" w:type="dxa"/>
              <w:right w:w="0" w:type="dxa"/>
            </w:tcMar>
            <w:vAlign w:val="bottom"/>
          </w:tcPr>
          <w:p w14:paraId="35EDD45D"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Certyfikaty</w:t>
            </w:r>
          </w:p>
        </w:tc>
        <w:tc>
          <w:tcPr>
            <w:tcW w:w="8872" w:type="dxa"/>
            <w:tcBorders>
              <w:left w:val="single" w:sz="4" w:space="0" w:color="000000"/>
              <w:right w:val="single" w:sz="4" w:space="0" w:color="000000"/>
            </w:tcBorders>
            <w:shd w:val="clear" w:color="auto" w:fill="auto"/>
            <w:tcMar>
              <w:top w:w="0" w:type="dxa"/>
              <w:left w:w="0" w:type="dxa"/>
              <w:bottom w:w="0" w:type="dxa"/>
              <w:right w:w="0" w:type="dxa"/>
            </w:tcMar>
            <w:vAlign w:val="bottom"/>
          </w:tcPr>
          <w:p w14:paraId="7FF8B126"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sidRPr="00DE10A7">
              <w:rPr>
                <w:rFonts w:ascii="Verdana" w:eastAsia="Times New Roman" w:hAnsi="Verdana" w:cs="Calibri"/>
                <w:kern w:val="0"/>
                <w:sz w:val="19"/>
                <w:szCs w:val="19"/>
                <w:lang w:eastAsia="pl-PL"/>
              </w:rPr>
              <w:t>CE</w:t>
            </w:r>
          </w:p>
        </w:tc>
      </w:tr>
      <w:tr w:rsidR="009A03E9" w:rsidRPr="00DE10A7" w14:paraId="02B39A64" w14:textId="77777777" w:rsidTr="00282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00"/>
        </w:trPr>
        <w:tc>
          <w:tcPr>
            <w:tcW w:w="53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9D7F132" w14:textId="77777777" w:rsidR="009A03E9" w:rsidRPr="00DE10A7" w:rsidRDefault="009A03E9" w:rsidP="009A03E9">
            <w:pPr>
              <w:rPr>
                <w:rFonts w:ascii="Verdana" w:hAnsi="Verdana"/>
                <w:sz w:val="19"/>
                <w:szCs w:val="19"/>
              </w:rPr>
            </w:pPr>
          </w:p>
        </w:tc>
        <w:tc>
          <w:tcPr>
            <w:tcW w:w="4059"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4C4CF26B"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Pr>
                <w:rFonts w:ascii="Verdana" w:eastAsia="Times New Roman" w:hAnsi="Verdana" w:cs="Calibri"/>
                <w:kern w:val="0"/>
                <w:sz w:val="19"/>
                <w:szCs w:val="19"/>
                <w:lang w:eastAsia="pl-PL"/>
              </w:rPr>
              <w:t xml:space="preserve">Gwarancja </w:t>
            </w:r>
          </w:p>
        </w:tc>
        <w:tc>
          <w:tcPr>
            <w:tcW w:w="887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EFCC8E4" w14:textId="77777777" w:rsidR="009A03E9" w:rsidRPr="00DE10A7" w:rsidRDefault="009A03E9" w:rsidP="009A03E9">
            <w:pPr>
              <w:pStyle w:val="Standard"/>
              <w:suppressAutoHyphens w:val="0"/>
              <w:rPr>
                <w:rFonts w:ascii="Verdana" w:eastAsia="Times New Roman" w:hAnsi="Verdana" w:cs="Calibri"/>
                <w:kern w:val="0"/>
                <w:sz w:val="19"/>
                <w:szCs w:val="19"/>
                <w:lang w:eastAsia="pl-PL"/>
              </w:rPr>
            </w:pPr>
            <w:r>
              <w:rPr>
                <w:rFonts w:ascii="Verdana" w:eastAsia="Times New Roman" w:hAnsi="Verdana" w:cs="Calibri"/>
                <w:kern w:val="0"/>
                <w:sz w:val="19"/>
                <w:szCs w:val="19"/>
                <w:lang w:eastAsia="pl-PL"/>
              </w:rPr>
              <w:t xml:space="preserve"> Min 2 lata</w:t>
            </w:r>
          </w:p>
        </w:tc>
      </w:tr>
    </w:tbl>
    <w:p w14:paraId="22A8468A" w14:textId="2CA6E603" w:rsidR="009A03E9" w:rsidRDefault="009A03E9">
      <w:pPr>
        <w:rPr>
          <w:rFonts w:ascii="Times New Roman" w:hAnsi="Times New Roman"/>
          <w:sz w:val="24"/>
          <w:szCs w:val="24"/>
        </w:rPr>
      </w:pPr>
    </w:p>
    <w:p w14:paraId="19D2DEAE" w14:textId="49B567AB" w:rsidR="009A03E9" w:rsidRDefault="009A03E9">
      <w:pPr>
        <w:rPr>
          <w:rFonts w:ascii="Times New Roman" w:hAnsi="Times New Roman"/>
          <w:sz w:val="24"/>
          <w:szCs w:val="24"/>
        </w:rPr>
      </w:pPr>
    </w:p>
    <w:p w14:paraId="4F56D646" w14:textId="51671C63" w:rsidR="009A03E9" w:rsidRDefault="009A03E9">
      <w:pPr>
        <w:rPr>
          <w:rFonts w:ascii="Times New Roman" w:hAnsi="Times New Roman"/>
          <w:sz w:val="24"/>
          <w:szCs w:val="24"/>
        </w:rPr>
      </w:pPr>
    </w:p>
    <w:p w14:paraId="7BB8DD73" w14:textId="7E147CA9" w:rsidR="009A03E9" w:rsidRDefault="009A03E9">
      <w:pPr>
        <w:rPr>
          <w:rFonts w:ascii="Times New Roman" w:hAnsi="Times New Roman"/>
          <w:sz w:val="24"/>
          <w:szCs w:val="24"/>
        </w:rPr>
      </w:pPr>
    </w:p>
    <w:p w14:paraId="72FF5135" w14:textId="47DB5B29" w:rsidR="009A03E9" w:rsidRDefault="009A03E9">
      <w:pPr>
        <w:rPr>
          <w:rFonts w:ascii="Times New Roman" w:hAnsi="Times New Roman"/>
          <w:sz w:val="24"/>
          <w:szCs w:val="24"/>
        </w:rPr>
      </w:pPr>
    </w:p>
    <w:p w14:paraId="454505F1" w14:textId="0401C46C" w:rsidR="009A03E9" w:rsidRDefault="009A03E9">
      <w:pPr>
        <w:rPr>
          <w:rFonts w:ascii="Times New Roman" w:hAnsi="Times New Roman"/>
          <w:sz w:val="24"/>
          <w:szCs w:val="24"/>
        </w:rPr>
      </w:pPr>
    </w:p>
    <w:p w14:paraId="52D91CDA" w14:textId="6E34CB2F" w:rsidR="009A03E9" w:rsidRDefault="009A03E9">
      <w:pPr>
        <w:rPr>
          <w:rFonts w:ascii="Times New Roman" w:hAnsi="Times New Roman"/>
          <w:sz w:val="24"/>
          <w:szCs w:val="24"/>
        </w:rPr>
      </w:pPr>
    </w:p>
    <w:tbl>
      <w:tblPr>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
        <w:gridCol w:w="1736"/>
        <w:gridCol w:w="1736"/>
        <w:gridCol w:w="9369"/>
      </w:tblGrid>
      <w:tr w:rsidR="00DC09EF" w14:paraId="07B9456E" w14:textId="77777777" w:rsidTr="00CB633D">
        <w:trPr>
          <w:trHeight w:val="487"/>
        </w:trPr>
        <w:tc>
          <w:tcPr>
            <w:tcW w:w="13463" w:type="dxa"/>
            <w:gridSpan w:val="4"/>
          </w:tcPr>
          <w:p w14:paraId="4591DC32" w14:textId="1908099D" w:rsidR="00DC09EF" w:rsidRDefault="00DC09EF" w:rsidP="0067482D">
            <w:pPr>
              <w:pStyle w:val="Tabelapozycja"/>
              <w:numPr>
                <w:ilvl w:val="0"/>
                <w:numId w:val="31"/>
              </w:numPr>
              <w:jc w:val="both"/>
              <w:rPr>
                <w:rFonts w:ascii="Verdana" w:eastAsia="Times New Roman" w:hAnsi="Verdana" w:cs="Arial"/>
                <w:b/>
                <w:sz w:val="19"/>
                <w:szCs w:val="19"/>
                <w:lang w:eastAsia="en-US"/>
              </w:rPr>
            </w:pPr>
            <w:r>
              <w:rPr>
                <w:rFonts w:ascii="Verdana" w:eastAsia="Times New Roman" w:hAnsi="Verdana" w:cs="Arial"/>
                <w:b/>
                <w:sz w:val="19"/>
                <w:szCs w:val="19"/>
                <w:lang w:eastAsia="en-US"/>
              </w:rPr>
              <w:t xml:space="preserve">Dostawa </w:t>
            </w:r>
            <w:r w:rsidR="00D14D1C">
              <w:rPr>
                <w:rFonts w:ascii="Verdana" w:eastAsia="Times New Roman" w:hAnsi="Verdana" w:cs="Arial"/>
                <w:b/>
                <w:sz w:val="19"/>
                <w:szCs w:val="19"/>
                <w:lang w:eastAsia="en-US"/>
              </w:rPr>
              <w:t xml:space="preserve">40 szt. </w:t>
            </w:r>
            <w:r w:rsidR="0067482D">
              <w:rPr>
                <w:rFonts w:ascii="Verdana" w:eastAsia="Times New Roman" w:hAnsi="Verdana" w:cs="Arial"/>
                <w:b/>
                <w:sz w:val="19"/>
                <w:szCs w:val="19"/>
                <w:lang w:eastAsia="en-US"/>
              </w:rPr>
              <w:t>komputerów stacjonarnych o poniższych parametrach</w:t>
            </w:r>
          </w:p>
        </w:tc>
      </w:tr>
      <w:tr w:rsidR="00DC09EF" w:rsidRPr="00E924E4" w14:paraId="458C0960" w14:textId="77777777" w:rsidTr="00CB633D">
        <w:tblPrEx>
          <w:tblCellMar>
            <w:left w:w="71" w:type="dxa"/>
            <w:right w:w="71" w:type="dxa"/>
          </w:tblCellMar>
        </w:tblPrEx>
        <w:trPr>
          <w:trHeight w:val="284"/>
        </w:trPr>
        <w:tc>
          <w:tcPr>
            <w:tcW w:w="622" w:type="dxa"/>
            <w:shd w:val="clear" w:color="auto" w:fill="auto"/>
            <w:vAlign w:val="center"/>
          </w:tcPr>
          <w:p w14:paraId="00F510A7" w14:textId="77777777" w:rsidR="00DC09EF" w:rsidRPr="00E924E4" w:rsidRDefault="00DC09EF" w:rsidP="00DC09EF">
            <w:pPr>
              <w:pStyle w:val="Tabelapozycja"/>
              <w:jc w:val="both"/>
              <w:rPr>
                <w:rFonts w:ascii="Verdana" w:eastAsia="Times New Roman" w:hAnsi="Verdana" w:cs="Arial"/>
                <w:b/>
                <w:sz w:val="19"/>
                <w:szCs w:val="19"/>
                <w:lang w:eastAsia="en-US"/>
              </w:rPr>
            </w:pPr>
            <w:r w:rsidRPr="00E924E4">
              <w:rPr>
                <w:rFonts w:ascii="Verdana" w:eastAsia="Times New Roman" w:hAnsi="Verdana" w:cs="Arial"/>
                <w:b/>
                <w:sz w:val="19"/>
                <w:szCs w:val="19"/>
                <w:lang w:eastAsia="en-US"/>
              </w:rPr>
              <w:t>Lp.</w:t>
            </w:r>
          </w:p>
        </w:tc>
        <w:tc>
          <w:tcPr>
            <w:tcW w:w="1736" w:type="dxa"/>
          </w:tcPr>
          <w:p w14:paraId="70A84CD4" w14:textId="77777777" w:rsidR="00DC09EF" w:rsidRPr="00E924E4" w:rsidRDefault="00DC09EF" w:rsidP="00DC09EF">
            <w:pPr>
              <w:jc w:val="both"/>
              <w:rPr>
                <w:rFonts w:ascii="Verdana" w:hAnsi="Verdana" w:cs="Arial"/>
                <w:b/>
                <w:sz w:val="19"/>
                <w:szCs w:val="19"/>
              </w:rPr>
            </w:pPr>
          </w:p>
        </w:tc>
        <w:tc>
          <w:tcPr>
            <w:tcW w:w="1736" w:type="dxa"/>
            <w:shd w:val="clear" w:color="auto" w:fill="auto"/>
            <w:vAlign w:val="center"/>
          </w:tcPr>
          <w:p w14:paraId="548C7AEF" w14:textId="153A179B" w:rsidR="00DC09EF" w:rsidRPr="00E924E4" w:rsidRDefault="00DC09EF" w:rsidP="00DC09EF">
            <w:pPr>
              <w:jc w:val="both"/>
              <w:rPr>
                <w:rFonts w:ascii="Verdana" w:hAnsi="Verdana" w:cs="Arial"/>
                <w:b/>
                <w:sz w:val="19"/>
                <w:szCs w:val="19"/>
              </w:rPr>
            </w:pPr>
            <w:r w:rsidRPr="00E924E4">
              <w:rPr>
                <w:rFonts w:ascii="Verdana" w:hAnsi="Verdana" w:cs="Arial"/>
                <w:b/>
                <w:sz w:val="19"/>
                <w:szCs w:val="19"/>
              </w:rPr>
              <w:t>Nazwa komponentu</w:t>
            </w:r>
          </w:p>
        </w:tc>
        <w:tc>
          <w:tcPr>
            <w:tcW w:w="9369" w:type="dxa"/>
            <w:shd w:val="clear" w:color="auto" w:fill="auto"/>
            <w:vAlign w:val="center"/>
          </w:tcPr>
          <w:p w14:paraId="2C54F95E" w14:textId="77777777" w:rsidR="00DC09EF" w:rsidRPr="00E924E4" w:rsidRDefault="00DC09EF" w:rsidP="00DC09EF">
            <w:pPr>
              <w:ind w:left="-71"/>
              <w:jc w:val="both"/>
              <w:rPr>
                <w:rFonts w:ascii="Verdana" w:hAnsi="Verdana" w:cs="Arial"/>
                <w:b/>
                <w:sz w:val="19"/>
                <w:szCs w:val="19"/>
              </w:rPr>
            </w:pPr>
            <w:r w:rsidRPr="00CA7B70">
              <w:rPr>
                <w:rFonts w:ascii="Verdana" w:hAnsi="Verdana"/>
                <w:b/>
                <w:sz w:val="20"/>
              </w:rPr>
              <w:t>Szczegółowy opis</w:t>
            </w:r>
          </w:p>
        </w:tc>
      </w:tr>
      <w:tr w:rsidR="00DC09EF" w:rsidRPr="00E924E4" w14:paraId="73CE3307" w14:textId="77777777" w:rsidTr="00CB633D">
        <w:tblPrEx>
          <w:tblCellMar>
            <w:left w:w="71" w:type="dxa"/>
            <w:right w:w="71" w:type="dxa"/>
          </w:tblCellMar>
        </w:tblPrEx>
        <w:trPr>
          <w:trHeight w:val="284"/>
        </w:trPr>
        <w:tc>
          <w:tcPr>
            <w:tcW w:w="622" w:type="dxa"/>
            <w:shd w:val="clear" w:color="auto" w:fill="auto"/>
            <w:vAlign w:val="center"/>
          </w:tcPr>
          <w:p w14:paraId="28507B46" w14:textId="77777777" w:rsidR="00DC09EF" w:rsidRPr="00E924E4" w:rsidRDefault="00DC09EF" w:rsidP="00DC09EF">
            <w:pPr>
              <w:pStyle w:val="Tabelapozycja"/>
              <w:jc w:val="both"/>
              <w:rPr>
                <w:rFonts w:ascii="Verdana" w:eastAsia="Times New Roman" w:hAnsi="Verdana" w:cs="Arial"/>
                <w:b/>
                <w:sz w:val="19"/>
                <w:szCs w:val="19"/>
                <w:lang w:eastAsia="en-US"/>
              </w:rPr>
            </w:pPr>
          </w:p>
        </w:tc>
        <w:tc>
          <w:tcPr>
            <w:tcW w:w="1736" w:type="dxa"/>
          </w:tcPr>
          <w:p w14:paraId="05836DCA" w14:textId="77777777" w:rsidR="00DC09EF" w:rsidRPr="00E924E4" w:rsidRDefault="00DC09EF" w:rsidP="00DC09EF">
            <w:pPr>
              <w:jc w:val="both"/>
              <w:rPr>
                <w:rFonts w:ascii="Verdana" w:hAnsi="Verdana" w:cs="Arial"/>
                <w:b/>
                <w:sz w:val="19"/>
                <w:szCs w:val="19"/>
              </w:rPr>
            </w:pPr>
          </w:p>
        </w:tc>
        <w:tc>
          <w:tcPr>
            <w:tcW w:w="1736" w:type="dxa"/>
            <w:shd w:val="clear" w:color="auto" w:fill="auto"/>
            <w:vAlign w:val="center"/>
          </w:tcPr>
          <w:p w14:paraId="3295E647" w14:textId="039851B6" w:rsidR="00DC09EF" w:rsidRPr="00E924E4" w:rsidRDefault="00DC09EF" w:rsidP="00DC09EF">
            <w:pPr>
              <w:jc w:val="both"/>
              <w:rPr>
                <w:rFonts w:ascii="Verdana" w:hAnsi="Verdana" w:cs="Arial"/>
                <w:b/>
                <w:sz w:val="19"/>
                <w:szCs w:val="19"/>
              </w:rPr>
            </w:pPr>
          </w:p>
        </w:tc>
        <w:tc>
          <w:tcPr>
            <w:tcW w:w="9369" w:type="dxa"/>
            <w:shd w:val="clear" w:color="auto" w:fill="auto"/>
            <w:vAlign w:val="center"/>
          </w:tcPr>
          <w:p w14:paraId="3BAFEDF6" w14:textId="77777777" w:rsidR="00DC09EF" w:rsidRPr="00CA7B70" w:rsidRDefault="00DC09EF" w:rsidP="00DC09EF">
            <w:pPr>
              <w:ind w:left="-71"/>
              <w:jc w:val="both"/>
              <w:rPr>
                <w:rFonts w:ascii="Verdana" w:hAnsi="Verdana"/>
                <w:b/>
                <w:sz w:val="20"/>
              </w:rPr>
            </w:pPr>
          </w:p>
        </w:tc>
      </w:tr>
      <w:tr w:rsidR="00DC09EF" w:rsidRPr="00E924E4" w14:paraId="08F17822" w14:textId="77777777" w:rsidTr="00CB633D">
        <w:tblPrEx>
          <w:tblCellMar>
            <w:left w:w="71" w:type="dxa"/>
            <w:right w:w="71" w:type="dxa"/>
          </w:tblCellMar>
        </w:tblPrEx>
        <w:trPr>
          <w:trHeight w:val="284"/>
        </w:trPr>
        <w:tc>
          <w:tcPr>
            <w:tcW w:w="622" w:type="dxa"/>
          </w:tcPr>
          <w:p w14:paraId="48888DE7" w14:textId="36C26927" w:rsidR="00DC09EF" w:rsidRPr="00E924E4" w:rsidRDefault="0076020A" w:rsidP="0076020A">
            <w:pPr>
              <w:rPr>
                <w:rFonts w:ascii="Verdana" w:hAnsi="Verdana" w:cs="Arial"/>
                <w:bCs/>
                <w:sz w:val="19"/>
                <w:szCs w:val="19"/>
              </w:rPr>
            </w:pPr>
            <w:r>
              <w:rPr>
                <w:rFonts w:ascii="Verdana" w:hAnsi="Verdana" w:cs="Arial"/>
                <w:bCs/>
                <w:sz w:val="19"/>
                <w:szCs w:val="19"/>
              </w:rPr>
              <w:t>1.</w:t>
            </w:r>
          </w:p>
        </w:tc>
        <w:tc>
          <w:tcPr>
            <w:tcW w:w="1736" w:type="dxa"/>
          </w:tcPr>
          <w:p w14:paraId="0A8E07BA" w14:textId="77777777" w:rsidR="00DC09EF" w:rsidRPr="00E924E4" w:rsidRDefault="00DC09EF" w:rsidP="00DC09EF">
            <w:pPr>
              <w:rPr>
                <w:rFonts w:ascii="Verdana" w:hAnsi="Verdana" w:cs="Arial"/>
                <w:bCs/>
                <w:sz w:val="19"/>
                <w:szCs w:val="19"/>
              </w:rPr>
            </w:pPr>
          </w:p>
        </w:tc>
        <w:tc>
          <w:tcPr>
            <w:tcW w:w="1736" w:type="dxa"/>
          </w:tcPr>
          <w:p w14:paraId="39B8A239" w14:textId="1E179A7A" w:rsidR="00DC09EF" w:rsidRPr="00E924E4" w:rsidRDefault="00DC09EF" w:rsidP="00DC09EF">
            <w:pPr>
              <w:rPr>
                <w:rFonts w:ascii="Verdana" w:hAnsi="Verdana" w:cs="Arial"/>
                <w:bCs/>
                <w:sz w:val="19"/>
                <w:szCs w:val="19"/>
              </w:rPr>
            </w:pPr>
            <w:r w:rsidRPr="00E924E4">
              <w:rPr>
                <w:rFonts w:ascii="Verdana" w:hAnsi="Verdana" w:cs="Arial"/>
                <w:bCs/>
                <w:sz w:val="19"/>
                <w:szCs w:val="19"/>
              </w:rPr>
              <w:t>Komputer</w:t>
            </w:r>
          </w:p>
        </w:tc>
        <w:tc>
          <w:tcPr>
            <w:tcW w:w="9369" w:type="dxa"/>
          </w:tcPr>
          <w:p w14:paraId="7B342D3C" w14:textId="77777777" w:rsidR="00DC09EF" w:rsidRPr="00E924E4" w:rsidRDefault="00DC09EF" w:rsidP="00DC09EF">
            <w:pPr>
              <w:rPr>
                <w:rFonts w:ascii="Verdana" w:hAnsi="Verdana" w:cs="Arial"/>
                <w:sz w:val="19"/>
                <w:szCs w:val="19"/>
              </w:rPr>
            </w:pPr>
            <w:r w:rsidRPr="00E924E4">
              <w:rPr>
                <w:rFonts w:ascii="Verdana" w:hAnsi="Verdana" w:cs="Arial"/>
                <w:sz w:val="19"/>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DC09EF" w:rsidRPr="00E924E4" w14:paraId="08092DC6" w14:textId="77777777" w:rsidTr="00CB633D">
        <w:tblPrEx>
          <w:tblCellMar>
            <w:left w:w="71" w:type="dxa"/>
            <w:right w:w="71" w:type="dxa"/>
          </w:tblCellMar>
        </w:tblPrEx>
        <w:trPr>
          <w:trHeight w:val="284"/>
        </w:trPr>
        <w:tc>
          <w:tcPr>
            <w:tcW w:w="622" w:type="dxa"/>
          </w:tcPr>
          <w:p w14:paraId="0365617B" w14:textId="77777777" w:rsidR="00DC09EF" w:rsidRDefault="0076020A" w:rsidP="0076020A">
            <w:pPr>
              <w:rPr>
                <w:rFonts w:ascii="Verdana" w:hAnsi="Verdana" w:cs="Arial"/>
                <w:bCs/>
                <w:sz w:val="19"/>
                <w:szCs w:val="19"/>
              </w:rPr>
            </w:pPr>
            <w:r>
              <w:rPr>
                <w:rFonts w:ascii="Verdana" w:hAnsi="Verdana" w:cs="Arial"/>
                <w:bCs/>
                <w:sz w:val="19"/>
                <w:szCs w:val="19"/>
              </w:rPr>
              <w:t>2.</w:t>
            </w:r>
          </w:p>
          <w:p w14:paraId="329A555E" w14:textId="4519A1EA" w:rsidR="0076020A" w:rsidRPr="00E924E4" w:rsidRDefault="0076020A" w:rsidP="0076020A">
            <w:pPr>
              <w:rPr>
                <w:rFonts w:ascii="Verdana" w:hAnsi="Verdana" w:cs="Arial"/>
                <w:bCs/>
                <w:sz w:val="19"/>
                <w:szCs w:val="19"/>
              </w:rPr>
            </w:pPr>
          </w:p>
        </w:tc>
        <w:tc>
          <w:tcPr>
            <w:tcW w:w="1736" w:type="dxa"/>
          </w:tcPr>
          <w:p w14:paraId="5A32FC37" w14:textId="77777777" w:rsidR="00DC09EF" w:rsidRPr="00E924E4" w:rsidRDefault="00DC09EF" w:rsidP="00DC09EF">
            <w:pPr>
              <w:rPr>
                <w:rFonts w:ascii="Verdana" w:hAnsi="Verdana" w:cs="Arial"/>
                <w:bCs/>
                <w:sz w:val="19"/>
                <w:szCs w:val="19"/>
              </w:rPr>
            </w:pPr>
          </w:p>
        </w:tc>
        <w:tc>
          <w:tcPr>
            <w:tcW w:w="1736" w:type="dxa"/>
          </w:tcPr>
          <w:p w14:paraId="65C9C6A5" w14:textId="05CB100A" w:rsidR="00DC09EF" w:rsidRPr="00E924E4" w:rsidRDefault="00DC09EF" w:rsidP="00DC09EF">
            <w:pPr>
              <w:rPr>
                <w:rFonts w:ascii="Verdana" w:hAnsi="Verdana" w:cs="Arial"/>
                <w:bCs/>
                <w:sz w:val="19"/>
                <w:szCs w:val="19"/>
              </w:rPr>
            </w:pPr>
            <w:r w:rsidRPr="00E924E4">
              <w:rPr>
                <w:rFonts w:ascii="Verdana" w:hAnsi="Verdana" w:cs="Arial"/>
                <w:bCs/>
                <w:sz w:val="19"/>
                <w:szCs w:val="19"/>
              </w:rPr>
              <w:t>Obudowa</w:t>
            </w:r>
          </w:p>
        </w:tc>
        <w:tc>
          <w:tcPr>
            <w:tcW w:w="9369" w:type="dxa"/>
          </w:tcPr>
          <w:p w14:paraId="08D69D6F"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Typu mini </w:t>
            </w:r>
            <w:proofErr w:type="spellStart"/>
            <w:r w:rsidRPr="00E924E4">
              <w:rPr>
                <w:rFonts w:ascii="Verdana" w:hAnsi="Verdana" w:cs="Arial"/>
                <w:sz w:val="19"/>
                <w:szCs w:val="19"/>
              </w:rPr>
              <w:t>tower</w:t>
            </w:r>
            <w:proofErr w:type="spellEnd"/>
            <w:r w:rsidRPr="00E924E4">
              <w:rPr>
                <w:rFonts w:ascii="Verdana" w:hAnsi="Verdana" w:cs="Arial"/>
                <w:sz w:val="19"/>
                <w:szCs w:val="19"/>
              </w:rPr>
              <w:t xml:space="preserve"> z obsługą kart PCI Express wyłącznie o wysokim (pełnym) profilu.</w:t>
            </w:r>
          </w:p>
          <w:p w14:paraId="2C62579C"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Fabrycznie umożliwiająca montaż min. 2 kieszeni: 1 szt. na napęd optyczny (dopuszcza się stosowanie </w:t>
            </w:r>
            <w:proofErr w:type="spellStart"/>
            <w:r w:rsidRPr="00E924E4">
              <w:rPr>
                <w:rFonts w:ascii="Verdana" w:hAnsi="Verdana" w:cs="Arial"/>
                <w:sz w:val="19"/>
                <w:szCs w:val="19"/>
              </w:rPr>
              <w:t>napedów</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slim</w:t>
            </w:r>
            <w:proofErr w:type="spellEnd"/>
            <w:r w:rsidRPr="00E924E4">
              <w:rPr>
                <w:rFonts w:ascii="Verdana" w:hAnsi="Verdana" w:cs="Arial"/>
                <w:sz w:val="19"/>
                <w:szCs w:val="19"/>
              </w:rPr>
              <w:t>) zewnętrzna, 1 szt. 3,5”na standardowy dysk twardy.</w:t>
            </w:r>
          </w:p>
          <w:p w14:paraId="53C7BC8F"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Wyposażona w czytnik kart multimedialnych </w:t>
            </w:r>
          </w:p>
          <w:p w14:paraId="30999F54" w14:textId="77777777" w:rsidR="00DC09EF" w:rsidRPr="00E924E4" w:rsidRDefault="00DC09EF" w:rsidP="00DC09EF">
            <w:pPr>
              <w:autoSpaceDN w:val="0"/>
              <w:jc w:val="both"/>
              <w:rPr>
                <w:rFonts w:ascii="Verdana" w:hAnsi="Verdana" w:cs="Calibri"/>
                <w:bCs/>
                <w:sz w:val="19"/>
                <w:szCs w:val="19"/>
              </w:rPr>
            </w:pPr>
            <w:r w:rsidRPr="00E924E4">
              <w:rPr>
                <w:rFonts w:ascii="Verdana" w:hAnsi="Verdana" w:cs="Calibri"/>
                <w:bCs/>
                <w:sz w:val="19"/>
                <w:szCs w:val="19"/>
              </w:rPr>
              <w:t>- Obudowa trwale oznaczona nazwą producenta, nazwą komputera, numerem MTM, PN, numerem seryjnym</w:t>
            </w:r>
          </w:p>
          <w:p w14:paraId="10822A24" w14:textId="77777777" w:rsidR="00DC09EF" w:rsidRPr="00E924E4" w:rsidRDefault="00DC09EF" w:rsidP="00DC09EF">
            <w:pPr>
              <w:rPr>
                <w:rFonts w:ascii="Verdana" w:eastAsiaTheme="minorHAnsi" w:hAnsi="Verdana"/>
                <w:sz w:val="19"/>
                <w:szCs w:val="19"/>
                <w:lang w:eastAsia="en-US"/>
              </w:rPr>
            </w:pPr>
            <w:r w:rsidRPr="00E924E4">
              <w:rPr>
                <w:rFonts w:ascii="Verdana" w:hAnsi="Verdana" w:cs="Calibri"/>
                <w:bCs/>
                <w:sz w:val="19"/>
                <w:szCs w:val="19"/>
              </w:rPr>
              <w:lastRenderedPageBreak/>
              <w:t>- Wyposażona w budowany głośnik o mocy min. 2W</w:t>
            </w:r>
            <w:r w:rsidRPr="00E924E4">
              <w:rPr>
                <w:rFonts w:ascii="Verdana" w:eastAsiaTheme="minorHAnsi" w:hAnsi="Verdana"/>
                <w:sz w:val="19"/>
                <w:szCs w:val="19"/>
                <w:lang w:eastAsia="en-US"/>
              </w:rPr>
              <w:t xml:space="preserve"> </w:t>
            </w:r>
          </w:p>
        </w:tc>
      </w:tr>
      <w:tr w:rsidR="00DC09EF" w:rsidRPr="00E924E4" w14:paraId="1FB3F1F1" w14:textId="77777777" w:rsidTr="00CB633D">
        <w:tblPrEx>
          <w:tblCellMar>
            <w:left w:w="71" w:type="dxa"/>
            <w:right w:w="71" w:type="dxa"/>
          </w:tblCellMar>
        </w:tblPrEx>
        <w:trPr>
          <w:trHeight w:val="284"/>
        </w:trPr>
        <w:tc>
          <w:tcPr>
            <w:tcW w:w="622" w:type="dxa"/>
          </w:tcPr>
          <w:p w14:paraId="632DCB96" w14:textId="78A4228B" w:rsidR="00DC09EF" w:rsidRPr="00E924E4" w:rsidRDefault="0076020A" w:rsidP="0076020A">
            <w:pPr>
              <w:rPr>
                <w:rFonts w:ascii="Verdana" w:hAnsi="Verdana" w:cs="Arial"/>
                <w:bCs/>
                <w:sz w:val="19"/>
                <w:szCs w:val="19"/>
              </w:rPr>
            </w:pPr>
            <w:r>
              <w:rPr>
                <w:rFonts w:ascii="Verdana" w:hAnsi="Verdana" w:cs="Arial"/>
                <w:bCs/>
                <w:sz w:val="19"/>
                <w:szCs w:val="19"/>
              </w:rPr>
              <w:lastRenderedPageBreak/>
              <w:t>3.</w:t>
            </w:r>
          </w:p>
        </w:tc>
        <w:tc>
          <w:tcPr>
            <w:tcW w:w="1736" w:type="dxa"/>
          </w:tcPr>
          <w:p w14:paraId="0DC39BEC" w14:textId="77777777" w:rsidR="00DC09EF" w:rsidRPr="00E924E4" w:rsidRDefault="00DC09EF" w:rsidP="00DC09EF">
            <w:pPr>
              <w:rPr>
                <w:rFonts w:ascii="Verdana" w:hAnsi="Verdana" w:cs="Arial"/>
                <w:bCs/>
                <w:sz w:val="19"/>
                <w:szCs w:val="19"/>
              </w:rPr>
            </w:pPr>
          </w:p>
        </w:tc>
        <w:tc>
          <w:tcPr>
            <w:tcW w:w="1736" w:type="dxa"/>
          </w:tcPr>
          <w:p w14:paraId="6EE81E58" w14:textId="7102A6BD" w:rsidR="00DC09EF" w:rsidRPr="00E924E4" w:rsidRDefault="00DC09EF" w:rsidP="00DC09EF">
            <w:pPr>
              <w:rPr>
                <w:rFonts w:ascii="Verdana" w:hAnsi="Verdana" w:cs="Arial"/>
                <w:bCs/>
                <w:sz w:val="19"/>
                <w:szCs w:val="19"/>
              </w:rPr>
            </w:pPr>
            <w:r w:rsidRPr="00E924E4">
              <w:rPr>
                <w:rFonts w:ascii="Verdana" w:hAnsi="Verdana" w:cs="Arial"/>
                <w:bCs/>
                <w:sz w:val="19"/>
                <w:szCs w:val="19"/>
              </w:rPr>
              <w:t>Zasilacz</w:t>
            </w:r>
          </w:p>
        </w:tc>
        <w:tc>
          <w:tcPr>
            <w:tcW w:w="9369" w:type="dxa"/>
          </w:tcPr>
          <w:p w14:paraId="59E1028A" w14:textId="77777777" w:rsidR="00DC09EF" w:rsidRPr="00E924E4" w:rsidRDefault="00DC09EF" w:rsidP="00DC09EF">
            <w:pPr>
              <w:rPr>
                <w:rFonts w:ascii="Verdana" w:hAnsi="Verdana" w:cs="Arial"/>
                <w:sz w:val="19"/>
                <w:szCs w:val="19"/>
              </w:rPr>
            </w:pPr>
            <w:r w:rsidRPr="00E924E4">
              <w:rPr>
                <w:rFonts w:ascii="Verdana" w:hAnsi="Verdana" w:cs="Arial"/>
                <w:sz w:val="19"/>
                <w:szCs w:val="19"/>
              </w:rPr>
              <w:t>Zasilacz maksymalnie 180W o sprawności minimum 85%</w:t>
            </w:r>
          </w:p>
        </w:tc>
      </w:tr>
      <w:tr w:rsidR="00DC09EF" w:rsidRPr="00E924E4" w14:paraId="7A485950" w14:textId="77777777" w:rsidTr="00CB633D">
        <w:tblPrEx>
          <w:tblCellMar>
            <w:left w:w="71" w:type="dxa"/>
            <w:right w:w="71" w:type="dxa"/>
          </w:tblCellMar>
        </w:tblPrEx>
        <w:trPr>
          <w:trHeight w:val="284"/>
        </w:trPr>
        <w:tc>
          <w:tcPr>
            <w:tcW w:w="622" w:type="dxa"/>
          </w:tcPr>
          <w:p w14:paraId="55555F39" w14:textId="3F1EE392" w:rsidR="00DC09EF" w:rsidRPr="00E924E4" w:rsidRDefault="0076020A" w:rsidP="0076020A">
            <w:pPr>
              <w:rPr>
                <w:rFonts w:ascii="Verdana" w:hAnsi="Verdana" w:cs="Arial"/>
                <w:bCs/>
                <w:sz w:val="19"/>
                <w:szCs w:val="19"/>
              </w:rPr>
            </w:pPr>
            <w:r>
              <w:rPr>
                <w:rFonts w:ascii="Verdana" w:hAnsi="Verdana" w:cs="Arial"/>
                <w:bCs/>
                <w:sz w:val="19"/>
                <w:szCs w:val="19"/>
              </w:rPr>
              <w:t>4.</w:t>
            </w:r>
          </w:p>
        </w:tc>
        <w:tc>
          <w:tcPr>
            <w:tcW w:w="1736" w:type="dxa"/>
          </w:tcPr>
          <w:p w14:paraId="79EF967A" w14:textId="77777777" w:rsidR="00DC09EF" w:rsidRPr="00E924E4" w:rsidRDefault="00DC09EF" w:rsidP="00DC09EF">
            <w:pPr>
              <w:rPr>
                <w:rFonts w:ascii="Verdana" w:hAnsi="Verdana" w:cs="Arial"/>
                <w:sz w:val="19"/>
                <w:szCs w:val="19"/>
              </w:rPr>
            </w:pPr>
          </w:p>
        </w:tc>
        <w:tc>
          <w:tcPr>
            <w:tcW w:w="1736" w:type="dxa"/>
          </w:tcPr>
          <w:p w14:paraId="47330225" w14:textId="24415892" w:rsidR="00DC09EF" w:rsidRPr="00E924E4" w:rsidRDefault="00DC09EF" w:rsidP="00DC09EF">
            <w:pPr>
              <w:rPr>
                <w:rFonts w:ascii="Verdana" w:hAnsi="Verdana" w:cs="Arial"/>
                <w:sz w:val="19"/>
                <w:szCs w:val="19"/>
              </w:rPr>
            </w:pPr>
            <w:r w:rsidRPr="00E924E4">
              <w:rPr>
                <w:rFonts w:ascii="Verdana" w:hAnsi="Verdana" w:cs="Arial"/>
                <w:sz w:val="19"/>
                <w:szCs w:val="19"/>
              </w:rPr>
              <w:t>Chipset</w:t>
            </w:r>
          </w:p>
        </w:tc>
        <w:tc>
          <w:tcPr>
            <w:tcW w:w="9369" w:type="dxa"/>
          </w:tcPr>
          <w:p w14:paraId="0AE629A0" w14:textId="77777777" w:rsidR="00DC09EF" w:rsidRPr="00E924E4" w:rsidRDefault="00DC09EF" w:rsidP="00DC09EF">
            <w:pPr>
              <w:rPr>
                <w:rFonts w:ascii="Verdana" w:hAnsi="Verdana" w:cs="Arial"/>
                <w:sz w:val="19"/>
                <w:szCs w:val="19"/>
              </w:rPr>
            </w:pPr>
            <w:r w:rsidRPr="00E924E4">
              <w:rPr>
                <w:rFonts w:ascii="Verdana" w:hAnsi="Verdana" w:cs="Arial"/>
                <w:sz w:val="19"/>
                <w:szCs w:val="19"/>
              </w:rPr>
              <w:t>Dostosowany do zaoferowanego procesora</w:t>
            </w:r>
          </w:p>
        </w:tc>
      </w:tr>
      <w:tr w:rsidR="00DC09EF" w:rsidRPr="00E924E4" w14:paraId="59CDD017" w14:textId="77777777" w:rsidTr="00CB633D">
        <w:tblPrEx>
          <w:tblCellMar>
            <w:left w:w="71" w:type="dxa"/>
            <w:right w:w="71" w:type="dxa"/>
          </w:tblCellMar>
        </w:tblPrEx>
        <w:trPr>
          <w:trHeight w:val="284"/>
        </w:trPr>
        <w:tc>
          <w:tcPr>
            <w:tcW w:w="622" w:type="dxa"/>
          </w:tcPr>
          <w:p w14:paraId="449753FD" w14:textId="553A1933" w:rsidR="00DC09EF" w:rsidRPr="00E924E4" w:rsidRDefault="0076020A" w:rsidP="0076020A">
            <w:pPr>
              <w:rPr>
                <w:rFonts w:ascii="Verdana" w:hAnsi="Verdana" w:cs="Arial"/>
                <w:bCs/>
                <w:sz w:val="19"/>
                <w:szCs w:val="19"/>
              </w:rPr>
            </w:pPr>
            <w:r>
              <w:rPr>
                <w:rFonts w:ascii="Verdana" w:hAnsi="Verdana" w:cs="Arial"/>
                <w:bCs/>
                <w:sz w:val="19"/>
                <w:szCs w:val="19"/>
              </w:rPr>
              <w:t>5.</w:t>
            </w:r>
          </w:p>
        </w:tc>
        <w:tc>
          <w:tcPr>
            <w:tcW w:w="1736" w:type="dxa"/>
          </w:tcPr>
          <w:p w14:paraId="22B8580D" w14:textId="77777777" w:rsidR="00DC09EF" w:rsidRPr="00E924E4" w:rsidRDefault="00DC09EF" w:rsidP="00DC09EF">
            <w:pPr>
              <w:rPr>
                <w:rFonts w:ascii="Verdana" w:hAnsi="Verdana" w:cs="Arial"/>
                <w:sz w:val="19"/>
                <w:szCs w:val="19"/>
              </w:rPr>
            </w:pPr>
          </w:p>
        </w:tc>
        <w:tc>
          <w:tcPr>
            <w:tcW w:w="1736" w:type="dxa"/>
          </w:tcPr>
          <w:p w14:paraId="7C7DE98C" w14:textId="776CC46C" w:rsidR="00DC09EF" w:rsidRPr="00E924E4" w:rsidRDefault="00DC09EF" w:rsidP="00DC09EF">
            <w:pPr>
              <w:rPr>
                <w:rFonts w:ascii="Verdana" w:hAnsi="Verdana" w:cs="Arial"/>
                <w:sz w:val="19"/>
                <w:szCs w:val="19"/>
              </w:rPr>
            </w:pPr>
            <w:r w:rsidRPr="00E924E4">
              <w:rPr>
                <w:rFonts w:ascii="Verdana" w:hAnsi="Verdana" w:cs="Arial"/>
                <w:sz w:val="19"/>
                <w:szCs w:val="19"/>
              </w:rPr>
              <w:t>Płyta główna</w:t>
            </w:r>
          </w:p>
        </w:tc>
        <w:tc>
          <w:tcPr>
            <w:tcW w:w="9369" w:type="dxa"/>
          </w:tcPr>
          <w:p w14:paraId="05759B7F" w14:textId="77777777" w:rsidR="00DC09EF" w:rsidRPr="00E924E4" w:rsidRDefault="00DC09EF" w:rsidP="00DC09EF">
            <w:pPr>
              <w:rPr>
                <w:rFonts w:ascii="Verdana" w:hAnsi="Verdana" w:cs="Arial"/>
                <w:sz w:val="19"/>
                <w:szCs w:val="19"/>
              </w:rPr>
            </w:pPr>
            <w:r w:rsidRPr="00E924E4">
              <w:rPr>
                <w:rFonts w:ascii="Verdana" w:hAnsi="Verdana" w:cs="Arial"/>
                <w:sz w:val="19"/>
                <w:szCs w:val="19"/>
              </w:rPr>
              <w:t>Zaprojektowana i wyprodukowana przez producenta komputera.</w:t>
            </w:r>
          </w:p>
          <w:p w14:paraId="0BDAFF87" w14:textId="77777777" w:rsidR="00DC09EF" w:rsidRPr="00E924E4" w:rsidRDefault="00DC09EF" w:rsidP="00DC09EF">
            <w:pPr>
              <w:rPr>
                <w:rFonts w:ascii="Verdana" w:hAnsi="Verdana" w:cs="Arial"/>
                <w:sz w:val="19"/>
                <w:szCs w:val="19"/>
              </w:rPr>
            </w:pPr>
            <w:r w:rsidRPr="00E924E4">
              <w:rPr>
                <w:rFonts w:ascii="Verdana" w:hAnsi="Verdana" w:cs="Arial"/>
                <w:sz w:val="19"/>
                <w:szCs w:val="19"/>
              </w:rPr>
              <w:t>Wyposażona w złącza min.:</w:t>
            </w:r>
          </w:p>
          <w:p w14:paraId="6B898DD8" w14:textId="77777777" w:rsidR="00DC09EF" w:rsidRPr="00E924E4" w:rsidRDefault="00DC09EF" w:rsidP="00DC09EF">
            <w:pPr>
              <w:pStyle w:val="Akapitzlist"/>
              <w:numPr>
                <w:ilvl w:val="0"/>
                <w:numId w:val="33"/>
              </w:numPr>
              <w:rPr>
                <w:rFonts w:ascii="Verdana" w:hAnsi="Verdana" w:cs="Arial"/>
                <w:sz w:val="19"/>
                <w:szCs w:val="19"/>
                <w:lang w:val="en-US"/>
              </w:rPr>
            </w:pPr>
            <w:r w:rsidRPr="00E924E4">
              <w:rPr>
                <w:rFonts w:ascii="Verdana" w:hAnsi="Verdana" w:cs="Arial"/>
                <w:sz w:val="19"/>
                <w:szCs w:val="19"/>
                <w:lang w:val="en-GB"/>
              </w:rPr>
              <w:t>1 x PCI Express 3.0 x</w:t>
            </w:r>
            <w:r w:rsidRPr="00E924E4">
              <w:rPr>
                <w:rFonts w:ascii="Verdana" w:hAnsi="Verdana" w:cs="Arial"/>
                <w:sz w:val="19"/>
                <w:szCs w:val="19"/>
                <w:lang w:val="en-US"/>
              </w:rPr>
              <w:t>16,</w:t>
            </w:r>
          </w:p>
          <w:p w14:paraId="17139354" w14:textId="77777777" w:rsidR="00DC09EF" w:rsidRPr="00E924E4" w:rsidRDefault="00DC09EF" w:rsidP="00DC09EF">
            <w:pPr>
              <w:pStyle w:val="Akapitzlist"/>
              <w:numPr>
                <w:ilvl w:val="0"/>
                <w:numId w:val="33"/>
              </w:numPr>
              <w:rPr>
                <w:rFonts w:ascii="Verdana" w:hAnsi="Verdana" w:cs="Arial"/>
                <w:sz w:val="19"/>
                <w:szCs w:val="19"/>
                <w:lang w:val="en-US"/>
              </w:rPr>
            </w:pPr>
            <w:r w:rsidRPr="00E924E4">
              <w:rPr>
                <w:rFonts w:ascii="Verdana" w:hAnsi="Verdana" w:cs="Arial"/>
                <w:sz w:val="19"/>
                <w:szCs w:val="19"/>
                <w:lang w:val="en-GB"/>
              </w:rPr>
              <w:t>1 x PCI Express 3.0 x1,</w:t>
            </w:r>
          </w:p>
          <w:p w14:paraId="6507BABB" w14:textId="77777777" w:rsidR="00DC09EF" w:rsidRPr="00E924E4" w:rsidRDefault="00DC09EF" w:rsidP="00DC09EF">
            <w:pPr>
              <w:pStyle w:val="Akapitzlist"/>
              <w:numPr>
                <w:ilvl w:val="0"/>
                <w:numId w:val="33"/>
              </w:numPr>
              <w:rPr>
                <w:rFonts w:ascii="Verdana" w:hAnsi="Verdana" w:cs="Arial"/>
                <w:sz w:val="19"/>
                <w:szCs w:val="19"/>
              </w:rPr>
            </w:pPr>
            <w:r w:rsidRPr="00E924E4">
              <w:rPr>
                <w:rFonts w:ascii="Verdana" w:hAnsi="Verdana" w:cs="Arial"/>
                <w:sz w:val="19"/>
                <w:szCs w:val="19"/>
              </w:rPr>
              <w:t xml:space="preserve">2 x M.2 z czego min. 1 przeznaczona dla dysku SSD z obsługą </w:t>
            </w:r>
            <w:proofErr w:type="spellStart"/>
            <w:r w:rsidRPr="00E924E4">
              <w:rPr>
                <w:rFonts w:ascii="Verdana" w:hAnsi="Verdana" w:cs="Arial"/>
                <w:sz w:val="19"/>
                <w:szCs w:val="19"/>
              </w:rPr>
              <w:t>PCIe</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NVMe</w:t>
            </w:r>
            <w:proofErr w:type="spellEnd"/>
          </w:p>
        </w:tc>
      </w:tr>
      <w:tr w:rsidR="00DC09EF" w:rsidRPr="00E924E4" w14:paraId="55813E00" w14:textId="77777777" w:rsidTr="00CB633D">
        <w:tblPrEx>
          <w:tblCellMar>
            <w:left w:w="71" w:type="dxa"/>
            <w:right w:w="71" w:type="dxa"/>
          </w:tblCellMar>
        </w:tblPrEx>
        <w:trPr>
          <w:trHeight w:val="284"/>
        </w:trPr>
        <w:tc>
          <w:tcPr>
            <w:tcW w:w="622" w:type="dxa"/>
          </w:tcPr>
          <w:p w14:paraId="47B4DAFF" w14:textId="71A9B673" w:rsidR="00DC09EF" w:rsidRPr="00E924E4" w:rsidRDefault="0076020A" w:rsidP="0076020A">
            <w:pPr>
              <w:rPr>
                <w:rFonts w:ascii="Verdana" w:hAnsi="Verdana" w:cs="Arial"/>
                <w:bCs/>
                <w:sz w:val="19"/>
                <w:szCs w:val="19"/>
              </w:rPr>
            </w:pPr>
            <w:r>
              <w:rPr>
                <w:rFonts w:ascii="Verdana" w:hAnsi="Verdana" w:cs="Arial"/>
                <w:bCs/>
                <w:sz w:val="19"/>
                <w:szCs w:val="19"/>
              </w:rPr>
              <w:t>6.</w:t>
            </w:r>
          </w:p>
        </w:tc>
        <w:tc>
          <w:tcPr>
            <w:tcW w:w="1736" w:type="dxa"/>
          </w:tcPr>
          <w:p w14:paraId="20C8504E" w14:textId="77777777" w:rsidR="00DC09EF" w:rsidRPr="00E924E4" w:rsidRDefault="00DC09EF" w:rsidP="00DC09EF">
            <w:pPr>
              <w:rPr>
                <w:rFonts w:ascii="Verdana" w:hAnsi="Verdana" w:cs="Arial"/>
                <w:sz w:val="19"/>
                <w:szCs w:val="19"/>
              </w:rPr>
            </w:pPr>
          </w:p>
        </w:tc>
        <w:tc>
          <w:tcPr>
            <w:tcW w:w="1736" w:type="dxa"/>
          </w:tcPr>
          <w:p w14:paraId="00423DE9" w14:textId="1516A518" w:rsidR="00DC09EF" w:rsidRPr="00E924E4" w:rsidRDefault="00DC09EF" w:rsidP="00DC09EF">
            <w:pPr>
              <w:rPr>
                <w:rFonts w:ascii="Verdana" w:hAnsi="Verdana" w:cs="Arial"/>
                <w:bCs/>
                <w:sz w:val="19"/>
                <w:szCs w:val="19"/>
              </w:rPr>
            </w:pPr>
            <w:r w:rsidRPr="00E924E4">
              <w:rPr>
                <w:rFonts w:ascii="Verdana" w:hAnsi="Verdana" w:cs="Arial"/>
                <w:sz w:val="19"/>
                <w:szCs w:val="19"/>
              </w:rPr>
              <w:t>Procesor</w:t>
            </w:r>
          </w:p>
        </w:tc>
        <w:tc>
          <w:tcPr>
            <w:tcW w:w="9369" w:type="dxa"/>
          </w:tcPr>
          <w:p w14:paraId="084DBBE2" w14:textId="77777777" w:rsidR="00DC09EF" w:rsidRPr="00115560" w:rsidRDefault="00DC09EF" w:rsidP="00DC09EF">
            <w:pPr>
              <w:pStyle w:val="Default"/>
              <w:rPr>
                <w:rStyle w:val="Pogrubienie"/>
                <w:rFonts w:ascii="Verdana" w:hAnsi="Verdana"/>
                <w:b w:val="0"/>
                <w:sz w:val="20"/>
                <w:szCs w:val="20"/>
              </w:rPr>
            </w:pPr>
            <w:r w:rsidRPr="00115560">
              <w:rPr>
                <w:rStyle w:val="Pogrubienie"/>
                <w:rFonts w:ascii="Verdana" w:hAnsi="Verdana"/>
                <w:b w:val="0"/>
                <w:sz w:val="20"/>
                <w:szCs w:val="20"/>
              </w:rPr>
              <w:t xml:space="preserve">Procesor klasy x86, min. sześciordzeniowy , zaprojektowany do pracy w komputerach przenośnych. Zaoferowany procesor musi uzyskiwać w teście </w:t>
            </w:r>
            <w:proofErr w:type="spellStart"/>
            <w:r w:rsidRPr="00115560">
              <w:rPr>
                <w:rStyle w:val="Pogrubienie"/>
                <w:rFonts w:ascii="Verdana" w:hAnsi="Verdana"/>
                <w:b w:val="0"/>
                <w:sz w:val="20"/>
                <w:szCs w:val="20"/>
              </w:rPr>
              <w:t>Passmark</w:t>
            </w:r>
            <w:proofErr w:type="spellEnd"/>
            <w:r w:rsidRPr="00115560">
              <w:rPr>
                <w:rStyle w:val="Pogrubienie"/>
                <w:rFonts w:ascii="Verdana" w:hAnsi="Verdana"/>
                <w:b w:val="0"/>
                <w:sz w:val="20"/>
                <w:szCs w:val="20"/>
              </w:rPr>
              <w:t xml:space="preserve"> CPU Mark średni wynik minimum 1</w:t>
            </w:r>
            <w:r>
              <w:rPr>
                <w:rStyle w:val="Pogrubienie"/>
                <w:rFonts w:ascii="Verdana" w:hAnsi="Verdana"/>
                <w:b w:val="0"/>
                <w:sz w:val="20"/>
                <w:szCs w:val="20"/>
              </w:rPr>
              <w:t>30</w:t>
            </w:r>
            <w:r w:rsidRPr="00115560">
              <w:rPr>
                <w:rStyle w:val="Pogrubienie"/>
                <w:rFonts w:ascii="Verdana" w:hAnsi="Verdana"/>
                <w:b w:val="0"/>
                <w:sz w:val="20"/>
                <w:szCs w:val="20"/>
              </w:rPr>
              <w:t>00 punktów na dzień 18.03.2022</w:t>
            </w:r>
            <w:r>
              <w:rPr>
                <w:rStyle w:val="Pogrubienie"/>
                <w:rFonts w:ascii="Verdana" w:hAnsi="Verdana"/>
                <w:b w:val="0"/>
                <w:sz w:val="20"/>
                <w:szCs w:val="20"/>
              </w:rPr>
              <w:t>. Lista wyników testów w załączniku.</w:t>
            </w:r>
          </w:p>
          <w:p w14:paraId="292D9556" w14:textId="77777777" w:rsidR="00DC09EF" w:rsidRPr="00E924E4" w:rsidRDefault="00DC09EF" w:rsidP="00DC09EF">
            <w:pPr>
              <w:rPr>
                <w:rFonts w:ascii="Verdana" w:hAnsi="Verdana" w:cs="Arial"/>
                <w:sz w:val="19"/>
                <w:szCs w:val="19"/>
              </w:rPr>
            </w:pPr>
          </w:p>
        </w:tc>
      </w:tr>
      <w:tr w:rsidR="00DC09EF" w:rsidRPr="00E924E4" w14:paraId="188263E1" w14:textId="77777777" w:rsidTr="00CB633D">
        <w:tblPrEx>
          <w:tblCellMar>
            <w:left w:w="71" w:type="dxa"/>
            <w:right w:w="71" w:type="dxa"/>
          </w:tblCellMar>
        </w:tblPrEx>
        <w:trPr>
          <w:trHeight w:val="284"/>
        </w:trPr>
        <w:tc>
          <w:tcPr>
            <w:tcW w:w="622" w:type="dxa"/>
          </w:tcPr>
          <w:p w14:paraId="5A346A2E" w14:textId="41AE109F" w:rsidR="00DC09EF" w:rsidRPr="00E924E4" w:rsidRDefault="0076020A" w:rsidP="0076020A">
            <w:pPr>
              <w:rPr>
                <w:rFonts w:ascii="Verdana" w:hAnsi="Verdana" w:cs="Arial"/>
                <w:bCs/>
                <w:sz w:val="19"/>
                <w:szCs w:val="19"/>
              </w:rPr>
            </w:pPr>
            <w:r>
              <w:rPr>
                <w:rFonts w:ascii="Verdana" w:hAnsi="Verdana" w:cs="Arial"/>
                <w:bCs/>
                <w:sz w:val="19"/>
                <w:szCs w:val="19"/>
              </w:rPr>
              <w:t>7.</w:t>
            </w:r>
          </w:p>
        </w:tc>
        <w:tc>
          <w:tcPr>
            <w:tcW w:w="1736" w:type="dxa"/>
          </w:tcPr>
          <w:p w14:paraId="62ABFD40" w14:textId="77777777" w:rsidR="00DC09EF" w:rsidRPr="00E924E4" w:rsidRDefault="00DC09EF" w:rsidP="00DC09EF">
            <w:pPr>
              <w:rPr>
                <w:rFonts w:ascii="Verdana" w:hAnsi="Verdana" w:cs="Arial"/>
                <w:sz w:val="19"/>
                <w:szCs w:val="19"/>
              </w:rPr>
            </w:pPr>
          </w:p>
        </w:tc>
        <w:tc>
          <w:tcPr>
            <w:tcW w:w="1736" w:type="dxa"/>
          </w:tcPr>
          <w:p w14:paraId="27DA3AEF" w14:textId="3FBD77DC" w:rsidR="00DC09EF" w:rsidRPr="00E924E4" w:rsidRDefault="00DC09EF" w:rsidP="00DC09EF">
            <w:pPr>
              <w:rPr>
                <w:rFonts w:ascii="Verdana" w:hAnsi="Verdana" w:cs="Arial"/>
                <w:sz w:val="19"/>
                <w:szCs w:val="19"/>
              </w:rPr>
            </w:pPr>
            <w:r w:rsidRPr="00E924E4">
              <w:rPr>
                <w:rFonts w:ascii="Verdana" w:hAnsi="Verdana" w:cs="Arial"/>
                <w:sz w:val="19"/>
                <w:szCs w:val="19"/>
              </w:rPr>
              <w:t>Pamięć operacyjna</w:t>
            </w:r>
          </w:p>
        </w:tc>
        <w:tc>
          <w:tcPr>
            <w:tcW w:w="9369" w:type="dxa"/>
          </w:tcPr>
          <w:p w14:paraId="7A139C97" w14:textId="77777777" w:rsidR="00DC09EF" w:rsidRPr="00E924E4" w:rsidRDefault="00DC09EF" w:rsidP="00DC09EF">
            <w:pPr>
              <w:jc w:val="both"/>
              <w:rPr>
                <w:rFonts w:ascii="Verdana" w:hAnsi="Verdana" w:cs="Arial"/>
                <w:color w:val="000000"/>
                <w:sz w:val="19"/>
                <w:szCs w:val="19"/>
              </w:rPr>
            </w:pPr>
            <w:r w:rsidRPr="00E924E4">
              <w:rPr>
                <w:rFonts w:ascii="Verdana" w:hAnsi="Verdana" w:cs="Arial"/>
                <w:color w:val="000000"/>
                <w:sz w:val="19"/>
                <w:szCs w:val="19"/>
              </w:rPr>
              <w:t xml:space="preserve">Min. 8GB DDR4 3200MHz z możliwością rozszerzenia do </w:t>
            </w:r>
            <w:r>
              <w:rPr>
                <w:rFonts w:ascii="Verdana" w:hAnsi="Verdana" w:cs="Arial"/>
                <w:color w:val="000000"/>
                <w:sz w:val="19"/>
                <w:szCs w:val="19"/>
              </w:rPr>
              <w:t>64</w:t>
            </w:r>
            <w:r w:rsidRPr="00E924E4">
              <w:rPr>
                <w:rFonts w:ascii="Verdana" w:hAnsi="Verdana" w:cs="Arial"/>
                <w:color w:val="000000"/>
                <w:sz w:val="19"/>
                <w:szCs w:val="19"/>
              </w:rPr>
              <w:t xml:space="preserve"> GB </w:t>
            </w:r>
          </w:p>
          <w:p w14:paraId="5D6B4EC8" w14:textId="77777777" w:rsidR="00DC09EF" w:rsidRPr="00E924E4" w:rsidRDefault="00DC09EF" w:rsidP="00DC09EF">
            <w:pPr>
              <w:jc w:val="both"/>
              <w:rPr>
                <w:rFonts w:ascii="Verdana" w:hAnsi="Verdana" w:cs="Arial"/>
                <w:color w:val="000000"/>
                <w:sz w:val="19"/>
                <w:szCs w:val="19"/>
              </w:rPr>
            </w:pPr>
            <w:r w:rsidRPr="00E924E4">
              <w:rPr>
                <w:rFonts w:ascii="Verdana" w:hAnsi="Verdana" w:cs="Arial"/>
                <w:color w:val="000000"/>
                <w:sz w:val="19"/>
                <w:szCs w:val="19"/>
              </w:rPr>
              <w:t>Ilość wolnych banków pamięci: min. 1 szt.</w:t>
            </w:r>
          </w:p>
        </w:tc>
      </w:tr>
      <w:tr w:rsidR="00DC09EF" w:rsidRPr="00E924E4" w14:paraId="50D8D8EA" w14:textId="77777777" w:rsidTr="00CB633D">
        <w:tblPrEx>
          <w:tblCellMar>
            <w:left w:w="71" w:type="dxa"/>
            <w:right w:w="71" w:type="dxa"/>
          </w:tblCellMar>
        </w:tblPrEx>
        <w:trPr>
          <w:trHeight w:val="284"/>
        </w:trPr>
        <w:tc>
          <w:tcPr>
            <w:tcW w:w="622" w:type="dxa"/>
          </w:tcPr>
          <w:p w14:paraId="5D3E7D7D" w14:textId="6EFDD354" w:rsidR="00DC09EF" w:rsidRPr="00E924E4" w:rsidRDefault="0076020A" w:rsidP="0076020A">
            <w:pPr>
              <w:rPr>
                <w:rFonts w:ascii="Verdana" w:hAnsi="Verdana" w:cs="Arial"/>
                <w:bCs/>
                <w:sz w:val="19"/>
                <w:szCs w:val="19"/>
              </w:rPr>
            </w:pPr>
            <w:r>
              <w:rPr>
                <w:rFonts w:ascii="Verdana" w:hAnsi="Verdana" w:cs="Arial"/>
                <w:bCs/>
                <w:sz w:val="19"/>
                <w:szCs w:val="19"/>
              </w:rPr>
              <w:t>8.</w:t>
            </w:r>
          </w:p>
        </w:tc>
        <w:tc>
          <w:tcPr>
            <w:tcW w:w="1736" w:type="dxa"/>
          </w:tcPr>
          <w:p w14:paraId="7DE3E99C" w14:textId="77777777" w:rsidR="00DC09EF" w:rsidRPr="00E924E4" w:rsidRDefault="00DC09EF" w:rsidP="00DC09EF">
            <w:pPr>
              <w:rPr>
                <w:rFonts w:ascii="Verdana" w:hAnsi="Verdana" w:cs="Arial"/>
                <w:sz w:val="19"/>
                <w:szCs w:val="19"/>
              </w:rPr>
            </w:pPr>
          </w:p>
        </w:tc>
        <w:tc>
          <w:tcPr>
            <w:tcW w:w="1736" w:type="dxa"/>
          </w:tcPr>
          <w:p w14:paraId="4160FA94" w14:textId="7B1F6147" w:rsidR="00DC09EF" w:rsidRPr="00E924E4" w:rsidRDefault="00DC09EF" w:rsidP="00DC09EF">
            <w:pPr>
              <w:rPr>
                <w:rFonts w:ascii="Verdana" w:hAnsi="Verdana" w:cs="Arial"/>
                <w:sz w:val="19"/>
                <w:szCs w:val="19"/>
              </w:rPr>
            </w:pPr>
            <w:r w:rsidRPr="00E924E4">
              <w:rPr>
                <w:rFonts w:ascii="Verdana" w:hAnsi="Verdana" w:cs="Arial"/>
                <w:sz w:val="19"/>
                <w:szCs w:val="19"/>
              </w:rPr>
              <w:t>Dysk twardy</w:t>
            </w:r>
          </w:p>
        </w:tc>
        <w:tc>
          <w:tcPr>
            <w:tcW w:w="9369" w:type="dxa"/>
          </w:tcPr>
          <w:p w14:paraId="4079D542"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Min 256GB SSD M.2 </w:t>
            </w:r>
            <w:proofErr w:type="spellStart"/>
            <w:r w:rsidRPr="00E924E4">
              <w:rPr>
                <w:rFonts w:ascii="Verdana" w:hAnsi="Verdana" w:cs="Arial"/>
                <w:sz w:val="19"/>
                <w:szCs w:val="19"/>
              </w:rPr>
              <w:t>PCIe</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NVMe</w:t>
            </w:r>
            <w:proofErr w:type="spellEnd"/>
            <w:r w:rsidRPr="00E924E4">
              <w:rPr>
                <w:rFonts w:ascii="Verdana" w:hAnsi="Verdana" w:cs="Arial"/>
                <w:sz w:val="19"/>
                <w:szCs w:val="19"/>
              </w:rPr>
              <w:t xml:space="preserve"> zawierający </w:t>
            </w:r>
            <w:proofErr w:type="spellStart"/>
            <w:r w:rsidRPr="00E924E4">
              <w:rPr>
                <w:rFonts w:ascii="Verdana" w:hAnsi="Verdana" w:cs="Arial"/>
                <w:sz w:val="19"/>
                <w:szCs w:val="19"/>
              </w:rPr>
              <w:t>recovery</w:t>
            </w:r>
            <w:proofErr w:type="spellEnd"/>
            <w:r w:rsidRPr="00E924E4">
              <w:rPr>
                <w:rFonts w:ascii="Verdana" w:hAnsi="Verdana" w:cs="Arial"/>
                <w:sz w:val="19"/>
                <w:szCs w:val="19"/>
              </w:rPr>
              <w:t xml:space="preserve"> umożliwiające odtworzenie systemu operacyjnego fabrycznie zainstalowanego na komputerze po awarii. </w:t>
            </w:r>
          </w:p>
        </w:tc>
      </w:tr>
      <w:tr w:rsidR="00DC09EF" w:rsidRPr="00E924E4" w14:paraId="5D08AE94" w14:textId="77777777" w:rsidTr="00CB633D">
        <w:tblPrEx>
          <w:tblCellMar>
            <w:left w:w="71" w:type="dxa"/>
            <w:right w:w="71" w:type="dxa"/>
          </w:tblCellMar>
        </w:tblPrEx>
        <w:trPr>
          <w:trHeight w:val="284"/>
        </w:trPr>
        <w:tc>
          <w:tcPr>
            <w:tcW w:w="622" w:type="dxa"/>
          </w:tcPr>
          <w:p w14:paraId="2A0667DE" w14:textId="32E41A65" w:rsidR="00DC09EF" w:rsidRPr="00E924E4" w:rsidRDefault="0076020A" w:rsidP="0076020A">
            <w:pPr>
              <w:rPr>
                <w:rFonts w:ascii="Verdana" w:hAnsi="Verdana" w:cs="Arial"/>
                <w:bCs/>
                <w:sz w:val="19"/>
                <w:szCs w:val="19"/>
              </w:rPr>
            </w:pPr>
            <w:r>
              <w:rPr>
                <w:rFonts w:ascii="Verdana" w:hAnsi="Verdana" w:cs="Arial"/>
                <w:bCs/>
                <w:sz w:val="19"/>
                <w:szCs w:val="19"/>
              </w:rPr>
              <w:t>9.</w:t>
            </w:r>
          </w:p>
        </w:tc>
        <w:tc>
          <w:tcPr>
            <w:tcW w:w="1736" w:type="dxa"/>
          </w:tcPr>
          <w:p w14:paraId="4DC4C955" w14:textId="77777777" w:rsidR="00DC09EF" w:rsidRPr="00E924E4" w:rsidRDefault="00DC09EF" w:rsidP="00DC09EF">
            <w:pPr>
              <w:rPr>
                <w:rFonts w:ascii="Verdana" w:hAnsi="Verdana" w:cs="Arial"/>
                <w:sz w:val="19"/>
                <w:szCs w:val="19"/>
              </w:rPr>
            </w:pPr>
          </w:p>
        </w:tc>
        <w:tc>
          <w:tcPr>
            <w:tcW w:w="1736" w:type="dxa"/>
          </w:tcPr>
          <w:p w14:paraId="52CB87D7" w14:textId="2B85F996" w:rsidR="00DC09EF" w:rsidRPr="00E924E4" w:rsidRDefault="00DC09EF" w:rsidP="00DC09EF">
            <w:pPr>
              <w:rPr>
                <w:rFonts w:ascii="Verdana" w:hAnsi="Verdana" w:cs="Arial"/>
                <w:sz w:val="19"/>
                <w:szCs w:val="19"/>
              </w:rPr>
            </w:pPr>
            <w:r w:rsidRPr="00E924E4">
              <w:rPr>
                <w:rFonts w:ascii="Verdana" w:hAnsi="Verdana" w:cs="Arial"/>
                <w:sz w:val="19"/>
                <w:szCs w:val="19"/>
              </w:rPr>
              <w:t>Napęd optyczny</w:t>
            </w:r>
          </w:p>
        </w:tc>
        <w:tc>
          <w:tcPr>
            <w:tcW w:w="9369" w:type="dxa"/>
          </w:tcPr>
          <w:p w14:paraId="652714ED" w14:textId="77777777" w:rsidR="00DC09EF" w:rsidRPr="00E924E4" w:rsidRDefault="00DC09EF" w:rsidP="00DC09EF">
            <w:pPr>
              <w:rPr>
                <w:rFonts w:ascii="Verdana" w:hAnsi="Verdana" w:cs="Arial"/>
                <w:sz w:val="19"/>
                <w:szCs w:val="19"/>
              </w:rPr>
            </w:pPr>
            <w:r w:rsidRPr="00E924E4">
              <w:rPr>
                <w:rFonts w:ascii="Verdana" w:hAnsi="Verdana" w:cs="Calibri"/>
                <w:sz w:val="19"/>
                <w:szCs w:val="19"/>
                <w:lang w:eastAsia="en-US"/>
              </w:rPr>
              <w:t xml:space="preserve">Nagrywarka DVD +/-RW </w:t>
            </w:r>
          </w:p>
        </w:tc>
      </w:tr>
      <w:tr w:rsidR="00DC09EF" w:rsidRPr="00E924E4" w14:paraId="1389D45C" w14:textId="77777777" w:rsidTr="00CB633D">
        <w:tblPrEx>
          <w:tblCellMar>
            <w:left w:w="71" w:type="dxa"/>
            <w:right w:w="71" w:type="dxa"/>
          </w:tblCellMar>
        </w:tblPrEx>
        <w:trPr>
          <w:trHeight w:val="284"/>
        </w:trPr>
        <w:tc>
          <w:tcPr>
            <w:tcW w:w="622" w:type="dxa"/>
          </w:tcPr>
          <w:p w14:paraId="311E56A2" w14:textId="14C8CCF4" w:rsidR="00DC09EF" w:rsidRPr="00E924E4" w:rsidRDefault="0076020A" w:rsidP="0076020A">
            <w:pPr>
              <w:rPr>
                <w:rFonts w:ascii="Verdana" w:hAnsi="Verdana" w:cs="Arial"/>
                <w:bCs/>
                <w:sz w:val="19"/>
                <w:szCs w:val="19"/>
                <w:lang w:val="sv-SE"/>
              </w:rPr>
            </w:pPr>
            <w:r>
              <w:rPr>
                <w:rFonts w:ascii="Verdana" w:hAnsi="Verdana" w:cs="Arial"/>
                <w:bCs/>
                <w:sz w:val="19"/>
                <w:szCs w:val="19"/>
                <w:lang w:val="sv-SE"/>
              </w:rPr>
              <w:t>10.</w:t>
            </w:r>
          </w:p>
        </w:tc>
        <w:tc>
          <w:tcPr>
            <w:tcW w:w="1736" w:type="dxa"/>
          </w:tcPr>
          <w:p w14:paraId="0D65619E" w14:textId="77777777" w:rsidR="00DC09EF" w:rsidRPr="00E924E4" w:rsidRDefault="00DC09EF" w:rsidP="00DC09EF">
            <w:pPr>
              <w:rPr>
                <w:rFonts w:ascii="Verdana" w:hAnsi="Verdana" w:cs="Arial"/>
                <w:sz w:val="19"/>
                <w:szCs w:val="19"/>
              </w:rPr>
            </w:pPr>
          </w:p>
        </w:tc>
        <w:tc>
          <w:tcPr>
            <w:tcW w:w="1736" w:type="dxa"/>
          </w:tcPr>
          <w:p w14:paraId="73EE49C8" w14:textId="116C938E" w:rsidR="00DC09EF" w:rsidRPr="00E924E4" w:rsidRDefault="00DC09EF" w:rsidP="00DC09EF">
            <w:pPr>
              <w:rPr>
                <w:rFonts w:ascii="Verdana" w:hAnsi="Verdana" w:cs="Arial"/>
                <w:sz w:val="19"/>
                <w:szCs w:val="19"/>
              </w:rPr>
            </w:pPr>
            <w:r w:rsidRPr="00E924E4">
              <w:rPr>
                <w:rFonts w:ascii="Verdana" w:hAnsi="Verdana" w:cs="Arial"/>
                <w:sz w:val="19"/>
                <w:szCs w:val="19"/>
              </w:rPr>
              <w:t>Karta graficzna</w:t>
            </w:r>
          </w:p>
        </w:tc>
        <w:tc>
          <w:tcPr>
            <w:tcW w:w="9369" w:type="dxa"/>
          </w:tcPr>
          <w:p w14:paraId="1791820F" w14:textId="77777777" w:rsidR="00DC09EF" w:rsidRPr="00E924E4" w:rsidRDefault="00DC09EF" w:rsidP="00DC09EF">
            <w:pPr>
              <w:rPr>
                <w:rFonts w:ascii="Verdana" w:hAnsi="Verdana" w:cs="Arial"/>
                <w:sz w:val="19"/>
                <w:szCs w:val="19"/>
              </w:rPr>
            </w:pPr>
            <w:r w:rsidRPr="00E924E4">
              <w:rPr>
                <w:rFonts w:ascii="Verdana" w:hAnsi="Verdana" w:cs="Arial"/>
                <w:sz w:val="19"/>
                <w:szCs w:val="19"/>
              </w:rPr>
              <w:t>Zintegrowana karta graficzna wykorzystująca pamięć RAM systemu dynamicznie przydzielaną na potrzeby grafiki w trybie UMA (</w:t>
            </w:r>
            <w:proofErr w:type="spellStart"/>
            <w:r w:rsidRPr="00E924E4">
              <w:rPr>
                <w:rFonts w:ascii="Verdana" w:hAnsi="Verdana" w:cs="Arial"/>
                <w:sz w:val="19"/>
                <w:szCs w:val="19"/>
              </w:rPr>
              <w:t>Unified</w:t>
            </w:r>
            <w:proofErr w:type="spellEnd"/>
            <w:r w:rsidRPr="00E924E4">
              <w:rPr>
                <w:rFonts w:ascii="Verdana" w:hAnsi="Verdana" w:cs="Arial"/>
                <w:sz w:val="19"/>
                <w:szCs w:val="19"/>
              </w:rPr>
              <w:t xml:space="preserve"> Memory Access) – z możliwością dynamicznego przydzielenia pamięci.</w:t>
            </w:r>
          </w:p>
        </w:tc>
      </w:tr>
      <w:tr w:rsidR="00DC09EF" w:rsidRPr="00E924E4" w14:paraId="3F38F84D" w14:textId="77777777" w:rsidTr="00CB633D">
        <w:tblPrEx>
          <w:tblCellMar>
            <w:left w:w="71" w:type="dxa"/>
            <w:right w:w="71" w:type="dxa"/>
          </w:tblCellMar>
        </w:tblPrEx>
        <w:trPr>
          <w:trHeight w:val="284"/>
        </w:trPr>
        <w:tc>
          <w:tcPr>
            <w:tcW w:w="622" w:type="dxa"/>
          </w:tcPr>
          <w:p w14:paraId="29A48625" w14:textId="6442F175" w:rsidR="00DC09EF" w:rsidRPr="00E924E4" w:rsidRDefault="0076020A" w:rsidP="0076020A">
            <w:pPr>
              <w:rPr>
                <w:rFonts w:ascii="Verdana" w:hAnsi="Verdana" w:cs="Arial"/>
                <w:bCs/>
                <w:sz w:val="19"/>
                <w:szCs w:val="19"/>
              </w:rPr>
            </w:pPr>
            <w:r>
              <w:rPr>
                <w:rFonts w:ascii="Verdana" w:hAnsi="Verdana" w:cs="Arial"/>
                <w:bCs/>
                <w:sz w:val="19"/>
                <w:szCs w:val="19"/>
              </w:rPr>
              <w:t>11.</w:t>
            </w:r>
          </w:p>
        </w:tc>
        <w:tc>
          <w:tcPr>
            <w:tcW w:w="1736" w:type="dxa"/>
          </w:tcPr>
          <w:p w14:paraId="181DE018" w14:textId="77777777" w:rsidR="00DC09EF" w:rsidRPr="00E924E4" w:rsidRDefault="00DC09EF" w:rsidP="00DC09EF">
            <w:pPr>
              <w:rPr>
                <w:rFonts w:ascii="Verdana" w:hAnsi="Verdana" w:cs="Arial"/>
                <w:sz w:val="19"/>
                <w:szCs w:val="19"/>
              </w:rPr>
            </w:pPr>
          </w:p>
        </w:tc>
        <w:tc>
          <w:tcPr>
            <w:tcW w:w="1736" w:type="dxa"/>
          </w:tcPr>
          <w:p w14:paraId="27BB002D" w14:textId="055E9244" w:rsidR="00DC09EF" w:rsidRPr="00E924E4" w:rsidRDefault="00DC09EF" w:rsidP="00DC09EF">
            <w:pPr>
              <w:rPr>
                <w:rFonts w:ascii="Verdana" w:hAnsi="Verdana" w:cs="Arial"/>
                <w:sz w:val="19"/>
                <w:szCs w:val="19"/>
              </w:rPr>
            </w:pPr>
            <w:r w:rsidRPr="00E924E4">
              <w:rPr>
                <w:rFonts w:ascii="Verdana" w:hAnsi="Verdana" w:cs="Arial"/>
                <w:sz w:val="19"/>
                <w:szCs w:val="19"/>
              </w:rPr>
              <w:t>Audio</w:t>
            </w:r>
          </w:p>
        </w:tc>
        <w:tc>
          <w:tcPr>
            <w:tcW w:w="9369" w:type="dxa"/>
          </w:tcPr>
          <w:p w14:paraId="4C0283CE"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Karta dźwiękowa zintegrowana z płytą główną, zgodna z High Definition. </w:t>
            </w:r>
          </w:p>
        </w:tc>
      </w:tr>
      <w:tr w:rsidR="00DC09EF" w:rsidRPr="00E924E4" w14:paraId="4210D19A" w14:textId="77777777" w:rsidTr="00CB633D">
        <w:tblPrEx>
          <w:tblCellMar>
            <w:left w:w="71" w:type="dxa"/>
            <w:right w:w="71" w:type="dxa"/>
          </w:tblCellMar>
        </w:tblPrEx>
        <w:trPr>
          <w:trHeight w:val="284"/>
        </w:trPr>
        <w:tc>
          <w:tcPr>
            <w:tcW w:w="622" w:type="dxa"/>
          </w:tcPr>
          <w:p w14:paraId="079A7D64" w14:textId="5F62AE9B" w:rsidR="00DC09EF" w:rsidRPr="00E924E4" w:rsidRDefault="0076020A" w:rsidP="0076020A">
            <w:pPr>
              <w:rPr>
                <w:rFonts w:ascii="Verdana" w:hAnsi="Verdana" w:cs="Arial"/>
                <w:bCs/>
                <w:sz w:val="19"/>
                <w:szCs w:val="19"/>
              </w:rPr>
            </w:pPr>
            <w:r>
              <w:rPr>
                <w:rFonts w:ascii="Verdana" w:hAnsi="Verdana" w:cs="Arial"/>
                <w:bCs/>
                <w:sz w:val="19"/>
                <w:szCs w:val="19"/>
              </w:rPr>
              <w:t>12.</w:t>
            </w:r>
          </w:p>
        </w:tc>
        <w:tc>
          <w:tcPr>
            <w:tcW w:w="1736" w:type="dxa"/>
          </w:tcPr>
          <w:p w14:paraId="7CC8C18B" w14:textId="77777777" w:rsidR="00DC09EF" w:rsidRPr="00E924E4" w:rsidRDefault="00DC09EF" w:rsidP="00DC09EF">
            <w:pPr>
              <w:rPr>
                <w:rFonts w:ascii="Verdana" w:hAnsi="Verdana" w:cs="Arial"/>
                <w:sz w:val="19"/>
                <w:szCs w:val="19"/>
              </w:rPr>
            </w:pPr>
          </w:p>
        </w:tc>
        <w:tc>
          <w:tcPr>
            <w:tcW w:w="1736" w:type="dxa"/>
          </w:tcPr>
          <w:p w14:paraId="4CC90985" w14:textId="4D2AC4B2" w:rsidR="00DC09EF" w:rsidRPr="00E924E4" w:rsidRDefault="00DC09EF" w:rsidP="00DC09EF">
            <w:pPr>
              <w:rPr>
                <w:rFonts w:ascii="Verdana" w:hAnsi="Verdana" w:cs="Arial"/>
                <w:sz w:val="19"/>
                <w:szCs w:val="19"/>
              </w:rPr>
            </w:pPr>
            <w:r w:rsidRPr="00E924E4">
              <w:rPr>
                <w:rFonts w:ascii="Verdana" w:hAnsi="Verdana" w:cs="Arial"/>
                <w:sz w:val="19"/>
                <w:szCs w:val="19"/>
              </w:rPr>
              <w:t>Karta sieciowa</w:t>
            </w:r>
          </w:p>
        </w:tc>
        <w:tc>
          <w:tcPr>
            <w:tcW w:w="9369" w:type="dxa"/>
          </w:tcPr>
          <w:p w14:paraId="577F02E4" w14:textId="77777777" w:rsidR="00DC09EF" w:rsidRPr="00E924E4" w:rsidRDefault="00DC09EF" w:rsidP="00DC09EF">
            <w:pPr>
              <w:rPr>
                <w:rFonts w:ascii="Verdana" w:hAnsi="Verdana" w:cs="Calibri"/>
                <w:sz w:val="19"/>
                <w:szCs w:val="19"/>
              </w:rPr>
            </w:pPr>
            <w:r w:rsidRPr="00E924E4">
              <w:rPr>
                <w:rFonts w:ascii="Verdana" w:hAnsi="Verdana" w:cs="Calibri"/>
                <w:sz w:val="19"/>
                <w:szCs w:val="19"/>
              </w:rPr>
              <w:t xml:space="preserve">LAN 100/1000 </w:t>
            </w:r>
            <w:proofErr w:type="spellStart"/>
            <w:r w:rsidRPr="00E924E4">
              <w:rPr>
                <w:rFonts w:ascii="Verdana" w:hAnsi="Verdana" w:cs="Calibri"/>
                <w:sz w:val="19"/>
                <w:szCs w:val="19"/>
              </w:rPr>
              <w:t>Mbit</w:t>
            </w:r>
            <w:proofErr w:type="spellEnd"/>
            <w:r w:rsidRPr="00E924E4">
              <w:rPr>
                <w:rFonts w:ascii="Verdana" w:hAnsi="Verdana" w:cs="Calibri"/>
                <w:sz w:val="19"/>
                <w:szCs w:val="19"/>
              </w:rPr>
              <w:t>/s z funk</w:t>
            </w:r>
            <w:r>
              <w:rPr>
                <w:rFonts w:ascii="Verdana" w:hAnsi="Verdana" w:cs="Calibri"/>
                <w:sz w:val="19"/>
                <w:szCs w:val="19"/>
              </w:rPr>
              <w:t>c</w:t>
            </w:r>
            <w:r w:rsidRPr="00E924E4">
              <w:rPr>
                <w:rFonts w:ascii="Verdana" w:hAnsi="Verdana" w:cs="Calibri"/>
                <w:sz w:val="19"/>
                <w:szCs w:val="19"/>
              </w:rPr>
              <w:t>ją PXE oraz Wake on LAN</w:t>
            </w:r>
          </w:p>
          <w:p w14:paraId="3E9EBAEC" w14:textId="77777777" w:rsidR="00DC09EF" w:rsidRPr="00E924E4" w:rsidRDefault="00DC09EF" w:rsidP="00DC09EF">
            <w:pPr>
              <w:rPr>
                <w:rFonts w:ascii="Verdana" w:hAnsi="Verdana" w:cs="Arial"/>
                <w:sz w:val="19"/>
                <w:szCs w:val="19"/>
              </w:rPr>
            </w:pPr>
            <w:proofErr w:type="spellStart"/>
            <w:r w:rsidRPr="00E924E4">
              <w:rPr>
                <w:rFonts w:ascii="Verdana" w:hAnsi="Verdana" w:cs="Calibri"/>
                <w:sz w:val="19"/>
                <w:szCs w:val="19"/>
                <w:lang w:val="en-US"/>
              </w:rPr>
              <w:t>WiFi</w:t>
            </w:r>
            <w:proofErr w:type="spellEnd"/>
            <w:r w:rsidRPr="00E924E4">
              <w:rPr>
                <w:rFonts w:ascii="Verdana" w:hAnsi="Verdana" w:cs="Calibri"/>
                <w:sz w:val="19"/>
                <w:szCs w:val="19"/>
                <w:lang w:val="en-US"/>
              </w:rPr>
              <w:t xml:space="preserve"> 802.11ac 1x1 + BT </w:t>
            </w:r>
            <w:r>
              <w:rPr>
                <w:rFonts w:ascii="Verdana" w:hAnsi="Verdana" w:cs="Calibri"/>
                <w:sz w:val="19"/>
                <w:szCs w:val="19"/>
                <w:lang w:val="en-US"/>
              </w:rPr>
              <w:t>5</w:t>
            </w:r>
            <w:r w:rsidRPr="00E924E4">
              <w:rPr>
                <w:rFonts w:ascii="Verdana" w:hAnsi="Verdana" w:cs="Calibri"/>
                <w:sz w:val="19"/>
                <w:szCs w:val="19"/>
                <w:lang w:val="en-US"/>
              </w:rPr>
              <w:t>.0</w:t>
            </w:r>
          </w:p>
        </w:tc>
      </w:tr>
      <w:tr w:rsidR="00DC09EF" w:rsidRPr="00E924E4" w14:paraId="29EBCAF9" w14:textId="77777777" w:rsidTr="00CB633D">
        <w:tblPrEx>
          <w:tblCellMar>
            <w:left w:w="71" w:type="dxa"/>
            <w:right w:w="71" w:type="dxa"/>
          </w:tblCellMar>
        </w:tblPrEx>
        <w:trPr>
          <w:trHeight w:val="284"/>
        </w:trPr>
        <w:tc>
          <w:tcPr>
            <w:tcW w:w="622" w:type="dxa"/>
          </w:tcPr>
          <w:p w14:paraId="1A45E2CE" w14:textId="1667AB1F" w:rsidR="00DC09EF" w:rsidRPr="00E924E4" w:rsidRDefault="0076020A" w:rsidP="0076020A">
            <w:pPr>
              <w:rPr>
                <w:rFonts w:ascii="Verdana" w:hAnsi="Verdana" w:cs="Arial"/>
                <w:bCs/>
                <w:sz w:val="19"/>
                <w:szCs w:val="19"/>
              </w:rPr>
            </w:pPr>
            <w:r>
              <w:rPr>
                <w:rFonts w:ascii="Verdana" w:hAnsi="Verdana" w:cs="Arial"/>
                <w:bCs/>
                <w:sz w:val="19"/>
                <w:szCs w:val="19"/>
              </w:rPr>
              <w:t>13.</w:t>
            </w:r>
          </w:p>
        </w:tc>
        <w:tc>
          <w:tcPr>
            <w:tcW w:w="1736" w:type="dxa"/>
          </w:tcPr>
          <w:p w14:paraId="2A3A1AE2" w14:textId="77777777" w:rsidR="00DC09EF" w:rsidRPr="00E924E4" w:rsidRDefault="00DC09EF" w:rsidP="00DC09EF">
            <w:pPr>
              <w:rPr>
                <w:rFonts w:ascii="Verdana" w:hAnsi="Verdana" w:cs="Arial"/>
                <w:sz w:val="19"/>
                <w:szCs w:val="19"/>
              </w:rPr>
            </w:pPr>
          </w:p>
        </w:tc>
        <w:tc>
          <w:tcPr>
            <w:tcW w:w="1736" w:type="dxa"/>
          </w:tcPr>
          <w:p w14:paraId="061AB4DB" w14:textId="3CB5EC61" w:rsidR="00DC09EF" w:rsidRPr="00E924E4" w:rsidRDefault="00DC09EF" w:rsidP="00DC09EF">
            <w:pPr>
              <w:rPr>
                <w:rFonts w:ascii="Verdana" w:hAnsi="Verdana" w:cs="Arial"/>
                <w:sz w:val="19"/>
                <w:szCs w:val="19"/>
              </w:rPr>
            </w:pPr>
            <w:r w:rsidRPr="00E924E4">
              <w:rPr>
                <w:rFonts w:ascii="Verdana" w:hAnsi="Verdana" w:cs="Arial"/>
                <w:sz w:val="19"/>
                <w:szCs w:val="19"/>
              </w:rPr>
              <w:t>Porty/złącza</w:t>
            </w:r>
          </w:p>
        </w:tc>
        <w:tc>
          <w:tcPr>
            <w:tcW w:w="9369" w:type="dxa"/>
          </w:tcPr>
          <w:p w14:paraId="4998FBFE"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Wbudowane porty/złącza: </w:t>
            </w:r>
          </w:p>
          <w:p w14:paraId="0D080F3A" w14:textId="77777777" w:rsidR="00DC09EF" w:rsidRPr="00E924E4" w:rsidRDefault="00DC09EF" w:rsidP="00DC09EF">
            <w:pPr>
              <w:ind w:left="708"/>
              <w:rPr>
                <w:rFonts w:ascii="Verdana" w:hAnsi="Verdana" w:cs="Arial"/>
                <w:sz w:val="19"/>
                <w:szCs w:val="19"/>
                <w:lang w:val="en-US"/>
              </w:rPr>
            </w:pPr>
            <w:r w:rsidRPr="00E924E4">
              <w:rPr>
                <w:rFonts w:ascii="Verdana" w:hAnsi="Verdana" w:cs="Arial"/>
                <w:sz w:val="19"/>
                <w:szCs w:val="19"/>
                <w:lang w:val="en-US"/>
              </w:rPr>
              <w:t xml:space="preserve">- 1 x VGA, </w:t>
            </w:r>
          </w:p>
          <w:p w14:paraId="093CD048" w14:textId="77777777" w:rsidR="00DC09EF" w:rsidRPr="00E924E4" w:rsidRDefault="00DC09EF" w:rsidP="00DC09EF">
            <w:pPr>
              <w:ind w:left="708"/>
              <w:rPr>
                <w:rFonts w:ascii="Verdana" w:hAnsi="Verdana" w:cs="Arial"/>
                <w:sz w:val="19"/>
                <w:szCs w:val="19"/>
                <w:lang w:val="en-US"/>
              </w:rPr>
            </w:pPr>
            <w:r w:rsidRPr="00E924E4">
              <w:rPr>
                <w:rFonts w:ascii="Verdana" w:hAnsi="Verdana" w:cs="Arial"/>
                <w:sz w:val="19"/>
                <w:szCs w:val="19"/>
                <w:lang w:val="en-US"/>
              </w:rPr>
              <w:t>- 1 x HDMI,</w:t>
            </w:r>
          </w:p>
          <w:p w14:paraId="7D0F1413" w14:textId="77777777" w:rsidR="00DC09EF" w:rsidRPr="00E924E4" w:rsidRDefault="00DC09EF" w:rsidP="00DC09EF">
            <w:pPr>
              <w:ind w:left="708"/>
              <w:rPr>
                <w:rFonts w:ascii="Verdana" w:hAnsi="Verdana" w:cs="Arial"/>
                <w:sz w:val="19"/>
                <w:szCs w:val="19"/>
              </w:rPr>
            </w:pPr>
            <w:r w:rsidRPr="00E924E4">
              <w:rPr>
                <w:rFonts w:ascii="Verdana" w:hAnsi="Verdana" w:cs="Arial"/>
                <w:sz w:val="19"/>
                <w:szCs w:val="19"/>
              </w:rPr>
              <w:t xml:space="preserve">- </w:t>
            </w:r>
            <w:r>
              <w:rPr>
                <w:rFonts w:ascii="Verdana" w:hAnsi="Verdana" w:cs="Arial"/>
                <w:sz w:val="19"/>
                <w:szCs w:val="19"/>
              </w:rPr>
              <w:t>8</w:t>
            </w:r>
            <w:r w:rsidRPr="00E924E4">
              <w:rPr>
                <w:rFonts w:ascii="Verdana" w:hAnsi="Verdana" w:cs="Arial"/>
                <w:sz w:val="19"/>
                <w:szCs w:val="19"/>
              </w:rPr>
              <w:t xml:space="preserve"> x USB w tym min. </w:t>
            </w:r>
            <w:r>
              <w:rPr>
                <w:rFonts w:ascii="Verdana" w:hAnsi="Verdana" w:cs="Arial"/>
                <w:sz w:val="19"/>
                <w:szCs w:val="19"/>
              </w:rPr>
              <w:t>4</w:t>
            </w:r>
            <w:r w:rsidRPr="00E924E4">
              <w:rPr>
                <w:rFonts w:ascii="Verdana" w:hAnsi="Verdana" w:cs="Arial"/>
                <w:sz w:val="19"/>
                <w:szCs w:val="19"/>
              </w:rPr>
              <w:t xml:space="preserve"> x USB3.</w:t>
            </w:r>
            <w:r>
              <w:rPr>
                <w:rFonts w:ascii="Verdana" w:hAnsi="Verdana" w:cs="Arial"/>
                <w:sz w:val="19"/>
                <w:szCs w:val="19"/>
              </w:rPr>
              <w:t>2</w:t>
            </w:r>
            <w:r w:rsidRPr="00E924E4">
              <w:rPr>
                <w:rFonts w:ascii="Verdana" w:hAnsi="Verdana" w:cs="Arial"/>
                <w:sz w:val="19"/>
                <w:szCs w:val="19"/>
              </w:rPr>
              <w:t xml:space="preserve"> z przodu komputera</w:t>
            </w:r>
          </w:p>
          <w:p w14:paraId="46820667" w14:textId="77777777" w:rsidR="00DC09EF" w:rsidRPr="00E924E4" w:rsidRDefault="00DC09EF" w:rsidP="00DC09EF">
            <w:pPr>
              <w:ind w:left="708"/>
              <w:rPr>
                <w:rFonts w:ascii="Verdana" w:hAnsi="Verdana" w:cs="Arial"/>
                <w:sz w:val="19"/>
                <w:szCs w:val="19"/>
              </w:rPr>
            </w:pPr>
            <w:r w:rsidRPr="00E924E4">
              <w:rPr>
                <w:rFonts w:ascii="Verdana" w:hAnsi="Verdana" w:cs="Arial"/>
                <w:sz w:val="19"/>
                <w:szCs w:val="19"/>
              </w:rPr>
              <w:t xml:space="preserve">- port sieciowy RJ-45, </w:t>
            </w:r>
          </w:p>
          <w:p w14:paraId="053C6DAC" w14:textId="77777777" w:rsidR="00DC09EF" w:rsidRPr="00E924E4" w:rsidRDefault="00DC09EF" w:rsidP="00DC09EF">
            <w:pPr>
              <w:ind w:left="708"/>
              <w:rPr>
                <w:rFonts w:ascii="Verdana" w:hAnsi="Verdana" w:cs="Arial"/>
                <w:sz w:val="19"/>
                <w:szCs w:val="19"/>
              </w:rPr>
            </w:pPr>
            <w:r w:rsidRPr="00E924E4">
              <w:rPr>
                <w:rFonts w:ascii="Verdana" w:hAnsi="Verdana" w:cs="Arial"/>
                <w:sz w:val="19"/>
                <w:szCs w:val="19"/>
              </w:rPr>
              <w:t>- porty słuchawek i mikrofonu na przednim lub tylnym panelu obudowy</w:t>
            </w:r>
          </w:p>
          <w:p w14:paraId="7A480133" w14:textId="77777777" w:rsidR="00DC09EF" w:rsidRPr="00E924E4" w:rsidRDefault="00DC09EF" w:rsidP="00DC09EF">
            <w:pPr>
              <w:ind w:left="708"/>
              <w:rPr>
                <w:rFonts w:ascii="Verdana" w:hAnsi="Verdana" w:cs="Arial"/>
                <w:sz w:val="19"/>
                <w:szCs w:val="19"/>
              </w:rPr>
            </w:pPr>
            <w:r w:rsidRPr="00E924E4">
              <w:rPr>
                <w:rFonts w:ascii="Verdana" w:hAnsi="Verdana" w:cs="Arial"/>
                <w:sz w:val="19"/>
                <w:szCs w:val="19"/>
              </w:rPr>
              <w:lastRenderedPageBreak/>
              <w:t>- czytnik kart pamięci min. SD</w:t>
            </w:r>
          </w:p>
          <w:p w14:paraId="3762F7B1" w14:textId="77777777" w:rsidR="00DC09EF" w:rsidRPr="00E924E4" w:rsidRDefault="00DC09EF" w:rsidP="00DC09EF">
            <w:pPr>
              <w:rPr>
                <w:rFonts w:ascii="Verdana" w:hAnsi="Verdana" w:cs="Arial"/>
                <w:sz w:val="19"/>
                <w:szCs w:val="19"/>
              </w:rPr>
            </w:pPr>
            <w:r w:rsidRPr="00E924E4">
              <w:rPr>
                <w:rFonts w:ascii="Verdana" w:hAnsi="Verdana" w:cs="Arial"/>
                <w:sz w:val="19"/>
                <w:szCs w:val="19"/>
              </w:rPr>
              <w:t>Wymagana ilość i rozmieszczenie (na zewnątrz obudowy komputera) portów USB nie może być osiągnięta w wyniku stosowania konwerterów, przejściówek itp.</w:t>
            </w:r>
          </w:p>
          <w:p w14:paraId="6AC50602" w14:textId="77777777" w:rsidR="00DC09EF" w:rsidRPr="00E924E4" w:rsidRDefault="00DC09EF" w:rsidP="00DC09EF">
            <w:pPr>
              <w:outlineLvl w:val="0"/>
              <w:rPr>
                <w:rFonts w:ascii="Verdana" w:hAnsi="Verdana" w:cs="Arial"/>
                <w:sz w:val="19"/>
                <w:szCs w:val="19"/>
              </w:rPr>
            </w:pPr>
          </w:p>
        </w:tc>
      </w:tr>
      <w:tr w:rsidR="00DC09EF" w:rsidRPr="00E924E4" w14:paraId="5816133A" w14:textId="77777777" w:rsidTr="00CB633D">
        <w:tblPrEx>
          <w:tblCellMar>
            <w:left w:w="71" w:type="dxa"/>
            <w:right w:w="71" w:type="dxa"/>
          </w:tblCellMar>
        </w:tblPrEx>
        <w:trPr>
          <w:trHeight w:val="284"/>
        </w:trPr>
        <w:tc>
          <w:tcPr>
            <w:tcW w:w="622" w:type="dxa"/>
          </w:tcPr>
          <w:p w14:paraId="55D68A1F" w14:textId="32BD3645" w:rsidR="00DC09EF" w:rsidRPr="00E924E4" w:rsidRDefault="0076020A" w:rsidP="0076020A">
            <w:pPr>
              <w:rPr>
                <w:rFonts w:ascii="Verdana" w:hAnsi="Verdana" w:cs="Arial"/>
                <w:bCs/>
                <w:sz w:val="19"/>
                <w:szCs w:val="19"/>
              </w:rPr>
            </w:pPr>
            <w:r>
              <w:rPr>
                <w:rFonts w:ascii="Verdana" w:hAnsi="Verdana" w:cs="Arial"/>
                <w:bCs/>
                <w:sz w:val="19"/>
                <w:szCs w:val="19"/>
              </w:rPr>
              <w:lastRenderedPageBreak/>
              <w:t>14.</w:t>
            </w:r>
          </w:p>
        </w:tc>
        <w:tc>
          <w:tcPr>
            <w:tcW w:w="1736" w:type="dxa"/>
          </w:tcPr>
          <w:p w14:paraId="5AED8DB3" w14:textId="77777777" w:rsidR="00DC09EF" w:rsidRPr="00E924E4" w:rsidRDefault="00DC09EF" w:rsidP="00DC09EF">
            <w:pPr>
              <w:rPr>
                <w:rFonts w:ascii="Verdana" w:hAnsi="Verdana" w:cs="Arial"/>
                <w:sz w:val="19"/>
                <w:szCs w:val="19"/>
              </w:rPr>
            </w:pPr>
          </w:p>
        </w:tc>
        <w:tc>
          <w:tcPr>
            <w:tcW w:w="1736" w:type="dxa"/>
          </w:tcPr>
          <w:p w14:paraId="227DB509" w14:textId="12261B2F" w:rsidR="00DC09EF" w:rsidRPr="00E924E4" w:rsidRDefault="00DC09EF" w:rsidP="00DC09EF">
            <w:pPr>
              <w:rPr>
                <w:rFonts w:ascii="Verdana" w:hAnsi="Verdana" w:cs="Arial"/>
                <w:sz w:val="19"/>
                <w:szCs w:val="19"/>
              </w:rPr>
            </w:pPr>
            <w:r w:rsidRPr="00E924E4">
              <w:rPr>
                <w:rFonts w:ascii="Verdana" w:hAnsi="Verdana" w:cs="Arial"/>
                <w:sz w:val="19"/>
                <w:szCs w:val="19"/>
              </w:rPr>
              <w:t>Klawiatura/mysz</w:t>
            </w:r>
          </w:p>
        </w:tc>
        <w:tc>
          <w:tcPr>
            <w:tcW w:w="9369" w:type="dxa"/>
          </w:tcPr>
          <w:p w14:paraId="4B96D1B7" w14:textId="77777777" w:rsidR="00DC09EF" w:rsidRPr="00E924E4" w:rsidRDefault="00DC09EF" w:rsidP="00DC09EF">
            <w:pPr>
              <w:rPr>
                <w:rFonts w:ascii="Verdana" w:hAnsi="Verdana" w:cs="Calibri"/>
                <w:sz w:val="19"/>
                <w:szCs w:val="19"/>
              </w:rPr>
            </w:pPr>
            <w:r w:rsidRPr="00E924E4">
              <w:rPr>
                <w:rFonts w:ascii="Verdana" w:hAnsi="Verdana" w:cs="Calibri"/>
                <w:sz w:val="19"/>
                <w:szCs w:val="19"/>
              </w:rPr>
              <w:t>Klawiatura przewodowa w układzie US</w:t>
            </w:r>
          </w:p>
          <w:p w14:paraId="73F84334" w14:textId="77777777" w:rsidR="00DC09EF" w:rsidRPr="00E924E4" w:rsidRDefault="00DC09EF" w:rsidP="00DC09EF">
            <w:pPr>
              <w:rPr>
                <w:rFonts w:ascii="Verdana" w:hAnsi="Verdana" w:cs="Arial"/>
                <w:sz w:val="19"/>
                <w:szCs w:val="19"/>
              </w:rPr>
            </w:pPr>
            <w:r w:rsidRPr="00E924E4">
              <w:rPr>
                <w:rFonts w:ascii="Verdana" w:hAnsi="Verdana" w:cs="Calibri"/>
                <w:sz w:val="19"/>
                <w:szCs w:val="19"/>
              </w:rPr>
              <w:t>Mysz przewodowa (</w:t>
            </w:r>
            <w:proofErr w:type="spellStart"/>
            <w:r w:rsidRPr="00E924E4">
              <w:rPr>
                <w:rFonts w:ascii="Verdana" w:hAnsi="Verdana" w:cs="Calibri"/>
                <w:sz w:val="19"/>
                <w:szCs w:val="19"/>
              </w:rPr>
              <w:t>scroll</w:t>
            </w:r>
            <w:proofErr w:type="spellEnd"/>
            <w:r w:rsidRPr="00E924E4">
              <w:rPr>
                <w:rFonts w:ascii="Verdana" w:hAnsi="Verdana" w:cs="Calibri"/>
                <w:sz w:val="19"/>
                <w:szCs w:val="19"/>
              </w:rPr>
              <w:t>)</w:t>
            </w:r>
          </w:p>
        </w:tc>
      </w:tr>
      <w:tr w:rsidR="00DC09EF" w:rsidRPr="00E924E4" w14:paraId="32AE129A" w14:textId="77777777" w:rsidTr="00CB633D">
        <w:tblPrEx>
          <w:tblCellMar>
            <w:left w:w="71" w:type="dxa"/>
            <w:right w:w="71" w:type="dxa"/>
          </w:tblCellMar>
        </w:tblPrEx>
        <w:trPr>
          <w:trHeight w:val="284"/>
        </w:trPr>
        <w:tc>
          <w:tcPr>
            <w:tcW w:w="622" w:type="dxa"/>
          </w:tcPr>
          <w:p w14:paraId="61EC76EE" w14:textId="46E79CE4" w:rsidR="00DC09EF" w:rsidRPr="00E924E4" w:rsidRDefault="0076020A" w:rsidP="0076020A">
            <w:pPr>
              <w:rPr>
                <w:rFonts w:ascii="Verdana" w:hAnsi="Verdana" w:cs="Arial"/>
                <w:bCs/>
                <w:sz w:val="19"/>
                <w:szCs w:val="19"/>
              </w:rPr>
            </w:pPr>
            <w:r>
              <w:rPr>
                <w:rFonts w:ascii="Verdana" w:hAnsi="Verdana" w:cs="Arial"/>
                <w:bCs/>
                <w:sz w:val="19"/>
                <w:szCs w:val="19"/>
              </w:rPr>
              <w:t>15.</w:t>
            </w:r>
          </w:p>
        </w:tc>
        <w:tc>
          <w:tcPr>
            <w:tcW w:w="1736" w:type="dxa"/>
          </w:tcPr>
          <w:p w14:paraId="55999D5C" w14:textId="77777777" w:rsidR="00DC09EF" w:rsidRPr="00E924E4" w:rsidRDefault="00DC09EF" w:rsidP="00DC09EF">
            <w:pPr>
              <w:rPr>
                <w:rFonts w:ascii="Verdana" w:hAnsi="Verdana" w:cs="Arial"/>
                <w:sz w:val="19"/>
                <w:szCs w:val="19"/>
              </w:rPr>
            </w:pPr>
          </w:p>
        </w:tc>
        <w:tc>
          <w:tcPr>
            <w:tcW w:w="1736" w:type="dxa"/>
          </w:tcPr>
          <w:p w14:paraId="479B60A7" w14:textId="6661EBA2" w:rsidR="00DC09EF" w:rsidRPr="00E924E4" w:rsidRDefault="00DC09EF" w:rsidP="00DC09EF">
            <w:pPr>
              <w:rPr>
                <w:rFonts w:ascii="Verdana" w:hAnsi="Verdana" w:cs="Arial"/>
                <w:sz w:val="19"/>
                <w:szCs w:val="19"/>
              </w:rPr>
            </w:pPr>
            <w:r w:rsidRPr="00E924E4">
              <w:rPr>
                <w:rFonts w:ascii="Verdana" w:hAnsi="Verdana" w:cs="Arial"/>
                <w:sz w:val="19"/>
                <w:szCs w:val="19"/>
              </w:rPr>
              <w:t>System operacyjny</w:t>
            </w:r>
          </w:p>
        </w:tc>
        <w:tc>
          <w:tcPr>
            <w:tcW w:w="9369" w:type="dxa"/>
          </w:tcPr>
          <w:p w14:paraId="2ED7B87E" w14:textId="77777777" w:rsidR="00DC09EF" w:rsidRPr="00C7213D" w:rsidRDefault="00DC09EF" w:rsidP="00DC09EF">
            <w:pPr>
              <w:pStyle w:val="Default"/>
              <w:rPr>
                <w:rFonts w:ascii="Verdana" w:hAnsi="Verdana"/>
                <w:sz w:val="20"/>
                <w:szCs w:val="20"/>
              </w:rPr>
            </w:pPr>
            <w:r w:rsidRPr="00C7213D">
              <w:rPr>
                <w:rFonts w:ascii="Verdana" w:hAnsi="Verdana"/>
                <w:sz w:val="20"/>
                <w:szCs w:val="20"/>
              </w:rPr>
              <w:t>Zainstalowany system operacyjny umożliwiający szyfrowanie danych, pracę grupową oraz pracę w domenie; nie dopuszcza się w tym zakresie licencji oraz nośników pochodzących z rynku wtórnego. Licencja systemu operacyjnego zaimplementowana w BIOS komputera, umożliwiająca instalację systemu bez podawania klucza oraz bez aktywacji systemu za pośrednictwem Internetu. Nie dopuszcza się licencji edukacyjnej.</w:t>
            </w:r>
          </w:p>
          <w:p w14:paraId="24CD7ABD" w14:textId="77777777" w:rsidR="00DC09EF" w:rsidRPr="00C7213D" w:rsidRDefault="00DC09EF" w:rsidP="00DC09EF">
            <w:pPr>
              <w:contextualSpacing/>
              <w:jc w:val="both"/>
              <w:rPr>
                <w:rFonts w:ascii="Verdana" w:hAnsi="Verdana" w:cs="Arial"/>
                <w:sz w:val="19"/>
                <w:szCs w:val="19"/>
              </w:rPr>
            </w:pPr>
            <w:r w:rsidRPr="00C7213D">
              <w:rPr>
                <w:rFonts w:ascii="Verdana" w:hAnsi="Verdana"/>
                <w:sz w:val="20"/>
              </w:rPr>
              <w:t xml:space="preserve"> </w:t>
            </w:r>
          </w:p>
        </w:tc>
      </w:tr>
      <w:tr w:rsidR="00DC09EF" w:rsidRPr="00E924E4" w14:paraId="2591D64D" w14:textId="77777777" w:rsidTr="00CB633D">
        <w:tblPrEx>
          <w:tblCellMar>
            <w:left w:w="71" w:type="dxa"/>
            <w:right w:w="71" w:type="dxa"/>
          </w:tblCellMar>
        </w:tblPrEx>
        <w:trPr>
          <w:trHeight w:val="284"/>
        </w:trPr>
        <w:tc>
          <w:tcPr>
            <w:tcW w:w="622" w:type="dxa"/>
            <w:tcBorders>
              <w:top w:val="single" w:sz="4" w:space="0" w:color="auto"/>
              <w:left w:val="single" w:sz="4" w:space="0" w:color="auto"/>
              <w:bottom w:val="single" w:sz="4" w:space="0" w:color="auto"/>
              <w:right w:val="single" w:sz="4" w:space="0" w:color="auto"/>
            </w:tcBorders>
          </w:tcPr>
          <w:p w14:paraId="5B0C65E0" w14:textId="1AC3287A" w:rsidR="00DC09EF" w:rsidRPr="00E924E4" w:rsidRDefault="0076020A" w:rsidP="0076020A">
            <w:pPr>
              <w:rPr>
                <w:rFonts w:ascii="Verdana" w:hAnsi="Verdana" w:cs="Arial"/>
                <w:bCs/>
                <w:sz w:val="19"/>
                <w:szCs w:val="19"/>
              </w:rPr>
            </w:pPr>
            <w:r>
              <w:rPr>
                <w:rFonts w:ascii="Verdana" w:hAnsi="Verdana" w:cs="Arial"/>
                <w:bCs/>
                <w:sz w:val="19"/>
                <w:szCs w:val="19"/>
              </w:rPr>
              <w:t>16.</w:t>
            </w:r>
          </w:p>
        </w:tc>
        <w:tc>
          <w:tcPr>
            <w:tcW w:w="1736" w:type="dxa"/>
            <w:tcBorders>
              <w:top w:val="single" w:sz="4" w:space="0" w:color="auto"/>
              <w:left w:val="single" w:sz="4" w:space="0" w:color="auto"/>
              <w:bottom w:val="single" w:sz="4" w:space="0" w:color="auto"/>
              <w:right w:val="single" w:sz="4" w:space="0" w:color="auto"/>
            </w:tcBorders>
          </w:tcPr>
          <w:p w14:paraId="2D9A488D" w14:textId="77777777" w:rsidR="00DC09EF" w:rsidRPr="00E924E4" w:rsidRDefault="00DC09EF" w:rsidP="00DC09EF">
            <w:pPr>
              <w:rPr>
                <w:rFonts w:ascii="Verdana" w:hAnsi="Verdana" w:cs="Arial"/>
                <w:sz w:val="19"/>
                <w:szCs w:val="19"/>
              </w:rPr>
            </w:pPr>
          </w:p>
        </w:tc>
        <w:tc>
          <w:tcPr>
            <w:tcW w:w="1736" w:type="dxa"/>
            <w:tcBorders>
              <w:top w:val="single" w:sz="4" w:space="0" w:color="auto"/>
              <w:left w:val="single" w:sz="4" w:space="0" w:color="auto"/>
              <w:bottom w:val="single" w:sz="4" w:space="0" w:color="auto"/>
              <w:right w:val="single" w:sz="4" w:space="0" w:color="auto"/>
            </w:tcBorders>
          </w:tcPr>
          <w:p w14:paraId="05AD2A9B" w14:textId="0136C7C4" w:rsidR="00DC09EF" w:rsidRPr="00E924E4" w:rsidRDefault="00DC09EF" w:rsidP="00DC09EF">
            <w:pPr>
              <w:rPr>
                <w:rFonts w:ascii="Verdana" w:hAnsi="Verdana" w:cs="Arial"/>
                <w:sz w:val="19"/>
                <w:szCs w:val="19"/>
              </w:rPr>
            </w:pPr>
            <w:r w:rsidRPr="00E924E4">
              <w:rPr>
                <w:rFonts w:ascii="Verdana" w:hAnsi="Verdana" w:cs="Arial"/>
                <w:sz w:val="19"/>
                <w:szCs w:val="19"/>
              </w:rPr>
              <w:t xml:space="preserve">BIOS  </w:t>
            </w:r>
          </w:p>
        </w:tc>
        <w:tc>
          <w:tcPr>
            <w:tcW w:w="9369" w:type="dxa"/>
            <w:tcBorders>
              <w:top w:val="single" w:sz="4" w:space="0" w:color="auto"/>
              <w:left w:val="single" w:sz="4" w:space="0" w:color="auto"/>
              <w:bottom w:val="single" w:sz="4" w:space="0" w:color="auto"/>
              <w:right w:val="single" w:sz="4" w:space="0" w:color="auto"/>
            </w:tcBorders>
          </w:tcPr>
          <w:p w14:paraId="5F4822D2"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BIOS zgodny ze specyfikacją UEFI </w:t>
            </w:r>
            <w:r w:rsidRPr="00E924E4">
              <w:rPr>
                <w:rFonts w:ascii="Verdana" w:hAnsi="Verdana" w:cs="Arial"/>
                <w:sz w:val="19"/>
                <w:szCs w:val="19"/>
              </w:rPr>
              <w:br/>
              <w:t xml:space="preserve">- Możliwość, bez uruchamiania systemu operacyjnego z dysku twardego komputera lub innych podłączonych do niego urządzeń zewnętrznych informacji o: </w:t>
            </w:r>
            <w:r w:rsidRPr="00E924E4">
              <w:rPr>
                <w:rFonts w:ascii="Verdana" w:hAnsi="Verdana" w:cs="Arial"/>
                <w:sz w:val="19"/>
                <w:szCs w:val="19"/>
              </w:rPr>
              <w:br/>
              <w:t>- modelu komputera, PN</w:t>
            </w:r>
          </w:p>
          <w:p w14:paraId="6D6CBA10" w14:textId="77777777" w:rsidR="00DC09EF" w:rsidRPr="00E924E4" w:rsidRDefault="00DC09EF" w:rsidP="00DC09EF">
            <w:pPr>
              <w:rPr>
                <w:rFonts w:ascii="Verdana" w:hAnsi="Verdana" w:cs="Arial"/>
                <w:sz w:val="19"/>
                <w:szCs w:val="19"/>
              </w:rPr>
            </w:pPr>
            <w:r w:rsidRPr="00E924E4">
              <w:rPr>
                <w:rFonts w:ascii="Verdana" w:hAnsi="Verdana" w:cs="Arial"/>
                <w:sz w:val="19"/>
                <w:szCs w:val="19"/>
              </w:rPr>
              <w:t>- numerze seryjnym,</w:t>
            </w:r>
          </w:p>
          <w:p w14:paraId="7F2AE79A"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 </w:t>
            </w:r>
            <w:proofErr w:type="spellStart"/>
            <w:r w:rsidRPr="00E924E4">
              <w:rPr>
                <w:rFonts w:ascii="Verdana" w:hAnsi="Verdana" w:cs="Arial"/>
                <w:sz w:val="19"/>
                <w:szCs w:val="19"/>
              </w:rPr>
              <w:t>AssetTag</w:t>
            </w:r>
            <w:proofErr w:type="spellEnd"/>
            <w:r w:rsidRPr="00E924E4">
              <w:rPr>
                <w:rFonts w:ascii="Verdana" w:hAnsi="Verdana" w:cs="Arial"/>
                <w:sz w:val="19"/>
                <w:szCs w:val="19"/>
              </w:rPr>
              <w:t>,</w:t>
            </w:r>
          </w:p>
          <w:p w14:paraId="2C03FF73" w14:textId="77777777" w:rsidR="00DC09EF" w:rsidRPr="00E924E4" w:rsidRDefault="00DC09EF" w:rsidP="00DC09EF">
            <w:pPr>
              <w:rPr>
                <w:rFonts w:ascii="Verdana" w:hAnsi="Verdana" w:cs="Arial"/>
                <w:sz w:val="19"/>
                <w:szCs w:val="19"/>
              </w:rPr>
            </w:pPr>
            <w:r w:rsidRPr="00E924E4">
              <w:rPr>
                <w:rFonts w:ascii="Verdana" w:hAnsi="Verdana" w:cs="Arial"/>
                <w:sz w:val="19"/>
                <w:szCs w:val="19"/>
              </w:rPr>
              <w:t>- MAC Adres karty sieciowej,</w:t>
            </w:r>
          </w:p>
          <w:p w14:paraId="306BA609" w14:textId="77777777" w:rsidR="00DC09EF" w:rsidRPr="00E924E4" w:rsidRDefault="00DC09EF" w:rsidP="00DC09EF">
            <w:pPr>
              <w:rPr>
                <w:rFonts w:ascii="Verdana" w:hAnsi="Verdana" w:cs="Arial"/>
                <w:sz w:val="19"/>
                <w:szCs w:val="19"/>
              </w:rPr>
            </w:pPr>
            <w:r w:rsidRPr="00E924E4">
              <w:rPr>
                <w:rFonts w:ascii="Verdana" w:hAnsi="Verdana" w:cs="Arial"/>
                <w:sz w:val="19"/>
                <w:szCs w:val="19"/>
              </w:rPr>
              <w:t>- wersja Biosu wraz z datą produkcji,</w:t>
            </w:r>
          </w:p>
          <w:p w14:paraId="2CCD7725" w14:textId="77777777" w:rsidR="00DC09EF" w:rsidRPr="00E924E4" w:rsidRDefault="00DC09EF" w:rsidP="00DC09EF">
            <w:pPr>
              <w:rPr>
                <w:rFonts w:ascii="Verdana" w:hAnsi="Verdana" w:cs="Arial"/>
                <w:sz w:val="19"/>
                <w:szCs w:val="19"/>
              </w:rPr>
            </w:pPr>
            <w:r w:rsidRPr="00E924E4">
              <w:rPr>
                <w:rFonts w:ascii="Verdana" w:hAnsi="Verdana" w:cs="Arial"/>
                <w:sz w:val="19"/>
                <w:szCs w:val="19"/>
              </w:rPr>
              <w:t>- zainstalowanym procesorze, jego taktowaniu i ilości rdzeni</w:t>
            </w:r>
          </w:p>
          <w:p w14:paraId="6160920B" w14:textId="77777777" w:rsidR="00DC09EF" w:rsidRPr="00E924E4" w:rsidRDefault="00DC09EF" w:rsidP="00DC09EF">
            <w:pPr>
              <w:rPr>
                <w:rFonts w:ascii="Verdana" w:hAnsi="Verdana" w:cs="Arial"/>
                <w:sz w:val="19"/>
                <w:szCs w:val="19"/>
              </w:rPr>
            </w:pPr>
            <w:r w:rsidRPr="00E924E4">
              <w:rPr>
                <w:rFonts w:ascii="Verdana" w:hAnsi="Verdana" w:cs="Arial"/>
                <w:sz w:val="19"/>
                <w:szCs w:val="19"/>
              </w:rPr>
              <w:t>- ilości pamięci RAM wraz z taktowaniem,</w:t>
            </w:r>
          </w:p>
          <w:p w14:paraId="50CF9466"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 stanie pracy wentylatora na procesorze </w:t>
            </w:r>
          </w:p>
          <w:p w14:paraId="467CF62E" w14:textId="77777777" w:rsidR="00DC09EF" w:rsidRPr="00E924E4" w:rsidRDefault="00DC09EF" w:rsidP="00DC09EF">
            <w:pPr>
              <w:rPr>
                <w:rFonts w:ascii="Verdana" w:hAnsi="Verdana" w:cs="Arial"/>
                <w:sz w:val="19"/>
                <w:szCs w:val="19"/>
              </w:rPr>
            </w:pPr>
            <w:r w:rsidRPr="00E924E4">
              <w:rPr>
                <w:rFonts w:ascii="Verdana" w:hAnsi="Verdana" w:cs="Arial"/>
                <w:sz w:val="19"/>
                <w:szCs w:val="19"/>
              </w:rPr>
              <w:t>- napędach lub dyskach podłączonych do portów SATA oraz M.2 (model dysku i napędu optycznego)</w:t>
            </w:r>
          </w:p>
          <w:p w14:paraId="42FD167B" w14:textId="77777777" w:rsidR="00DC09EF" w:rsidRPr="00E924E4" w:rsidRDefault="00DC09EF" w:rsidP="00DC09EF">
            <w:pPr>
              <w:rPr>
                <w:rFonts w:ascii="Verdana" w:hAnsi="Verdana" w:cs="Arial"/>
                <w:sz w:val="19"/>
                <w:szCs w:val="19"/>
              </w:rPr>
            </w:pPr>
          </w:p>
          <w:p w14:paraId="02544960" w14:textId="77777777" w:rsidR="00DC09EF" w:rsidRPr="00E924E4" w:rsidRDefault="00DC09EF" w:rsidP="00DC09EF">
            <w:pPr>
              <w:rPr>
                <w:rFonts w:ascii="Verdana" w:hAnsi="Verdana" w:cs="Arial"/>
                <w:sz w:val="19"/>
                <w:szCs w:val="19"/>
              </w:rPr>
            </w:pPr>
            <w:r w:rsidRPr="00E924E4">
              <w:rPr>
                <w:rFonts w:ascii="Verdana" w:hAnsi="Verdana" w:cs="Arial"/>
                <w:sz w:val="19"/>
                <w:szCs w:val="19"/>
              </w:rPr>
              <w:t>Możliwość z poziomu Bios:</w:t>
            </w:r>
          </w:p>
          <w:p w14:paraId="768F8F6F" w14:textId="77777777" w:rsidR="00DC09EF" w:rsidRPr="00E924E4" w:rsidRDefault="00DC09EF" w:rsidP="00DC09EF">
            <w:pPr>
              <w:rPr>
                <w:rFonts w:ascii="Verdana" w:hAnsi="Verdana" w:cs="Arial"/>
                <w:sz w:val="19"/>
                <w:szCs w:val="19"/>
              </w:rPr>
            </w:pPr>
            <w:r w:rsidRPr="00E924E4">
              <w:rPr>
                <w:rFonts w:ascii="Verdana" w:hAnsi="Verdana" w:cs="Arial"/>
                <w:sz w:val="19"/>
                <w:szCs w:val="19"/>
              </w:rPr>
              <w:t>- wyłączania/włączania portów USB zarówno z przodu jak i z tyłu obudowy</w:t>
            </w:r>
          </w:p>
          <w:p w14:paraId="7C7E91EE" w14:textId="77777777" w:rsidR="00DC09EF" w:rsidRPr="00E924E4" w:rsidRDefault="00DC09EF" w:rsidP="00DC09EF">
            <w:pPr>
              <w:rPr>
                <w:rFonts w:ascii="Verdana" w:hAnsi="Verdana" w:cs="Arial"/>
                <w:sz w:val="19"/>
                <w:szCs w:val="19"/>
              </w:rPr>
            </w:pPr>
            <w:r w:rsidRPr="00E924E4">
              <w:rPr>
                <w:rFonts w:ascii="Verdana" w:hAnsi="Verdana" w:cs="Arial"/>
                <w:sz w:val="19"/>
                <w:szCs w:val="19"/>
              </w:rPr>
              <w:t>- wyłączenia selektywnego (pojedynczego) portów SATA,</w:t>
            </w:r>
          </w:p>
          <w:p w14:paraId="1EB14AEE" w14:textId="77777777" w:rsidR="00DC09EF" w:rsidRPr="00E924E4" w:rsidRDefault="00DC09EF" w:rsidP="00DC09EF">
            <w:pPr>
              <w:rPr>
                <w:rFonts w:ascii="Verdana" w:hAnsi="Verdana" w:cs="Arial"/>
                <w:sz w:val="19"/>
                <w:szCs w:val="19"/>
              </w:rPr>
            </w:pPr>
            <w:r w:rsidRPr="00E924E4">
              <w:rPr>
                <w:rFonts w:ascii="Verdana" w:hAnsi="Verdana" w:cs="Arial"/>
                <w:sz w:val="19"/>
                <w:szCs w:val="19"/>
              </w:rPr>
              <w:t>- wyłączenia karty sieciowej, karty audio, portu szeregowego,</w:t>
            </w:r>
          </w:p>
          <w:p w14:paraId="12943C7E" w14:textId="77777777" w:rsidR="00DC09EF" w:rsidRPr="00E924E4" w:rsidRDefault="00DC09EF" w:rsidP="00DC09EF">
            <w:pPr>
              <w:rPr>
                <w:rFonts w:ascii="Verdana" w:hAnsi="Verdana" w:cs="Arial"/>
                <w:sz w:val="19"/>
                <w:szCs w:val="19"/>
              </w:rPr>
            </w:pPr>
            <w:r w:rsidRPr="00E924E4">
              <w:rPr>
                <w:rFonts w:ascii="Verdana" w:hAnsi="Verdana" w:cs="Arial"/>
                <w:sz w:val="19"/>
                <w:szCs w:val="19"/>
              </w:rPr>
              <w:lastRenderedPageBreak/>
              <w:t>- możliwość ustawienia portów USB w jednym z dwóch trybów:</w:t>
            </w:r>
          </w:p>
          <w:p w14:paraId="5BE171CF" w14:textId="77777777" w:rsidR="00DC09EF" w:rsidRPr="00E924E4" w:rsidRDefault="00DC09EF" w:rsidP="00DC09EF">
            <w:pPr>
              <w:pStyle w:val="Akapitzlist"/>
              <w:numPr>
                <w:ilvl w:val="0"/>
                <w:numId w:val="32"/>
              </w:numPr>
              <w:rPr>
                <w:rFonts w:ascii="Verdana" w:hAnsi="Verdana" w:cs="Arial"/>
                <w:sz w:val="19"/>
                <w:szCs w:val="19"/>
              </w:rPr>
            </w:pPr>
            <w:r w:rsidRPr="00E924E4">
              <w:rPr>
                <w:rFonts w:ascii="Verdana" w:hAnsi="Verdana" w:cs="Arial"/>
                <w:sz w:val="19"/>
                <w:szCs w:val="19"/>
              </w:rPr>
              <w:t>użytkownik może kopiować dane z urządzenia pamięci masowej podłączonego do pamięci USB na komputer</w:t>
            </w:r>
            <w:r>
              <w:rPr>
                <w:rFonts w:ascii="Verdana" w:hAnsi="Verdana" w:cs="Arial"/>
                <w:sz w:val="19"/>
                <w:szCs w:val="19"/>
              </w:rPr>
              <w:t>,</w:t>
            </w:r>
            <w:r w:rsidRPr="00E924E4">
              <w:rPr>
                <w:rFonts w:ascii="Verdana" w:hAnsi="Verdana" w:cs="Arial"/>
                <w:sz w:val="19"/>
                <w:szCs w:val="19"/>
              </w:rPr>
              <w:t xml:space="preserve"> ale nie może kopiować danych z komputera na urządzenia pamięci masowej podłączone do portu USB</w:t>
            </w:r>
          </w:p>
          <w:p w14:paraId="72D7E957" w14:textId="77777777" w:rsidR="00DC09EF" w:rsidRPr="00E924E4" w:rsidRDefault="00DC09EF" w:rsidP="00DC09EF">
            <w:pPr>
              <w:pStyle w:val="Akapitzlist"/>
              <w:numPr>
                <w:ilvl w:val="0"/>
                <w:numId w:val="32"/>
              </w:numPr>
              <w:rPr>
                <w:rFonts w:ascii="Verdana" w:hAnsi="Verdana" w:cs="Arial"/>
                <w:sz w:val="19"/>
                <w:szCs w:val="19"/>
              </w:rPr>
            </w:pPr>
            <w:r w:rsidRPr="00E924E4">
              <w:rPr>
                <w:rFonts w:ascii="Verdana" w:hAnsi="Verdana" w:cs="Arial"/>
                <w:sz w:val="19"/>
                <w:szCs w:val="19"/>
              </w:rPr>
              <w:t xml:space="preserve">użytkownik nie może kopiować danych z urządzenia pamięci masowej podłączonego do portu USB na komputer oraz nie może kopiować danych z komputera na urządzenia pamięci masowej </w:t>
            </w:r>
          </w:p>
          <w:p w14:paraId="601F91F5" w14:textId="77777777" w:rsidR="00DC09EF" w:rsidRPr="00E924E4" w:rsidRDefault="00DC09EF" w:rsidP="00DC09EF">
            <w:pPr>
              <w:rPr>
                <w:rFonts w:ascii="Verdana" w:hAnsi="Verdana" w:cs="Arial"/>
                <w:sz w:val="19"/>
                <w:szCs w:val="19"/>
              </w:rPr>
            </w:pPr>
          </w:p>
          <w:p w14:paraId="362F5ED0" w14:textId="77777777" w:rsidR="00DC09EF" w:rsidRPr="00E924E4" w:rsidRDefault="00DC09EF" w:rsidP="00DC09EF">
            <w:pPr>
              <w:rPr>
                <w:rFonts w:ascii="Verdana" w:hAnsi="Verdana" w:cs="Arial"/>
                <w:sz w:val="19"/>
                <w:szCs w:val="19"/>
              </w:rPr>
            </w:pPr>
            <w:r w:rsidRPr="00E924E4">
              <w:rPr>
                <w:rFonts w:ascii="Verdana" w:hAnsi="Verdana" w:cs="Arial"/>
                <w:sz w:val="19"/>
                <w:szCs w:val="19"/>
              </w:rPr>
              <w:t>- ustawienia hasła: administratora, Power-On, HDD,</w:t>
            </w:r>
          </w:p>
          <w:p w14:paraId="5255203D" w14:textId="77777777" w:rsidR="00DC09EF" w:rsidRPr="00E924E4" w:rsidRDefault="00DC09EF" w:rsidP="00DC09EF">
            <w:pPr>
              <w:rPr>
                <w:rFonts w:ascii="Verdana" w:hAnsi="Verdana" w:cs="Arial"/>
                <w:sz w:val="19"/>
                <w:szCs w:val="19"/>
              </w:rPr>
            </w:pPr>
            <w:r w:rsidRPr="00E924E4">
              <w:rPr>
                <w:rFonts w:ascii="Verdana" w:hAnsi="Verdana" w:cs="Arial"/>
                <w:sz w:val="19"/>
                <w:szCs w:val="19"/>
              </w:rPr>
              <w:t>- blokady aktualizacji BIOS bez podania hasła administratora</w:t>
            </w:r>
          </w:p>
          <w:p w14:paraId="26C2935C" w14:textId="77777777" w:rsidR="00DC09EF" w:rsidRPr="00E924E4" w:rsidRDefault="00DC09EF" w:rsidP="00DC09EF">
            <w:pPr>
              <w:rPr>
                <w:rFonts w:ascii="Verdana" w:hAnsi="Verdana" w:cs="Arial"/>
                <w:sz w:val="19"/>
                <w:szCs w:val="19"/>
              </w:rPr>
            </w:pPr>
            <w:r w:rsidRPr="00E924E4">
              <w:rPr>
                <w:rFonts w:ascii="Verdana" w:hAnsi="Verdana" w:cs="Arial"/>
                <w:sz w:val="19"/>
                <w:szCs w:val="19"/>
              </w:rPr>
              <w:t>- załadowania optymalnych ustawień Bios</w:t>
            </w:r>
          </w:p>
          <w:p w14:paraId="119C0A0A" w14:textId="77777777" w:rsidR="00DC09EF" w:rsidRPr="00E924E4" w:rsidRDefault="00DC09EF" w:rsidP="00DC09EF">
            <w:pPr>
              <w:rPr>
                <w:rFonts w:ascii="Verdana" w:hAnsi="Verdana" w:cs="Arial"/>
                <w:sz w:val="19"/>
                <w:szCs w:val="19"/>
              </w:rPr>
            </w:pPr>
            <w:r w:rsidRPr="00E924E4">
              <w:rPr>
                <w:rFonts w:ascii="Verdana" w:hAnsi="Verdana" w:cs="Arial"/>
                <w:sz w:val="19"/>
                <w:szCs w:val="19"/>
              </w:rPr>
              <w:t>- obsługa Bios za pomocą klawiatury i myszy</w:t>
            </w:r>
          </w:p>
          <w:p w14:paraId="2A39DE67" w14:textId="77777777" w:rsidR="00DC09EF" w:rsidRPr="00E924E4" w:rsidRDefault="00DC09EF" w:rsidP="00DC09EF">
            <w:pPr>
              <w:rPr>
                <w:rFonts w:ascii="Verdana" w:hAnsi="Verdana" w:cs="Arial"/>
                <w:sz w:val="19"/>
                <w:szCs w:val="19"/>
              </w:rPr>
            </w:pPr>
            <w:r w:rsidRPr="00E924E4">
              <w:rPr>
                <w:rFonts w:ascii="Verdana" w:hAnsi="Verdana" w:cs="Arial"/>
                <w:sz w:val="19"/>
                <w:szCs w:val="19"/>
              </w:rPr>
              <w:t xml:space="preserve"> </w:t>
            </w:r>
          </w:p>
        </w:tc>
      </w:tr>
      <w:tr w:rsidR="00DC09EF" w:rsidRPr="00E924E4" w14:paraId="1649E22B" w14:textId="77777777" w:rsidTr="00CB633D">
        <w:tblPrEx>
          <w:tblCellMar>
            <w:left w:w="71" w:type="dxa"/>
            <w:right w:w="71" w:type="dxa"/>
          </w:tblCellMar>
        </w:tblPrEx>
        <w:trPr>
          <w:trHeight w:val="284"/>
        </w:trPr>
        <w:tc>
          <w:tcPr>
            <w:tcW w:w="622" w:type="dxa"/>
            <w:tcBorders>
              <w:top w:val="single" w:sz="4" w:space="0" w:color="auto"/>
              <w:left w:val="single" w:sz="4" w:space="0" w:color="auto"/>
              <w:bottom w:val="single" w:sz="4" w:space="0" w:color="auto"/>
              <w:right w:val="single" w:sz="4" w:space="0" w:color="auto"/>
            </w:tcBorders>
          </w:tcPr>
          <w:p w14:paraId="66D71E4A" w14:textId="5AF936A4" w:rsidR="00DC09EF" w:rsidRPr="00E924E4" w:rsidRDefault="0076020A" w:rsidP="0076020A">
            <w:pPr>
              <w:rPr>
                <w:rFonts w:ascii="Verdana" w:hAnsi="Verdana" w:cs="Arial"/>
                <w:bCs/>
                <w:sz w:val="19"/>
                <w:szCs w:val="19"/>
              </w:rPr>
            </w:pPr>
            <w:r>
              <w:rPr>
                <w:rFonts w:ascii="Verdana" w:hAnsi="Verdana" w:cs="Arial"/>
                <w:bCs/>
                <w:sz w:val="19"/>
                <w:szCs w:val="19"/>
              </w:rPr>
              <w:lastRenderedPageBreak/>
              <w:t>17.</w:t>
            </w:r>
          </w:p>
        </w:tc>
        <w:tc>
          <w:tcPr>
            <w:tcW w:w="1736" w:type="dxa"/>
            <w:tcBorders>
              <w:top w:val="single" w:sz="4" w:space="0" w:color="auto"/>
              <w:left w:val="single" w:sz="4" w:space="0" w:color="auto"/>
              <w:bottom w:val="single" w:sz="4" w:space="0" w:color="auto"/>
              <w:right w:val="single" w:sz="4" w:space="0" w:color="auto"/>
            </w:tcBorders>
          </w:tcPr>
          <w:p w14:paraId="6C72F6D3" w14:textId="77777777" w:rsidR="00DC09EF" w:rsidRPr="00E924E4" w:rsidRDefault="00DC09EF" w:rsidP="00DC09EF">
            <w:pPr>
              <w:rPr>
                <w:rFonts w:ascii="Verdana" w:hAnsi="Verdana" w:cs="Arial"/>
                <w:bCs/>
                <w:sz w:val="19"/>
                <w:szCs w:val="19"/>
              </w:rPr>
            </w:pPr>
          </w:p>
        </w:tc>
        <w:tc>
          <w:tcPr>
            <w:tcW w:w="1736" w:type="dxa"/>
            <w:tcBorders>
              <w:top w:val="single" w:sz="4" w:space="0" w:color="auto"/>
              <w:left w:val="single" w:sz="4" w:space="0" w:color="auto"/>
              <w:bottom w:val="single" w:sz="4" w:space="0" w:color="auto"/>
              <w:right w:val="single" w:sz="4" w:space="0" w:color="auto"/>
            </w:tcBorders>
          </w:tcPr>
          <w:p w14:paraId="65B1E050" w14:textId="12DE125B" w:rsidR="00DC09EF" w:rsidRPr="00E924E4" w:rsidRDefault="00DC09EF" w:rsidP="00DC09EF">
            <w:pPr>
              <w:rPr>
                <w:rFonts w:ascii="Verdana" w:hAnsi="Verdana" w:cs="Arial"/>
                <w:bCs/>
                <w:sz w:val="19"/>
                <w:szCs w:val="19"/>
              </w:rPr>
            </w:pPr>
            <w:r w:rsidRPr="00E924E4">
              <w:rPr>
                <w:rFonts w:ascii="Verdana" w:hAnsi="Verdana" w:cs="Arial"/>
                <w:bCs/>
                <w:sz w:val="19"/>
                <w:szCs w:val="19"/>
              </w:rPr>
              <w:t>Zintegrowany System Diagnostyczny</w:t>
            </w:r>
          </w:p>
        </w:tc>
        <w:tc>
          <w:tcPr>
            <w:tcW w:w="9369" w:type="dxa"/>
            <w:tcBorders>
              <w:top w:val="single" w:sz="4" w:space="0" w:color="auto"/>
              <w:left w:val="single" w:sz="4" w:space="0" w:color="auto"/>
              <w:bottom w:val="single" w:sz="4" w:space="0" w:color="auto"/>
              <w:right w:val="single" w:sz="4" w:space="0" w:color="auto"/>
            </w:tcBorders>
          </w:tcPr>
          <w:p w14:paraId="73F73853" w14:textId="77777777" w:rsidR="00DC09EF" w:rsidRPr="00E924E4" w:rsidRDefault="00DC09EF" w:rsidP="00DC09EF">
            <w:pPr>
              <w:rPr>
                <w:rFonts w:ascii="Verdana" w:hAnsi="Verdana" w:cs="Arial"/>
                <w:sz w:val="19"/>
                <w:szCs w:val="19"/>
              </w:rPr>
            </w:pPr>
            <w:r w:rsidRPr="00E924E4">
              <w:rPr>
                <w:rFonts w:ascii="Verdana" w:hAnsi="Verdana" w:cs="Arial"/>
                <w:sz w:val="19"/>
                <w:szCs w:val="19"/>
              </w:rPr>
              <w:t>Wizualny system diagnostyczny producenta działający nawet w przypadku uszkodzenia dysku twardego z systemem operacyjnym komputera umożliwiający na wykonanie diagnostyki następujących podzespołów:</w:t>
            </w:r>
          </w:p>
          <w:p w14:paraId="6E38AB21"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 xml:space="preserve">wykonanie testu pamięci RAM </w:t>
            </w:r>
          </w:p>
          <w:p w14:paraId="0F0A0F3F"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dysku twardego lub SSD</w:t>
            </w:r>
          </w:p>
          <w:p w14:paraId="0FF799EA"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 xml:space="preserve">test monitora </w:t>
            </w:r>
          </w:p>
          <w:p w14:paraId="28D85810"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magistrali PCI-e</w:t>
            </w:r>
          </w:p>
          <w:p w14:paraId="0EB71E2E"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portów USB</w:t>
            </w:r>
          </w:p>
          <w:p w14:paraId="220D7F50"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 xml:space="preserve">test płyty głównej </w:t>
            </w:r>
          </w:p>
          <w:p w14:paraId="7AD9E72B"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myszy i klawiatury</w:t>
            </w:r>
          </w:p>
          <w:p w14:paraId="148644ED" w14:textId="77777777" w:rsidR="00DC09EF" w:rsidRPr="00E924E4" w:rsidRDefault="00DC09EF" w:rsidP="00DC09EF">
            <w:pPr>
              <w:pStyle w:val="Akapitzlist"/>
              <w:numPr>
                <w:ilvl w:val="0"/>
                <w:numId w:val="17"/>
              </w:numPr>
              <w:spacing w:after="160" w:line="256" w:lineRule="auto"/>
              <w:contextualSpacing/>
              <w:rPr>
                <w:rFonts w:ascii="Verdana" w:hAnsi="Verdana" w:cs="Arial"/>
                <w:sz w:val="19"/>
                <w:szCs w:val="19"/>
              </w:rPr>
            </w:pPr>
            <w:r w:rsidRPr="00E924E4">
              <w:rPr>
                <w:rFonts w:ascii="Verdana" w:hAnsi="Verdana" w:cs="Arial"/>
                <w:sz w:val="19"/>
                <w:szCs w:val="19"/>
              </w:rPr>
              <w:t>test procesora</w:t>
            </w:r>
          </w:p>
          <w:p w14:paraId="7E0EE593" w14:textId="77777777" w:rsidR="00DC09EF" w:rsidRPr="00E924E4" w:rsidRDefault="00DC09EF" w:rsidP="00DC09EF">
            <w:pPr>
              <w:rPr>
                <w:rFonts w:ascii="Verdana" w:hAnsi="Verdana" w:cs="Arial"/>
                <w:sz w:val="19"/>
                <w:szCs w:val="19"/>
              </w:rPr>
            </w:pPr>
            <w:r w:rsidRPr="00E924E4">
              <w:rPr>
                <w:rFonts w:ascii="Verdana" w:hAnsi="Verdana" w:cs="Arial"/>
                <w:sz w:val="19"/>
                <w:szCs w:val="19"/>
              </w:rPr>
              <w:t>Wizualna lub dźwiękowa sygnalizacja w przypadku błędów któregokolwiek z powyższych podzespołów komputera.</w:t>
            </w:r>
          </w:p>
          <w:p w14:paraId="1C8A426C" w14:textId="77777777" w:rsidR="00DC09EF" w:rsidRPr="00E924E4" w:rsidRDefault="00DC09EF" w:rsidP="00DC09EF">
            <w:pPr>
              <w:rPr>
                <w:rFonts w:ascii="Verdana" w:hAnsi="Verdana" w:cs="Arial"/>
                <w:sz w:val="19"/>
                <w:szCs w:val="19"/>
              </w:rPr>
            </w:pPr>
            <w:r w:rsidRPr="00E924E4">
              <w:rPr>
                <w:rFonts w:ascii="Verdana" w:hAnsi="Verdana" w:cs="Arial"/>
                <w:sz w:val="19"/>
                <w:szCs w:val="19"/>
              </w:rPr>
              <w:t>Ponadto system powinien umożliwiać identyfikacje testowanej jednostki i jej komponentów w następującym zakresie:</w:t>
            </w:r>
          </w:p>
          <w:p w14:paraId="7F22F32F" w14:textId="77777777" w:rsidR="00DC09EF" w:rsidRPr="00E924E4" w:rsidRDefault="00DC09EF" w:rsidP="00DC09EF">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PC: Producent, model</w:t>
            </w:r>
          </w:p>
          <w:p w14:paraId="7AD85CFD" w14:textId="77777777" w:rsidR="00DC09EF" w:rsidRPr="00E924E4" w:rsidRDefault="00DC09EF" w:rsidP="00DC09EF">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lastRenderedPageBreak/>
              <w:t>BIOS: Wersja oraz data wydania Bios</w:t>
            </w:r>
          </w:p>
          <w:p w14:paraId="59744D1F" w14:textId="77777777" w:rsidR="00DC09EF" w:rsidRPr="00E924E4" w:rsidRDefault="00DC09EF" w:rsidP="00DC09EF">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Procesor: Nazwa, taktowanie</w:t>
            </w:r>
          </w:p>
          <w:p w14:paraId="5DBF77CD" w14:textId="77777777" w:rsidR="00DC09EF" w:rsidRPr="00E924E4" w:rsidRDefault="00DC09EF" w:rsidP="00DC09EF">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Pamięć RAM: Ilość zainstalowanej pamięci RAM, producent oraz numer seryjny poszczególnych kości pamięci</w:t>
            </w:r>
          </w:p>
          <w:p w14:paraId="1563CFA3" w14:textId="77777777" w:rsidR="00DC09EF" w:rsidRPr="00E924E4" w:rsidRDefault="00DC09EF" w:rsidP="00DC09EF">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 xml:space="preserve">Dysk: model, numer seryjny, wersja </w:t>
            </w:r>
            <w:proofErr w:type="spellStart"/>
            <w:r w:rsidRPr="00E924E4">
              <w:rPr>
                <w:rFonts w:ascii="Verdana" w:hAnsi="Verdana" w:cs="Arial"/>
                <w:sz w:val="19"/>
                <w:szCs w:val="19"/>
              </w:rPr>
              <w:t>firmware</w:t>
            </w:r>
            <w:proofErr w:type="spellEnd"/>
            <w:r w:rsidRPr="00E924E4">
              <w:rPr>
                <w:rFonts w:ascii="Verdana" w:hAnsi="Verdana" w:cs="Arial"/>
                <w:sz w:val="19"/>
                <w:szCs w:val="19"/>
              </w:rPr>
              <w:t>, pojemność, temperatura pracy</w:t>
            </w:r>
          </w:p>
          <w:p w14:paraId="312163BA" w14:textId="77777777" w:rsidR="00DC09EF" w:rsidRPr="00E924E4" w:rsidRDefault="00DC09EF" w:rsidP="00DC09EF">
            <w:pPr>
              <w:pStyle w:val="Akapitzlist"/>
              <w:numPr>
                <w:ilvl w:val="0"/>
                <w:numId w:val="16"/>
              </w:numPr>
              <w:spacing w:after="160" w:line="256" w:lineRule="auto"/>
              <w:contextualSpacing/>
              <w:rPr>
                <w:rFonts w:ascii="Verdana" w:hAnsi="Verdana" w:cs="Arial"/>
                <w:sz w:val="19"/>
                <w:szCs w:val="19"/>
              </w:rPr>
            </w:pPr>
            <w:r w:rsidRPr="00E924E4">
              <w:rPr>
                <w:rFonts w:ascii="Verdana" w:hAnsi="Verdana" w:cs="Arial"/>
                <w:sz w:val="19"/>
                <w:szCs w:val="19"/>
              </w:rPr>
              <w:t>Monitor: producent, model, rozdzielczość</w:t>
            </w:r>
          </w:p>
          <w:p w14:paraId="68FBA34B" w14:textId="77777777" w:rsidR="00DC09EF" w:rsidRPr="00E924E4" w:rsidRDefault="00DC09EF" w:rsidP="00DC09EF">
            <w:pPr>
              <w:rPr>
                <w:rFonts w:ascii="Verdana" w:hAnsi="Verdana" w:cs="Arial"/>
                <w:sz w:val="19"/>
                <w:szCs w:val="19"/>
              </w:rPr>
            </w:pPr>
            <w:r w:rsidRPr="00E924E4">
              <w:rPr>
                <w:rFonts w:ascii="Verdana" w:hAnsi="Verdana" w:cs="Arial"/>
                <w:sz w:val="19"/>
                <w:szCs w:val="19"/>
              </w:rPr>
              <w:t>System Diagnostyczny działający nawet w przypadku uszkodzenia dysku twardego z systemem operacyjnym komputera.</w:t>
            </w:r>
          </w:p>
          <w:p w14:paraId="18B47473" w14:textId="77777777" w:rsidR="00DC09EF" w:rsidRPr="00E924E4" w:rsidRDefault="00DC09EF" w:rsidP="00DC09EF">
            <w:pPr>
              <w:rPr>
                <w:rFonts w:ascii="Verdana" w:hAnsi="Verdana" w:cs="Arial"/>
                <w:bCs/>
                <w:sz w:val="19"/>
                <w:szCs w:val="19"/>
              </w:rPr>
            </w:pPr>
          </w:p>
        </w:tc>
      </w:tr>
      <w:tr w:rsidR="00DC09EF" w:rsidRPr="00E924E4" w14:paraId="09AF86CA" w14:textId="77777777" w:rsidTr="00CB633D">
        <w:tblPrEx>
          <w:tblCellMar>
            <w:left w:w="71" w:type="dxa"/>
            <w:right w:w="71" w:type="dxa"/>
          </w:tblCellMar>
        </w:tblPrEx>
        <w:trPr>
          <w:trHeight w:val="284"/>
        </w:trPr>
        <w:tc>
          <w:tcPr>
            <w:tcW w:w="622" w:type="dxa"/>
            <w:tcBorders>
              <w:top w:val="single" w:sz="4" w:space="0" w:color="auto"/>
              <w:left w:val="single" w:sz="4" w:space="0" w:color="auto"/>
              <w:bottom w:val="single" w:sz="4" w:space="0" w:color="auto"/>
              <w:right w:val="single" w:sz="4" w:space="0" w:color="auto"/>
            </w:tcBorders>
          </w:tcPr>
          <w:p w14:paraId="2B7659D9" w14:textId="60CCACB5" w:rsidR="00DC09EF" w:rsidRPr="00E924E4" w:rsidRDefault="0076020A" w:rsidP="0076020A">
            <w:pPr>
              <w:rPr>
                <w:rFonts w:ascii="Verdana" w:hAnsi="Verdana" w:cs="Arial"/>
                <w:bCs/>
                <w:sz w:val="19"/>
                <w:szCs w:val="19"/>
              </w:rPr>
            </w:pPr>
            <w:r>
              <w:rPr>
                <w:rFonts w:ascii="Verdana" w:hAnsi="Verdana" w:cs="Arial"/>
                <w:bCs/>
                <w:sz w:val="19"/>
                <w:szCs w:val="19"/>
              </w:rPr>
              <w:lastRenderedPageBreak/>
              <w:t>18.</w:t>
            </w:r>
          </w:p>
        </w:tc>
        <w:tc>
          <w:tcPr>
            <w:tcW w:w="1736" w:type="dxa"/>
            <w:tcBorders>
              <w:top w:val="single" w:sz="4" w:space="0" w:color="auto"/>
              <w:left w:val="single" w:sz="4" w:space="0" w:color="auto"/>
              <w:bottom w:val="single" w:sz="4" w:space="0" w:color="auto"/>
              <w:right w:val="single" w:sz="4" w:space="0" w:color="auto"/>
            </w:tcBorders>
          </w:tcPr>
          <w:p w14:paraId="25D70BF4" w14:textId="77777777" w:rsidR="00DC09EF" w:rsidRPr="00E924E4" w:rsidRDefault="00DC09EF" w:rsidP="00DC09EF">
            <w:pPr>
              <w:rPr>
                <w:rFonts w:ascii="Verdana" w:hAnsi="Verdana" w:cs="Arial"/>
                <w:bCs/>
                <w:sz w:val="19"/>
                <w:szCs w:val="19"/>
              </w:rPr>
            </w:pPr>
          </w:p>
        </w:tc>
        <w:tc>
          <w:tcPr>
            <w:tcW w:w="1736" w:type="dxa"/>
            <w:tcBorders>
              <w:top w:val="single" w:sz="4" w:space="0" w:color="auto"/>
              <w:left w:val="single" w:sz="4" w:space="0" w:color="auto"/>
              <w:bottom w:val="single" w:sz="4" w:space="0" w:color="auto"/>
              <w:right w:val="single" w:sz="4" w:space="0" w:color="auto"/>
            </w:tcBorders>
          </w:tcPr>
          <w:p w14:paraId="7661A595" w14:textId="1173E2F8" w:rsidR="00DC09EF" w:rsidRPr="00E924E4" w:rsidRDefault="00DC09EF" w:rsidP="00DC09EF">
            <w:pPr>
              <w:rPr>
                <w:rFonts w:ascii="Verdana" w:hAnsi="Verdana" w:cs="Arial"/>
                <w:bCs/>
                <w:sz w:val="19"/>
                <w:szCs w:val="19"/>
              </w:rPr>
            </w:pPr>
            <w:r w:rsidRPr="00E924E4">
              <w:rPr>
                <w:rFonts w:ascii="Verdana" w:hAnsi="Verdana" w:cs="Arial"/>
                <w:bCs/>
                <w:sz w:val="19"/>
                <w:szCs w:val="19"/>
              </w:rPr>
              <w:t>Certyfikaty i standardy</w:t>
            </w:r>
          </w:p>
        </w:tc>
        <w:tc>
          <w:tcPr>
            <w:tcW w:w="9369" w:type="dxa"/>
            <w:tcBorders>
              <w:top w:val="single" w:sz="4" w:space="0" w:color="auto"/>
              <w:left w:val="single" w:sz="4" w:space="0" w:color="auto"/>
              <w:bottom w:val="single" w:sz="4" w:space="0" w:color="auto"/>
              <w:right w:val="single" w:sz="4" w:space="0" w:color="auto"/>
            </w:tcBorders>
          </w:tcPr>
          <w:p w14:paraId="1B1A3779" w14:textId="77777777" w:rsidR="00DC09EF" w:rsidRPr="00E924E4" w:rsidRDefault="00DC09EF" w:rsidP="00DC09EF">
            <w:pPr>
              <w:numPr>
                <w:ilvl w:val="0"/>
                <w:numId w:val="5"/>
              </w:numPr>
              <w:rPr>
                <w:rFonts w:ascii="Verdana" w:hAnsi="Verdana" w:cs="Arial"/>
                <w:bCs/>
                <w:sz w:val="19"/>
                <w:szCs w:val="19"/>
              </w:rPr>
            </w:pPr>
            <w:r w:rsidRPr="00E924E4">
              <w:rPr>
                <w:rFonts w:ascii="Verdana" w:hAnsi="Verdana" w:cs="Arial"/>
                <w:bCs/>
                <w:sz w:val="19"/>
                <w:szCs w:val="19"/>
              </w:rPr>
              <w:t>Certyfikat ISO9001 dla producenta sprzętu (należy załączyć do oferty)</w:t>
            </w:r>
          </w:p>
          <w:p w14:paraId="57CED7A0" w14:textId="77777777" w:rsidR="00DC09EF" w:rsidRDefault="00DC09EF" w:rsidP="00DC09EF">
            <w:pPr>
              <w:numPr>
                <w:ilvl w:val="0"/>
                <w:numId w:val="5"/>
              </w:numPr>
              <w:rPr>
                <w:rFonts w:ascii="Verdana" w:hAnsi="Verdana" w:cs="Arial"/>
                <w:bCs/>
                <w:sz w:val="19"/>
                <w:szCs w:val="19"/>
              </w:rPr>
            </w:pPr>
            <w:r w:rsidRPr="00E924E4">
              <w:rPr>
                <w:rFonts w:ascii="Verdana" w:hAnsi="Verdana" w:cs="Arial"/>
                <w:bCs/>
                <w:sz w:val="19"/>
                <w:szCs w:val="19"/>
              </w:rPr>
              <w:t>Deklaracja zgodności CE (załączyć do oferty)</w:t>
            </w:r>
          </w:p>
          <w:p w14:paraId="3532F795" w14:textId="77777777" w:rsidR="00DC09EF" w:rsidRPr="00E924E4" w:rsidRDefault="00DC09EF" w:rsidP="00DC09EF">
            <w:pPr>
              <w:numPr>
                <w:ilvl w:val="0"/>
                <w:numId w:val="5"/>
              </w:numPr>
              <w:rPr>
                <w:rFonts w:ascii="Verdana" w:hAnsi="Verdana" w:cs="Arial"/>
                <w:bCs/>
                <w:sz w:val="19"/>
                <w:szCs w:val="19"/>
              </w:rPr>
            </w:pPr>
            <w:r>
              <w:rPr>
                <w:rFonts w:ascii="Verdana" w:hAnsi="Verdana" w:cs="Arial"/>
                <w:bCs/>
                <w:sz w:val="19"/>
                <w:szCs w:val="19"/>
              </w:rPr>
              <w:t>Certyfikat TCO</w:t>
            </w:r>
          </w:p>
          <w:p w14:paraId="7F50DC87" w14:textId="77777777" w:rsidR="00DC09EF" w:rsidRPr="00E924E4" w:rsidRDefault="00DC09EF" w:rsidP="00DC09EF">
            <w:pPr>
              <w:rPr>
                <w:rFonts w:ascii="Verdana" w:hAnsi="Verdana" w:cs="Arial"/>
                <w:bCs/>
                <w:sz w:val="19"/>
                <w:szCs w:val="19"/>
              </w:rPr>
            </w:pPr>
            <w:r w:rsidRPr="00E924E4">
              <w:rPr>
                <w:rFonts w:ascii="Verdana" w:hAnsi="Verdana" w:cs="Arial"/>
                <w:bCs/>
                <w:sz w:val="19"/>
                <w:szCs w:val="19"/>
              </w:rPr>
              <w:t>-     Głośność jednostki mierzona z pozycji operatora w trybie IDLE nie większa niż 2</w:t>
            </w:r>
            <w:r>
              <w:rPr>
                <w:rFonts w:ascii="Verdana" w:hAnsi="Verdana" w:cs="Arial"/>
                <w:bCs/>
                <w:sz w:val="19"/>
                <w:szCs w:val="19"/>
              </w:rPr>
              <w:t>3</w:t>
            </w:r>
            <w:r w:rsidRPr="00E924E4">
              <w:rPr>
                <w:rFonts w:ascii="Verdana" w:hAnsi="Verdana" w:cs="Arial"/>
                <w:bCs/>
                <w:sz w:val="19"/>
                <w:szCs w:val="19"/>
              </w:rPr>
              <w:t xml:space="preserve"> </w:t>
            </w:r>
            <w:proofErr w:type="spellStart"/>
            <w:r w:rsidRPr="00E924E4">
              <w:rPr>
                <w:rFonts w:ascii="Verdana" w:hAnsi="Verdana" w:cs="Arial"/>
                <w:bCs/>
                <w:sz w:val="19"/>
                <w:szCs w:val="19"/>
              </w:rPr>
              <w:t>dB</w:t>
            </w:r>
            <w:proofErr w:type="spellEnd"/>
            <w:r w:rsidRPr="00E924E4">
              <w:rPr>
                <w:rFonts w:ascii="Verdana" w:hAnsi="Verdana" w:cs="Arial"/>
                <w:bCs/>
                <w:sz w:val="19"/>
                <w:szCs w:val="19"/>
              </w:rPr>
              <w:t xml:space="preserve"> – dołączyć dokument potwierdzający głośność jednostki</w:t>
            </w:r>
          </w:p>
          <w:p w14:paraId="5C29193B" w14:textId="77777777" w:rsidR="00DC09EF" w:rsidRPr="00E924E4" w:rsidRDefault="00DC09EF" w:rsidP="00DC09EF">
            <w:pPr>
              <w:numPr>
                <w:ilvl w:val="0"/>
                <w:numId w:val="5"/>
              </w:numPr>
              <w:rPr>
                <w:rFonts w:ascii="Verdana" w:hAnsi="Verdana" w:cs="Arial"/>
                <w:bCs/>
                <w:sz w:val="19"/>
                <w:szCs w:val="19"/>
              </w:rPr>
            </w:pPr>
            <w:r w:rsidRPr="00E924E4">
              <w:rPr>
                <w:rFonts w:ascii="Verdana" w:hAnsi="Verdana" w:cs="Arial"/>
                <w:bCs/>
                <w:sz w:val="19"/>
                <w:szCs w:val="19"/>
              </w:rPr>
              <w:t xml:space="preserve">Potwierdzenie spełnienia kryteriów środowiskowych, w tym zgodności z dyrektywą </w:t>
            </w:r>
            <w:proofErr w:type="spellStart"/>
            <w:r w:rsidRPr="00E924E4">
              <w:rPr>
                <w:rFonts w:ascii="Verdana" w:hAnsi="Verdana" w:cs="Arial"/>
                <w:bCs/>
                <w:sz w:val="19"/>
                <w:szCs w:val="19"/>
              </w:rPr>
              <w:t>RoHS</w:t>
            </w:r>
            <w:proofErr w:type="spellEnd"/>
            <w:r w:rsidRPr="00E924E4">
              <w:rPr>
                <w:rFonts w:ascii="Verdana" w:hAnsi="Verdana" w:cs="Arial"/>
                <w:bCs/>
                <w:sz w:val="19"/>
                <w:szCs w:val="19"/>
              </w:rPr>
              <w:t xml:space="preserve"> Unii Europejskiej o eliminacji substancji niebezpiecznych w postaci oświadczenia producenta jednostki</w:t>
            </w:r>
          </w:p>
        </w:tc>
      </w:tr>
      <w:tr w:rsidR="00DC09EF" w:rsidRPr="00E924E4" w14:paraId="1714BEDB" w14:textId="77777777" w:rsidTr="00CB633D">
        <w:tblPrEx>
          <w:tblCellMar>
            <w:left w:w="71" w:type="dxa"/>
            <w:right w:w="71" w:type="dxa"/>
          </w:tblCellMar>
        </w:tblPrEx>
        <w:trPr>
          <w:trHeight w:val="284"/>
        </w:trPr>
        <w:tc>
          <w:tcPr>
            <w:tcW w:w="622" w:type="dxa"/>
            <w:tcBorders>
              <w:top w:val="single" w:sz="4" w:space="0" w:color="auto"/>
              <w:left w:val="single" w:sz="4" w:space="0" w:color="auto"/>
              <w:bottom w:val="single" w:sz="4" w:space="0" w:color="auto"/>
              <w:right w:val="single" w:sz="4" w:space="0" w:color="auto"/>
            </w:tcBorders>
          </w:tcPr>
          <w:p w14:paraId="2DD2A1EA" w14:textId="7F8D3D3D" w:rsidR="00DC09EF" w:rsidRPr="00E924E4" w:rsidRDefault="0076020A" w:rsidP="0076020A">
            <w:pPr>
              <w:rPr>
                <w:rFonts w:ascii="Verdana" w:hAnsi="Verdana" w:cs="Arial"/>
                <w:bCs/>
                <w:sz w:val="19"/>
                <w:szCs w:val="19"/>
              </w:rPr>
            </w:pPr>
            <w:r>
              <w:rPr>
                <w:rFonts w:ascii="Verdana" w:hAnsi="Verdana" w:cs="Arial"/>
                <w:bCs/>
                <w:sz w:val="19"/>
                <w:szCs w:val="19"/>
              </w:rPr>
              <w:t>19.</w:t>
            </w:r>
          </w:p>
        </w:tc>
        <w:tc>
          <w:tcPr>
            <w:tcW w:w="1736" w:type="dxa"/>
            <w:tcBorders>
              <w:top w:val="single" w:sz="4" w:space="0" w:color="auto"/>
              <w:left w:val="single" w:sz="4" w:space="0" w:color="auto"/>
              <w:bottom w:val="single" w:sz="4" w:space="0" w:color="auto"/>
              <w:right w:val="single" w:sz="4" w:space="0" w:color="auto"/>
            </w:tcBorders>
          </w:tcPr>
          <w:p w14:paraId="7B223AC4" w14:textId="77777777" w:rsidR="00DC09EF" w:rsidRPr="00E924E4" w:rsidRDefault="00DC09EF" w:rsidP="00DC09EF">
            <w:pPr>
              <w:rPr>
                <w:rFonts w:ascii="Verdana" w:hAnsi="Verdana" w:cs="Arial"/>
                <w:bCs/>
                <w:sz w:val="19"/>
                <w:szCs w:val="19"/>
              </w:rPr>
            </w:pPr>
          </w:p>
        </w:tc>
        <w:tc>
          <w:tcPr>
            <w:tcW w:w="1736" w:type="dxa"/>
            <w:tcBorders>
              <w:top w:val="single" w:sz="4" w:space="0" w:color="auto"/>
              <w:left w:val="single" w:sz="4" w:space="0" w:color="auto"/>
              <w:bottom w:val="single" w:sz="4" w:space="0" w:color="auto"/>
              <w:right w:val="single" w:sz="4" w:space="0" w:color="auto"/>
            </w:tcBorders>
          </w:tcPr>
          <w:p w14:paraId="049A6022" w14:textId="45F24A89" w:rsidR="00DC09EF" w:rsidRPr="00E924E4" w:rsidRDefault="00DC09EF" w:rsidP="00DC09EF">
            <w:pPr>
              <w:rPr>
                <w:rFonts w:ascii="Verdana" w:hAnsi="Verdana" w:cs="Arial"/>
                <w:bCs/>
                <w:sz w:val="19"/>
                <w:szCs w:val="19"/>
              </w:rPr>
            </w:pPr>
            <w:r w:rsidRPr="00E924E4">
              <w:rPr>
                <w:rFonts w:ascii="Verdana" w:hAnsi="Verdana" w:cs="Arial"/>
                <w:bCs/>
                <w:sz w:val="19"/>
                <w:szCs w:val="19"/>
              </w:rPr>
              <w:t>Waga/rozmiary urządzenia</w:t>
            </w:r>
          </w:p>
        </w:tc>
        <w:tc>
          <w:tcPr>
            <w:tcW w:w="9369" w:type="dxa"/>
            <w:tcBorders>
              <w:top w:val="single" w:sz="4" w:space="0" w:color="auto"/>
              <w:left w:val="single" w:sz="4" w:space="0" w:color="auto"/>
              <w:bottom w:val="single" w:sz="4" w:space="0" w:color="auto"/>
              <w:right w:val="single" w:sz="4" w:space="0" w:color="auto"/>
            </w:tcBorders>
          </w:tcPr>
          <w:p w14:paraId="3166AED3" w14:textId="77777777" w:rsidR="00DC09EF" w:rsidRPr="00E924E4" w:rsidRDefault="00DC09EF" w:rsidP="00DC09EF">
            <w:pPr>
              <w:rPr>
                <w:rFonts w:ascii="Verdana" w:hAnsi="Verdana" w:cs="Calibri"/>
                <w:bCs/>
                <w:sz w:val="19"/>
                <w:szCs w:val="19"/>
                <w:lang w:eastAsia="en-US"/>
              </w:rPr>
            </w:pPr>
            <w:r w:rsidRPr="00E924E4">
              <w:rPr>
                <w:rFonts w:ascii="Verdana" w:hAnsi="Verdana" w:cs="Calibri"/>
                <w:bCs/>
                <w:sz w:val="19"/>
                <w:szCs w:val="19"/>
                <w:lang w:eastAsia="en-US"/>
              </w:rPr>
              <w:t>Wysokość nie może być większa niż 3</w:t>
            </w:r>
            <w:r>
              <w:rPr>
                <w:rFonts w:ascii="Verdana" w:hAnsi="Verdana" w:cs="Calibri"/>
                <w:bCs/>
                <w:sz w:val="19"/>
                <w:szCs w:val="19"/>
                <w:lang w:eastAsia="en-US"/>
              </w:rPr>
              <w:t>5</w:t>
            </w:r>
            <w:r w:rsidRPr="00E924E4">
              <w:rPr>
                <w:rFonts w:ascii="Verdana" w:hAnsi="Verdana" w:cs="Calibri"/>
                <w:bCs/>
                <w:sz w:val="19"/>
                <w:szCs w:val="19"/>
                <w:lang w:eastAsia="en-US"/>
              </w:rPr>
              <w:t>cm</w:t>
            </w:r>
          </w:p>
          <w:p w14:paraId="4B4DB084" w14:textId="77777777" w:rsidR="00DC09EF" w:rsidRPr="00E924E4" w:rsidRDefault="00DC09EF" w:rsidP="00DC09EF">
            <w:pPr>
              <w:rPr>
                <w:rFonts w:ascii="Verdana" w:hAnsi="Verdana" w:cs="Arial"/>
                <w:bCs/>
                <w:sz w:val="19"/>
                <w:szCs w:val="19"/>
              </w:rPr>
            </w:pPr>
            <w:r w:rsidRPr="00E924E4">
              <w:rPr>
                <w:rFonts w:ascii="Verdana" w:hAnsi="Verdana" w:cs="Calibri"/>
                <w:bCs/>
                <w:sz w:val="19"/>
                <w:szCs w:val="19"/>
                <w:lang w:eastAsia="en-US"/>
              </w:rPr>
              <w:t>Szerokość nie może być większa niż 15cm</w:t>
            </w:r>
          </w:p>
        </w:tc>
      </w:tr>
      <w:tr w:rsidR="00DC09EF" w:rsidRPr="00E924E4" w14:paraId="57D27C89" w14:textId="77777777" w:rsidTr="00CB633D">
        <w:tblPrEx>
          <w:tblCellMar>
            <w:left w:w="71" w:type="dxa"/>
            <w:right w:w="71" w:type="dxa"/>
          </w:tblCellMar>
        </w:tblPrEx>
        <w:trPr>
          <w:trHeight w:val="284"/>
        </w:trPr>
        <w:tc>
          <w:tcPr>
            <w:tcW w:w="622" w:type="dxa"/>
            <w:tcBorders>
              <w:top w:val="single" w:sz="4" w:space="0" w:color="auto"/>
              <w:left w:val="single" w:sz="4" w:space="0" w:color="auto"/>
              <w:bottom w:val="single" w:sz="4" w:space="0" w:color="auto"/>
              <w:right w:val="single" w:sz="4" w:space="0" w:color="auto"/>
            </w:tcBorders>
          </w:tcPr>
          <w:p w14:paraId="11EA898A" w14:textId="0E03DACB" w:rsidR="00DC09EF" w:rsidRPr="00E924E4" w:rsidRDefault="0076020A" w:rsidP="0076020A">
            <w:pPr>
              <w:rPr>
                <w:rFonts w:ascii="Verdana" w:hAnsi="Verdana" w:cs="Arial"/>
                <w:bCs/>
                <w:sz w:val="19"/>
                <w:szCs w:val="19"/>
              </w:rPr>
            </w:pPr>
            <w:r>
              <w:rPr>
                <w:rFonts w:ascii="Verdana" w:hAnsi="Verdana" w:cs="Arial"/>
                <w:bCs/>
                <w:sz w:val="19"/>
                <w:szCs w:val="19"/>
              </w:rPr>
              <w:t>20.</w:t>
            </w:r>
          </w:p>
        </w:tc>
        <w:tc>
          <w:tcPr>
            <w:tcW w:w="1736" w:type="dxa"/>
            <w:tcBorders>
              <w:top w:val="single" w:sz="4" w:space="0" w:color="auto"/>
              <w:left w:val="single" w:sz="4" w:space="0" w:color="auto"/>
              <w:bottom w:val="single" w:sz="4" w:space="0" w:color="auto"/>
              <w:right w:val="single" w:sz="4" w:space="0" w:color="auto"/>
            </w:tcBorders>
          </w:tcPr>
          <w:p w14:paraId="7894FF42" w14:textId="77777777" w:rsidR="00DC09EF" w:rsidRPr="00E924E4" w:rsidRDefault="00DC09EF" w:rsidP="00DC09EF">
            <w:pPr>
              <w:rPr>
                <w:rFonts w:ascii="Verdana" w:hAnsi="Verdana" w:cs="Arial"/>
                <w:bCs/>
                <w:sz w:val="19"/>
                <w:szCs w:val="19"/>
              </w:rPr>
            </w:pPr>
          </w:p>
        </w:tc>
        <w:tc>
          <w:tcPr>
            <w:tcW w:w="1736" w:type="dxa"/>
            <w:tcBorders>
              <w:top w:val="single" w:sz="4" w:space="0" w:color="auto"/>
              <w:left w:val="single" w:sz="4" w:space="0" w:color="auto"/>
              <w:bottom w:val="single" w:sz="4" w:space="0" w:color="auto"/>
              <w:right w:val="single" w:sz="4" w:space="0" w:color="auto"/>
            </w:tcBorders>
          </w:tcPr>
          <w:p w14:paraId="6DAB2C87" w14:textId="6B35589A" w:rsidR="00DC09EF" w:rsidRPr="00E924E4" w:rsidRDefault="00DC09EF" w:rsidP="00DC09EF">
            <w:pPr>
              <w:rPr>
                <w:rFonts w:ascii="Verdana" w:hAnsi="Verdana" w:cs="Arial"/>
                <w:bCs/>
                <w:sz w:val="19"/>
                <w:szCs w:val="19"/>
              </w:rPr>
            </w:pPr>
            <w:r w:rsidRPr="00E924E4">
              <w:rPr>
                <w:rFonts w:ascii="Verdana" w:hAnsi="Verdana" w:cs="Arial"/>
                <w:bCs/>
                <w:sz w:val="19"/>
                <w:szCs w:val="19"/>
              </w:rPr>
              <w:t>Bezpieczeństwo i zdalne zarządzanie</w:t>
            </w:r>
          </w:p>
        </w:tc>
        <w:tc>
          <w:tcPr>
            <w:tcW w:w="9369" w:type="dxa"/>
            <w:tcBorders>
              <w:top w:val="single" w:sz="4" w:space="0" w:color="auto"/>
              <w:left w:val="single" w:sz="4" w:space="0" w:color="auto"/>
              <w:bottom w:val="single" w:sz="4" w:space="0" w:color="auto"/>
              <w:right w:val="single" w:sz="4" w:space="0" w:color="auto"/>
            </w:tcBorders>
          </w:tcPr>
          <w:p w14:paraId="5AD81620" w14:textId="77777777" w:rsidR="00DC09EF" w:rsidRPr="00E924E4" w:rsidRDefault="00DC09EF" w:rsidP="00DC09EF">
            <w:pPr>
              <w:numPr>
                <w:ilvl w:val="0"/>
                <w:numId w:val="5"/>
              </w:numPr>
              <w:rPr>
                <w:rFonts w:ascii="Verdana" w:hAnsi="Verdana" w:cs="Arial"/>
                <w:bCs/>
                <w:sz w:val="19"/>
                <w:szCs w:val="19"/>
              </w:rPr>
            </w:pPr>
            <w:r w:rsidRPr="00E924E4">
              <w:rPr>
                <w:rFonts w:ascii="Verdana" w:hAnsi="Verdana" w:cs="Arial"/>
                <w:bCs/>
                <w:sz w:val="19"/>
                <w:szCs w:val="19"/>
              </w:rPr>
              <w:t xml:space="preserve">Złącze typu </w:t>
            </w:r>
            <w:proofErr w:type="spellStart"/>
            <w:r w:rsidRPr="00E924E4">
              <w:rPr>
                <w:rFonts w:ascii="Verdana" w:hAnsi="Verdana" w:cs="Arial"/>
                <w:bCs/>
                <w:sz w:val="19"/>
                <w:szCs w:val="19"/>
              </w:rPr>
              <w:t>Kensington</w:t>
            </w:r>
            <w:proofErr w:type="spellEnd"/>
            <w:r w:rsidRPr="00E924E4">
              <w:rPr>
                <w:rFonts w:ascii="Verdana" w:hAnsi="Verdana" w:cs="Arial"/>
                <w:bCs/>
                <w:sz w:val="19"/>
                <w:szCs w:val="19"/>
              </w:rPr>
              <w:t xml:space="preserve"> Lock</w:t>
            </w:r>
          </w:p>
        </w:tc>
      </w:tr>
      <w:tr w:rsidR="00DC09EF" w:rsidRPr="00E924E4" w14:paraId="0F349555" w14:textId="77777777" w:rsidTr="00CB633D">
        <w:tblPrEx>
          <w:tblCellMar>
            <w:left w:w="71" w:type="dxa"/>
            <w:right w:w="71" w:type="dxa"/>
          </w:tblCellMar>
        </w:tblPrEx>
        <w:trPr>
          <w:trHeight w:val="284"/>
        </w:trPr>
        <w:tc>
          <w:tcPr>
            <w:tcW w:w="622" w:type="dxa"/>
            <w:tcBorders>
              <w:top w:val="single" w:sz="4" w:space="0" w:color="auto"/>
              <w:left w:val="single" w:sz="4" w:space="0" w:color="auto"/>
              <w:bottom w:val="single" w:sz="4" w:space="0" w:color="auto"/>
              <w:right w:val="single" w:sz="4" w:space="0" w:color="auto"/>
            </w:tcBorders>
          </w:tcPr>
          <w:p w14:paraId="41007819" w14:textId="40403DC0" w:rsidR="00DC09EF" w:rsidRPr="00E924E4" w:rsidRDefault="0076020A" w:rsidP="0076020A">
            <w:pPr>
              <w:rPr>
                <w:rFonts w:ascii="Verdana" w:hAnsi="Verdana" w:cs="Arial"/>
                <w:bCs/>
                <w:sz w:val="19"/>
                <w:szCs w:val="19"/>
              </w:rPr>
            </w:pPr>
            <w:r>
              <w:rPr>
                <w:rFonts w:ascii="Verdana" w:hAnsi="Verdana" w:cs="Arial"/>
                <w:bCs/>
                <w:sz w:val="19"/>
                <w:szCs w:val="19"/>
              </w:rPr>
              <w:t>21.</w:t>
            </w:r>
          </w:p>
        </w:tc>
        <w:tc>
          <w:tcPr>
            <w:tcW w:w="1736" w:type="dxa"/>
            <w:tcBorders>
              <w:top w:val="single" w:sz="4" w:space="0" w:color="auto"/>
              <w:left w:val="single" w:sz="4" w:space="0" w:color="auto"/>
              <w:bottom w:val="single" w:sz="4" w:space="0" w:color="auto"/>
              <w:right w:val="single" w:sz="4" w:space="0" w:color="auto"/>
            </w:tcBorders>
          </w:tcPr>
          <w:p w14:paraId="43E0DF76" w14:textId="77777777" w:rsidR="00DC09EF" w:rsidRPr="00E924E4" w:rsidRDefault="00DC09EF" w:rsidP="00DC09EF">
            <w:pPr>
              <w:rPr>
                <w:rFonts w:ascii="Verdana" w:hAnsi="Verdana" w:cs="Arial"/>
                <w:bCs/>
                <w:sz w:val="19"/>
                <w:szCs w:val="19"/>
              </w:rPr>
            </w:pPr>
          </w:p>
        </w:tc>
        <w:tc>
          <w:tcPr>
            <w:tcW w:w="1736" w:type="dxa"/>
            <w:tcBorders>
              <w:top w:val="single" w:sz="4" w:space="0" w:color="auto"/>
              <w:left w:val="single" w:sz="4" w:space="0" w:color="auto"/>
              <w:bottom w:val="single" w:sz="4" w:space="0" w:color="auto"/>
              <w:right w:val="single" w:sz="4" w:space="0" w:color="auto"/>
            </w:tcBorders>
          </w:tcPr>
          <w:p w14:paraId="4A0C393D" w14:textId="071175CD" w:rsidR="00DC09EF" w:rsidRPr="00E924E4" w:rsidRDefault="00DC09EF" w:rsidP="00DC09EF">
            <w:pPr>
              <w:rPr>
                <w:rFonts w:ascii="Verdana" w:hAnsi="Verdana" w:cs="Arial"/>
                <w:bCs/>
                <w:sz w:val="19"/>
                <w:szCs w:val="19"/>
              </w:rPr>
            </w:pPr>
            <w:r w:rsidRPr="00E924E4">
              <w:rPr>
                <w:rFonts w:ascii="Verdana" w:hAnsi="Verdana" w:cs="Arial"/>
                <w:bCs/>
                <w:sz w:val="19"/>
                <w:szCs w:val="19"/>
              </w:rPr>
              <w:t>Gwarancja</w:t>
            </w:r>
          </w:p>
        </w:tc>
        <w:tc>
          <w:tcPr>
            <w:tcW w:w="9369" w:type="dxa"/>
            <w:tcBorders>
              <w:top w:val="single" w:sz="4" w:space="0" w:color="auto"/>
              <w:left w:val="single" w:sz="4" w:space="0" w:color="auto"/>
              <w:bottom w:val="single" w:sz="4" w:space="0" w:color="auto"/>
              <w:right w:val="single" w:sz="4" w:space="0" w:color="auto"/>
            </w:tcBorders>
          </w:tcPr>
          <w:p w14:paraId="51FCB10D" w14:textId="77777777" w:rsidR="00DC09EF" w:rsidRPr="00E924E4" w:rsidRDefault="00DC09EF" w:rsidP="00DC09EF">
            <w:pPr>
              <w:rPr>
                <w:rFonts w:ascii="Verdana" w:hAnsi="Verdana" w:cs="Arial"/>
                <w:bCs/>
                <w:sz w:val="19"/>
                <w:szCs w:val="19"/>
              </w:rPr>
            </w:pPr>
            <w:r w:rsidRPr="00CA7B70">
              <w:rPr>
                <w:rFonts w:ascii="Verdana" w:hAnsi="Verdana"/>
                <w:sz w:val="20"/>
              </w:rPr>
              <w:t xml:space="preserve">Minimalny czas trwania wsparcia technicznego producenta wynosi </w:t>
            </w:r>
            <w:r>
              <w:rPr>
                <w:rFonts w:ascii="Verdana" w:hAnsi="Verdana"/>
                <w:sz w:val="20"/>
              </w:rPr>
              <w:t>2</w:t>
            </w:r>
            <w:r w:rsidRPr="00CA7B70">
              <w:rPr>
                <w:rFonts w:ascii="Verdana" w:hAnsi="Verdana"/>
                <w:sz w:val="20"/>
              </w:rPr>
              <w:t xml:space="preserve"> lat</w:t>
            </w:r>
            <w:r>
              <w:rPr>
                <w:rFonts w:ascii="Verdana" w:hAnsi="Verdana"/>
                <w:sz w:val="20"/>
              </w:rPr>
              <w:t>a</w:t>
            </w:r>
            <w:r w:rsidRPr="00CA7B70">
              <w:rPr>
                <w:rFonts w:ascii="Verdana" w:hAnsi="Verdana"/>
                <w:sz w:val="20"/>
              </w:rPr>
              <w:t>.</w:t>
            </w:r>
          </w:p>
          <w:p w14:paraId="66211C08" w14:textId="77777777" w:rsidR="00DC09EF" w:rsidRPr="002E2914" w:rsidRDefault="00DC09EF" w:rsidP="00DC09EF">
            <w:pPr>
              <w:rPr>
                <w:rFonts w:ascii="Verdana" w:hAnsi="Verdana"/>
                <w:sz w:val="19"/>
                <w:szCs w:val="19"/>
                <w:lang w:eastAsia="en-US"/>
              </w:rPr>
            </w:pPr>
          </w:p>
        </w:tc>
      </w:tr>
      <w:tr w:rsidR="00DC09EF" w:rsidRPr="00E924E4" w14:paraId="7EB9003F" w14:textId="77777777" w:rsidTr="00CB633D">
        <w:tblPrEx>
          <w:tblCellMar>
            <w:left w:w="71" w:type="dxa"/>
            <w:right w:w="71" w:type="dxa"/>
          </w:tblCellMar>
        </w:tblPrEx>
        <w:trPr>
          <w:trHeight w:val="284"/>
        </w:trPr>
        <w:tc>
          <w:tcPr>
            <w:tcW w:w="622" w:type="dxa"/>
            <w:tcBorders>
              <w:top w:val="single" w:sz="4" w:space="0" w:color="auto"/>
              <w:left w:val="single" w:sz="4" w:space="0" w:color="auto"/>
              <w:bottom w:val="single" w:sz="4" w:space="0" w:color="auto"/>
              <w:right w:val="single" w:sz="4" w:space="0" w:color="auto"/>
            </w:tcBorders>
          </w:tcPr>
          <w:p w14:paraId="6F51921A" w14:textId="6F2C4B8A" w:rsidR="00DC09EF" w:rsidRPr="00E924E4" w:rsidRDefault="0076020A" w:rsidP="0076020A">
            <w:pPr>
              <w:rPr>
                <w:rFonts w:ascii="Verdana" w:hAnsi="Verdana" w:cs="Arial"/>
                <w:bCs/>
                <w:sz w:val="19"/>
                <w:szCs w:val="19"/>
              </w:rPr>
            </w:pPr>
            <w:r>
              <w:rPr>
                <w:rFonts w:ascii="Verdana" w:hAnsi="Verdana" w:cs="Arial"/>
                <w:bCs/>
                <w:sz w:val="19"/>
                <w:szCs w:val="19"/>
              </w:rPr>
              <w:t>22.</w:t>
            </w:r>
          </w:p>
        </w:tc>
        <w:tc>
          <w:tcPr>
            <w:tcW w:w="1736" w:type="dxa"/>
            <w:tcBorders>
              <w:top w:val="single" w:sz="4" w:space="0" w:color="auto"/>
              <w:left w:val="single" w:sz="4" w:space="0" w:color="auto"/>
              <w:bottom w:val="single" w:sz="4" w:space="0" w:color="auto"/>
              <w:right w:val="single" w:sz="4" w:space="0" w:color="auto"/>
            </w:tcBorders>
          </w:tcPr>
          <w:p w14:paraId="2F288A59" w14:textId="77777777" w:rsidR="00DC09EF" w:rsidRPr="00E924E4" w:rsidRDefault="00DC09EF" w:rsidP="00DC09EF">
            <w:pPr>
              <w:tabs>
                <w:tab w:val="left" w:pos="213"/>
              </w:tabs>
              <w:jc w:val="both"/>
              <w:rPr>
                <w:rFonts w:ascii="Verdana" w:hAnsi="Verdana" w:cs="Arial"/>
                <w:bCs/>
                <w:sz w:val="19"/>
                <w:szCs w:val="19"/>
              </w:rPr>
            </w:pPr>
          </w:p>
        </w:tc>
        <w:tc>
          <w:tcPr>
            <w:tcW w:w="1736" w:type="dxa"/>
            <w:tcBorders>
              <w:top w:val="single" w:sz="4" w:space="0" w:color="auto"/>
              <w:left w:val="single" w:sz="4" w:space="0" w:color="auto"/>
              <w:bottom w:val="single" w:sz="4" w:space="0" w:color="auto"/>
              <w:right w:val="single" w:sz="4" w:space="0" w:color="auto"/>
            </w:tcBorders>
          </w:tcPr>
          <w:p w14:paraId="275EE070" w14:textId="24E98F3B" w:rsidR="00DC09EF" w:rsidRPr="00E924E4" w:rsidRDefault="00DC09EF" w:rsidP="00DC09EF">
            <w:pPr>
              <w:tabs>
                <w:tab w:val="left" w:pos="213"/>
              </w:tabs>
              <w:jc w:val="both"/>
              <w:rPr>
                <w:rFonts w:ascii="Verdana" w:hAnsi="Verdana" w:cs="Arial"/>
                <w:sz w:val="19"/>
                <w:szCs w:val="19"/>
              </w:rPr>
            </w:pPr>
            <w:r w:rsidRPr="00E924E4">
              <w:rPr>
                <w:rFonts w:ascii="Verdana" w:hAnsi="Verdana" w:cs="Arial"/>
                <w:bCs/>
                <w:sz w:val="19"/>
                <w:szCs w:val="19"/>
              </w:rPr>
              <w:t>Wsparcie techniczne producenta</w:t>
            </w:r>
          </w:p>
        </w:tc>
        <w:tc>
          <w:tcPr>
            <w:tcW w:w="9369" w:type="dxa"/>
            <w:tcBorders>
              <w:top w:val="single" w:sz="4" w:space="0" w:color="auto"/>
              <w:left w:val="single" w:sz="4" w:space="0" w:color="auto"/>
              <w:bottom w:val="single" w:sz="4" w:space="0" w:color="auto"/>
              <w:right w:val="single" w:sz="4" w:space="0" w:color="auto"/>
            </w:tcBorders>
          </w:tcPr>
          <w:p w14:paraId="7DD4FF3A" w14:textId="77777777" w:rsidR="00DC09EF" w:rsidRPr="00E924E4" w:rsidRDefault="00DC09EF" w:rsidP="00DC09EF">
            <w:pPr>
              <w:numPr>
                <w:ilvl w:val="0"/>
                <w:numId w:val="30"/>
              </w:numPr>
              <w:spacing w:after="200"/>
              <w:rPr>
                <w:rFonts w:ascii="Verdana" w:hAnsi="Verdana"/>
                <w:bCs/>
                <w:sz w:val="19"/>
                <w:szCs w:val="19"/>
              </w:rPr>
            </w:pPr>
            <w:r w:rsidRPr="00E924E4">
              <w:rPr>
                <w:rFonts w:ascii="Verdana" w:hAnsi="Verdana"/>
                <w:bCs/>
                <w:sz w:val="19"/>
                <w:szCs w:val="19"/>
              </w:rPr>
              <w:t xml:space="preserve">Zaawansowana diagnostyka sprzętowa oraz oprogramowania dostępna 24h/dobę na stronie producenta komputera </w:t>
            </w:r>
          </w:p>
          <w:p w14:paraId="6F504C67" w14:textId="77777777" w:rsidR="00DC09EF" w:rsidRPr="00E924E4" w:rsidRDefault="00DC09EF" w:rsidP="00DC09EF">
            <w:pPr>
              <w:numPr>
                <w:ilvl w:val="0"/>
                <w:numId w:val="30"/>
              </w:numPr>
              <w:spacing w:after="200"/>
              <w:rPr>
                <w:rFonts w:ascii="Verdana" w:hAnsi="Verdana"/>
                <w:bCs/>
                <w:sz w:val="19"/>
                <w:szCs w:val="19"/>
              </w:rPr>
            </w:pPr>
            <w:r w:rsidRPr="00E924E4">
              <w:rPr>
                <w:rFonts w:ascii="Verdana" w:hAnsi="Verdana"/>
                <w:bCs/>
                <w:sz w:val="19"/>
                <w:szCs w:val="19"/>
              </w:rPr>
              <w:lastRenderedPageBreak/>
              <w:t xml:space="preserve">Bezpośredni kontakt z Autoryzowanym Partnerem Serwisowym Producenta (brak konieczności zgłaszania każdej usterki sprzętowej telefonicznie), mający na celu przyśpieszenie procesu diagnostyki i skrócenia czasu usunięcia usterki. </w:t>
            </w:r>
          </w:p>
          <w:p w14:paraId="769000D4" w14:textId="77777777" w:rsidR="00DC09EF" w:rsidRPr="00E924E4" w:rsidRDefault="00DC09EF" w:rsidP="00DC09EF">
            <w:pPr>
              <w:numPr>
                <w:ilvl w:val="0"/>
                <w:numId w:val="30"/>
              </w:numPr>
              <w:spacing w:after="200"/>
              <w:rPr>
                <w:rFonts w:ascii="Verdana" w:hAnsi="Verdana"/>
                <w:bCs/>
                <w:sz w:val="19"/>
                <w:szCs w:val="19"/>
              </w:rPr>
            </w:pPr>
            <w:r w:rsidRPr="00E924E4">
              <w:rPr>
                <w:rFonts w:ascii="Verdana" w:hAnsi="Verdana"/>
                <w:bCs/>
                <w:sz w:val="19"/>
                <w:szCs w:val="19"/>
              </w:rPr>
              <w:t>Aktualna lista Autoryzowanych Partnerów Serwisowych dostępna na stronie Producenta komputera</w:t>
            </w:r>
          </w:p>
          <w:p w14:paraId="0D7CB723" w14:textId="77777777" w:rsidR="00DC09EF" w:rsidRPr="00E924E4" w:rsidRDefault="00DC09EF" w:rsidP="00DC09EF">
            <w:pPr>
              <w:numPr>
                <w:ilvl w:val="0"/>
                <w:numId w:val="30"/>
              </w:numPr>
              <w:spacing w:after="200"/>
              <w:rPr>
                <w:rFonts w:ascii="Verdana" w:hAnsi="Verdana"/>
                <w:bCs/>
                <w:sz w:val="19"/>
                <w:szCs w:val="19"/>
              </w:rPr>
            </w:pPr>
            <w:r w:rsidRPr="00E924E4">
              <w:rPr>
                <w:rFonts w:ascii="Verdana" w:hAnsi="Verdana"/>
                <w:bCs/>
                <w:sz w:val="19"/>
                <w:szCs w:val="19"/>
              </w:rPr>
              <w:t xml:space="preserve">Infolinia wsparcia technicznego dedykowana do rozwiązywania usterek oprogramowania – możliwość kontaktu przez telefon, formularz web lub chat online, dostępna w dni powszednie od 9:00-18:00 </w:t>
            </w:r>
          </w:p>
          <w:p w14:paraId="048A5F68" w14:textId="77777777" w:rsidR="00DC09EF" w:rsidRPr="00E924E4" w:rsidRDefault="00DC09EF" w:rsidP="00DC09EF">
            <w:pPr>
              <w:rPr>
                <w:rFonts w:ascii="Verdana" w:hAnsi="Verdana"/>
                <w:sz w:val="19"/>
                <w:szCs w:val="19"/>
              </w:rPr>
            </w:pPr>
          </w:p>
          <w:p w14:paraId="4B7ADA45" w14:textId="77777777" w:rsidR="00DC09EF" w:rsidRPr="00E924E4" w:rsidRDefault="00DC09EF" w:rsidP="00DC09EF">
            <w:pPr>
              <w:ind w:left="360"/>
              <w:rPr>
                <w:rFonts w:ascii="Verdana" w:hAnsi="Verdana" w:cs="Arial"/>
                <w:bCs/>
                <w:sz w:val="19"/>
                <w:szCs w:val="19"/>
              </w:rPr>
            </w:pPr>
            <w:r w:rsidRPr="00E924E4">
              <w:rPr>
                <w:rFonts w:ascii="Verdana" w:hAnsi="Verdana"/>
                <w:sz w:val="19"/>
                <w:szCs w:val="19"/>
              </w:rPr>
              <w:t xml:space="preserve">Możliwość sprawdzenia konfiguracji sprzętowej komputera oraz warunków gwarancji po podaniu numeru seryjnego </w:t>
            </w:r>
            <w:r w:rsidRPr="00E924E4">
              <w:rPr>
                <w:rFonts w:ascii="Verdana" w:hAnsi="Verdana"/>
                <w:bCs/>
                <w:sz w:val="19"/>
                <w:szCs w:val="19"/>
              </w:rPr>
              <w:t>bezpośrednio na stronie producenta</w:t>
            </w:r>
            <w:r w:rsidRPr="00E924E4">
              <w:rPr>
                <w:rFonts w:ascii="Verdana" w:hAnsi="Verdana"/>
                <w:sz w:val="19"/>
                <w:szCs w:val="19"/>
                <w:lang w:eastAsia="en-US"/>
              </w:rPr>
              <w:t>.</w:t>
            </w:r>
          </w:p>
        </w:tc>
      </w:tr>
    </w:tbl>
    <w:p w14:paraId="584066ED" w14:textId="39B97F58" w:rsidR="009A03E9" w:rsidRDefault="009A03E9">
      <w:pPr>
        <w:rPr>
          <w:rFonts w:ascii="Times New Roman" w:hAnsi="Times New Roman"/>
          <w:sz w:val="24"/>
          <w:szCs w:val="24"/>
        </w:rPr>
      </w:pPr>
    </w:p>
    <w:p w14:paraId="1C57265E" w14:textId="15C03837" w:rsidR="009A03E9" w:rsidRDefault="009A03E9">
      <w:pPr>
        <w:rPr>
          <w:rFonts w:ascii="Times New Roman" w:hAnsi="Times New Roman"/>
          <w:sz w:val="24"/>
          <w:szCs w:val="24"/>
        </w:rPr>
      </w:pPr>
    </w:p>
    <w:p w14:paraId="0A395F91" w14:textId="0DE7566C" w:rsidR="00994B22" w:rsidRPr="00D14D1C" w:rsidRDefault="00D14D1C" w:rsidP="00D14D1C">
      <w:pPr>
        <w:pStyle w:val="Akapitzlist"/>
        <w:numPr>
          <w:ilvl w:val="0"/>
          <w:numId w:val="31"/>
        </w:numPr>
        <w:rPr>
          <w:rFonts w:ascii="Times New Roman" w:hAnsi="Times New Roman"/>
          <w:b/>
          <w:bCs/>
          <w:sz w:val="24"/>
          <w:szCs w:val="24"/>
        </w:rPr>
      </w:pPr>
      <w:r w:rsidRPr="00D14D1C">
        <w:rPr>
          <w:rFonts w:ascii="Times New Roman" w:hAnsi="Times New Roman"/>
          <w:b/>
          <w:bCs/>
          <w:sz w:val="24"/>
          <w:szCs w:val="24"/>
        </w:rPr>
        <w:t xml:space="preserve">Dostawa </w:t>
      </w:r>
      <w:r w:rsidR="00D51E10">
        <w:rPr>
          <w:rFonts w:ascii="Times New Roman" w:hAnsi="Times New Roman"/>
          <w:b/>
          <w:bCs/>
          <w:sz w:val="24"/>
          <w:szCs w:val="24"/>
        </w:rPr>
        <w:t>5</w:t>
      </w:r>
      <w:r w:rsidRPr="00D14D1C">
        <w:rPr>
          <w:rFonts w:ascii="Times New Roman" w:hAnsi="Times New Roman"/>
          <w:b/>
          <w:bCs/>
          <w:sz w:val="24"/>
          <w:szCs w:val="24"/>
        </w:rPr>
        <w:t xml:space="preserve"> szt. tabletów o poniższych parametrach</w:t>
      </w:r>
      <w:r>
        <w:rPr>
          <w:rFonts w:ascii="Times New Roman" w:hAnsi="Times New Roman"/>
          <w:b/>
          <w:bCs/>
          <w:sz w:val="24"/>
          <w:szCs w:val="24"/>
        </w:rPr>
        <w:t>:</w:t>
      </w:r>
      <w:r w:rsidRPr="00D14D1C">
        <w:rPr>
          <w:rFonts w:ascii="Times New Roman" w:hAnsi="Times New Roman"/>
          <w:b/>
          <w:bCs/>
          <w:sz w:val="24"/>
          <w:szCs w:val="24"/>
        </w:rPr>
        <w:t xml:space="preserve"> </w:t>
      </w:r>
    </w:p>
    <w:p w14:paraId="20BB1EED"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Ekran 10.3" TDDI 330nits  (1920x1200)</w:t>
      </w:r>
    </w:p>
    <w:p w14:paraId="459E2A50"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Pamięć wbudowana 64 GB</w:t>
      </w:r>
    </w:p>
    <w:p w14:paraId="5FCA0C16"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Pamięć RAM 4 GB</w:t>
      </w:r>
    </w:p>
    <w:p w14:paraId="653E9DB4"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Sposób obsługi Dotykowy z 10 punktową obsługą wielodotykową</w:t>
      </w:r>
    </w:p>
    <w:p w14:paraId="2E34E9F1"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Kamera przednia 5 </w:t>
      </w:r>
      <w:proofErr w:type="spellStart"/>
      <w:r w:rsidRPr="00D14D1C">
        <w:rPr>
          <w:rFonts w:ascii="Times New Roman" w:hAnsi="Times New Roman"/>
          <w:sz w:val="24"/>
          <w:szCs w:val="24"/>
        </w:rPr>
        <w:t>Mpix</w:t>
      </w:r>
      <w:proofErr w:type="spellEnd"/>
    </w:p>
    <w:p w14:paraId="3EFF9D70"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Kamera tylna 8 </w:t>
      </w:r>
      <w:proofErr w:type="spellStart"/>
      <w:r w:rsidRPr="00D14D1C">
        <w:rPr>
          <w:rFonts w:ascii="Times New Roman" w:hAnsi="Times New Roman"/>
          <w:sz w:val="24"/>
          <w:szCs w:val="24"/>
        </w:rPr>
        <w:t>Mpix</w:t>
      </w:r>
      <w:proofErr w:type="spellEnd"/>
    </w:p>
    <w:p w14:paraId="6F47B830"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Wbudowane dwa głośniki; Wbudowane dwa mikrofony; Dolby </w:t>
      </w:r>
      <w:proofErr w:type="spellStart"/>
      <w:r w:rsidRPr="00D14D1C">
        <w:rPr>
          <w:rFonts w:ascii="Times New Roman" w:hAnsi="Times New Roman"/>
          <w:sz w:val="24"/>
          <w:szCs w:val="24"/>
        </w:rPr>
        <w:t>Atmos</w:t>
      </w:r>
      <w:proofErr w:type="spellEnd"/>
    </w:p>
    <w:p w14:paraId="2D71F5DC"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Czujniki: oświetlenia w otoczeniu, Halla, zbliżeniowy, akcelerometr</w:t>
      </w:r>
    </w:p>
    <w:p w14:paraId="07F1CC78"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Procesor 8 rdzeniowy, 2,3Ghz</w:t>
      </w:r>
    </w:p>
    <w:p w14:paraId="623DDF60"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Akumulator </w:t>
      </w:r>
      <w:proofErr w:type="spellStart"/>
      <w:r w:rsidRPr="00D14D1C">
        <w:rPr>
          <w:rFonts w:ascii="Times New Roman" w:hAnsi="Times New Roman"/>
          <w:sz w:val="24"/>
          <w:szCs w:val="24"/>
        </w:rPr>
        <w:t>Litowo</w:t>
      </w:r>
      <w:proofErr w:type="spellEnd"/>
      <w:r w:rsidRPr="00D14D1C">
        <w:rPr>
          <w:rFonts w:ascii="Times New Roman" w:hAnsi="Times New Roman"/>
          <w:sz w:val="24"/>
          <w:szCs w:val="24"/>
        </w:rPr>
        <w:t xml:space="preserve">-Polimerowy </w:t>
      </w:r>
      <w:proofErr w:type="spellStart"/>
      <w:r w:rsidRPr="00D14D1C">
        <w:rPr>
          <w:rFonts w:ascii="Times New Roman" w:hAnsi="Times New Roman"/>
          <w:sz w:val="24"/>
          <w:szCs w:val="24"/>
        </w:rPr>
        <w:t>mAh</w:t>
      </w:r>
      <w:proofErr w:type="spellEnd"/>
      <w:r w:rsidRPr="00D14D1C">
        <w:rPr>
          <w:rFonts w:ascii="Times New Roman" w:hAnsi="Times New Roman"/>
          <w:sz w:val="24"/>
          <w:szCs w:val="24"/>
        </w:rPr>
        <w:t xml:space="preserve"> 5000</w:t>
      </w:r>
    </w:p>
    <w:p w14:paraId="7AAF4029"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Łączność bezprzewodowa Bluetooth 5.0 </w:t>
      </w:r>
      <w:proofErr w:type="spellStart"/>
      <w:r w:rsidRPr="00D14D1C">
        <w:rPr>
          <w:rFonts w:ascii="Times New Roman" w:hAnsi="Times New Roman"/>
          <w:sz w:val="24"/>
          <w:szCs w:val="24"/>
        </w:rPr>
        <w:t>WiFi</w:t>
      </w:r>
      <w:proofErr w:type="spellEnd"/>
      <w:r w:rsidRPr="00D14D1C">
        <w:rPr>
          <w:rFonts w:ascii="Times New Roman" w:hAnsi="Times New Roman"/>
          <w:sz w:val="24"/>
          <w:szCs w:val="24"/>
        </w:rPr>
        <w:t xml:space="preserve"> 802.11ac</w:t>
      </w:r>
    </w:p>
    <w:p w14:paraId="303D6061"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lastRenderedPageBreak/>
        <w:t>Złącza USB typu C</w:t>
      </w:r>
    </w:p>
    <w:p w14:paraId="3DA729E7"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Złącza A/V Wyjście słuchawkowe/wejście mikrofonowe</w:t>
      </w:r>
    </w:p>
    <w:p w14:paraId="50FF5364"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Przesyłanie multimediów </w:t>
      </w:r>
      <w:proofErr w:type="spellStart"/>
      <w:r w:rsidRPr="00D14D1C">
        <w:rPr>
          <w:rFonts w:ascii="Times New Roman" w:hAnsi="Times New Roman"/>
          <w:sz w:val="24"/>
          <w:szCs w:val="24"/>
        </w:rPr>
        <w:t>WiFi</w:t>
      </w:r>
      <w:proofErr w:type="spellEnd"/>
      <w:r w:rsidRPr="00D14D1C">
        <w:rPr>
          <w:rFonts w:ascii="Times New Roman" w:hAnsi="Times New Roman"/>
          <w:sz w:val="24"/>
          <w:szCs w:val="24"/>
        </w:rPr>
        <w:t xml:space="preserve"> Direct</w:t>
      </w:r>
    </w:p>
    <w:p w14:paraId="6E2F0050"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Dodatkowe złącza Czytnik kart micro SD/micro SDHC/micro SDXC </w:t>
      </w:r>
    </w:p>
    <w:p w14:paraId="1C2BE6DD"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Obsługiwana pojemność karty pamięci: 256 GB</w:t>
      </w:r>
    </w:p>
    <w:p w14:paraId="5B44720B"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Metalowa obudowa </w:t>
      </w:r>
    </w:p>
    <w:p w14:paraId="6BD7EDF4" w14:textId="77777777" w:rsidR="00D14D1C" w:rsidRPr="00D14D1C" w:rsidRDefault="00D14D1C" w:rsidP="00D14D1C">
      <w:pPr>
        <w:widowControl w:val="0"/>
        <w:suppressAutoHyphens/>
        <w:ind w:left="360"/>
        <w:contextualSpacing/>
        <w:rPr>
          <w:rFonts w:ascii="Times New Roman" w:hAnsi="Times New Roman"/>
          <w:sz w:val="24"/>
          <w:szCs w:val="24"/>
        </w:rPr>
      </w:pPr>
      <w:r w:rsidRPr="00D14D1C">
        <w:rPr>
          <w:rFonts w:ascii="Times New Roman" w:hAnsi="Times New Roman"/>
          <w:sz w:val="24"/>
          <w:szCs w:val="24"/>
        </w:rPr>
        <w:t xml:space="preserve">Maksymalny wymiar cm; </w:t>
      </w:r>
    </w:p>
    <w:p w14:paraId="55D0A14D" w14:textId="77777777" w:rsidR="00D14D1C" w:rsidRPr="00D14D1C" w:rsidRDefault="00D14D1C" w:rsidP="00D14D1C">
      <w:pPr>
        <w:ind w:left="1800"/>
        <w:rPr>
          <w:rFonts w:ascii="Times New Roman" w:hAnsi="Times New Roman"/>
          <w:sz w:val="24"/>
          <w:szCs w:val="24"/>
        </w:rPr>
      </w:pPr>
      <w:r w:rsidRPr="00D14D1C">
        <w:rPr>
          <w:rFonts w:ascii="Times New Roman" w:hAnsi="Times New Roman"/>
          <w:sz w:val="24"/>
          <w:szCs w:val="24"/>
        </w:rPr>
        <w:t>Wysokość 25cm</w:t>
      </w:r>
    </w:p>
    <w:p w14:paraId="3FC8E3F6" w14:textId="77777777" w:rsidR="00D14D1C" w:rsidRPr="00D14D1C" w:rsidRDefault="00D14D1C" w:rsidP="00D14D1C">
      <w:pPr>
        <w:ind w:left="1800"/>
        <w:rPr>
          <w:rFonts w:ascii="Times New Roman" w:hAnsi="Times New Roman"/>
          <w:sz w:val="24"/>
          <w:szCs w:val="24"/>
        </w:rPr>
      </w:pPr>
      <w:r w:rsidRPr="00D14D1C">
        <w:rPr>
          <w:rFonts w:ascii="Times New Roman" w:hAnsi="Times New Roman"/>
          <w:sz w:val="24"/>
          <w:szCs w:val="24"/>
        </w:rPr>
        <w:t>Szerokość 15.5 cm</w:t>
      </w:r>
    </w:p>
    <w:p w14:paraId="18DE17CE" w14:textId="77777777" w:rsidR="00D14D1C" w:rsidRPr="00D14D1C" w:rsidRDefault="00D14D1C" w:rsidP="00D14D1C">
      <w:pPr>
        <w:ind w:left="1800"/>
        <w:rPr>
          <w:rFonts w:ascii="Times New Roman" w:hAnsi="Times New Roman"/>
          <w:sz w:val="24"/>
          <w:szCs w:val="24"/>
        </w:rPr>
      </w:pPr>
      <w:r w:rsidRPr="00D14D1C">
        <w:rPr>
          <w:rFonts w:ascii="Times New Roman" w:hAnsi="Times New Roman"/>
          <w:sz w:val="24"/>
          <w:szCs w:val="24"/>
        </w:rPr>
        <w:t>Grubość 0.85 cm</w:t>
      </w:r>
    </w:p>
    <w:p w14:paraId="1B43FF99" w14:textId="77777777" w:rsidR="00D14D1C" w:rsidRPr="00D14D1C" w:rsidRDefault="00D14D1C" w:rsidP="00D14D1C">
      <w:pPr>
        <w:ind w:left="1800"/>
        <w:rPr>
          <w:rFonts w:ascii="Times New Roman" w:hAnsi="Times New Roman"/>
          <w:sz w:val="24"/>
          <w:szCs w:val="24"/>
        </w:rPr>
      </w:pPr>
      <w:r w:rsidRPr="00D14D1C">
        <w:rPr>
          <w:rFonts w:ascii="Times New Roman" w:hAnsi="Times New Roman"/>
          <w:sz w:val="24"/>
          <w:szCs w:val="24"/>
        </w:rPr>
        <w:t>Waga 0.46 kg</w:t>
      </w:r>
    </w:p>
    <w:p w14:paraId="1AB1482E" w14:textId="77777777" w:rsidR="00D14D1C" w:rsidRPr="00D14D1C" w:rsidRDefault="00D14D1C" w:rsidP="00D14D1C">
      <w:pPr>
        <w:ind w:left="1416"/>
        <w:rPr>
          <w:rFonts w:ascii="Times New Roman" w:hAnsi="Times New Roman"/>
          <w:sz w:val="24"/>
          <w:szCs w:val="24"/>
        </w:rPr>
      </w:pPr>
    </w:p>
    <w:p w14:paraId="1E2ADE03" w14:textId="3A5A6FFF" w:rsidR="00D14D1C" w:rsidRPr="00D14D1C" w:rsidRDefault="00D14D1C" w:rsidP="00D14D1C">
      <w:pPr>
        <w:ind w:left="360"/>
        <w:rPr>
          <w:rFonts w:ascii="Times New Roman" w:hAnsi="Times New Roman"/>
          <w:sz w:val="24"/>
          <w:szCs w:val="24"/>
        </w:rPr>
      </w:pPr>
      <w:r w:rsidRPr="00D14D1C">
        <w:rPr>
          <w:rFonts w:ascii="Times New Roman" w:hAnsi="Times New Roman"/>
          <w:sz w:val="24"/>
          <w:szCs w:val="24"/>
        </w:rPr>
        <w:t>Gwarancja – min  2 lata</w:t>
      </w:r>
    </w:p>
    <w:bookmarkEnd w:id="1"/>
    <w:p w14:paraId="71FE4590" w14:textId="77777777" w:rsidR="00D14D1C" w:rsidRPr="00CB633D" w:rsidRDefault="00D14D1C" w:rsidP="00D14D1C">
      <w:pPr>
        <w:pStyle w:val="Akapitzlist"/>
        <w:ind w:left="1080"/>
        <w:rPr>
          <w:rFonts w:ascii="Times New Roman" w:hAnsi="Times New Roman"/>
          <w:sz w:val="24"/>
          <w:szCs w:val="24"/>
        </w:rPr>
      </w:pPr>
    </w:p>
    <w:sectPr w:rsidR="00D14D1C" w:rsidRPr="00CB633D" w:rsidSect="00B03902">
      <w:headerReference w:type="default" r:id="rId10"/>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49B2" w14:textId="77777777" w:rsidR="00F41E14" w:rsidRDefault="00F41E14" w:rsidP="00EE5902">
      <w:r>
        <w:separator/>
      </w:r>
    </w:p>
  </w:endnote>
  <w:endnote w:type="continuationSeparator" w:id="0">
    <w:p w14:paraId="1AF8A4F7" w14:textId="77777777" w:rsidR="00F41E14" w:rsidRDefault="00F41E14"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DD55" w14:textId="77777777" w:rsidR="001E1C81" w:rsidRDefault="001E1C81" w:rsidP="003402C2">
    <w:pPr>
      <w:pStyle w:val="Stopka"/>
      <w:jc w:val="center"/>
      <w:rPr>
        <w:rFonts w:ascii="Times New Roman" w:hAnsi="Times New Roman"/>
        <w:sz w:val="16"/>
        <w:szCs w:val="16"/>
      </w:rPr>
    </w:pPr>
  </w:p>
  <w:p w14:paraId="59D5A97A" w14:textId="77777777" w:rsidR="001E1C81" w:rsidRPr="001E28DC" w:rsidRDefault="001E1C81" w:rsidP="001E1C81">
    <w:pPr>
      <w:pStyle w:val="Standard"/>
      <w:jc w:val="both"/>
      <w:rPr>
        <w:rFonts w:ascii="Times New Roman" w:eastAsia="Arial" w:hAnsi="Times New Roman" w:cs="Times New Roman"/>
        <w:b/>
        <w:bCs/>
        <w:i/>
        <w:iCs/>
        <w:sz w:val="16"/>
        <w:szCs w:val="16"/>
        <w:lang w:bidi="pl-PL"/>
      </w:rPr>
    </w:pPr>
    <w:r w:rsidRPr="00E405F3">
      <w:rPr>
        <w:b/>
        <w:bCs/>
        <w:i/>
        <w:iCs/>
        <w:sz w:val="16"/>
        <w:szCs w:val="16"/>
      </w:rPr>
      <w:t>WI.271.</w:t>
    </w:r>
    <w:r>
      <w:rPr>
        <w:b/>
        <w:bCs/>
        <w:i/>
        <w:iCs/>
        <w:sz w:val="16"/>
        <w:szCs w:val="16"/>
      </w:rPr>
      <w:t>15</w:t>
    </w:r>
    <w:r w:rsidRPr="00E405F3">
      <w:rPr>
        <w:b/>
        <w:bCs/>
        <w:i/>
        <w:iCs/>
        <w:sz w:val="16"/>
        <w:szCs w:val="16"/>
      </w:rPr>
      <w:t xml:space="preserve">.2022 </w:t>
    </w:r>
    <w:r>
      <w:rPr>
        <w:b/>
        <w:bCs/>
        <w:i/>
        <w:iCs/>
        <w:sz w:val="16"/>
        <w:szCs w:val="16"/>
      </w:rPr>
      <w:t>–</w:t>
    </w:r>
    <w:r w:rsidRPr="00E405F3">
      <w:rPr>
        <w:b/>
        <w:bCs/>
        <w:i/>
        <w:iCs/>
        <w:sz w:val="16"/>
        <w:szCs w:val="16"/>
      </w:rPr>
      <w:t xml:space="preserve"> </w:t>
    </w:r>
    <w:r w:rsidRPr="001E28DC">
      <w:rPr>
        <w:rFonts w:ascii="Times New Roman" w:eastAsia="Arial" w:hAnsi="Times New Roman" w:cs="Times New Roman"/>
        <w:b/>
        <w:bCs/>
        <w:i/>
        <w:iCs/>
        <w:sz w:val="16"/>
        <w:szCs w:val="16"/>
        <w:lang w:bidi="pl-PL"/>
      </w:rPr>
      <w:t>„Wsparcie dzieci z rodzin pegeerowskich w rozwoju cyfrowym – Granty PPGR”</w:t>
    </w:r>
  </w:p>
  <w:p w14:paraId="74D386DB" w14:textId="77777777" w:rsidR="001E1C81" w:rsidRPr="001E28DC" w:rsidRDefault="001E1C81" w:rsidP="001E1C81">
    <w:pPr>
      <w:pStyle w:val="Standard"/>
      <w:jc w:val="both"/>
      <w:rPr>
        <w:b/>
        <w:bCs/>
        <w:i/>
        <w:iCs/>
        <w:sz w:val="16"/>
        <w:szCs w:val="16"/>
        <w:lang w:bidi="pl-PL"/>
      </w:rPr>
    </w:pPr>
    <w:r w:rsidRPr="00056AE0">
      <w:rPr>
        <w:b/>
        <w:bCs/>
        <w:i/>
        <w:iCs/>
        <w:sz w:val="16"/>
        <w:szCs w:val="16"/>
        <w:lang w:bidi="pl-PL"/>
      </w:rPr>
      <w:t xml:space="preserve">Zadanie współfinansowane przez Unię Europejską w ramach Europejskiego Funduszu Rozwoju Regionalnego, Program Operacyjnego Polska Cyfrowa na lata 2014-2020 Oś Priorytetowa V Rozwój cyfrowy JST oraz wzmacnianie cyfrowej odporności na zagrożenia REACT-EU działanie 5.1 Rozwój cyfrowy JST oraz wzmocnienie cyfrowej odporności na zagrożenia, realizowane w ramach projektu grantowego </w:t>
    </w:r>
    <w:r w:rsidRPr="001E28DC">
      <w:rPr>
        <w:b/>
        <w:bCs/>
        <w:i/>
        <w:iCs/>
        <w:sz w:val="16"/>
        <w:szCs w:val="16"/>
        <w:lang w:bidi="pl-PL"/>
      </w:rPr>
      <w:t>„Wsparcie dzieci z rodzin pegeerowskich w rozwoju cyfrowym – Granty PPGR”</w:t>
    </w:r>
  </w:p>
  <w:p w14:paraId="6E915E25" w14:textId="77777777" w:rsidR="001E1C81" w:rsidRDefault="001E1C81" w:rsidP="003402C2">
    <w:pPr>
      <w:pStyle w:val="Stopka"/>
      <w:jc w:val="center"/>
      <w:rPr>
        <w:rFonts w:ascii="Times New Roman" w:hAnsi="Times New Roman"/>
        <w:sz w:val="16"/>
        <w:szCs w:val="16"/>
      </w:rPr>
    </w:pPr>
  </w:p>
  <w:p w14:paraId="6E880DF6" w14:textId="3A79D29B" w:rsidR="003402C2" w:rsidRDefault="003402C2" w:rsidP="003402C2">
    <w:pPr>
      <w:pStyle w:val="Stopka"/>
      <w:jc w:val="center"/>
      <w:rPr>
        <w:rFonts w:ascii="Times New Roman" w:hAnsi="Times New Roman"/>
        <w:sz w:val="16"/>
        <w:szCs w:val="16"/>
        <w:lang w:eastAsia="ar-SA"/>
      </w:rPr>
    </w:pPr>
    <w:r>
      <w:rPr>
        <w:rFonts w:ascii="Times New Roman" w:hAnsi="Times New Roman"/>
        <w:sz w:val="16"/>
        <w:szCs w:val="16"/>
      </w:rPr>
      <w:t>Projekt “Cyfrowa gmina” jest finansowany ze środków Europejskiego Funduszu Rozwoju Regionalnego</w:t>
    </w:r>
  </w:p>
  <w:p w14:paraId="748C9930" w14:textId="77777777" w:rsidR="003402C2" w:rsidRDefault="003402C2" w:rsidP="003402C2">
    <w:pPr>
      <w:pStyle w:val="Stopka"/>
      <w:jc w:val="center"/>
      <w:rPr>
        <w:rFonts w:ascii="Times New Roman" w:eastAsia="Calibri" w:hAnsi="Times New Roman"/>
        <w:sz w:val="16"/>
        <w:szCs w:val="16"/>
        <w:lang w:eastAsia="zh-CN"/>
      </w:rPr>
    </w:pPr>
    <w:r>
      <w:rPr>
        <w:rFonts w:ascii="Times New Roman" w:hAnsi="Times New Roman"/>
        <w:sz w:val="16"/>
        <w:szCs w:val="16"/>
      </w:rPr>
      <w:t>w ramach Programu Operacyjnego Polska Cyfrowa na lata 2014-2020</w:t>
    </w:r>
  </w:p>
  <w:p w14:paraId="34090696" w14:textId="77777777" w:rsidR="003402C2" w:rsidRDefault="003402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AB44" w14:textId="77777777" w:rsidR="00F41E14" w:rsidRDefault="00F41E14" w:rsidP="00EE5902">
      <w:r>
        <w:separator/>
      </w:r>
    </w:p>
  </w:footnote>
  <w:footnote w:type="continuationSeparator" w:id="0">
    <w:p w14:paraId="6FD445AD" w14:textId="77777777" w:rsidR="00F41E14" w:rsidRDefault="00F41E14"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E25C" w14:textId="0199E92F" w:rsidR="003402C2" w:rsidRDefault="003402C2" w:rsidP="003402C2">
    <w:pPr>
      <w:pStyle w:val="Nagwek"/>
      <w:tabs>
        <w:tab w:val="center" w:pos="4394"/>
        <w:tab w:val="left" w:pos="7651"/>
        <w:tab w:val="right" w:pos="9498"/>
      </w:tabs>
      <w:jc w:val="center"/>
      <w:rPr>
        <w:rFonts w:ascii="Calibri" w:hAnsi="Calibri"/>
      </w:rPr>
    </w:pPr>
    <w:r>
      <w:rPr>
        <w:noProof/>
      </w:rPr>
      <w:drawing>
        <wp:inline distT="0" distB="0" distL="0" distR="0" wp14:anchorId="79E0AC0A" wp14:editId="6BB45E7E">
          <wp:extent cx="626745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876300"/>
                  </a:xfrm>
                  <a:prstGeom prst="rect">
                    <a:avLst/>
                  </a:prstGeom>
                  <a:noFill/>
                  <a:ln>
                    <a:noFill/>
                  </a:ln>
                </pic:spPr>
              </pic:pic>
            </a:graphicData>
          </a:graphic>
        </wp:inline>
      </w:drawing>
    </w:r>
  </w:p>
  <w:p w14:paraId="52A630D5" w14:textId="77777777" w:rsidR="003402C2" w:rsidRDefault="003402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420EC"/>
    <w:multiLevelType w:val="hybridMultilevel"/>
    <w:tmpl w:val="7FE60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CA5E8D"/>
    <w:multiLevelType w:val="hybridMultilevel"/>
    <w:tmpl w:val="2A347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846D0"/>
    <w:multiLevelType w:val="hybridMultilevel"/>
    <w:tmpl w:val="2DBE41A2"/>
    <w:lvl w:ilvl="0" w:tplc="3F8C2F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9"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929055">
    <w:abstractNumId w:val="22"/>
  </w:num>
  <w:num w:numId="2" w16cid:durableId="1007054167">
    <w:abstractNumId w:val="14"/>
  </w:num>
  <w:num w:numId="3" w16cid:durableId="198318655">
    <w:abstractNumId w:val="27"/>
  </w:num>
  <w:num w:numId="4" w16cid:durableId="1883664017">
    <w:abstractNumId w:val="9"/>
  </w:num>
  <w:num w:numId="5" w16cid:durableId="463281308">
    <w:abstractNumId w:val="23"/>
  </w:num>
  <w:num w:numId="6" w16cid:durableId="164982200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841012">
    <w:abstractNumId w:val="26"/>
  </w:num>
  <w:num w:numId="8" w16cid:durableId="718212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052447">
    <w:abstractNumId w:val="15"/>
  </w:num>
  <w:num w:numId="10" w16cid:durableId="1332565556">
    <w:abstractNumId w:val="1"/>
  </w:num>
  <w:num w:numId="11" w16cid:durableId="598757772">
    <w:abstractNumId w:val="2"/>
  </w:num>
  <w:num w:numId="12" w16cid:durableId="695230128">
    <w:abstractNumId w:val="28"/>
  </w:num>
  <w:num w:numId="13" w16cid:durableId="1453748799">
    <w:abstractNumId w:val="0"/>
  </w:num>
  <w:num w:numId="14" w16cid:durableId="1762680958">
    <w:abstractNumId w:val="12"/>
  </w:num>
  <w:num w:numId="15" w16cid:durableId="662586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5998847">
    <w:abstractNumId w:val="19"/>
  </w:num>
  <w:num w:numId="17" w16cid:durableId="751925287">
    <w:abstractNumId w:val="16"/>
  </w:num>
  <w:num w:numId="18" w16cid:durableId="42801750">
    <w:abstractNumId w:val="20"/>
  </w:num>
  <w:num w:numId="19" w16cid:durableId="1094013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532101">
    <w:abstractNumId w:val="21"/>
  </w:num>
  <w:num w:numId="21" w16cid:durableId="78406394">
    <w:abstractNumId w:val="29"/>
  </w:num>
  <w:num w:numId="22" w16cid:durableId="274866878">
    <w:abstractNumId w:val="8"/>
  </w:num>
  <w:num w:numId="23" w16cid:durableId="378942911">
    <w:abstractNumId w:val="16"/>
  </w:num>
  <w:num w:numId="24" w16cid:durableId="565530803">
    <w:abstractNumId w:val="30"/>
  </w:num>
  <w:num w:numId="25" w16cid:durableId="267852597">
    <w:abstractNumId w:val="7"/>
  </w:num>
  <w:num w:numId="26" w16cid:durableId="1679426902">
    <w:abstractNumId w:val="4"/>
  </w:num>
  <w:num w:numId="27" w16cid:durableId="763108708">
    <w:abstractNumId w:val="25"/>
  </w:num>
  <w:num w:numId="28" w16cid:durableId="589192348">
    <w:abstractNumId w:val="17"/>
  </w:num>
  <w:num w:numId="29" w16cid:durableId="1060589816">
    <w:abstractNumId w:val="11"/>
  </w:num>
  <w:num w:numId="30" w16cid:durableId="1954510895">
    <w:abstractNumId w:val="6"/>
  </w:num>
  <w:num w:numId="31" w16cid:durableId="868106260">
    <w:abstractNumId w:val="24"/>
  </w:num>
  <w:num w:numId="32" w16cid:durableId="1070924885">
    <w:abstractNumId w:val="5"/>
  </w:num>
  <w:num w:numId="33" w16cid:durableId="134414463">
    <w:abstractNumId w:val="18"/>
  </w:num>
  <w:num w:numId="34" w16cid:durableId="1429735006">
    <w:abstractNumId w:val="10"/>
  </w:num>
  <w:num w:numId="35" w16cid:durableId="471407925">
    <w:abstractNumId w:val="13"/>
  </w:num>
  <w:num w:numId="36" w16cid:durableId="1764640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79BC"/>
    <w:rsid w:val="00015EC5"/>
    <w:rsid w:val="00022236"/>
    <w:rsid w:val="00026B2D"/>
    <w:rsid w:val="00026C90"/>
    <w:rsid w:val="000274C5"/>
    <w:rsid w:val="0003444B"/>
    <w:rsid w:val="000443C6"/>
    <w:rsid w:val="00051834"/>
    <w:rsid w:val="00060718"/>
    <w:rsid w:val="00061F11"/>
    <w:rsid w:val="000662FE"/>
    <w:rsid w:val="00071918"/>
    <w:rsid w:val="00071E2F"/>
    <w:rsid w:val="00075364"/>
    <w:rsid w:val="00082B5A"/>
    <w:rsid w:val="00082C03"/>
    <w:rsid w:val="000913AC"/>
    <w:rsid w:val="000A544C"/>
    <w:rsid w:val="000C6C24"/>
    <w:rsid w:val="000D0251"/>
    <w:rsid w:val="000D6E7B"/>
    <w:rsid w:val="000F5665"/>
    <w:rsid w:val="000F5888"/>
    <w:rsid w:val="0010046B"/>
    <w:rsid w:val="00115560"/>
    <w:rsid w:val="0011747E"/>
    <w:rsid w:val="0013174D"/>
    <w:rsid w:val="00140404"/>
    <w:rsid w:val="0014395A"/>
    <w:rsid w:val="00157D3B"/>
    <w:rsid w:val="00162FEB"/>
    <w:rsid w:val="00171250"/>
    <w:rsid w:val="00180D2B"/>
    <w:rsid w:val="001814A6"/>
    <w:rsid w:val="00181B73"/>
    <w:rsid w:val="0018418E"/>
    <w:rsid w:val="00184520"/>
    <w:rsid w:val="00187968"/>
    <w:rsid w:val="001A6A4B"/>
    <w:rsid w:val="001C1681"/>
    <w:rsid w:val="001D1E93"/>
    <w:rsid w:val="001E1C81"/>
    <w:rsid w:val="001E3989"/>
    <w:rsid w:val="001E49FF"/>
    <w:rsid w:val="001F0987"/>
    <w:rsid w:val="001F10C4"/>
    <w:rsid w:val="001F4440"/>
    <w:rsid w:val="001F45C7"/>
    <w:rsid w:val="00203194"/>
    <w:rsid w:val="0020562D"/>
    <w:rsid w:val="00207105"/>
    <w:rsid w:val="00215AFF"/>
    <w:rsid w:val="002200D2"/>
    <w:rsid w:val="00236B87"/>
    <w:rsid w:val="0024310D"/>
    <w:rsid w:val="002512C3"/>
    <w:rsid w:val="00255845"/>
    <w:rsid w:val="00256F8E"/>
    <w:rsid w:val="00261CB8"/>
    <w:rsid w:val="002635AC"/>
    <w:rsid w:val="00273D11"/>
    <w:rsid w:val="0027626F"/>
    <w:rsid w:val="00276348"/>
    <w:rsid w:val="00282BF8"/>
    <w:rsid w:val="002900EC"/>
    <w:rsid w:val="00292F62"/>
    <w:rsid w:val="002954CC"/>
    <w:rsid w:val="002A5679"/>
    <w:rsid w:val="002B6DAB"/>
    <w:rsid w:val="002B7D66"/>
    <w:rsid w:val="002D0DB7"/>
    <w:rsid w:val="002E2324"/>
    <w:rsid w:val="002E23B0"/>
    <w:rsid w:val="002E77B5"/>
    <w:rsid w:val="002F1DA2"/>
    <w:rsid w:val="003078E5"/>
    <w:rsid w:val="00312E8A"/>
    <w:rsid w:val="00315EBE"/>
    <w:rsid w:val="00330304"/>
    <w:rsid w:val="00331D6C"/>
    <w:rsid w:val="00332AA8"/>
    <w:rsid w:val="003402C2"/>
    <w:rsid w:val="00350517"/>
    <w:rsid w:val="003535A7"/>
    <w:rsid w:val="00377E29"/>
    <w:rsid w:val="00387F9D"/>
    <w:rsid w:val="00392861"/>
    <w:rsid w:val="003A04A1"/>
    <w:rsid w:val="003B70E9"/>
    <w:rsid w:val="003C372D"/>
    <w:rsid w:val="003D17C6"/>
    <w:rsid w:val="003D5D3D"/>
    <w:rsid w:val="003F33DB"/>
    <w:rsid w:val="003F54BA"/>
    <w:rsid w:val="0040185C"/>
    <w:rsid w:val="00403E82"/>
    <w:rsid w:val="00413BD7"/>
    <w:rsid w:val="004313DE"/>
    <w:rsid w:val="004407A8"/>
    <w:rsid w:val="00442E6D"/>
    <w:rsid w:val="004523D0"/>
    <w:rsid w:val="00456C6E"/>
    <w:rsid w:val="004613B9"/>
    <w:rsid w:val="00463508"/>
    <w:rsid w:val="004642E1"/>
    <w:rsid w:val="00467D4C"/>
    <w:rsid w:val="004801C9"/>
    <w:rsid w:val="00490FEB"/>
    <w:rsid w:val="004A4057"/>
    <w:rsid w:val="004A528B"/>
    <w:rsid w:val="004B010D"/>
    <w:rsid w:val="004B5619"/>
    <w:rsid w:val="004C1917"/>
    <w:rsid w:val="004C29D9"/>
    <w:rsid w:val="004D643A"/>
    <w:rsid w:val="004F072C"/>
    <w:rsid w:val="004F4E73"/>
    <w:rsid w:val="004F5689"/>
    <w:rsid w:val="004F609F"/>
    <w:rsid w:val="00500E8A"/>
    <w:rsid w:val="00502431"/>
    <w:rsid w:val="0050403C"/>
    <w:rsid w:val="00514B32"/>
    <w:rsid w:val="00526803"/>
    <w:rsid w:val="00526F5C"/>
    <w:rsid w:val="00530FB8"/>
    <w:rsid w:val="00534A39"/>
    <w:rsid w:val="00544086"/>
    <w:rsid w:val="00544123"/>
    <w:rsid w:val="005607C1"/>
    <w:rsid w:val="00583A98"/>
    <w:rsid w:val="00586ABF"/>
    <w:rsid w:val="0058776E"/>
    <w:rsid w:val="005C1E0A"/>
    <w:rsid w:val="005D4BA5"/>
    <w:rsid w:val="005E181D"/>
    <w:rsid w:val="005E4B91"/>
    <w:rsid w:val="005E75DF"/>
    <w:rsid w:val="005F0E38"/>
    <w:rsid w:val="006003AB"/>
    <w:rsid w:val="00604FE1"/>
    <w:rsid w:val="00622114"/>
    <w:rsid w:val="006223E9"/>
    <w:rsid w:val="006363BE"/>
    <w:rsid w:val="00641C47"/>
    <w:rsid w:val="00651F6B"/>
    <w:rsid w:val="00654823"/>
    <w:rsid w:val="00656D0A"/>
    <w:rsid w:val="00663204"/>
    <w:rsid w:val="0067482D"/>
    <w:rsid w:val="006755B1"/>
    <w:rsid w:val="006759C9"/>
    <w:rsid w:val="00681F13"/>
    <w:rsid w:val="00682151"/>
    <w:rsid w:val="00692C33"/>
    <w:rsid w:val="006973C3"/>
    <w:rsid w:val="006A392C"/>
    <w:rsid w:val="006A3F77"/>
    <w:rsid w:val="006A5832"/>
    <w:rsid w:val="006B2EBC"/>
    <w:rsid w:val="006B49B2"/>
    <w:rsid w:val="006C1796"/>
    <w:rsid w:val="006C2F62"/>
    <w:rsid w:val="006C5CA9"/>
    <w:rsid w:val="006E33BE"/>
    <w:rsid w:val="006F55D8"/>
    <w:rsid w:val="006F790B"/>
    <w:rsid w:val="00701F00"/>
    <w:rsid w:val="0070311B"/>
    <w:rsid w:val="0070566F"/>
    <w:rsid w:val="00711A8B"/>
    <w:rsid w:val="00717E36"/>
    <w:rsid w:val="007307DF"/>
    <w:rsid w:val="007313D1"/>
    <w:rsid w:val="00746260"/>
    <w:rsid w:val="0076020A"/>
    <w:rsid w:val="00760F48"/>
    <w:rsid w:val="007708B7"/>
    <w:rsid w:val="00781534"/>
    <w:rsid w:val="00781D24"/>
    <w:rsid w:val="00790B00"/>
    <w:rsid w:val="007A3556"/>
    <w:rsid w:val="007A4CD2"/>
    <w:rsid w:val="007B2BF5"/>
    <w:rsid w:val="007B3889"/>
    <w:rsid w:val="007C5E8F"/>
    <w:rsid w:val="007D7BE4"/>
    <w:rsid w:val="007E1EAD"/>
    <w:rsid w:val="007E54D4"/>
    <w:rsid w:val="007F67E1"/>
    <w:rsid w:val="008261E1"/>
    <w:rsid w:val="008306E0"/>
    <w:rsid w:val="008348B6"/>
    <w:rsid w:val="00834F0B"/>
    <w:rsid w:val="008374D9"/>
    <w:rsid w:val="008462D3"/>
    <w:rsid w:val="00846D57"/>
    <w:rsid w:val="00861192"/>
    <w:rsid w:val="008655D6"/>
    <w:rsid w:val="00867CC4"/>
    <w:rsid w:val="008726CD"/>
    <w:rsid w:val="00875AEA"/>
    <w:rsid w:val="008A018E"/>
    <w:rsid w:val="008B0778"/>
    <w:rsid w:val="008B0F8E"/>
    <w:rsid w:val="008C26FB"/>
    <w:rsid w:val="008E113E"/>
    <w:rsid w:val="008F0C24"/>
    <w:rsid w:val="008F24C6"/>
    <w:rsid w:val="008F73F5"/>
    <w:rsid w:val="00905F74"/>
    <w:rsid w:val="009068B9"/>
    <w:rsid w:val="009078DC"/>
    <w:rsid w:val="00916E61"/>
    <w:rsid w:val="00917668"/>
    <w:rsid w:val="00917C5F"/>
    <w:rsid w:val="00925016"/>
    <w:rsid w:val="00926984"/>
    <w:rsid w:val="00927BA6"/>
    <w:rsid w:val="00931A59"/>
    <w:rsid w:val="00933818"/>
    <w:rsid w:val="0093657A"/>
    <w:rsid w:val="009401D5"/>
    <w:rsid w:val="00940F9F"/>
    <w:rsid w:val="009439B0"/>
    <w:rsid w:val="00944BA0"/>
    <w:rsid w:val="00947429"/>
    <w:rsid w:val="009628A1"/>
    <w:rsid w:val="00986B9B"/>
    <w:rsid w:val="009919E0"/>
    <w:rsid w:val="00992E5D"/>
    <w:rsid w:val="009946AF"/>
    <w:rsid w:val="00994B22"/>
    <w:rsid w:val="00995C30"/>
    <w:rsid w:val="009A03E9"/>
    <w:rsid w:val="009A745C"/>
    <w:rsid w:val="009B65DA"/>
    <w:rsid w:val="009C5660"/>
    <w:rsid w:val="009D2FD7"/>
    <w:rsid w:val="009D3BA1"/>
    <w:rsid w:val="009D7950"/>
    <w:rsid w:val="009E0216"/>
    <w:rsid w:val="009E5A30"/>
    <w:rsid w:val="009F750A"/>
    <w:rsid w:val="00A00513"/>
    <w:rsid w:val="00A04208"/>
    <w:rsid w:val="00A07FFA"/>
    <w:rsid w:val="00A11B7B"/>
    <w:rsid w:val="00A20F81"/>
    <w:rsid w:val="00A32335"/>
    <w:rsid w:val="00A36574"/>
    <w:rsid w:val="00A44018"/>
    <w:rsid w:val="00A47898"/>
    <w:rsid w:val="00A53291"/>
    <w:rsid w:val="00A623ED"/>
    <w:rsid w:val="00A62E12"/>
    <w:rsid w:val="00A63199"/>
    <w:rsid w:val="00A715A0"/>
    <w:rsid w:val="00A71EBC"/>
    <w:rsid w:val="00A85DDE"/>
    <w:rsid w:val="00A97D45"/>
    <w:rsid w:val="00AA2599"/>
    <w:rsid w:val="00AA2B77"/>
    <w:rsid w:val="00AA4312"/>
    <w:rsid w:val="00AA71A1"/>
    <w:rsid w:val="00AA7E5D"/>
    <w:rsid w:val="00B03902"/>
    <w:rsid w:val="00B05F46"/>
    <w:rsid w:val="00B169F5"/>
    <w:rsid w:val="00B20663"/>
    <w:rsid w:val="00B20F7B"/>
    <w:rsid w:val="00B21B08"/>
    <w:rsid w:val="00B3212D"/>
    <w:rsid w:val="00B3453A"/>
    <w:rsid w:val="00B52A04"/>
    <w:rsid w:val="00B5525F"/>
    <w:rsid w:val="00B60244"/>
    <w:rsid w:val="00B95D51"/>
    <w:rsid w:val="00B96B64"/>
    <w:rsid w:val="00BA0CD5"/>
    <w:rsid w:val="00BA18E8"/>
    <w:rsid w:val="00BA1F37"/>
    <w:rsid w:val="00BB36FE"/>
    <w:rsid w:val="00BC1BB5"/>
    <w:rsid w:val="00BD22D0"/>
    <w:rsid w:val="00BD6550"/>
    <w:rsid w:val="00BD7B32"/>
    <w:rsid w:val="00C01C35"/>
    <w:rsid w:val="00C02441"/>
    <w:rsid w:val="00C061C1"/>
    <w:rsid w:val="00C07B76"/>
    <w:rsid w:val="00C1225D"/>
    <w:rsid w:val="00C12A20"/>
    <w:rsid w:val="00C13EB1"/>
    <w:rsid w:val="00C21AC8"/>
    <w:rsid w:val="00C36227"/>
    <w:rsid w:val="00C465F7"/>
    <w:rsid w:val="00C52FC5"/>
    <w:rsid w:val="00C54003"/>
    <w:rsid w:val="00C674CF"/>
    <w:rsid w:val="00C72762"/>
    <w:rsid w:val="00C75DC3"/>
    <w:rsid w:val="00C836FC"/>
    <w:rsid w:val="00C910A0"/>
    <w:rsid w:val="00C93A34"/>
    <w:rsid w:val="00CA0C4F"/>
    <w:rsid w:val="00CA7B70"/>
    <w:rsid w:val="00CB02A7"/>
    <w:rsid w:val="00CB633D"/>
    <w:rsid w:val="00CB79C3"/>
    <w:rsid w:val="00CC09AE"/>
    <w:rsid w:val="00CC6AA3"/>
    <w:rsid w:val="00CC78FB"/>
    <w:rsid w:val="00CD298E"/>
    <w:rsid w:val="00CD54DB"/>
    <w:rsid w:val="00CF0CC1"/>
    <w:rsid w:val="00CF74B0"/>
    <w:rsid w:val="00D0284B"/>
    <w:rsid w:val="00D14D1C"/>
    <w:rsid w:val="00D20F21"/>
    <w:rsid w:val="00D22E4E"/>
    <w:rsid w:val="00D250CE"/>
    <w:rsid w:val="00D277F0"/>
    <w:rsid w:val="00D3657D"/>
    <w:rsid w:val="00D36EE9"/>
    <w:rsid w:val="00D42669"/>
    <w:rsid w:val="00D4383A"/>
    <w:rsid w:val="00D44749"/>
    <w:rsid w:val="00D51E10"/>
    <w:rsid w:val="00D54375"/>
    <w:rsid w:val="00D54D5A"/>
    <w:rsid w:val="00D5610D"/>
    <w:rsid w:val="00D57B5D"/>
    <w:rsid w:val="00D65CDC"/>
    <w:rsid w:val="00D70794"/>
    <w:rsid w:val="00D72427"/>
    <w:rsid w:val="00D931FA"/>
    <w:rsid w:val="00D93929"/>
    <w:rsid w:val="00D94F00"/>
    <w:rsid w:val="00D9702D"/>
    <w:rsid w:val="00DA6774"/>
    <w:rsid w:val="00DC09EF"/>
    <w:rsid w:val="00DE1C50"/>
    <w:rsid w:val="00DE2CBF"/>
    <w:rsid w:val="00DE6251"/>
    <w:rsid w:val="00DF1FAE"/>
    <w:rsid w:val="00DF53B6"/>
    <w:rsid w:val="00DF6206"/>
    <w:rsid w:val="00E22EC4"/>
    <w:rsid w:val="00E36EF7"/>
    <w:rsid w:val="00E4641C"/>
    <w:rsid w:val="00E644F9"/>
    <w:rsid w:val="00E72D1C"/>
    <w:rsid w:val="00E74586"/>
    <w:rsid w:val="00E77D3A"/>
    <w:rsid w:val="00E839EE"/>
    <w:rsid w:val="00E83C72"/>
    <w:rsid w:val="00E85E17"/>
    <w:rsid w:val="00E9208E"/>
    <w:rsid w:val="00E92E31"/>
    <w:rsid w:val="00EA2321"/>
    <w:rsid w:val="00EB0068"/>
    <w:rsid w:val="00EC39C1"/>
    <w:rsid w:val="00ED5991"/>
    <w:rsid w:val="00EE1761"/>
    <w:rsid w:val="00EE3BE3"/>
    <w:rsid w:val="00EE5902"/>
    <w:rsid w:val="00EE7C7B"/>
    <w:rsid w:val="00EF42E3"/>
    <w:rsid w:val="00F0200D"/>
    <w:rsid w:val="00F05127"/>
    <w:rsid w:val="00F17DAE"/>
    <w:rsid w:val="00F321DF"/>
    <w:rsid w:val="00F35549"/>
    <w:rsid w:val="00F41E14"/>
    <w:rsid w:val="00F465B6"/>
    <w:rsid w:val="00F47C83"/>
    <w:rsid w:val="00F511E1"/>
    <w:rsid w:val="00F74BED"/>
    <w:rsid w:val="00F81254"/>
    <w:rsid w:val="00F82E25"/>
    <w:rsid w:val="00F853AF"/>
    <w:rsid w:val="00F85D0B"/>
    <w:rsid w:val="00F86B77"/>
    <w:rsid w:val="00F86E80"/>
    <w:rsid w:val="00F9266C"/>
    <w:rsid w:val="00F94050"/>
    <w:rsid w:val="00F94EBC"/>
    <w:rsid w:val="00FA1AD5"/>
    <w:rsid w:val="00FB1839"/>
    <w:rsid w:val="00FB6317"/>
    <w:rsid w:val="00FB6B8A"/>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nhideWhenUsed/>
    <w:rsid w:val="00EE5902"/>
    <w:pPr>
      <w:tabs>
        <w:tab w:val="center" w:pos="4680"/>
        <w:tab w:val="right" w:pos="9360"/>
      </w:tabs>
    </w:pPr>
  </w:style>
  <w:style w:type="character" w:customStyle="1" w:styleId="NagwekZnak">
    <w:name w:val="Nagłówek Znak"/>
    <w:basedOn w:val="Domylnaczcionkaakapitu"/>
    <w:link w:val="Nagwek"/>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character" w:styleId="Nierozpoznanawzmianka">
    <w:name w:val="Unresolved Mention"/>
    <w:basedOn w:val="Domylnaczcionkaakapitu"/>
    <w:uiPriority w:val="99"/>
    <w:semiHidden/>
    <w:unhideWhenUsed/>
    <w:rsid w:val="00115560"/>
    <w:rPr>
      <w:color w:val="605E5C"/>
      <w:shd w:val="clear" w:color="auto" w:fill="E1DFDD"/>
    </w:rPr>
  </w:style>
  <w:style w:type="paragraph" w:customStyle="1" w:styleId="Default">
    <w:name w:val="Default"/>
    <w:rsid w:val="00115560"/>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115560"/>
    <w:rPr>
      <w:b/>
      <w:bCs/>
    </w:rPr>
  </w:style>
  <w:style w:type="paragraph" w:customStyle="1" w:styleId="Standard">
    <w:name w:val="Standard"/>
    <w:rsid w:val="00D7079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70395284">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54288086">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tf.org/standards/mgmt/d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557E-0555-4CC1-9E7F-A3A05048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3649</Words>
  <Characters>21898</Characters>
  <Application>Microsoft Office Word</Application>
  <DocSecurity>0</DocSecurity>
  <Lines>182</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Piechocki</dc:creator>
  <cp:lastModifiedBy>Zamówienia Publiczne</cp:lastModifiedBy>
  <cp:revision>4</cp:revision>
  <cp:lastPrinted>2022-06-08T08:13:00Z</cp:lastPrinted>
  <dcterms:created xsi:type="dcterms:W3CDTF">2022-06-09T09:28:00Z</dcterms:created>
  <dcterms:modified xsi:type="dcterms:W3CDTF">2022-07-01T09:21:00Z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