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C479" w14:textId="77777777" w:rsidR="00664428" w:rsidRDefault="00664428" w:rsidP="00664428">
      <w:pPr>
        <w:widowControl w:val="0"/>
        <w:shd w:val="clear" w:color="auto" w:fill="FFFFFF"/>
        <w:suppressAutoHyphens/>
        <w:spacing w:line="360" w:lineRule="auto"/>
        <w:rPr>
          <w:sz w:val="22"/>
          <w:szCs w:val="22"/>
        </w:rPr>
      </w:pPr>
    </w:p>
    <w:p w14:paraId="3B733E7C" w14:textId="77777777" w:rsidR="00664428" w:rsidRPr="00096082" w:rsidRDefault="00664428" w:rsidP="00664428">
      <w:pPr>
        <w:pStyle w:val="Tytu"/>
        <w:widowControl w:val="0"/>
        <w:suppressAutoHyphens/>
      </w:pPr>
      <w:bookmarkStart w:id="0" w:name="_Toc96430563"/>
      <w:r w:rsidRPr="00096082">
        <w:t>Specyfikacja warunków zamówienia (SWZ)</w:t>
      </w:r>
      <w:bookmarkEnd w:id="0"/>
    </w:p>
    <w:p w14:paraId="4F30DD6F" w14:textId="77777777" w:rsidR="00664428" w:rsidRPr="00A25A9B" w:rsidRDefault="00664428" w:rsidP="00664428">
      <w:pPr>
        <w:pStyle w:val="Tytu"/>
        <w:widowControl w:val="0"/>
        <w:suppressAutoHyphens/>
        <w:ind w:left="425" w:firstLine="0"/>
      </w:pPr>
      <w:bookmarkStart w:id="1" w:name="_Toc96430564"/>
      <w:r w:rsidRPr="00096082">
        <w:t xml:space="preserve">na </w:t>
      </w:r>
      <w:bookmarkStart w:id="2" w:name="_Hlk96959137"/>
      <w:r w:rsidRPr="00096082">
        <w:t>wykonanie zamówienia publicznego na</w:t>
      </w:r>
      <w:r w:rsidRPr="00143562">
        <w:t xml:space="preserve"> usługi infolinii dla Systemu </w:t>
      </w:r>
      <w:proofErr w:type="spellStart"/>
      <w:r w:rsidRPr="00143562">
        <w:t>iPFRON</w:t>
      </w:r>
      <w:proofErr w:type="spellEnd"/>
      <w:r w:rsidRPr="00143562">
        <w:t>+</w:t>
      </w:r>
      <w:r w:rsidRPr="00096082">
        <w:t xml:space="preserve"> </w:t>
      </w:r>
      <w:bookmarkEnd w:id="2"/>
      <w:r w:rsidRPr="00096082">
        <w:t>(numer postępowania</w:t>
      </w:r>
      <w:r w:rsidRPr="00584EC4">
        <w:t>: ZP/05/2</w:t>
      </w:r>
      <w:bookmarkEnd w:id="1"/>
      <w:r w:rsidRPr="00584EC4">
        <w:t>3)</w:t>
      </w:r>
    </w:p>
    <w:p w14:paraId="20ABC29E" w14:textId="77777777" w:rsidR="00664428" w:rsidRPr="00A25A9B" w:rsidRDefault="00664428" w:rsidP="00664428">
      <w:pPr>
        <w:widowControl w:val="0"/>
        <w:suppressAutoHyphens/>
        <w:spacing w:before="840"/>
        <w:rPr>
          <w:b/>
          <w:bCs/>
        </w:rPr>
      </w:pPr>
      <w:r w:rsidRPr="00A25A9B">
        <w:rPr>
          <w:b/>
          <w:bCs/>
        </w:rPr>
        <w:t>ZAMAWIAJĄCY:</w:t>
      </w:r>
    </w:p>
    <w:p w14:paraId="7855F253" w14:textId="77777777" w:rsidR="00664428" w:rsidRPr="00A25A9B" w:rsidRDefault="00664428" w:rsidP="00664428">
      <w:pPr>
        <w:widowControl w:val="0"/>
        <w:suppressAutoHyphens/>
        <w:rPr>
          <w:b/>
          <w:bCs/>
        </w:rPr>
      </w:pPr>
      <w:r w:rsidRPr="00A25A9B">
        <w:rPr>
          <w:b/>
          <w:bCs/>
        </w:rPr>
        <w:t xml:space="preserve">Państwowy Fundusz Rehabilitacji Osób Niepełnosprawnych (PFRON) </w:t>
      </w:r>
    </w:p>
    <w:p w14:paraId="143E4C92" w14:textId="77777777" w:rsidR="00664428" w:rsidRPr="00A25A9B" w:rsidRDefault="00664428" w:rsidP="00664428">
      <w:pPr>
        <w:widowControl w:val="0"/>
        <w:suppressAutoHyphens/>
        <w:rPr>
          <w:b/>
          <w:bCs/>
        </w:rPr>
      </w:pPr>
      <w:r w:rsidRPr="00A25A9B">
        <w:rPr>
          <w:b/>
          <w:bCs/>
        </w:rPr>
        <w:t xml:space="preserve">al. Jana Pawła II 13 </w:t>
      </w:r>
    </w:p>
    <w:p w14:paraId="350C3E9A" w14:textId="77777777" w:rsidR="00664428" w:rsidRDefault="00664428" w:rsidP="00664428">
      <w:pPr>
        <w:widowControl w:val="0"/>
        <w:suppressAutoHyphens/>
        <w:rPr>
          <w:b/>
          <w:bCs/>
        </w:rPr>
      </w:pPr>
      <w:r w:rsidRPr="00A25A9B">
        <w:rPr>
          <w:b/>
          <w:bCs/>
        </w:rPr>
        <w:t>00-828 Warszawa</w:t>
      </w:r>
    </w:p>
    <w:p w14:paraId="31CA7150" w14:textId="77777777" w:rsidR="00664428" w:rsidRPr="004875BA" w:rsidRDefault="00664428" w:rsidP="00664428">
      <w:pPr>
        <w:widowControl w:val="0"/>
        <w:suppressAutoHyphens/>
        <w:spacing w:before="240"/>
        <w:ind w:left="426" w:firstLine="0"/>
      </w:pPr>
      <w:r w:rsidRPr="004875BA">
        <w:t xml:space="preserve">Zweryfikowano pod względem formalno-prawnym </w:t>
      </w:r>
    </w:p>
    <w:p w14:paraId="3E69DBF6" w14:textId="77777777" w:rsidR="00664428" w:rsidRPr="004875BA" w:rsidRDefault="00664428" w:rsidP="00664428">
      <w:pPr>
        <w:widowControl w:val="0"/>
        <w:suppressAutoHyphens/>
        <w:spacing w:before="360"/>
        <w:ind w:left="425" w:firstLine="0"/>
      </w:pPr>
      <w:r w:rsidRPr="004875BA">
        <w:t xml:space="preserve">radca prawny </w:t>
      </w:r>
    </w:p>
    <w:p w14:paraId="7E28344B" w14:textId="77777777" w:rsidR="00664428" w:rsidRPr="004875BA" w:rsidRDefault="00664428" w:rsidP="00664428">
      <w:pPr>
        <w:widowControl w:val="0"/>
        <w:suppressAutoHyphens/>
        <w:spacing w:before="360"/>
        <w:rPr>
          <w:b/>
          <w:bCs/>
        </w:rPr>
      </w:pPr>
      <w:r w:rsidRPr="004875BA">
        <w:rPr>
          <w:b/>
          <w:bCs/>
        </w:rPr>
        <w:t>Zatwierdził</w:t>
      </w:r>
    </w:p>
    <w:p w14:paraId="676B2FD5" w14:textId="77777777" w:rsidR="00664428" w:rsidRDefault="00664428" w:rsidP="00664428">
      <w:pPr>
        <w:widowControl w:val="0"/>
        <w:suppressAutoHyphens/>
        <w:spacing w:line="720" w:lineRule="auto"/>
      </w:pPr>
      <w:r>
        <w:t>Dyrektor Generalny</w:t>
      </w:r>
    </w:p>
    <w:p w14:paraId="1616F1B2" w14:textId="77777777" w:rsidR="00664428" w:rsidRDefault="00664428" w:rsidP="00664428">
      <w:pPr>
        <w:widowControl w:val="0"/>
        <w:tabs>
          <w:tab w:val="left" w:pos="7857"/>
        </w:tabs>
        <w:suppressAutoHyphens/>
        <w:spacing w:line="720" w:lineRule="auto"/>
        <w:sectPr w:rsidR="00664428" w:rsidSect="003B7CBD">
          <w:headerReference w:type="default" r:id="rId7"/>
          <w:footerReference w:type="default" r:id="rId8"/>
          <w:pgSz w:w="11906" w:h="16838"/>
          <w:pgMar w:top="1440" w:right="1080" w:bottom="1440" w:left="1080" w:header="708" w:footer="708" w:gutter="0"/>
          <w:cols w:space="708"/>
        </w:sectPr>
      </w:pPr>
      <w:r>
        <w:t>Sebastian Szymonik</w:t>
      </w:r>
      <w:r>
        <w:tab/>
      </w:r>
    </w:p>
    <w:p w14:paraId="0943020C" w14:textId="77777777" w:rsidR="00664428" w:rsidRDefault="00664428" w:rsidP="00664428">
      <w:pPr>
        <w:pStyle w:val="Nagwek1"/>
        <w:widowControl w:val="0"/>
        <w:suppressAutoHyphens/>
      </w:pPr>
      <w:bookmarkStart w:id="3" w:name="_Toc72158445"/>
      <w:bookmarkStart w:id="4" w:name="_Toc96430565"/>
      <w:r>
        <w:lastRenderedPageBreak/>
        <w:t>Rozdział 1. Nazwa i adres Zamawiającego</w:t>
      </w:r>
      <w:bookmarkEnd w:id="3"/>
      <w:bookmarkEnd w:id="4"/>
      <w:r>
        <w:t>.</w:t>
      </w:r>
    </w:p>
    <w:p w14:paraId="6AB24BAA" w14:textId="77777777" w:rsidR="00664428" w:rsidRDefault="00664428" w:rsidP="00664428">
      <w:pPr>
        <w:widowControl w:val="0"/>
        <w:suppressAutoHyphens/>
        <w:spacing w:before="240"/>
        <w:ind w:left="425" w:firstLine="0"/>
      </w:pPr>
      <w:r>
        <w:t>Nazwa Zamawiającego:</w:t>
      </w:r>
      <w:r>
        <w:rPr>
          <w:b/>
          <w:bCs/>
        </w:rPr>
        <w:t xml:space="preserve"> </w:t>
      </w:r>
      <w:r>
        <w:t xml:space="preserve">Państwowy Fundusz Rehabilitacji Osób Niepełnosprawnych (dalej jako „PFRON”). </w:t>
      </w:r>
    </w:p>
    <w:p w14:paraId="550DB9A2" w14:textId="77777777" w:rsidR="00664428" w:rsidRDefault="00664428" w:rsidP="00664428">
      <w:pPr>
        <w:widowControl w:val="0"/>
        <w:suppressAutoHyphens/>
      </w:pPr>
      <w:r>
        <w:t>Siedziba: Al. Jana Pawła II 13, 00-828 Warszawa.</w:t>
      </w:r>
    </w:p>
    <w:p w14:paraId="0A9765E1" w14:textId="77777777" w:rsidR="00664428" w:rsidRDefault="00664428" w:rsidP="00664428">
      <w:pPr>
        <w:widowControl w:val="0"/>
        <w:suppressAutoHyphens/>
        <w:rPr>
          <w:lang w:val="en-US"/>
        </w:rPr>
      </w:pPr>
      <w:proofErr w:type="spellStart"/>
      <w:r>
        <w:rPr>
          <w:lang w:val="en-US"/>
        </w:rPr>
        <w:t>Numer</w:t>
      </w:r>
      <w:proofErr w:type="spellEnd"/>
      <w:r>
        <w:rPr>
          <w:lang w:val="en-US"/>
        </w:rPr>
        <w:t xml:space="preserve"> tel.: +48 22 50 55 500.</w:t>
      </w:r>
    </w:p>
    <w:p w14:paraId="6D2C1D09" w14:textId="77777777" w:rsidR="00664428" w:rsidRDefault="00664428" w:rsidP="00664428">
      <w:pPr>
        <w:widowControl w:val="0"/>
        <w:suppressAutoHyphens/>
        <w:rPr>
          <w:lang w:val="en-US"/>
        </w:rPr>
      </w:pPr>
      <w:proofErr w:type="spellStart"/>
      <w:r>
        <w:rPr>
          <w:lang w:val="en-US"/>
        </w:rPr>
        <w:t>Adres</w:t>
      </w:r>
      <w:proofErr w:type="spellEnd"/>
      <w:r>
        <w:rPr>
          <w:lang w:val="en-US"/>
        </w:rPr>
        <w:t xml:space="preserve"> </w:t>
      </w:r>
      <w:proofErr w:type="spellStart"/>
      <w:r>
        <w:rPr>
          <w:lang w:val="en-US"/>
        </w:rPr>
        <w:t>poczty</w:t>
      </w:r>
      <w:proofErr w:type="spellEnd"/>
      <w:r>
        <w:rPr>
          <w:lang w:val="en-US"/>
        </w:rPr>
        <w:t xml:space="preserve"> e-mail: </w:t>
      </w:r>
      <w:hyperlink r:id="rId9" w:history="1">
        <w:r w:rsidRPr="00C55021">
          <w:rPr>
            <w:rStyle w:val="Hipercze"/>
            <w:lang w:val="en-US"/>
          </w:rPr>
          <w:t>zamowienia.ipfronplus@pfron.org.pl</w:t>
        </w:r>
      </w:hyperlink>
    </w:p>
    <w:p w14:paraId="5062DA3B" w14:textId="77777777" w:rsidR="00664428" w:rsidRPr="00941E71" w:rsidRDefault="00664428" w:rsidP="00664428">
      <w:pPr>
        <w:widowControl w:val="0"/>
        <w:suppressAutoHyphens/>
        <w:spacing w:before="240"/>
        <w:ind w:left="425" w:firstLine="0"/>
      </w:pPr>
      <w:r w:rsidRPr="008B569A">
        <w:t>W przypadku, gdy w SWZ brak jest definicji pojęcia pisanego w SWZ wielką literą, Strony nadają temu pojęciu znaczenie zgodnie z definicją tego pojęcia zawartą w OPZ albo PPU.</w:t>
      </w:r>
    </w:p>
    <w:p w14:paraId="7B5ADBED" w14:textId="77777777" w:rsidR="00664428" w:rsidRDefault="00664428" w:rsidP="00664428">
      <w:pPr>
        <w:pStyle w:val="Nagwek1"/>
        <w:widowControl w:val="0"/>
        <w:suppressAutoHyphens/>
        <w:ind w:left="425" w:firstLine="0"/>
      </w:pPr>
      <w:bookmarkStart w:id="5" w:name="_Toc72158446"/>
      <w:bookmarkStart w:id="6" w:name="_Toc96430566"/>
      <w:r>
        <w:t>Rozdział 2. Strona internetowa prowadzonego postępowania</w:t>
      </w:r>
      <w:bookmarkEnd w:id="5"/>
      <w:r>
        <w:t xml:space="preserve"> oraz adres strony internetowej, na której udostępniane będą zmiany i wyjaśnienia treści SWZ oraz inne dokumenty zamówienia bezpośrednio związane z postępowaniem o udzielenie zamówienia</w:t>
      </w:r>
      <w:bookmarkEnd w:id="6"/>
      <w:r>
        <w:t>.</w:t>
      </w:r>
    </w:p>
    <w:p w14:paraId="67B412C6" w14:textId="77777777" w:rsidR="00664428" w:rsidRDefault="00664428" w:rsidP="00664428">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0" w:history="1">
        <w:r>
          <w:rPr>
            <w:rStyle w:val="Hipercze"/>
          </w:rPr>
          <w:t>Platformy</w:t>
        </w:r>
      </w:hyperlink>
      <w:r>
        <w:rPr>
          <w:rStyle w:val="Hipercze"/>
        </w:rPr>
        <w:t xml:space="preserve"> Zakupowej </w:t>
      </w:r>
      <w:r>
        <w:t xml:space="preserve">dostępnej pod adresem internetowym: </w:t>
      </w:r>
      <w:hyperlink r:id="rId11" w:history="1">
        <w:r w:rsidRPr="00B92023">
          <w:rPr>
            <w:rStyle w:val="Hipercze"/>
          </w:rPr>
          <w:t>https://platformazakupowa.pl/pn/pfron</w:t>
        </w:r>
      </w:hyperlink>
      <w:r>
        <w:t xml:space="preserve">- w myśl ustawy </w:t>
      </w:r>
      <w:r w:rsidRPr="001E5048">
        <w:t>z dnia 11 września 2019 r. - Prawo zamówień publicznych (Dz</w:t>
      </w:r>
      <w:r>
        <w:t>iennik</w:t>
      </w:r>
      <w:r w:rsidRPr="001E5048">
        <w:t xml:space="preserve"> U</w:t>
      </w:r>
      <w:r>
        <w:t>staw</w:t>
      </w:r>
      <w:r w:rsidRPr="001E5048">
        <w:t xml:space="preserve"> z 20</w:t>
      </w:r>
      <w:r>
        <w:t>22</w:t>
      </w:r>
      <w:r w:rsidRPr="001E5048">
        <w:t xml:space="preserve"> r., poz.</w:t>
      </w:r>
      <w:r>
        <w:t>1710 z późniejszymi zmianami</w:t>
      </w:r>
      <w:r w:rsidRPr="001E5048">
        <w:t xml:space="preserve">) </w:t>
      </w:r>
      <w:r>
        <w:t>na stronie internetowej prowadzonego postępowania (dalej jako „</w:t>
      </w:r>
      <w:r w:rsidRPr="00FC5918">
        <w:t>Platforma Zakupowa</w:t>
      </w:r>
      <w:r>
        <w:t>”).</w:t>
      </w:r>
    </w:p>
    <w:p w14:paraId="0241238E" w14:textId="77777777" w:rsidR="00664428" w:rsidRDefault="00664428" w:rsidP="00664428">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hyperlink r:id="rId12" w:history="1">
        <w:r w:rsidRPr="00B92023">
          <w:rPr>
            <w:rStyle w:val="Hipercze"/>
          </w:rPr>
          <w:t>Platformę Zakupową</w:t>
        </w:r>
      </w:hyperlink>
      <w:r w:rsidRPr="00353D8C">
        <w:t xml:space="preserve">. </w:t>
      </w:r>
    </w:p>
    <w:p w14:paraId="17FDA819" w14:textId="77777777" w:rsidR="00664428" w:rsidRDefault="00664428" w:rsidP="00664428">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3" w:history="1">
        <w:r w:rsidRPr="00B92023">
          <w:rPr>
            <w:rStyle w:val="Hipercze"/>
          </w:rPr>
          <w:t>Platformie Zakupowej</w:t>
        </w:r>
      </w:hyperlink>
      <w:r>
        <w:t>.</w:t>
      </w:r>
    </w:p>
    <w:p w14:paraId="792692AF" w14:textId="77777777" w:rsidR="00664428" w:rsidRPr="00353D8C" w:rsidRDefault="00664428" w:rsidP="00664428">
      <w:pPr>
        <w:pStyle w:val="Nagwek1"/>
        <w:widowControl w:val="0"/>
        <w:suppressAutoHyphens/>
      </w:pPr>
      <w:bookmarkStart w:id="7" w:name="_Toc72158447"/>
      <w:bookmarkStart w:id="8" w:name="_Toc96430567"/>
      <w:r w:rsidRPr="00353D8C">
        <w:t>Rozdział 3. Tryb udzielenia zamówienia</w:t>
      </w:r>
      <w:bookmarkEnd w:id="7"/>
      <w:bookmarkEnd w:id="8"/>
      <w:r>
        <w:t>. Informacje ogólne.</w:t>
      </w:r>
    </w:p>
    <w:p w14:paraId="57D63EFB" w14:textId="77777777" w:rsidR="00664428" w:rsidRDefault="00664428" w:rsidP="00664428">
      <w:pPr>
        <w:pStyle w:val="Akapitzlist"/>
        <w:widowControl w:val="0"/>
        <w:numPr>
          <w:ilvl w:val="1"/>
          <w:numId w:val="4"/>
        </w:numPr>
        <w:suppressAutoHyphens/>
        <w:spacing w:before="240"/>
      </w:pPr>
      <w:r>
        <w:t xml:space="preserve">Niniejsze postępowanie o udzielenie zamówienia publicznego prowadzone jest w trybie </w:t>
      </w:r>
      <w:r w:rsidRPr="0077171C">
        <w:rPr>
          <w:b/>
          <w:bCs/>
        </w:rPr>
        <w:t>przetargu nieograniczonego</w:t>
      </w:r>
      <w:r>
        <w:t xml:space="preserve"> na podstawie ustawy z dnia 11 września 2019 r. - Prawo </w:t>
      </w:r>
      <w:r>
        <w:lastRenderedPageBreak/>
        <w:t xml:space="preserve">zamówień publicznych (Dziennik Ustaw z 2022 r., pozycja 1710 z późniejszymi zmianami) (zwanej dalej „ustawą </w:t>
      </w:r>
      <w:proofErr w:type="spellStart"/>
      <w:r>
        <w:t>Pzp</w:t>
      </w:r>
      <w:proofErr w:type="spellEnd"/>
      <w:r>
        <w:t>”)</w:t>
      </w:r>
      <w:r w:rsidRPr="00B92023">
        <w:rPr>
          <w:rFonts w:cs="Calibri"/>
        </w:rPr>
        <w:t xml:space="preserve"> </w:t>
      </w:r>
      <w:r>
        <w:t>oraz niniejszej Specyfikacji Warunków Zamówienia, zwanej dalej SWZ.</w:t>
      </w:r>
    </w:p>
    <w:p w14:paraId="513B0351" w14:textId="77777777" w:rsidR="00664428" w:rsidRDefault="00664428" w:rsidP="00664428">
      <w:pPr>
        <w:pStyle w:val="Akapitzlist"/>
        <w:widowControl w:val="0"/>
        <w:numPr>
          <w:ilvl w:val="1"/>
          <w:numId w:val="4"/>
        </w:numPr>
        <w:suppressAutoHyphens/>
        <w:spacing w:before="240"/>
      </w:pPr>
      <w:r>
        <w:t xml:space="preserve">W zakresie nieuregulowanym niniejszą SWZ, zastosowanie mają przepisy ustawy </w:t>
      </w:r>
      <w:proofErr w:type="spellStart"/>
      <w:r>
        <w:t>Pzp</w:t>
      </w:r>
      <w:proofErr w:type="spellEnd"/>
      <w:r>
        <w:t>.</w:t>
      </w:r>
    </w:p>
    <w:p w14:paraId="5FFB15FD" w14:textId="77777777" w:rsidR="00664428" w:rsidRDefault="00664428" w:rsidP="00664428">
      <w:pPr>
        <w:pStyle w:val="Akapitzlist"/>
        <w:numPr>
          <w:ilvl w:val="1"/>
          <w:numId w:val="4"/>
        </w:numPr>
        <w:suppressAutoHyphens/>
      </w:pPr>
      <w:r w:rsidRPr="000B7EE3">
        <w:t xml:space="preserve">Zamawiający informuje, iż zgodnie z art. 139 ustawy </w:t>
      </w:r>
      <w:proofErr w:type="spellStart"/>
      <w:r>
        <w:t>Pzp</w:t>
      </w:r>
      <w:proofErr w:type="spellEnd"/>
      <w:r>
        <w:t xml:space="preserve"> </w:t>
      </w:r>
      <w:r w:rsidRPr="000B7EE3">
        <w:t>najpierw dokona badania i oceny ofert, a następnie dokona kwalifikacji podmiotowej wykonawcy, którego oferta została najwyżej oceniona, w zakresie braku podstaw wykluczenia oraz spełniania warunków udziału w postępowaniu</w:t>
      </w:r>
      <w:r>
        <w:t xml:space="preserve">. Zgodnie z art. 139 ust. 2 ustawy PZP, Zamawiający będzie żądać oświadczenia, </w:t>
      </w:r>
      <w:r w:rsidRPr="00C53888">
        <w:t>o którym mowa w art. 125 ust. 1</w:t>
      </w:r>
      <w:r>
        <w:t xml:space="preserve"> ustawy </w:t>
      </w:r>
      <w:proofErr w:type="spellStart"/>
      <w:r>
        <w:t>Pzp</w:t>
      </w:r>
      <w:proofErr w:type="spellEnd"/>
      <w:r w:rsidRPr="00C53888">
        <w:t xml:space="preserve">, wyłącznie od </w:t>
      </w:r>
      <w:r>
        <w:t>W</w:t>
      </w:r>
      <w:r w:rsidRPr="00C53888">
        <w:t>ykonawcy, którego oferta została najwyżej oceniona</w:t>
      </w:r>
      <w:r>
        <w:t xml:space="preserve">. </w:t>
      </w:r>
    </w:p>
    <w:p w14:paraId="3E876367" w14:textId="77777777" w:rsidR="00664428" w:rsidRDefault="00664428" w:rsidP="00664428">
      <w:pPr>
        <w:pStyle w:val="Akapitzlist"/>
        <w:numPr>
          <w:ilvl w:val="1"/>
          <w:numId w:val="4"/>
        </w:numPr>
        <w:suppressAutoHyphens/>
      </w:pPr>
      <w:r w:rsidRPr="00234079">
        <w:t xml:space="preserve">Zamawiający nie przewiduje zwrotu kosztów udziału </w:t>
      </w:r>
      <w:r>
        <w:t>W</w:t>
      </w:r>
      <w:r w:rsidRPr="00234079">
        <w:t>ykonawców w postępowaniu o udzielenie zamówienia, z zastrzeżeniem postanowień art. 261</w:t>
      </w:r>
      <w:r>
        <w:t xml:space="preserve"> ustawy</w:t>
      </w:r>
      <w:r w:rsidRPr="00234079">
        <w:t xml:space="preserve"> </w:t>
      </w:r>
      <w:proofErr w:type="spellStart"/>
      <w:r w:rsidRPr="00234079">
        <w:t>Pzp</w:t>
      </w:r>
      <w:proofErr w:type="spellEnd"/>
      <w:r w:rsidRPr="00234079">
        <w:t>.</w:t>
      </w:r>
    </w:p>
    <w:p w14:paraId="6AFD2DBF" w14:textId="77777777" w:rsidR="00664428" w:rsidRPr="001B4011" w:rsidRDefault="00664428" w:rsidP="00664428">
      <w:pPr>
        <w:pStyle w:val="Nagwek1"/>
        <w:widowControl w:val="0"/>
        <w:suppressAutoHyphens/>
      </w:pPr>
      <w:bookmarkStart w:id="9" w:name="_Toc72158448"/>
      <w:bookmarkStart w:id="10" w:name="_Toc96430568"/>
      <w:r w:rsidRPr="001B4011">
        <w:t>Rozdział 4</w:t>
      </w:r>
      <w:r>
        <w:t>. O</w:t>
      </w:r>
      <w:r w:rsidRPr="001B4011">
        <w:t>pis przedmiotu zamówienia</w:t>
      </w:r>
      <w:bookmarkEnd w:id="9"/>
      <w:bookmarkEnd w:id="10"/>
      <w:r>
        <w:t>.</w:t>
      </w:r>
    </w:p>
    <w:p w14:paraId="0DD0F598" w14:textId="77777777" w:rsidR="00664428" w:rsidRDefault="00664428" w:rsidP="00664428">
      <w:pPr>
        <w:pStyle w:val="Akapitzlist"/>
        <w:widowControl w:val="0"/>
        <w:numPr>
          <w:ilvl w:val="1"/>
          <w:numId w:val="5"/>
        </w:numPr>
        <w:suppressAutoHyphens/>
        <w:spacing w:before="240"/>
        <w:ind w:left="567" w:hanging="567"/>
        <w:rPr>
          <w:lang w:eastAsia="pl-PL"/>
        </w:rPr>
      </w:pPr>
      <w:r w:rsidRPr="007923D4">
        <w:rPr>
          <w:lang w:eastAsia="pl-PL"/>
        </w:rPr>
        <w:t>Przedmiotem zamówienia</w:t>
      </w:r>
      <w:r w:rsidRPr="005B0F30">
        <w:t xml:space="preserve"> </w:t>
      </w:r>
      <w:r w:rsidRPr="007923D4">
        <w:rPr>
          <w:lang w:eastAsia="pl-PL"/>
        </w:rPr>
        <w:t>jest</w:t>
      </w:r>
      <w:r>
        <w:rPr>
          <w:lang w:eastAsia="pl-PL"/>
        </w:rPr>
        <w:t xml:space="preserve"> przygotowanie do świadczenia (Etap I) oraz</w:t>
      </w:r>
      <w:r w:rsidRPr="007923D4">
        <w:rPr>
          <w:lang w:eastAsia="pl-PL"/>
        </w:rPr>
        <w:t xml:space="preserve"> </w:t>
      </w:r>
      <w:bookmarkStart w:id="11" w:name="_Hlk124843335"/>
      <w:r w:rsidRPr="00824070">
        <w:rPr>
          <w:lang w:eastAsia="pl-PL"/>
        </w:rPr>
        <w:t xml:space="preserve">świadczenie kompleksowej usługi Infolinii polegającej na obsłudze połączeń telefonicznych, wiadomości przesyłanych za pośrednictwem poczty elektronicznej oraz formularzy zgłoszeniowych SOI, w tym zgłoszeń Użytkowników Systemu dotyczących zdarzeń, które wystąpiły podczas eksploatacji Systemu </w:t>
      </w:r>
      <w:proofErr w:type="spellStart"/>
      <w:r>
        <w:rPr>
          <w:lang w:eastAsia="pl-PL"/>
        </w:rPr>
        <w:t>iPFRON</w:t>
      </w:r>
      <w:proofErr w:type="spellEnd"/>
      <w:r>
        <w:rPr>
          <w:lang w:eastAsia="pl-PL"/>
        </w:rPr>
        <w:t>+</w:t>
      </w:r>
      <w:r w:rsidRPr="00824070">
        <w:rPr>
          <w:lang w:eastAsia="pl-PL"/>
        </w:rPr>
        <w:t xml:space="preserve"> oraz udzielaniu informacji merytorycznych na temat procesów obsługiwanych w Systemie </w:t>
      </w:r>
      <w:proofErr w:type="spellStart"/>
      <w:r w:rsidRPr="00824070">
        <w:rPr>
          <w:lang w:eastAsia="pl-PL"/>
        </w:rPr>
        <w:t>iPFRON</w:t>
      </w:r>
      <w:proofErr w:type="spellEnd"/>
      <w:r w:rsidRPr="00824070">
        <w:rPr>
          <w:lang w:eastAsia="pl-PL"/>
        </w:rPr>
        <w:t>+</w:t>
      </w:r>
      <w:r>
        <w:rPr>
          <w:lang w:eastAsia="pl-PL"/>
        </w:rPr>
        <w:t xml:space="preserve"> przez </w:t>
      </w:r>
      <w:r>
        <w:rPr>
          <w:rFonts w:cs="Calibri"/>
          <w:lang w:eastAsia="pl-PL"/>
        </w:rPr>
        <w:t>2</w:t>
      </w:r>
      <w:r>
        <w:rPr>
          <w:lang w:eastAsia="pl-PL"/>
        </w:rPr>
        <w:t xml:space="preserve"> Konsultantów (Etap II)</w:t>
      </w:r>
      <w:r w:rsidRPr="00824070">
        <w:rPr>
          <w:lang w:eastAsia="pl-PL"/>
        </w:rPr>
        <w:t xml:space="preserve">. Obsługa zgłoszeń </w:t>
      </w:r>
      <w:r>
        <w:rPr>
          <w:lang w:eastAsia="pl-PL"/>
        </w:rPr>
        <w:t xml:space="preserve">w ramach Etapu II </w:t>
      </w:r>
      <w:r w:rsidRPr="00824070">
        <w:rPr>
          <w:lang w:eastAsia="pl-PL"/>
        </w:rPr>
        <w:t xml:space="preserve">obejmuje również przekazywanie informacji o poszczególnych funkcjach Systemu </w:t>
      </w:r>
      <w:proofErr w:type="spellStart"/>
      <w:r w:rsidRPr="00824070">
        <w:rPr>
          <w:lang w:eastAsia="pl-PL"/>
        </w:rPr>
        <w:t>iPFRON</w:t>
      </w:r>
      <w:proofErr w:type="spellEnd"/>
      <w:r w:rsidRPr="00824070">
        <w:rPr>
          <w:lang w:eastAsia="pl-PL"/>
        </w:rPr>
        <w:t>+ dla niedoświadczonych Użytkowników Systemu.</w:t>
      </w:r>
      <w:bookmarkEnd w:id="11"/>
      <w:r>
        <w:rPr>
          <w:lang w:eastAsia="pl-PL"/>
        </w:rPr>
        <w:t xml:space="preserve"> Przedmiot zamówienia opisany w niniejszym punkcie SWZ zwany jest dalej „Zamówieniem gwarantowanym”. </w:t>
      </w:r>
    </w:p>
    <w:p w14:paraId="246A8FC7" w14:textId="77777777" w:rsidR="00664428" w:rsidRPr="001B4011" w:rsidRDefault="00664428" w:rsidP="00664428">
      <w:pPr>
        <w:pStyle w:val="Akapitzlist"/>
        <w:widowControl w:val="0"/>
        <w:numPr>
          <w:ilvl w:val="1"/>
          <w:numId w:val="5"/>
        </w:numPr>
        <w:suppressAutoHyphens/>
        <w:ind w:left="567" w:hanging="567"/>
      </w:pPr>
      <w:r w:rsidRPr="004C3042">
        <w:t xml:space="preserve">Szczegóły i warunki realizacji przedmiotu zamówienia zawiera </w:t>
      </w:r>
      <w:r w:rsidRPr="001B4011">
        <w:rPr>
          <w:b/>
        </w:rPr>
        <w:t xml:space="preserve">Załącznik nr 1 do SWZ </w:t>
      </w:r>
      <w:r w:rsidRPr="001B4011">
        <w:rPr>
          <w:bCs/>
        </w:rPr>
        <w:t>(dalej jako „OPZ”).</w:t>
      </w:r>
    </w:p>
    <w:p w14:paraId="271A8AAE" w14:textId="77777777" w:rsidR="00664428" w:rsidRDefault="00664428" w:rsidP="00664428">
      <w:pPr>
        <w:pStyle w:val="Akapitzlist"/>
        <w:widowControl w:val="0"/>
        <w:numPr>
          <w:ilvl w:val="1"/>
          <w:numId w:val="5"/>
        </w:numPr>
        <w:suppressAutoHyphens/>
        <w:ind w:left="567" w:hanging="567"/>
      </w:pPr>
      <w:r w:rsidRPr="002E7D99">
        <w:t xml:space="preserve">Warunki oraz zasady realizacji zamówienia zawarte są </w:t>
      </w:r>
      <w:r>
        <w:t xml:space="preserve">również </w:t>
      </w:r>
      <w:r w:rsidRPr="002E7D99">
        <w:t>w pro</w:t>
      </w:r>
      <w:r>
        <w:t xml:space="preserve">jektowanych </w:t>
      </w:r>
      <w:r w:rsidRPr="002E7D99">
        <w:t>postanowi</w:t>
      </w:r>
      <w:r>
        <w:t>eniach</w:t>
      </w:r>
      <w:r w:rsidRPr="002E7D99">
        <w:t xml:space="preserve"> umowy w sprawie zamówienia publicznego, które zostaną wprowadzone do treści umowy stanowiących </w:t>
      </w:r>
      <w:r w:rsidRPr="001B4011">
        <w:rPr>
          <w:b/>
        </w:rPr>
        <w:t>Załącznik nr 2 do SWZ</w:t>
      </w:r>
      <w:r w:rsidRPr="002E7D99">
        <w:t xml:space="preserve"> (dalej jako „PPU”).</w:t>
      </w:r>
    </w:p>
    <w:p w14:paraId="4046F054" w14:textId="77777777" w:rsidR="00664428" w:rsidRDefault="00664428" w:rsidP="00664428">
      <w:pPr>
        <w:pStyle w:val="Akapitzlist"/>
        <w:widowControl w:val="0"/>
        <w:numPr>
          <w:ilvl w:val="1"/>
          <w:numId w:val="5"/>
        </w:numPr>
        <w:suppressAutoHyphens/>
        <w:spacing w:before="240"/>
        <w:ind w:left="567" w:hanging="567"/>
      </w:pPr>
      <w:bookmarkStart w:id="12" w:name="_Hlk97302542"/>
      <w:r>
        <w:t xml:space="preserve">W ramach realizacji przedmiotu zamówienia, Zamawiający przewiduje opcję, o której </w:t>
      </w:r>
      <w:r>
        <w:lastRenderedPageBreak/>
        <w:t xml:space="preserve">mowa w art. 441 ustawy </w:t>
      </w:r>
      <w:proofErr w:type="spellStart"/>
      <w:r>
        <w:t>Pzp</w:t>
      </w:r>
      <w:proofErr w:type="spellEnd"/>
      <w:r>
        <w:t xml:space="preserve">. </w:t>
      </w:r>
      <w:bookmarkStart w:id="13" w:name="_Hlk129257881"/>
      <w:r>
        <w:t xml:space="preserve">Opcja będzie polegać na zleceniu przez Zamawiającego Wykonawcy, w ramach Etapu II Umowy, świadczenia </w:t>
      </w:r>
      <w:r w:rsidRPr="00824070">
        <w:rPr>
          <w:lang w:eastAsia="pl-PL"/>
        </w:rPr>
        <w:t>kompleksowej usługi Infolinii</w:t>
      </w:r>
      <w:r>
        <w:rPr>
          <w:lang w:eastAsia="pl-PL"/>
        </w:rPr>
        <w:t>, na zasadach opisanych w pkt 4.1 i 4.2 powyżej, przez dodatkowych Konsultantów, pracujących w tym samym czasie (dalej jako „Opcja”), przy czym:</w:t>
      </w:r>
    </w:p>
    <w:p w14:paraId="7C7EAC6A" w14:textId="77777777" w:rsidR="00664428" w:rsidRDefault="00664428" w:rsidP="00664428">
      <w:pPr>
        <w:pStyle w:val="Akapitzlist"/>
        <w:widowControl w:val="0"/>
        <w:numPr>
          <w:ilvl w:val="1"/>
          <w:numId w:val="5"/>
        </w:numPr>
        <w:suppressAutoHyphens/>
        <w:spacing w:before="240"/>
        <w:ind w:left="1560" w:hanging="503"/>
      </w:pPr>
      <w:r w:rsidRPr="00A12750">
        <w:rPr>
          <w:rFonts w:asciiTheme="minorHAnsi" w:hAnsiTheme="minorHAnsi" w:cstheme="minorHAnsi"/>
        </w:rPr>
        <w:t xml:space="preserve">Zasady świadczenia </w:t>
      </w:r>
      <w:r>
        <w:rPr>
          <w:rFonts w:asciiTheme="minorHAnsi" w:hAnsiTheme="minorHAnsi" w:cstheme="minorHAnsi"/>
        </w:rPr>
        <w:t>P</w:t>
      </w:r>
      <w:r w:rsidRPr="00A12750">
        <w:rPr>
          <w:rFonts w:asciiTheme="minorHAnsi" w:hAnsiTheme="minorHAnsi" w:cstheme="minorHAnsi"/>
        </w:rPr>
        <w:t xml:space="preserve">rzedmiotu </w:t>
      </w:r>
      <w:r>
        <w:rPr>
          <w:rFonts w:asciiTheme="minorHAnsi" w:hAnsiTheme="minorHAnsi" w:cstheme="minorHAnsi"/>
        </w:rPr>
        <w:t>U</w:t>
      </w:r>
      <w:r w:rsidRPr="00A12750">
        <w:rPr>
          <w:rFonts w:asciiTheme="minorHAnsi" w:hAnsiTheme="minorHAnsi" w:cstheme="minorHAnsi"/>
        </w:rPr>
        <w:t xml:space="preserve">mowy realizowanego w ramach </w:t>
      </w:r>
      <w:r>
        <w:rPr>
          <w:rFonts w:asciiTheme="minorHAnsi" w:hAnsiTheme="minorHAnsi" w:cstheme="minorHAnsi"/>
        </w:rPr>
        <w:t>O</w:t>
      </w:r>
      <w:r w:rsidRPr="00A12750">
        <w:rPr>
          <w:rFonts w:asciiTheme="minorHAnsi" w:hAnsiTheme="minorHAnsi" w:cstheme="minorHAnsi"/>
        </w:rPr>
        <w:t>pcji będą takie same jak te, które obowiązują przy realizacji</w:t>
      </w:r>
      <w:r>
        <w:rPr>
          <w:rFonts w:asciiTheme="minorHAnsi" w:hAnsiTheme="minorHAnsi" w:cstheme="minorHAnsi"/>
        </w:rPr>
        <w:t xml:space="preserve"> całego P</w:t>
      </w:r>
      <w:r w:rsidRPr="00A12750">
        <w:rPr>
          <w:rFonts w:asciiTheme="minorHAnsi" w:hAnsiTheme="minorHAnsi" w:cstheme="minorHAnsi"/>
        </w:rPr>
        <w:t xml:space="preserve">rzedmiotu </w:t>
      </w:r>
      <w:r>
        <w:rPr>
          <w:rFonts w:asciiTheme="minorHAnsi" w:hAnsiTheme="minorHAnsi" w:cstheme="minorHAnsi"/>
        </w:rPr>
        <w:t>zmówienia</w:t>
      </w:r>
      <w:r>
        <w:rPr>
          <w:lang w:eastAsia="pl-PL"/>
        </w:rPr>
        <w:t>;</w:t>
      </w:r>
    </w:p>
    <w:p w14:paraId="22A95FE9" w14:textId="77777777" w:rsidR="00664428" w:rsidRDefault="00664428" w:rsidP="00664428">
      <w:pPr>
        <w:pStyle w:val="Akapitzlist"/>
        <w:widowControl w:val="0"/>
        <w:numPr>
          <w:ilvl w:val="1"/>
          <w:numId w:val="5"/>
        </w:numPr>
        <w:suppressAutoHyphens/>
        <w:spacing w:before="240"/>
        <w:ind w:left="1560" w:hanging="503"/>
      </w:pPr>
      <w:r>
        <w:rPr>
          <w:lang w:eastAsia="pl-PL"/>
        </w:rPr>
        <w:t>W ramach Opcji Zamawiający uprawniony będzie do skorzystania z maksymalnego limitu 360 Roboczodni;</w:t>
      </w:r>
    </w:p>
    <w:p w14:paraId="56D13BCB" w14:textId="77777777" w:rsidR="00664428" w:rsidRDefault="00664428" w:rsidP="00664428">
      <w:pPr>
        <w:pStyle w:val="Akapitzlist"/>
        <w:widowControl w:val="0"/>
        <w:numPr>
          <w:ilvl w:val="1"/>
          <w:numId w:val="5"/>
        </w:numPr>
        <w:suppressAutoHyphens/>
        <w:spacing w:before="240"/>
        <w:ind w:left="1560" w:hanging="503"/>
      </w:pPr>
      <w:bookmarkStart w:id="14" w:name="_Hlk129350074"/>
      <w:r>
        <w:rPr>
          <w:lang w:eastAsia="pl-PL"/>
        </w:rPr>
        <w:t xml:space="preserve">Wykonawca zobowiązany będzie do oddelegowania dodatkowych, maksymalnie 3 Konsultantów do realizacji Umowy w ramach Etapu II, w zależności od potrzeb Zamawiającego; liczba Konsultantów w ramach Opcji może ulegać zmianie w czasie realizacji Etapu II; </w:t>
      </w:r>
      <w:r w:rsidRPr="00836479">
        <w:rPr>
          <w:lang w:eastAsia="pl-PL"/>
        </w:rPr>
        <w:t xml:space="preserve">Zamawiający w okresie trwania Etapu II może jednokrotnie lub kilkukrotnie zlecić Wykonawcy udostępnienie dodatkowych Konsultantów, maksymalnie do wysokości </w:t>
      </w:r>
      <w:r>
        <w:rPr>
          <w:lang w:eastAsia="pl-PL"/>
        </w:rPr>
        <w:t xml:space="preserve">limitu określonego w pkt 4.6 powyżej; </w:t>
      </w:r>
    </w:p>
    <w:bookmarkEnd w:id="14"/>
    <w:p w14:paraId="33EFC5E5" w14:textId="77777777" w:rsidR="00664428" w:rsidRDefault="00664428" w:rsidP="00664428">
      <w:pPr>
        <w:pStyle w:val="Akapitzlist"/>
        <w:widowControl w:val="0"/>
        <w:numPr>
          <w:ilvl w:val="1"/>
          <w:numId w:val="5"/>
        </w:numPr>
        <w:suppressAutoHyphens/>
        <w:spacing w:before="240"/>
        <w:ind w:left="1560" w:hanging="503"/>
      </w:pPr>
      <w:r>
        <w:rPr>
          <w:lang w:eastAsia="pl-PL"/>
        </w:rPr>
        <w:t xml:space="preserve">Termin oddelegowania każdego Konsultanta do świadczenia usług w ramach Etapu II Umowy wynikać będzie z oferty Wykonawcy; termin ten stanowi kryterium oceny ofert pod nazwą „Termin uruchomienia dodatkowych Konsultantów w ramach Opcji”; </w:t>
      </w:r>
    </w:p>
    <w:p w14:paraId="1087B24B" w14:textId="77777777" w:rsidR="00664428" w:rsidRDefault="00664428" w:rsidP="00664428">
      <w:pPr>
        <w:pStyle w:val="Akapitzlist"/>
        <w:widowControl w:val="0"/>
        <w:numPr>
          <w:ilvl w:val="1"/>
          <w:numId w:val="5"/>
        </w:numPr>
        <w:suppressAutoHyphens/>
        <w:spacing w:before="240"/>
        <w:ind w:left="1560" w:hanging="503"/>
      </w:pPr>
      <w:r>
        <w:rPr>
          <w:lang w:eastAsia="pl-PL"/>
        </w:rPr>
        <w:t>W ramach terminu, o którym mowa w pkt 4.8 Wykonawca zobowiązany jest do:</w:t>
      </w:r>
    </w:p>
    <w:p w14:paraId="40CFA164" w14:textId="77777777" w:rsidR="00664428" w:rsidRDefault="00664428" w:rsidP="00664428">
      <w:pPr>
        <w:pStyle w:val="Akapitzlist"/>
        <w:widowControl w:val="0"/>
        <w:numPr>
          <w:ilvl w:val="2"/>
          <w:numId w:val="5"/>
        </w:numPr>
        <w:suppressAutoHyphens/>
        <w:spacing w:before="240"/>
      </w:pPr>
      <w:r w:rsidRPr="00D328B8">
        <w:rPr>
          <w:lang w:eastAsia="pl-PL"/>
        </w:rPr>
        <w:t>przygot</w:t>
      </w:r>
      <w:r>
        <w:rPr>
          <w:lang w:eastAsia="pl-PL"/>
        </w:rPr>
        <w:t>owania</w:t>
      </w:r>
      <w:r w:rsidRPr="00D328B8">
        <w:rPr>
          <w:lang w:eastAsia="pl-PL"/>
        </w:rPr>
        <w:t xml:space="preserve"> niezbędn</w:t>
      </w:r>
      <w:r>
        <w:rPr>
          <w:lang w:eastAsia="pl-PL"/>
        </w:rPr>
        <w:t>ych</w:t>
      </w:r>
      <w:r w:rsidRPr="00D328B8">
        <w:rPr>
          <w:lang w:eastAsia="pl-PL"/>
        </w:rPr>
        <w:t xml:space="preserve"> zasob</w:t>
      </w:r>
      <w:r>
        <w:rPr>
          <w:lang w:eastAsia="pl-PL"/>
        </w:rPr>
        <w:t xml:space="preserve">ów oraz </w:t>
      </w:r>
      <w:r w:rsidRPr="00D328B8">
        <w:rPr>
          <w:lang w:eastAsia="pl-PL"/>
        </w:rPr>
        <w:t>przygot</w:t>
      </w:r>
      <w:r>
        <w:rPr>
          <w:lang w:eastAsia="pl-PL"/>
        </w:rPr>
        <w:t>owania</w:t>
      </w:r>
      <w:r w:rsidRPr="00D328B8">
        <w:rPr>
          <w:lang w:eastAsia="pl-PL"/>
        </w:rPr>
        <w:t xml:space="preserve"> i </w:t>
      </w:r>
      <w:r>
        <w:rPr>
          <w:lang w:eastAsia="pl-PL"/>
        </w:rPr>
        <w:t xml:space="preserve">oddelegowania  </w:t>
      </w:r>
      <w:r w:rsidRPr="00D328B8">
        <w:rPr>
          <w:lang w:eastAsia="pl-PL"/>
        </w:rPr>
        <w:t xml:space="preserve">do </w:t>
      </w:r>
      <w:r>
        <w:rPr>
          <w:lang w:eastAsia="pl-PL"/>
        </w:rPr>
        <w:t xml:space="preserve">świadczenia </w:t>
      </w:r>
      <w:r w:rsidRPr="00D328B8">
        <w:rPr>
          <w:lang w:eastAsia="pl-PL"/>
        </w:rPr>
        <w:t>obsługi Infolinii dodatkowych Konsultantów</w:t>
      </w:r>
      <w:r>
        <w:rPr>
          <w:lang w:eastAsia="pl-PL"/>
        </w:rPr>
        <w:t>;</w:t>
      </w:r>
    </w:p>
    <w:p w14:paraId="786F515E" w14:textId="77777777" w:rsidR="00664428" w:rsidRDefault="00664428" w:rsidP="00664428">
      <w:pPr>
        <w:pStyle w:val="Akapitzlist"/>
        <w:widowControl w:val="0"/>
        <w:numPr>
          <w:ilvl w:val="2"/>
          <w:numId w:val="5"/>
        </w:numPr>
        <w:suppressAutoHyphens/>
        <w:spacing w:before="240"/>
      </w:pPr>
      <w:r w:rsidRPr="00D328B8">
        <w:rPr>
          <w:lang w:eastAsia="pl-PL"/>
        </w:rPr>
        <w:t>uruchomi</w:t>
      </w:r>
      <w:r>
        <w:rPr>
          <w:lang w:eastAsia="pl-PL"/>
        </w:rPr>
        <w:t>enia</w:t>
      </w:r>
      <w:r w:rsidRPr="00D328B8">
        <w:rPr>
          <w:lang w:eastAsia="pl-PL"/>
        </w:rPr>
        <w:t xml:space="preserve"> dodatkow</w:t>
      </w:r>
      <w:r>
        <w:rPr>
          <w:lang w:eastAsia="pl-PL"/>
        </w:rPr>
        <w:t>ych</w:t>
      </w:r>
      <w:r w:rsidRPr="00D328B8">
        <w:rPr>
          <w:lang w:eastAsia="pl-PL"/>
        </w:rPr>
        <w:t xml:space="preserve"> stanowisk Konsultant</w:t>
      </w:r>
      <w:r>
        <w:rPr>
          <w:lang w:eastAsia="pl-PL"/>
        </w:rPr>
        <w:t>ów;</w:t>
      </w:r>
    </w:p>
    <w:p w14:paraId="61916D65" w14:textId="77777777" w:rsidR="00664428" w:rsidRDefault="00664428" w:rsidP="00664428">
      <w:pPr>
        <w:pStyle w:val="Akapitzlist"/>
        <w:widowControl w:val="0"/>
        <w:numPr>
          <w:ilvl w:val="1"/>
          <w:numId w:val="5"/>
        </w:numPr>
        <w:suppressAutoHyphens/>
        <w:spacing w:before="240"/>
        <w:ind w:left="1560" w:hanging="503"/>
      </w:pPr>
      <w:r w:rsidRPr="00A12750">
        <w:rPr>
          <w:rFonts w:asciiTheme="minorHAnsi" w:hAnsiTheme="minorHAnsi" w:cstheme="minorHAnsi"/>
        </w:rPr>
        <w:t>Wykonawca zobowiązany będzie</w:t>
      </w:r>
      <w:r>
        <w:rPr>
          <w:rFonts w:asciiTheme="minorHAnsi" w:hAnsiTheme="minorHAnsi" w:cstheme="minorHAnsi"/>
        </w:rPr>
        <w:t xml:space="preserve"> </w:t>
      </w:r>
      <w:r w:rsidRPr="00A12750">
        <w:rPr>
          <w:rFonts w:asciiTheme="minorHAnsi" w:hAnsiTheme="minorHAnsi" w:cstheme="minorHAnsi"/>
        </w:rPr>
        <w:t xml:space="preserve">do świadczenia usług </w:t>
      </w:r>
      <w:r>
        <w:rPr>
          <w:rFonts w:asciiTheme="minorHAnsi" w:hAnsiTheme="minorHAnsi" w:cstheme="minorHAnsi"/>
        </w:rPr>
        <w:t>w ramach Opcji</w:t>
      </w:r>
      <w:r w:rsidRPr="00A12750">
        <w:rPr>
          <w:rFonts w:asciiTheme="minorHAnsi" w:hAnsiTheme="minorHAnsi" w:cstheme="minorHAnsi"/>
        </w:rPr>
        <w:t xml:space="preserve"> po stawce </w:t>
      </w:r>
      <w:r>
        <w:rPr>
          <w:rFonts w:asciiTheme="minorHAnsi" w:hAnsiTheme="minorHAnsi" w:cstheme="minorHAnsi"/>
        </w:rPr>
        <w:t xml:space="preserve">za Roboczodzień </w:t>
      </w:r>
      <w:r w:rsidRPr="00A12750">
        <w:rPr>
          <w:rFonts w:asciiTheme="minorHAnsi" w:hAnsiTheme="minorHAnsi" w:cstheme="minorHAnsi"/>
        </w:rPr>
        <w:t>wskazan</w:t>
      </w:r>
      <w:r>
        <w:rPr>
          <w:rFonts w:asciiTheme="minorHAnsi" w:hAnsiTheme="minorHAnsi" w:cstheme="minorHAnsi"/>
        </w:rPr>
        <w:t>ej w ofercie;</w:t>
      </w:r>
    </w:p>
    <w:p w14:paraId="231EAB69" w14:textId="77777777" w:rsidR="00664428" w:rsidRDefault="00664428" w:rsidP="00664428">
      <w:pPr>
        <w:pStyle w:val="Akapitzlist"/>
        <w:widowControl w:val="0"/>
        <w:numPr>
          <w:ilvl w:val="1"/>
          <w:numId w:val="5"/>
        </w:numPr>
        <w:suppressAutoHyphens/>
        <w:spacing w:before="240"/>
        <w:ind w:left="1560" w:hanging="503"/>
      </w:pPr>
      <w:r>
        <w:t xml:space="preserve">Nieskorzystanie </w:t>
      </w:r>
      <w:r w:rsidRPr="00956646">
        <w:t xml:space="preserve">lub częściowe skorzystanie przez Zamawiającego z Opcji nie może stanowić podstawy do zmiany ceny jednostkowej za Roboczodzień, z </w:t>
      </w:r>
      <w:r w:rsidRPr="00956646">
        <w:lastRenderedPageBreak/>
        <w:t xml:space="preserve">zastrzeżeniem sytuacji opisanych w </w:t>
      </w:r>
      <w:r>
        <w:t>PPU</w:t>
      </w:r>
      <w:r w:rsidRPr="00956646">
        <w:t>.</w:t>
      </w:r>
    </w:p>
    <w:p w14:paraId="6AA2AE50" w14:textId="77777777" w:rsidR="00664428" w:rsidRPr="001C05F9" w:rsidRDefault="00664428" w:rsidP="00664428">
      <w:pPr>
        <w:pStyle w:val="Akapitzlist"/>
        <w:widowControl w:val="0"/>
        <w:numPr>
          <w:ilvl w:val="0"/>
          <w:numId w:val="5"/>
        </w:numPr>
        <w:suppressAutoHyphens/>
        <w:spacing w:before="240"/>
      </w:pPr>
      <w:bookmarkStart w:id="15" w:name="_Hlk129350144"/>
      <w:r w:rsidRPr="001C05F9">
        <w:t xml:space="preserve">Zamawiający poinformuje Wykonawcę o zamiarze skorzystania z Opcji poprzez złożenie </w:t>
      </w:r>
      <w:r w:rsidRPr="001C05F9">
        <w:rPr>
          <w:lang w:eastAsia="pl-PL"/>
        </w:rPr>
        <w:t>oświadczenia w formie dokumentowej</w:t>
      </w:r>
      <w:r w:rsidRPr="001C05F9">
        <w:rPr>
          <w:rFonts w:asciiTheme="minorHAnsi" w:hAnsiTheme="minorHAnsi" w:cstheme="minorHAnsi"/>
        </w:rPr>
        <w:t xml:space="preserve">, zawierającego szczegółowe informacje o zakresie świadczenia usług w ramach Opcji. </w:t>
      </w:r>
      <w:r w:rsidRPr="001C05F9">
        <w:t xml:space="preserve"> </w:t>
      </w:r>
    </w:p>
    <w:bookmarkEnd w:id="15"/>
    <w:p w14:paraId="7E0624BA" w14:textId="77777777" w:rsidR="00664428" w:rsidRDefault="00664428" w:rsidP="00664428">
      <w:pPr>
        <w:pStyle w:val="Akapitzlist"/>
        <w:widowControl w:val="0"/>
        <w:numPr>
          <w:ilvl w:val="0"/>
          <w:numId w:val="5"/>
        </w:numPr>
        <w:suppressAutoHyphens/>
        <w:spacing w:before="240"/>
      </w:pPr>
      <w:r>
        <w:t xml:space="preserve">Zamawiający gwarantuje realizację zamówienia w zakresie Zamówienia gwarantowanego. </w:t>
      </w:r>
    </w:p>
    <w:p w14:paraId="4CBBE277" w14:textId="77777777" w:rsidR="00664428" w:rsidRPr="00956646" w:rsidRDefault="00664428" w:rsidP="00664428">
      <w:pPr>
        <w:pStyle w:val="Akapitzlist"/>
        <w:widowControl w:val="0"/>
        <w:numPr>
          <w:ilvl w:val="0"/>
          <w:numId w:val="5"/>
        </w:numPr>
        <w:suppressAutoHyphens/>
        <w:spacing w:before="240"/>
      </w:pPr>
      <w:r>
        <w:rPr>
          <w:rFonts w:cs="Calibri"/>
          <w:lang w:eastAsia="pl-PL"/>
        </w:rPr>
        <w:t>Zamawiający zastrzega sobie prawo do skorzystania z Opcji przez cały okres realizacji Etapu II.</w:t>
      </w:r>
    </w:p>
    <w:p w14:paraId="5EEBC279" w14:textId="77777777" w:rsidR="00664428" w:rsidRDefault="00664428" w:rsidP="00664428">
      <w:pPr>
        <w:widowControl w:val="0"/>
        <w:numPr>
          <w:ilvl w:val="0"/>
          <w:numId w:val="5"/>
        </w:numPr>
        <w:suppressAutoHyphens/>
        <w:autoSpaceDE w:val="0"/>
        <w:autoSpaceDN w:val="0"/>
        <w:spacing w:before="120" w:after="120"/>
        <w:ind w:right="23"/>
        <w:rPr>
          <w:rFonts w:cs="Calibri"/>
          <w:lang w:eastAsia="pl-PL"/>
        </w:rPr>
      </w:pPr>
      <w:r>
        <w:rPr>
          <w:rFonts w:cs="Calibri"/>
          <w:lang w:eastAsia="pl-PL"/>
        </w:rPr>
        <w:t>Wykonawcy nie przysługują w stosunku do Zamawiającego żadne roszczenia, w szczególności roszczenia odszkodowawcze, z tytułu skorzystania w częściowym zakresie lub nieskorzystania z Opcji przez Zamawiającego.</w:t>
      </w:r>
    </w:p>
    <w:p w14:paraId="15909498" w14:textId="77777777" w:rsidR="00664428" w:rsidRPr="00B80677" w:rsidRDefault="00664428" w:rsidP="00664428">
      <w:pPr>
        <w:pStyle w:val="Akapitzlist"/>
        <w:widowControl w:val="0"/>
        <w:numPr>
          <w:ilvl w:val="0"/>
          <w:numId w:val="5"/>
        </w:numPr>
        <w:suppressAutoHyphens/>
        <w:spacing w:before="240"/>
      </w:pPr>
      <w:r>
        <w:t xml:space="preserve">Szczegółowe zasady dotyczące Opcji określa niniejsze SWZ, w tym załączniki OPZ i PPU. </w:t>
      </w:r>
    </w:p>
    <w:bookmarkEnd w:id="13"/>
    <w:p w14:paraId="66A14FA0" w14:textId="77777777" w:rsidR="00664428" w:rsidRDefault="00664428" w:rsidP="00664428">
      <w:pPr>
        <w:pStyle w:val="Nagwek2"/>
        <w:suppressAutoHyphens/>
      </w:pPr>
      <w:r>
        <w:t xml:space="preserve">[Wymagania w zakresie art. 95 ustawy </w:t>
      </w:r>
      <w:proofErr w:type="spellStart"/>
      <w:r>
        <w:t>Pzp</w:t>
      </w:r>
      <w:proofErr w:type="spellEnd"/>
      <w:r>
        <w:t>]</w:t>
      </w:r>
    </w:p>
    <w:p w14:paraId="5578A71B" w14:textId="77777777" w:rsidR="00664428" w:rsidRDefault="00664428" w:rsidP="00664428">
      <w:pPr>
        <w:pStyle w:val="Akapitzlist"/>
        <w:widowControl w:val="0"/>
        <w:numPr>
          <w:ilvl w:val="1"/>
          <w:numId w:val="5"/>
        </w:numPr>
        <w:suppressAutoHyphens/>
        <w:spacing w:before="240"/>
        <w:ind w:left="567" w:hanging="567"/>
      </w:pPr>
      <w:r w:rsidRPr="005A77F7">
        <w:t xml:space="preserve">Zamawiający wymaga zatrudnienia przez Wykonawcę lub </w:t>
      </w:r>
      <w:r>
        <w:t>P</w:t>
      </w:r>
      <w:r w:rsidRPr="005A77F7">
        <w:t xml:space="preserve">odwykonawcę na podstawie umowy o pracę osoby/osób wykonujących czynności realizowane przez Konsultantów w ramach Etapu II oraz czynności związane z nadzorem nad realizacją Umowy, w szczególności w zakresie współpracy z Zamawiającym w celu bieżącego zarządzania realizacją Umowy, których wykonanie polega na wykonywaniu pracy w sposób określony w art. 22 paragraf 1 ustawy z dnia 26 czerwca 1974 r. – Kodeks pracy. </w:t>
      </w:r>
      <w:bookmarkStart w:id="16" w:name="_Hlk129257908"/>
      <w:r w:rsidRPr="005A77F7">
        <w:t>Wymóg zatrudnienia na podstawie umowy o pracę nie dotyczy Konsultantów oddelegowanych do realizacji zamówienia w ramach Opcji.</w:t>
      </w:r>
      <w:r w:rsidRPr="008967A6">
        <w:t xml:space="preserve"> </w:t>
      </w:r>
    </w:p>
    <w:bookmarkEnd w:id="16"/>
    <w:p w14:paraId="10AFABED" w14:textId="77777777" w:rsidR="00664428" w:rsidRPr="00B80677" w:rsidRDefault="00664428" w:rsidP="00664428">
      <w:pPr>
        <w:pStyle w:val="Akapitzlist"/>
        <w:widowControl w:val="0"/>
        <w:suppressAutoHyphens/>
        <w:spacing w:before="240"/>
        <w:ind w:left="567" w:firstLine="0"/>
      </w:pPr>
      <w:r w:rsidRPr="00B82DA4">
        <w:t>Szczegóły dotyczące sposobu dokumentowania zatrudnienia oraz kontroli spełniania przez Wykonawcę lub Podwykonawcę wymagań dotyczących zatrudnienia na podstawie umowy o pracę oraz postanowienia dotyczące sankcji z tytułu niespełnienia w</w:t>
      </w:r>
      <w:r>
        <w:t>yżej wymienionych</w:t>
      </w:r>
      <w:r w:rsidRPr="00B82DA4">
        <w:t xml:space="preserve"> wymagań zawierać będą postanowienia PPU</w:t>
      </w:r>
      <w:r>
        <w:t>.</w:t>
      </w:r>
    </w:p>
    <w:bookmarkEnd w:id="12"/>
    <w:p w14:paraId="3E6352E7" w14:textId="77777777" w:rsidR="00664428" w:rsidRPr="00D72797" w:rsidRDefault="00664428" w:rsidP="00664428">
      <w:pPr>
        <w:pStyle w:val="Nagwek2"/>
        <w:suppressAutoHyphens/>
      </w:pPr>
      <w:r w:rsidRPr="00D72797">
        <w:t>[Informacje dodatkowe]</w:t>
      </w:r>
    </w:p>
    <w:p w14:paraId="03703D6A" w14:textId="77777777" w:rsidR="00664428" w:rsidRPr="002E7D99" w:rsidRDefault="00664428" w:rsidP="00664428">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03F0C8A7" w14:textId="77777777" w:rsidR="00664428" w:rsidRPr="004B0FFD" w:rsidRDefault="00664428" w:rsidP="00664428">
      <w:pPr>
        <w:pStyle w:val="Akapitzlist"/>
        <w:widowControl w:val="0"/>
        <w:numPr>
          <w:ilvl w:val="0"/>
          <w:numId w:val="54"/>
        </w:numPr>
        <w:suppressAutoHyphens/>
        <w:rPr>
          <w:rFonts w:eastAsiaTheme="minorHAnsi"/>
          <w:lang w:eastAsia="en-US"/>
        </w:rPr>
      </w:pPr>
      <w:r w:rsidRPr="004B0FFD">
        <w:rPr>
          <w:rFonts w:eastAsiaTheme="minorHAnsi"/>
          <w:lang w:eastAsia="en-US"/>
        </w:rPr>
        <w:t>64211000-8 – publiczne usługi telefoniczne,</w:t>
      </w:r>
    </w:p>
    <w:p w14:paraId="474E6A89" w14:textId="77777777" w:rsidR="00664428" w:rsidRPr="004B0FFD" w:rsidRDefault="00664428" w:rsidP="00664428">
      <w:pPr>
        <w:pStyle w:val="Akapitzlist"/>
        <w:widowControl w:val="0"/>
        <w:numPr>
          <w:ilvl w:val="0"/>
          <w:numId w:val="54"/>
        </w:numPr>
        <w:suppressAutoHyphens/>
        <w:rPr>
          <w:rFonts w:eastAsiaTheme="minorHAnsi"/>
          <w:lang w:eastAsia="en-US"/>
        </w:rPr>
      </w:pPr>
      <w:r w:rsidRPr="004B0FFD">
        <w:rPr>
          <w:rFonts w:eastAsiaTheme="minorHAnsi"/>
          <w:lang w:eastAsia="en-US"/>
        </w:rPr>
        <w:lastRenderedPageBreak/>
        <w:t>79512000-6 – centrum obsługi klienta.</w:t>
      </w:r>
    </w:p>
    <w:p w14:paraId="2659E8A1" w14:textId="77777777" w:rsidR="00664428" w:rsidRPr="00FC785B" w:rsidRDefault="00664428" w:rsidP="00664428">
      <w:pPr>
        <w:pStyle w:val="Nagwek1"/>
        <w:suppressAutoHyphens/>
      </w:pPr>
      <w:bookmarkStart w:id="17" w:name="_Toc72158449"/>
      <w:bookmarkStart w:id="18" w:name="_Toc96430569"/>
      <w:r w:rsidRPr="00FC785B">
        <w:t>Rozdział 5. Termin wykonania zamówienia</w:t>
      </w:r>
      <w:bookmarkEnd w:id="17"/>
      <w:bookmarkEnd w:id="18"/>
      <w:r>
        <w:t>.</w:t>
      </w:r>
      <w:r w:rsidRPr="00FC785B">
        <w:t xml:space="preserve"> </w:t>
      </w:r>
    </w:p>
    <w:p w14:paraId="623E40AD" w14:textId="77777777" w:rsidR="00664428" w:rsidRPr="00301B19" w:rsidRDefault="00664428" w:rsidP="00664428">
      <w:pPr>
        <w:pStyle w:val="Akapitzlist"/>
        <w:numPr>
          <w:ilvl w:val="1"/>
          <w:numId w:val="6"/>
        </w:numPr>
        <w:suppressAutoHyphens/>
        <w:spacing w:before="240" w:after="240"/>
        <w:ind w:left="567" w:hanging="567"/>
      </w:pPr>
      <w:r w:rsidRPr="00301B19">
        <w:rPr>
          <w:rFonts w:cs="Calibri"/>
          <w:lang w:eastAsia="pl-PL"/>
        </w:rPr>
        <w:t>Termin realizacji Przedmiotu Umowy – maksymalnie do 13 miesięcy od dnia zawarcia Umowy, w tym:</w:t>
      </w:r>
    </w:p>
    <w:p w14:paraId="09442509" w14:textId="77777777" w:rsidR="00664428" w:rsidRDefault="00664428" w:rsidP="00664428">
      <w:pPr>
        <w:pStyle w:val="Akapitzlist"/>
        <w:numPr>
          <w:ilvl w:val="2"/>
          <w:numId w:val="6"/>
        </w:numPr>
        <w:tabs>
          <w:tab w:val="left" w:pos="567"/>
        </w:tabs>
        <w:suppressAutoHyphens/>
        <w:autoSpaceDE w:val="0"/>
        <w:autoSpaceDN w:val="0"/>
        <w:adjustRightInd w:val="0"/>
        <w:spacing w:before="120" w:after="120" w:line="240" w:lineRule="auto"/>
        <w:ind w:left="1418"/>
        <w:rPr>
          <w:rFonts w:eastAsia="Calibri" w:cs="Calibri"/>
          <w:lang w:eastAsia="en-US"/>
        </w:rPr>
      </w:pPr>
      <w:r w:rsidRPr="00B604E8">
        <w:rPr>
          <w:rFonts w:eastAsia="Calibri" w:cs="Calibri"/>
          <w:lang w:eastAsia="en-US"/>
        </w:rPr>
        <w:t xml:space="preserve">Etapu I (przygotowanie do świadczenia usługi Infolinii) – </w:t>
      </w:r>
      <w:r>
        <w:rPr>
          <w:rFonts w:eastAsia="Calibri" w:cs="Calibri"/>
          <w:lang w:eastAsia="en-US"/>
        </w:rPr>
        <w:t>30</w:t>
      </w:r>
      <w:r w:rsidRPr="00B604E8">
        <w:rPr>
          <w:rFonts w:eastAsia="Calibri" w:cs="Calibri"/>
          <w:lang w:eastAsia="en-US"/>
        </w:rPr>
        <w:t xml:space="preserve"> dni kalendarzowych od dnia zawarcia Umowy;</w:t>
      </w:r>
    </w:p>
    <w:p w14:paraId="164D8B3C" w14:textId="77777777" w:rsidR="00664428" w:rsidRPr="00B604E8" w:rsidRDefault="00664428" w:rsidP="00664428">
      <w:pPr>
        <w:pStyle w:val="Akapitzlist"/>
        <w:numPr>
          <w:ilvl w:val="2"/>
          <w:numId w:val="6"/>
        </w:numPr>
        <w:tabs>
          <w:tab w:val="left" w:pos="567"/>
        </w:tabs>
        <w:suppressAutoHyphens/>
        <w:autoSpaceDE w:val="0"/>
        <w:autoSpaceDN w:val="0"/>
        <w:adjustRightInd w:val="0"/>
        <w:spacing w:before="120" w:after="120" w:line="240" w:lineRule="auto"/>
        <w:ind w:left="1418"/>
        <w:rPr>
          <w:rFonts w:eastAsia="Calibri" w:cs="Calibri"/>
          <w:lang w:eastAsia="en-US"/>
        </w:rPr>
      </w:pPr>
      <w:r w:rsidRPr="00B604E8">
        <w:rPr>
          <w:rFonts w:eastAsia="Calibri" w:cs="Calibri"/>
          <w:lang w:eastAsia="en-US"/>
        </w:rPr>
        <w:t xml:space="preserve">Etapu II (realizacja usługi Infolinii) – 12 miesięcy liczone od następnego dnia po podpisaniu przez Zamawiającego Protokołu Odbioru Etapu I. </w:t>
      </w:r>
    </w:p>
    <w:p w14:paraId="37E342C8" w14:textId="77777777" w:rsidR="00664428" w:rsidRDefault="00664428" w:rsidP="00664428">
      <w:pPr>
        <w:pStyle w:val="Akapitzlist"/>
        <w:numPr>
          <w:ilvl w:val="1"/>
          <w:numId w:val="6"/>
        </w:numPr>
        <w:tabs>
          <w:tab w:val="left" w:pos="567"/>
        </w:tabs>
        <w:suppressAutoHyphens/>
        <w:autoSpaceDE w:val="0"/>
        <w:autoSpaceDN w:val="0"/>
        <w:adjustRightInd w:val="0"/>
        <w:spacing w:before="240" w:after="0" w:line="240" w:lineRule="auto"/>
        <w:rPr>
          <w:rFonts w:cs="Calibri"/>
          <w:lang w:eastAsia="pl-PL"/>
        </w:rPr>
      </w:pPr>
      <w:r w:rsidRPr="005531F4">
        <w:rPr>
          <w:rFonts w:cs="Calibri"/>
          <w:lang w:eastAsia="pl-PL"/>
        </w:rPr>
        <w:t xml:space="preserve">Termin, o którym mowa w </w:t>
      </w:r>
      <w:r>
        <w:rPr>
          <w:rFonts w:cs="Calibri"/>
          <w:lang w:eastAsia="pl-PL"/>
        </w:rPr>
        <w:t xml:space="preserve">pkt 5.1 </w:t>
      </w:r>
      <w:r w:rsidRPr="005531F4">
        <w:rPr>
          <w:rFonts w:cs="Calibri"/>
          <w:lang w:eastAsia="pl-PL"/>
        </w:rPr>
        <w:t xml:space="preserve"> nie uwzględnia procedury odbioru Etapu I.</w:t>
      </w:r>
      <w:r>
        <w:rPr>
          <w:rFonts w:cs="Calibri"/>
          <w:lang w:eastAsia="pl-PL"/>
        </w:rPr>
        <w:t xml:space="preserve"> </w:t>
      </w:r>
    </w:p>
    <w:p w14:paraId="2485BF29" w14:textId="77777777" w:rsidR="00664428" w:rsidRDefault="00664428" w:rsidP="00664428">
      <w:pPr>
        <w:pStyle w:val="Akapitzlist"/>
        <w:numPr>
          <w:ilvl w:val="1"/>
          <w:numId w:val="6"/>
        </w:numPr>
        <w:tabs>
          <w:tab w:val="left" w:pos="567"/>
        </w:tabs>
        <w:suppressAutoHyphens/>
        <w:autoSpaceDE w:val="0"/>
        <w:autoSpaceDN w:val="0"/>
        <w:adjustRightInd w:val="0"/>
        <w:spacing w:before="240" w:after="0" w:line="240" w:lineRule="auto"/>
        <w:rPr>
          <w:rFonts w:cs="Calibri"/>
          <w:lang w:eastAsia="pl-PL"/>
        </w:rPr>
      </w:pPr>
      <w:bookmarkStart w:id="19" w:name="_Hlk129257896"/>
      <w:r>
        <w:rPr>
          <w:rFonts w:cs="Calibri"/>
          <w:lang w:eastAsia="pl-PL"/>
        </w:rPr>
        <w:t xml:space="preserve">Termin, o którym mowa w pkt 5.1.2 uwzględnia Opcję, przy czym termin oddelegowania Konsultantów w ramach Opcji wynikać będzie z oferty Wykonawcy. </w:t>
      </w:r>
    </w:p>
    <w:bookmarkEnd w:id="19"/>
    <w:p w14:paraId="3A034CD4" w14:textId="77777777" w:rsidR="00664428" w:rsidRDefault="00664428" w:rsidP="00664428">
      <w:pPr>
        <w:pStyle w:val="Akapitzlist"/>
        <w:numPr>
          <w:ilvl w:val="1"/>
          <w:numId w:val="6"/>
        </w:numPr>
        <w:tabs>
          <w:tab w:val="left" w:pos="567"/>
        </w:tabs>
        <w:suppressAutoHyphens/>
        <w:autoSpaceDE w:val="0"/>
        <w:autoSpaceDN w:val="0"/>
        <w:adjustRightInd w:val="0"/>
        <w:spacing w:before="240" w:after="0" w:line="240" w:lineRule="auto"/>
        <w:ind w:left="567" w:hanging="567"/>
        <w:rPr>
          <w:rFonts w:cs="Calibri"/>
          <w:lang w:eastAsia="pl-PL"/>
        </w:rPr>
      </w:pPr>
      <w:r w:rsidRPr="005531F4">
        <w:rPr>
          <w:rFonts w:cs="Calibri"/>
          <w:lang w:eastAsia="pl-PL"/>
        </w:rPr>
        <w:t>Szczegóły dotyczące pozostałych terminów realizacji Etapów, w tym warunki realizacji Przedmiotu Umowy znajdują się w OPZ</w:t>
      </w:r>
      <w:r>
        <w:rPr>
          <w:rFonts w:cs="Calibri"/>
          <w:lang w:eastAsia="pl-PL"/>
        </w:rPr>
        <w:t>.</w:t>
      </w:r>
    </w:p>
    <w:p w14:paraId="2BA73F0D" w14:textId="77777777" w:rsidR="00664428" w:rsidRPr="005531F4" w:rsidRDefault="00664428" w:rsidP="00664428">
      <w:pPr>
        <w:pStyle w:val="Akapitzlist"/>
        <w:numPr>
          <w:ilvl w:val="1"/>
          <w:numId w:val="6"/>
        </w:numPr>
        <w:tabs>
          <w:tab w:val="left" w:pos="567"/>
        </w:tabs>
        <w:suppressAutoHyphens/>
        <w:autoSpaceDE w:val="0"/>
        <w:autoSpaceDN w:val="0"/>
        <w:adjustRightInd w:val="0"/>
        <w:spacing w:before="240" w:after="0"/>
        <w:ind w:left="567" w:hanging="567"/>
        <w:rPr>
          <w:rFonts w:cs="Calibri"/>
          <w:lang w:eastAsia="pl-PL"/>
        </w:rPr>
      </w:pPr>
      <w:r w:rsidRPr="005531F4">
        <w:rPr>
          <w:rFonts w:cs="Calibri"/>
          <w:lang w:eastAsia="pl-PL"/>
        </w:rP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4A2AADFD" w14:textId="77777777" w:rsidR="00664428" w:rsidRPr="0025471F" w:rsidRDefault="00664428" w:rsidP="00664428">
      <w:pPr>
        <w:pStyle w:val="Nagwek1"/>
        <w:suppressAutoHyphens/>
      </w:pPr>
      <w:bookmarkStart w:id="20" w:name="_Toc72158450"/>
      <w:bookmarkStart w:id="21" w:name="_Toc96430570"/>
      <w:r w:rsidRPr="0025471F">
        <w:t>Rozdział 6</w:t>
      </w:r>
      <w:r>
        <w:t xml:space="preserve">. </w:t>
      </w:r>
      <w:r w:rsidRPr="0025471F">
        <w:t>Opis części zamówienia. Dodatkowe informacje.</w:t>
      </w:r>
      <w:bookmarkEnd w:id="20"/>
      <w:bookmarkEnd w:id="21"/>
    </w:p>
    <w:p w14:paraId="62619BB3" w14:textId="77777777" w:rsidR="00664428" w:rsidRDefault="00664428" w:rsidP="00664428">
      <w:pPr>
        <w:pStyle w:val="Akapitzlist"/>
        <w:numPr>
          <w:ilvl w:val="1"/>
          <w:numId w:val="7"/>
        </w:numPr>
        <w:suppressAutoHyphens/>
        <w:spacing w:before="240"/>
        <w:ind w:left="567" w:hanging="567"/>
      </w:pPr>
      <w:r w:rsidRPr="00D91C11">
        <w:t>Zamawiający nie dopuszcza składania ofert częściowych</w:t>
      </w:r>
      <w:r>
        <w:t>.</w:t>
      </w:r>
    </w:p>
    <w:p w14:paraId="559F053B" w14:textId="77777777" w:rsidR="00664428" w:rsidRPr="00D72797" w:rsidRDefault="00664428" w:rsidP="00664428">
      <w:pPr>
        <w:pStyle w:val="Akapitzlist"/>
        <w:numPr>
          <w:ilvl w:val="1"/>
          <w:numId w:val="7"/>
        </w:numPr>
        <w:suppressAutoHyphens/>
        <w:spacing w:before="240"/>
        <w:ind w:left="567" w:hanging="567"/>
      </w:pPr>
      <w:r w:rsidRPr="00D72797">
        <w:t xml:space="preserve">Powody niedokonania podziału zamówienia na części:  </w:t>
      </w:r>
    </w:p>
    <w:p w14:paraId="50989527" w14:textId="77777777" w:rsidR="00664428" w:rsidRDefault="00664428" w:rsidP="00664428">
      <w:pPr>
        <w:pStyle w:val="Akapitzlist"/>
        <w:widowControl w:val="0"/>
        <w:suppressAutoHyphens/>
        <w:spacing w:before="240" w:after="240"/>
        <w:ind w:left="567" w:firstLine="0"/>
        <w:rPr>
          <w:rFonts w:cs="Calibri"/>
        </w:rPr>
      </w:pPr>
      <w:r w:rsidRPr="00D72797">
        <w:rPr>
          <w:rFonts w:cs="Calibri"/>
        </w:rPr>
        <w:t xml:space="preserve">Zamówienie nie może być podzielone na części, ze względu na charakter przedmiotu zamówienia i konieczność zapewnienia organizacyjnej i logicznej ciągłości. Wszystkie elementy </w:t>
      </w:r>
      <w:r w:rsidRPr="00A036AD">
        <w:rPr>
          <w:rFonts w:cs="Calibri"/>
        </w:rPr>
        <w:t>przedmiotu zamówienia mają to samo przeznaczenie</w:t>
      </w:r>
      <w:r>
        <w:rPr>
          <w:rFonts w:cs="Calibri"/>
        </w:rPr>
        <w:t xml:space="preserve"> oraz</w:t>
      </w:r>
      <w:r w:rsidRPr="00A036AD">
        <w:rPr>
          <w:rFonts w:cs="Calibri"/>
        </w:rPr>
        <w:t xml:space="preserve"> są ze sobą spójne</w:t>
      </w:r>
      <w:r>
        <w:rPr>
          <w:rFonts w:cs="Calibri"/>
        </w:rPr>
        <w:t xml:space="preserve"> i powiązane</w:t>
      </w:r>
      <w:r w:rsidRPr="00A036AD">
        <w:rPr>
          <w:rFonts w:cs="Calibri"/>
        </w:rPr>
        <w:t xml:space="preserve">. Podział niniejszego zamówienia na części </w:t>
      </w:r>
      <w:r w:rsidRPr="007F7F93">
        <w:rPr>
          <w:rFonts w:cs="Calibri"/>
        </w:rPr>
        <w:t>groziłby nadmiernymi trudnościami technicznymi, organizacyjnymi</w:t>
      </w:r>
      <w:r>
        <w:rPr>
          <w:rFonts w:cs="Calibri"/>
        </w:rPr>
        <w:t>,</w:t>
      </w:r>
      <w:r w:rsidRPr="007F7F93">
        <w:rPr>
          <w:rFonts w:cs="Calibri"/>
        </w:rPr>
        <w:t xml:space="preserve"> nadmiernymi kosztami wykonania zamówienia</w:t>
      </w:r>
      <w:r>
        <w:rPr>
          <w:rFonts w:cs="Calibri"/>
        </w:rPr>
        <w:t>,</w:t>
      </w:r>
      <w:r w:rsidRPr="00A036AD">
        <w:rPr>
          <w:rFonts w:cs="Calibri"/>
        </w:rPr>
        <w:t xml:space="preserve"> </w:t>
      </w:r>
      <w:r w:rsidRPr="007F7F93">
        <w:rPr>
          <w:rFonts w:cs="Calibri"/>
        </w:rPr>
        <w:t xml:space="preserve">a także </w:t>
      </w:r>
      <w:r w:rsidRPr="00A036AD">
        <w:rPr>
          <w:rFonts w:cs="Calibri"/>
        </w:rPr>
        <w:t>mógłby zagrozić właściwemu wykonaniu zamówienia i osiągnięciu cela zamówienia.</w:t>
      </w:r>
    </w:p>
    <w:p w14:paraId="089EE884" w14:textId="77777777" w:rsidR="00664428" w:rsidRDefault="00664428" w:rsidP="00664428">
      <w:pPr>
        <w:pStyle w:val="Akapitzlist"/>
        <w:widowControl w:val="0"/>
        <w:suppressAutoHyphens/>
        <w:spacing w:before="240" w:after="240"/>
        <w:ind w:left="567" w:firstLine="0"/>
        <w:rPr>
          <w:rFonts w:cs="Calibri"/>
        </w:rPr>
      </w:pPr>
      <w:r w:rsidRPr="00D72797">
        <w:rPr>
          <w:rFonts w:cs="Calibri"/>
        </w:rPr>
        <w:lastRenderedPageBreak/>
        <w:t xml:space="preserve">Mając na uwadze powyższe, zrealizowanie w całości </w:t>
      </w:r>
      <w:r>
        <w:rPr>
          <w:rFonts w:cs="Calibri"/>
        </w:rPr>
        <w:t xml:space="preserve">niniejszego </w:t>
      </w:r>
      <w:r w:rsidRPr="00D72797">
        <w:rPr>
          <w:rFonts w:cs="Calibri"/>
        </w:rPr>
        <w:t xml:space="preserve">przedmiotu zamówienia przez jednego </w:t>
      </w:r>
      <w:r>
        <w:rPr>
          <w:rFonts w:cs="Calibri"/>
        </w:rPr>
        <w:t>W</w:t>
      </w:r>
      <w:r w:rsidRPr="00D72797">
        <w:rPr>
          <w:rFonts w:cs="Calibri"/>
        </w:rPr>
        <w:t>ykonawcę jest racjonalne i uzasadnione z przyczyn organizacyjnych i ekonomicznych.</w:t>
      </w:r>
    </w:p>
    <w:p w14:paraId="534AC048" w14:textId="77777777" w:rsidR="00664428" w:rsidRPr="00DB582C" w:rsidRDefault="00664428" w:rsidP="00664428">
      <w:pPr>
        <w:pStyle w:val="Akapitzlist"/>
        <w:widowControl w:val="0"/>
        <w:suppressAutoHyphens/>
        <w:spacing w:before="240" w:after="240"/>
        <w:ind w:left="567" w:firstLine="0"/>
        <w:rPr>
          <w:rFonts w:cs="Calibri"/>
        </w:rPr>
      </w:pPr>
      <w:r w:rsidRPr="006D6405">
        <w:rPr>
          <w:rFonts w:cs="Calibri"/>
        </w:rPr>
        <w:t>Ponadto, zamówienie to jest zamówieniem udziel</w:t>
      </w:r>
      <w:r>
        <w:rPr>
          <w:rFonts w:cs="Calibri"/>
        </w:rPr>
        <w:t>a</w:t>
      </w:r>
      <w:r w:rsidRPr="006D6405">
        <w:rPr>
          <w:rFonts w:cs="Calibri"/>
        </w:rPr>
        <w:t>nym w ramach odrębnego postępowani</w:t>
      </w:r>
      <w:r>
        <w:rPr>
          <w:rFonts w:cs="Calibri"/>
        </w:rPr>
        <w:t>a</w:t>
      </w:r>
      <w:r w:rsidRPr="006D6405">
        <w:rPr>
          <w:rFonts w:cs="Calibri"/>
        </w:rPr>
        <w:t xml:space="preserve"> i podział ten w ocenie </w:t>
      </w:r>
      <w:r>
        <w:rPr>
          <w:rFonts w:cs="Calibri"/>
        </w:rPr>
        <w:t>Zamawiającego</w:t>
      </w:r>
      <w:r w:rsidRPr="006D6405">
        <w:rPr>
          <w:rFonts w:cs="Calibri"/>
        </w:rPr>
        <w:t xml:space="preserve"> jest wystarczający.</w:t>
      </w:r>
    </w:p>
    <w:p w14:paraId="75BF6A10" w14:textId="77777777" w:rsidR="00664428" w:rsidRDefault="00664428" w:rsidP="00664428">
      <w:pPr>
        <w:pStyle w:val="Akapitzlist"/>
        <w:numPr>
          <w:ilvl w:val="1"/>
          <w:numId w:val="7"/>
        </w:numPr>
        <w:suppressAutoHyphens/>
        <w:ind w:left="567" w:hanging="567"/>
      </w:pPr>
      <w:r w:rsidRPr="006929B6">
        <w:t>Zamawiający</w:t>
      </w:r>
      <w:r>
        <w:t xml:space="preserve"> nie dopuszcza składania ofert wariantowych.</w:t>
      </w:r>
    </w:p>
    <w:p w14:paraId="4B54D4D5" w14:textId="77777777" w:rsidR="00664428" w:rsidRDefault="00664428" w:rsidP="00664428">
      <w:pPr>
        <w:pStyle w:val="Akapitzlist"/>
        <w:numPr>
          <w:ilvl w:val="1"/>
          <w:numId w:val="7"/>
        </w:numPr>
        <w:suppressAutoHyphens/>
        <w:spacing w:before="240"/>
        <w:ind w:left="567" w:hanging="567"/>
      </w:pPr>
      <w:r>
        <w:t xml:space="preserve">Zamawiający nie przewiduje udzielenia zamówień, o których mowa w artykule 214 ust. 1 punkt 7 i 8 ustawy </w:t>
      </w:r>
      <w:proofErr w:type="spellStart"/>
      <w:r>
        <w:t>Pzp</w:t>
      </w:r>
      <w:proofErr w:type="spellEnd"/>
      <w:r>
        <w:t>.</w:t>
      </w:r>
    </w:p>
    <w:p w14:paraId="1075D44F" w14:textId="77777777" w:rsidR="00664428" w:rsidRDefault="00664428" w:rsidP="00664428">
      <w:pPr>
        <w:pStyle w:val="Akapitzlist"/>
        <w:numPr>
          <w:ilvl w:val="1"/>
          <w:numId w:val="7"/>
        </w:numPr>
        <w:suppressAutoHyphens/>
        <w:spacing w:before="240"/>
        <w:ind w:left="567" w:hanging="567"/>
      </w:pPr>
      <w:r>
        <w:t>Zamawiający nie dopuszcza składania ofert w postaci katalogów elektronicznych.</w:t>
      </w:r>
    </w:p>
    <w:p w14:paraId="135EA7E1" w14:textId="77777777" w:rsidR="00664428" w:rsidRDefault="00664428" w:rsidP="00664428">
      <w:pPr>
        <w:pStyle w:val="Akapitzlist"/>
        <w:numPr>
          <w:ilvl w:val="1"/>
          <w:numId w:val="7"/>
        </w:numPr>
        <w:suppressAutoHyphens/>
        <w:spacing w:before="240"/>
        <w:ind w:left="567" w:hanging="567"/>
      </w:pPr>
      <w:r w:rsidRPr="004821EC">
        <w:t>Zamawiający nie przewiduje przeprowadzenia przez Wykonawcę wizji lokalnej lub sprawdzenia przez niego dokumentów niezbędnych do realizacji zamówienia (art</w:t>
      </w:r>
      <w:r>
        <w:t>ykuł</w:t>
      </w:r>
      <w:r w:rsidRPr="004821EC">
        <w:t xml:space="preserve"> 131 ust</w:t>
      </w:r>
      <w:r>
        <w:t>.</w:t>
      </w:r>
      <w:r w:rsidRPr="004821EC">
        <w:t xml:space="preserve"> 2 ustawy </w:t>
      </w:r>
      <w:proofErr w:type="spellStart"/>
      <w:r w:rsidRPr="004821EC">
        <w:t>Pzp</w:t>
      </w:r>
      <w:proofErr w:type="spellEnd"/>
      <w:r w:rsidRPr="004821EC">
        <w:t>).</w:t>
      </w:r>
    </w:p>
    <w:p w14:paraId="315B19A9" w14:textId="77777777" w:rsidR="00664428" w:rsidRDefault="00664428" w:rsidP="00664428">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0EF447B5" w14:textId="77777777" w:rsidR="00664428" w:rsidRDefault="00664428" w:rsidP="00664428">
      <w:pPr>
        <w:pStyle w:val="Akapitzlist"/>
        <w:numPr>
          <w:ilvl w:val="1"/>
          <w:numId w:val="7"/>
        </w:numPr>
        <w:suppressAutoHyphens/>
        <w:spacing w:before="240"/>
        <w:ind w:left="567" w:hanging="567"/>
      </w:pPr>
      <w:r>
        <w:t>Zamawiający nie przewiduje zawarcia umowy ramowej.</w:t>
      </w:r>
    </w:p>
    <w:p w14:paraId="4C6FA007" w14:textId="77777777" w:rsidR="00664428" w:rsidRDefault="00664428" w:rsidP="00664428">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715B0C00" w14:textId="77777777" w:rsidR="00664428" w:rsidRPr="00D72797" w:rsidRDefault="00664428" w:rsidP="00664428">
      <w:pPr>
        <w:pStyle w:val="Akapitzlist"/>
        <w:numPr>
          <w:ilvl w:val="1"/>
          <w:numId w:val="7"/>
        </w:numPr>
        <w:suppressAutoHyphens/>
        <w:spacing w:before="240"/>
        <w:ind w:left="567" w:hanging="567"/>
      </w:pPr>
      <w:r w:rsidRPr="00D72797">
        <w:t>Zamawiający nie przewiduje zwrotu kosztów udziału w postępowaniu.</w:t>
      </w:r>
    </w:p>
    <w:p w14:paraId="4CE84593" w14:textId="77777777" w:rsidR="00664428" w:rsidRPr="004821EC" w:rsidRDefault="00664428" w:rsidP="00664428">
      <w:pPr>
        <w:pStyle w:val="Nagwek1"/>
        <w:suppressAutoHyphens/>
      </w:pPr>
      <w:bookmarkStart w:id="22" w:name="_Toc72158451"/>
      <w:bookmarkStart w:id="23" w:name="_Toc96430571"/>
      <w:r>
        <w:t>R</w:t>
      </w:r>
      <w:r w:rsidRPr="00BD1026">
        <w:t>ozdział 7. Informacje o warunkach udziału w postępowaniu</w:t>
      </w:r>
      <w:bookmarkEnd w:id="22"/>
      <w:bookmarkEnd w:id="23"/>
      <w:r w:rsidRPr="00BD1026">
        <w:t>.</w:t>
      </w:r>
    </w:p>
    <w:p w14:paraId="05C1EFB3" w14:textId="77777777" w:rsidR="00664428" w:rsidRDefault="00664428" w:rsidP="00664428">
      <w:pPr>
        <w:pStyle w:val="Akapitzlist"/>
        <w:numPr>
          <w:ilvl w:val="1"/>
          <w:numId w:val="8"/>
        </w:numPr>
        <w:suppressAutoHyphens/>
        <w:spacing w:before="240"/>
        <w:ind w:left="567" w:hanging="567"/>
      </w:pPr>
      <w:r w:rsidRPr="001B4ACA">
        <w:t xml:space="preserve">O udzielenie zamówienia mogą się ubiegać Wykonawcy, którzy spełniają warunek udziału w postępowaniu dotyczący zdolności technicznej lub zawodowej. </w:t>
      </w:r>
    </w:p>
    <w:p w14:paraId="7C154A97" w14:textId="77777777" w:rsidR="00664428" w:rsidRDefault="00664428" w:rsidP="00664428">
      <w:pPr>
        <w:pStyle w:val="Akapitzlist"/>
        <w:suppressAutoHyphens/>
        <w:spacing w:before="240"/>
        <w:ind w:left="567" w:firstLine="0"/>
      </w:pPr>
      <w:r w:rsidRPr="00D72797">
        <w:t>Zamawiający uzna w</w:t>
      </w:r>
      <w:r>
        <w:t>yżej wymieniony</w:t>
      </w:r>
      <w:r w:rsidRPr="00D72797">
        <w:t xml:space="preserve"> warunek za spełniony, jeżeli Wykonawca </w:t>
      </w:r>
      <w:r>
        <w:t xml:space="preserve">wykaże, że w okresie ostatnich 3 (trzech) lat przed upływem terminu składania ofert, a jeżeli okres prowadzenia działalności jest krótszy – w tym okresie – wykonał a w przypadku świadczeń </w:t>
      </w:r>
      <w:r>
        <w:lastRenderedPageBreak/>
        <w:t>okresowych lub ciągłych również wykonuje należycie, co najmniej 2 (dwie) usługi polegające na świadczeniu usługi infolinii/</w:t>
      </w:r>
      <w:proofErr w:type="spellStart"/>
      <w:r>
        <w:t>contact</w:t>
      </w:r>
      <w:proofErr w:type="spellEnd"/>
      <w:r>
        <w:t xml:space="preserve"> </w:t>
      </w:r>
      <w:proofErr w:type="spellStart"/>
      <w:r>
        <w:t>center</w:t>
      </w:r>
      <w:proofErr w:type="spellEnd"/>
      <w:r>
        <w:t>, przy czym:</w:t>
      </w:r>
    </w:p>
    <w:p w14:paraId="57DB7545" w14:textId="77777777" w:rsidR="00664428" w:rsidRDefault="00664428" w:rsidP="00664428">
      <w:pPr>
        <w:pStyle w:val="Akapitzlist"/>
        <w:numPr>
          <w:ilvl w:val="0"/>
          <w:numId w:val="64"/>
        </w:numPr>
        <w:suppressAutoHyphens/>
        <w:spacing w:before="240"/>
      </w:pPr>
      <w:r>
        <w:t>każda z nich świadczona była przez co najmniej 6 miesięcy;</w:t>
      </w:r>
    </w:p>
    <w:p w14:paraId="192EBFFF" w14:textId="77777777" w:rsidR="00664428" w:rsidRDefault="00664428" w:rsidP="00664428">
      <w:pPr>
        <w:pStyle w:val="Akapitzlist"/>
        <w:numPr>
          <w:ilvl w:val="0"/>
          <w:numId w:val="64"/>
        </w:numPr>
        <w:suppressAutoHyphens/>
        <w:spacing w:before="240"/>
      </w:pPr>
      <w:r>
        <w:t>wartość każdej z usług wyniosła co najmniej 150 000,00 zł (słownie: sto pięćdziesiąt tysięcy złotych) brutto;</w:t>
      </w:r>
    </w:p>
    <w:p w14:paraId="31884AA4" w14:textId="77777777" w:rsidR="00664428" w:rsidRDefault="00664428" w:rsidP="00664428">
      <w:pPr>
        <w:pStyle w:val="Akapitzlist"/>
        <w:numPr>
          <w:ilvl w:val="0"/>
          <w:numId w:val="64"/>
        </w:numPr>
        <w:suppressAutoHyphens/>
        <w:spacing w:before="240"/>
      </w:pPr>
      <w:r>
        <w:t>każda z usług infolinii/</w:t>
      </w:r>
      <w:proofErr w:type="spellStart"/>
      <w:r>
        <w:t>contact</w:t>
      </w:r>
      <w:proofErr w:type="spellEnd"/>
      <w:r>
        <w:t xml:space="preserve"> </w:t>
      </w:r>
      <w:proofErr w:type="spellStart"/>
      <w:r>
        <w:t>center</w:t>
      </w:r>
      <w:proofErr w:type="spellEnd"/>
      <w:r>
        <w:t xml:space="preserve">, o której mowa wyżej musi dotyczyć zgłoszeń, które są następnie przetwarzane w ramach </w:t>
      </w:r>
      <w:proofErr w:type="spellStart"/>
      <w:r>
        <w:t>help</w:t>
      </w:r>
      <w:proofErr w:type="spellEnd"/>
      <w:r>
        <w:t xml:space="preserve"> </w:t>
      </w:r>
      <w:proofErr w:type="spellStart"/>
      <w:r>
        <w:t>desku</w:t>
      </w:r>
      <w:proofErr w:type="spellEnd"/>
      <w:r>
        <w:t xml:space="preserve">/service </w:t>
      </w:r>
      <w:proofErr w:type="spellStart"/>
      <w:r>
        <w:t>desku</w:t>
      </w:r>
      <w:proofErr w:type="spellEnd"/>
      <w:r>
        <w:t>.</w:t>
      </w:r>
    </w:p>
    <w:p w14:paraId="54A44779" w14:textId="77777777" w:rsidR="00664428" w:rsidRPr="00AC64F7" w:rsidRDefault="00664428" w:rsidP="00664428">
      <w:pPr>
        <w:pStyle w:val="Akapitzlist"/>
        <w:widowControl w:val="0"/>
        <w:tabs>
          <w:tab w:val="left" w:pos="993"/>
        </w:tabs>
        <w:suppressAutoHyphens/>
        <w:spacing w:before="120" w:after="240"/>
        <w:ind w:left="1134"/>
      </w:pPr>
      <w:r w:rsidRPr="00AC64F7">
        <w:t>Uwaga:</w:t>
      </w:r>
    </w:p>
    <w:p w14:paraId="3D56DB41" w14:textId="77777777" w:rsidR="00664428" w:rsidRPr="003B0117" w:rsidRDefault="00664428" w:rsidP="00664428">
      <w:pPr>
        <w:pStyle w:val="Akapitzlist"/>
        <w:numPr>
          <w:ilvl w:val="0"/>
          <w:numId w:val="55"/>
        </w:numPr>
        <w:suppressAutoHyphens/>
      </w:pPr>
      <w:r w:rsidRPr="003B0117">
        <w:t>Zamawiający nie dopuszcza możliwości sumowania wartości kilku umów w celu wykazywania konkretnej usługi określonej wyżej;</w:t>
      </w:r>
    </w:p>
    <w:p w14:paraId="48260E7A" w14:textId="77777777" w:rsidR="00664428" w:rsidRDefault="00664428" w:rsidP="00664428">
      <w:pPr>
        <w:pStyle w:val="Akapitzlist"/>
        <w:numPr>
          <w:ilvl w:val="0"/>
          <w:numId w:val="55"/>
        </w:numPr>
        <w:suppressAutoHyphens/>
      </w:pPr>
      <w:r w:rsidRPr="00AC64F7">
        <w:t>przez jedną usługę, Zamawiający rozumie</w:t>
      </w:r>
      <w:r>
        <w:t xml:space="preserve"> usługę wykonaną (wykonywaną) na podstawie</w:t>
      </w:r>
      <w:r w:rsidRPr="00AC64F7">
        <w:t xml:space="preserve"> jedn</w:t>
      </w:r>
      <w:r>
        <w:t>ego</w:t>
      </w:r>
      <w:r w:rsidRPr="00AC64F7">
        <w:t xml:space="preserve"> kontrakt</w:t>
      </w:r>
      <w:r>
        <w:t>u</w:t>
      </w:r>
      <w:r w:rsidRPr="00AC64F7">
        <w:t>/</w:t>
      </w:r>
      <w:r>
        <w:t xml:space="preserve"> jednej </w:t>
      </w:r>
      <w:r w:rsidRPr="00AC64F7">
        <w:t>umow</w:t>
      </w:r>
      <w:r>
        <w:t>y</w:t>
      </w:r>
      <w:r w:rsidRPr="00AC64F7">
        <w:t>;</w:t>
      </w:r>
    </w:p>
    <w:p w14:paraId="77062B32" w14:textId="77777777" w:rsidR="00664428" w:rsidRDefault="00664428" w:rsidP="00664428">
      <w:pPr>
        <w:pStyle w:val="Akapitzlist"/>
        <w:numPr>
          <w:ilvl w:val="0"/>
          <w:numId w:val="55"/>
        </w:numPr>
        <w:suppressAutoHyphens/>
      </w:pPr>
      <w:bookmarkStart w:id="24" w:name="_Hlk129330043"/>
      <w:r w:rsidRPr="00AC64F7">
        <w:t>w przypadku</w:t>
      </w:r>
      <w:r>
        <w:t>,</w:t>
      </w:r>
      <w:r w:rsidRPr="00AC64F7">
        <w:t xml:space="preserve"> kiedy wyżej </w:t>
      </w:r>
      <w:r>
        <w:t>opisane usługi</w:t>
      </w:r>
      <w:r w:rsidRPr="00AC64F7">
        <w:t xml:space="preserve"> stanowi</w:t>
      </w:r>
      <w:r>
        <w:t>ą</w:t>
      </w:r>
      <w:r w:rsidRPr="00AC64F7">
        <w:t xml:space="preserve"> część usług o szerszym zakresie czy wartości, Wykonawca winien w wykazie usług wyodrębnić usługi, </w:t>
      </w:r>
      <w:r>
        <w:t xml:space="preserve">których wykonanie (wykonywanie) jest konieczne dla spełnienia warunku udziału w postępowaniu </w:t>
      </w:r>
      <w:r w:rsidRPr="008F5B81">
        <w:t>dotycząc</w:t>
      </w:r>
      <w:r>
        <w:t>ego</w:t>
      </w:r>
      <w:r w:rsidRPr="008F5B81">
        <w:t xml:space="preserve"> zdolności technicznej lub zawodowej</w:t>
      </w:r>
      <w:r w:rsidRPr="00AC64F7">
        <w:t xml:space="preserve">; </w:t>
      </w:r>
    </w:p>
    <w:p w14:paraId="42B404F1" w14:textId="77777777" w:rsidR="00664428" w:rsidRDefault="00664428" w:rsidP="00664428">
      <w:pPr>
        <w:pStyle w:val="Akapitzlist"/>
        <w:numPr>
          <w:ilvl w:val="0"/>
          <w:numId w:val="55"/>
        </w:numPr>
        <w:suppressAutoHyphens/>
      </w:pPr>
      <w:r w:rsidRPr="00AC64F7">
        <w:t>w przypadku usług</w:t>
      </w:r>
      <w:r>
        <w:t xml:space="preserve"> </w:t>
      </w:r>
      <w:r w:rsidRPr="00AC64F7">
        <w:t xml:space="preserve">będących w trakcie wykonywania, wymagania odnośnie: zakresu </w:t>
      </w:r>
      <w:r>
        <w:t>i wartości (co najmniej 6 miesięcy i co najmniej 150.000,00</w:t>
      </w:r>
      <w:r w:rsidRPr="00542FC1">
        <w:t xml:space="preserve"> zł</w:t>
      </w:r>
      <w:r>
        <w:t xml:space="preserve"> brutto) </w:t>
      </w:r>
      <w:r w:rsidRPr="00AC64F7">
        <w:t>wymaganej usługi, dotyczą części umowy już zrealizowanej (tj. od dnia rozpoczęcia wykonywania usługi</w:t>
      </w:r>
      <w:r>
        <w:t xml:space="preserve"> </w:t>
      </w:r>
      <w:r w:rsidRPr="00AC64F7">
        <w:t>do upływu ter</w:t>
      </w:r>
      <w:r w:rsidRPr="009F7BF9">
        <w:t>minu składania ofert) i te parametry (zakres) Wykonawca zobowiązany jest podać w wykazie usług;</w:t>
      </w:r>
    </w:p>
    <w:bookmarkEnd w:id="24"/>
    <w:p w14:paraId="0F2E5B0F" w14:textId="77777777" w:rsidR="00664428" w:rsidRPr="00AC64F7" w:rsidRDefault="00664428" w:rsidP="00664428">
      <w:pPr>
        <w:pStyle w:val="Akapitzlist"/>
        <w:numPr>
          <w:ilvl w:val="0"/>
          <w:numId w:val="55"/>
        </w:numPr>
        <w:suppressAutoHyphens/>
      </w:pPr>
      <w:r w:rsidRPr="00A7421C">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o zamówieniu do publikacji w Dziennik</w:t>
      </w:r>
      <w:r>
        <w:t>u</w:t>
      </w:r>
      <w:r w:rsidRPr="00A7421C">
        <w:t xml:space="preserve"> Urzędow</w:t>
      </w:r>
      <w:r>
        <w:t xml:space="preserve">ym </w:t>
      </w:r>
      <w:r w:rsidRPr="00A7421C">
        <w:t xml:space="preserve">Unii Europejskiej (dalej jako „DUUE”). Jeżeli w dniu przekazania ogłoszenia o zamówieniu do publikacji w DUUE nie będzie opublikowany średni kurs walut przez NBP Zamawiający przejmie kurs </w:t>
      </w:r>
      <w:r w:rsidRPr="00A7421C">
        <w:lastRenderedPageBreak/>
        <w:t>przeliczeniowy z ostatniej opublikowanej Tabeli Kursów NBP przed dniem przekazania ogłoszenia o zamówieniu do publikacji w DUUE.</w:t>
      </w:r>
    </w:p>
    <w:p w14:paraId="00680932" w14:textId="77777777" w:rsidR="00664428" w:rsidRPr="008C5ADF" w:rsidRDefault="00664428" w:rsidP="00664428">
      <w:pPr>
        <w:pStyle w:val="Nagwek2"/>
        <w:suppressAutoHyphens/>
        <w:spacing w:before="240" w:after="240"/>
      </w:pPr>
      <w:r w:rsidRPr="008C5ADF">
        <w:t>[Udostępnienie zasobów]</w:t>
      </w:r>
    </w:p>
    <w:p w14:paraId="3235863A" w14:textId="77777777" w:rsidR="00664428" w:rsidRPr="008C5ADF" w:rsidRDefault="00664428" w:rsidP="00664428">
      <w:pPr>
        <w:pStyle w:val="Akapitzlist"/>
        <w:numPr>
          <w:ilvl w:val="1"/>
          <w:numId w:val="8"/>
        </w:numPr>
        <w:suppressAutoHyphens/>
        <w:ind w:left="567" w:hanging="567"/>
      </w:pPr>
      <w:r w:rsidRPr="008C5ADF">
        <w:rPr>
          <w:rFonts w:eastAsia="Calibri"/>
          <w:lang w:eastAsia="en-US"/>
        </w:rPr>
        <w:t>Wykonawca może w celu potwierdzenia spełniania warunku udziału w postępowaniu, w stosownych sytuacjach oraz w odniesieniu do konkretnego zamówienia, lub jego części, polegać na zdolnościach technicznych lub zawodowych lub sytuacji finansowej lub ekonomicznej podmiotów udostępniających</w:t>
      </w:r>
      <w:r>
        <w:t xml:space="preserve"> </w:t>
      </w:r>
      <w:r w:rsidRPr="008C5ADF">
        <w:rPr>
          <w:rFonts w:eastAsia="Calibri"/>
          <w:lang w:eastAsia="en-US"/>
        </w:rPr>
        <w:t>zasoby, niezależnie od charakteru prawnego łączących go z nimi stosunków prawnych.</w:t>
      </w:r>
    </w:p>
    <w:p w14:paraId="4A6B285A" w14:textId="77777777" w:rsidR="00664428" w:rsidRDefault="00664428" w:rsidP="00664428">
      <w:pPr>
        <w:pStyle w:val="Akapitzlist"/>
        <w:numPr>
          <w:ilvl w:val="1"/>
          <w:numId w:val="8"/>
        </w:numPr>
        <w:suppressAutoHyphens/>
        <w:spacing w:before="24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BF7DF4A" w14:textId="77777777" w:rsidR="00664428" w:rsidRDefault="00664428" w:rsidP="00664428">
      <w:pPr>
        <w:pStyle w:val="Akapitzlist"/>
        <w:numPr>
          <w:ilvl w:val="1"/>
          <w:numId w:val="8"/>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0B0293">
        <w:t xml:space="preserve">(wzór zobowiązania zawiera </w:t>
      </w:r>
      <w:r w:rsidRPr="000B0293">
        <w:rPr>
          <w:b/>
          <w:bCs/>
        </w:rPr>
        <w:t xml:space="preserve">Załącznik nr </w:t>
      </w:r>
      <w:r>
        <w:rPr>
          <w:b/>
          <w:bCs/>
        </w:rPr>
        <w:t>7</w:t>
      </w:r>
      <w:r w:rsidRPr="000B0293">
        <w:rPr>
          <w:b/>
          <w:bCs/>
        </w:rPr>
        <w:t xml:space="preserve"> do SWZ</w:t>
      </w:r>
      <w:r w:rsidRPr="000B0293">
        <w:t>).</w:t>
      </w:r>
    </w:p>
    <w:p w14:paraId="3F3DBE26" w14:textId="77777777" w:rsidR="00664428" w:rsidRDefault="00664428" w:rsidP="00664428">
      <w:pPr>
        <w:pStyle w:val="Akapitzlist"/>
        <w:numPr>
          <w:ilvl w:val="1"/>
          <w:numId w:val="8"/>
        </w:numPr>
        <w:suppressAutoHyphens/>
        <w:spacing w:before="240" w:after="240"/>
        <w:ind w:left="567" w:hanging="567"/>
      </w:pPr>
      <w:r>
        <w:t xml:space="preserve">Zobowiązanie podmiotu udostępniającego zasoby, o którym mowa w punkcie 7.4 SWZ powyżej potwierdza, że stosunek łączący Wykonawcę z podmiotami udostępniającymi zasoby </w:t>
      </w:r>
      <w:r w:rsidRPr="00AD6FC1">
        <w:rPr>
          <w:b/>
          <w:bCs/>
        </w:rPr>
        <w:t>gwarantuje rzeczywisty dostęp</w:t>
      </w:r>
      <w:r>
        <w:t xml:space="preserve"> </w:t>
      </w:r>
      <w:r w:rsidRPr="00AD6FC1">
        <w:rPr>
          <w:b/>
          <w:bCs/>
        </w:rPr>
        <w:t>do tych zasobów</w:t>
      </w:r>
      <w:r>
        <w:t xml:space="preserve"> oraz określa w szczególności: </w:t>
      </w:r>
    </w:p>
    <w:p w14:paraId="3EB48E59" w14:textId="77777777" w:rsidR="00664428" w:rsidRDefault="00664428" w:rsidP="00664428">
      <w:pPr>
        <w:pStyle w:val="Akapitzlist"/>
        <w:numPr>
          <w:ilvl w:val="2"/>
          <w:numId w:val="8"/>
        </w:numPr>
        <w:suppressAutoHyphens/>
        <w:spacing w:after="240"/>
      </w:pPr>
      <w:r>
        <w:t>zakres dostępnych Wykonawcy zasobów podmiotu udostępniającego zasoby;</w:t>
      </w:r>
    </w:p>
    <w:p w14:paraId="2FC5BE4E" w14:textId="77777777" w:rsidR="00664428" w:rsidRDefault="00664428" w:rsidP="00664428">
      <w:pPr>
        <w:pStyle w:val="Akapitzlist"/>
        <w:numPr>
          <w:ilvl w:val="2"/>
          <w:numId w:val="8"/>
        </w:numPr>
        <w:suppressAutoHyphens/>
        <w:spacing w:after="240"/>
      </w:pPr>
      <w:r>
        <w:t>sposób i okres udostępnienia Wykonawcy i wykorzystania przez niego zasobów podmiotu udostępniającego te zasoby przy wykonywaniu zamówienia;</w:t>
      </w:r>
    </w:p>
    <w:p w14:paraId="5022853C" w14:textId="77777777" w:rsidR="00664428" w:rsidRDefault="00664428" w:rsidP="00664428">
      <w:pPr>
        <w:pStyle w:val="Akapitzlist"/>
        <w:numPr>
          <w:ilvl w:val="2"/>
          <w:numId w:val="8"/>
        </w:numPr>
        <w:suppressAutoHyphens/>
        <w:spacing w:after="240"/>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75E32E6" w14:textId="77777777" w:rsidR="00664428" w:rsidRDefault="00664428" w:rsidP="00664428">
      <w:pPr>
        <w:pStyle w:val="Akapitzlist"/>
        <w:numPr>
          <w:ilvl w:val="1"/>
          <w:numId w:val="8"/>
        </w:numPr>
        <w:suppressAutoHyphens/>
        <w:spacing w:after="240"/>
        <w:ind w:left="567" w:hanging="567"/>
      </w:pPr>
      <w:r>
        <w:lastRenderedPageBreak/>
        <w:t xml:space="preserve">Zamawiający ocenia, czy udostępniane Wykonawcy przez podmioty udostępniające zasoby zdolności techniczne lub zawodowe, pozwalają na wykazanie przez Wykonawcę spełniania warunku udziału w postępowaniu, o których mowa w punkcie 7.1 powyżej, a także zbada, czy nie zachodzą wobec tego podmiotu podstawy wykluczenia, które zostały przewidziane względem Wykonawcy. </w:t>
      </w:r>
    </w:p>
    <w:p w14:paraId="53D3952B" w14:textId="77777777" w:rsidR="00664428" w:rsidRDefault="00664428" w:rsidP="00664428">
      <w:pPr>
        <w:pStyle w:val="Akapitzlist"/>
        <w:numPr>
          <w:ilvl w:val="1"/>
          <w:numId w:val="8"/>
        </w:numPr>
        <w:suppressAutoHyphens/>
        <w:spacing w:after="240"/>
        <w:ind w:left="567" w:hanging="567"/>
      </w:pPr>
      <w:r w:rsidRPr="008C5ADF">
        <w:t>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770E76DF" w14:textId="77777777" w:rsidR="00664428" w:rsidRDefault="00664428" w:rsidP="00664428">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F34A91" w14:textId="77777777" w:rsidR="00664428" w:rsidRPr="008C5ADF" w:rsidRDefault="00664428" w:rsidP="00664428">
      <w:pPr>
        <w:pStyle w:val="Nagwek1"/>
        <w:suppressAutoHyphens/>
      </w:pPr>
      <w:bookmarkStart w:id="25" w:name="_Toc96430572"/>
      <w:r w:rsidRPr="008C5ADF">
        <w:t>Rozdział 8</w:t>
      </w:r>
      <w:r>
        <w:t>. P</w:t>
      </w:r>
      <w:r w:rsidRPr="008C5ADF">
        <w:t>odstawy wykluczenia</w:t>
      </w:r>
      <w:bookmarkEnd w:id="25"/>
      <w:r>
        <w:t>.</w:t>
      </w:r>
      <w:r w:rsidRPr="008C5ADF">
        <w:t xml:space="preserve"> </w:t>
      </w:r>
    </w:p>
    <w:p w14:paraId="10805267" w14:textId="77777777" w:rsidR="00664428" w:rsidRDefault="00664428" w:rsidP="00664428">
      <w:pPr>
        <w:pStyle w:val="Akapitzlist"/>
        <w:widowControl w:val="0"/>
        <w:numPr>
          <w:ilvl w:val="1"/>
          <w:numId w:val="9"/>
        </w:numPr>
        <w:suppressAutoHyphens/>
        <w:spacing w:before="120"/>
        <w:ind w:left="567" w:hanging="567"/>
        <w:rPr>
          <w:rFonts w:cs="Calibri"/>
        </w:rPr>
      </w:pPr>
      <w:r>
        <w:rPr>
          <w:rFonts w:cs="Calibri"/>
        </w:rPr>
        <w:t>O udzielenie zamówienia mogą ubiegać się Wykonawcy, którzy nie podlegają wykluczeniu z postępowania</w:t>
      </w:r>
      <w:r w:rsidRPr="00FB3195">
        <w:rPr>
          <w:rFonts w:cs="Calibri"/>
        </w:rPr>
        <w:t xml:space="preserve"> </w:t>
      </w:r>
      <w:r>
        <w:rPr>
          <w:rFonts w:cs="Calibri"/>
        </w:rPr>
        <w:t>na podstawie:</w:t>
      </w:r>
    </w:p>
    <w:p w14:paraId="25E5F5F7" w14:textId="77777777" w:rsidR="00664428" w:rsidRPr="000F14B0" w:rsidRDefault="00664428" w:rsidP="00664428">
      <w:pPr>
        <w:pStyle w:val="Akapitzlist"/>
        <w:widowControl w:val="0"/>
        <w:numPr>
          <w:ilvl w:val="2"/>
          <w:numId w:val="9"/>
        </w:numPr>
        <w:suppressAutoHyphens/>
        <w:spacing w:before="120"/>
        <w:ind w:left="993"/>
        <w:rPr>
          <w:rFonts w:cs="Calibri"/>
        </w:rPr>
      </w:pPr>
      <w:r>
        <w:rPr>
          <w:rFonts w:cs="Calibri"/>
        </w:rPr>
        <w:t>art.</w:t>
      </w:r>
      <w:r w:rsidRPr="000F14B0">
        <w:rPr>
          <w:rFonts w:cs="Calibri"/>
        </w:rPr>
        <w:t xml:space="preserve"> 108 ust</w:t>
      </w:r>
      <w:r>
        <w:rPr>
          <w:rFonts w:cs="Calibri"/>
        </w:rPr>
        <w:t>.</w:t>
      </w:r>
      <w:r w:rsidRPr="000F14B0">
        <w:rPr>
          <w:rFonts w:cs="Calibri"/>
        </w:rPr>
        <w:t xml:space="preserve"> 1 ustawy </w:t>
      </w:r>
      <w:proofErr w:type="spellStart"/>
      <w:r w:rsidRPr="000F14B0">
        <w:rPr>
          <w:rFonts w:cs="Calibri"/>
        </w:rPr>
        <w:t>Pzp</w:t>
      </w:r>
      <w:proofErr w:type="spellEnd"/>
      <w:r w:rsidRPr="000F14B0">
        <w:rPr>
          <w:rFonts w:cs="Calibri"/>
        </w:rPr>
        <w:t>;</w:t>
      </w:r>
    </w:p>
    <w:p w14:paraId="0219BAB8" w14:textId="77777777" w:rsidR="00664428" w:rsidRDefault="00664428" w:rsidP="00664428">
      <w:pPr>
        <w:pStyle w:val="Akapitzlist"/>
        <w:widowControl w:val="0"/>
        <w:numPr>
          <w:ilvl w:val="2"/>
          <w:numId w:val="9"/>
        </w:numPr>
        <w:suppressAutoHyphens/>
        <w:spacing w:before="120"/>
        <w:ind w:left="993"/>
        <w:rPr>
          <w:rFonts w:cs="Calibri"/>
        </w:rPr>
      </w:pPr>
      <w:r>
        <w:rPr>
          <w:rFonts w:cs="Calibri"/>
        </w:rPr>
        <w:t xml:space="preserve">art. 109 ust. 1 punkt 1 i 4 ustawy </w:t>
      </w:r>
      <w:proofErr w:type="spellStart"/>
      <w:r>
        <w:rPr>
          <w:rFonts w:cs="Calibri"/>
        </w:rPr>
        <w:t>Pzp</w:t>
      </w:r>
      <w:proofErr w:type="spellEnd"/>
      <w:r>
        <w:rPr>
          <w:rFonts w:cs="Calibri"/>
        </w:rPr>
        <w:t>;</w:t>
      </w:r>
    </w:p>
    <w:p w14:paraId="301CE698" w14:textId="77777777" w:rsidR="00664428" w:rsidRDefault="00664428" w:rsidP="00664428">
      <w:pPr>
        <w:pStyle w:val="Akapitzlist"/>
        <w:widowControl w:val="0"/>
        <w:numPr>
          <w:ilvl w:val="2"/>
          <w:numId w:val="9"/>
        </w:numPr>
        <w:suppressAutoHyphens/>
        <w:spacing w:before="120"/>
        <w:ind w:left="993"/>
        <w:rPr>
          <w:rFonts w:cs="Calibri"/>
        </w:rPr>
      </w:pPr>
      <w:bookmarkStart w:id="26" w:name="_Hlk104480495"/>
      <w:r>
        <w:rPr>
          <w:rFonts w:cs="Calibri"/>
        </w:rPr>
        <w:t xml:space="preserve">art. </w:t>
      </w:r>
      <w:r w:rsidRPr="00B82DA4">
        <w:rPr>
          <w:rFonts w:cs="Calibri"/>
        </w:rPr>
        <w:t>7 ust</w:t>
      </w:r>
      <w:r>
        <w:rPr>
          <w:rFonts w:cs="Calibri"/>
        </w:rPr>
        <w:t>.</w:t>
      </w:r>
      <w:r w:rsidRPr="00B82DA4">
        <w:rPr>
          <w:rFonts w:cs="Calibri"/>
        </w:rPr>
        <w:t xml:space="preserve"> 1 ustawy z dnia 13 kwietnia 2022 r. o szczególnych rozwiązaniach w zakresie przeciwdziałania wspieraniu agresji na Ukrainę oraz służących ochronie bezpieczeństwa narodowego (Dz</w:t>
      </w:r>
      <w:r>
        <w:rPr>
          <w:rFonts w:cs="Calibri"/>
        </w:rPr>
        <w:t>iennik Ustawa z 2022 r.</w:t>
      </w:r>
      <w:r w:rsidRPr="00B82DA4">
        <w:rPr>
          <w:rFonts w:cs="Calibri"/>
        </w:rPr>
        <w:t xml:space="preserve"> poz</w:t>
      </w:r>
      <w:r>
        <w:rPr>
          <w:rFonts w:cs="Calibri"/>
        </w:rPr>
        <w:t>ycja</w:t>
      </w:r>
      <w:r w:rsidRPr="00B82DA4">
        <w:rPr>
          <w:rFonts w:cs="Calibri"/>
        </w:rPr>
        <w:t xml:space="preserve"> 835)</w:t>
      </w:r>
      <w:r>
        <w:rPr>
          <w:rFonts w:cs="Calibri"/>
        </w:rPr>
        <w:t xml:space="preserve"> dalej jako „ustawa sankcyjna”;</w:t>
      </w:r>
    </w:p>
    <w:p w14:paraId="5FC72AD3" w14:textId="77777777" w:rsidR="00664428" w:rsidRDefault="00664428" w:rsidP="00664428">
      <w:pPr>
        <w:pStyle w:val="Akapitzlist"/>
        <w:widowControl w:val="0"/>
        <w:numPr>
          <w:ilvl w:val="2"/>
          <w:numId w:val="9"/>
        </w:numPr>
        <w:suppressAutoHyphens/>
        <w:spacing w:before="120"/>
        <w:ind w:left="993"/>
        <w:rPr>
          <w:rFonts w:cs="Calibri"/>
        </w:rPr>
      </w:pPr>
      <w:r w:rsidRPr="002F5E15">
        <w:rPr>
          <w:rFonts w:cs="Calibri"/>
        </w:rPr>
        <w:t>art. 5k rozporządzenia Rady (UE) nr 833/2014 z dnia 31 lipca 2014 r. dotyczącego środków ograniczających w związku z działaniami Rosji destabilizującymi sytuację na Ukrainie</w:t>
      </w:r>
      <w:r>
        <w:rPr>
          <w:rFonts w:cs="Calibri"/>
        </w:rPr>
        <w:t xml:space="preserve"> </w:t>
      </w:r>
      <w:r>
        <w:t xml:space="preserve">(Dz. Urz. UE L Nr 229, str. 1) w brzmieniu nadanym rozporządzeniem Rady (UE) 2022/576 z dnia 8 kwietnia 2022 r. w sprawie zmiany rozporządzenia (UE) nr 833/2014 dotyczącego środków ograniczających z działaniami Rosji destabilizującymi </w:t>
      </w:r>
      <w:r>
        <w:lastRenderedPageBreak/>
        <w:t xml:space="preserve">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 dalej jako „rozporządzenie </w:t>
      </w:r>
      <w:r w:rsidRPr="002F5E15">
        <w:rPr>
          <w:rFonts w:cs="Calibri"/>
        </w:rPr>
        <w:t>833/2014</w:t>
      </w:r>
      <w:r>
        <w:rPr>
          <w:rFonts w:cs="Calibri"/>
        </w:rPr>
        <w:t xml:space="preserve"> w brzmieniu nadanym przez rozporządzenie </w:t>
      </w:r>
      <w:r>
        <w:t>2022/576</w:t>
      </w:r>
      <w:r>
        <w:rPr>
          <w:rFonts w:cs="Calibri"/>
        </w:rPr>
        <w:t>”.</w:t>
      </w:r>
    </w:p>
    <w:bookmarkEnd w:id="26"/>
    <w:p w14:paraId="76C2D26E" w14:textId="77777777" w:rsidR="00664428" w:rsidRPr="003F1355" w:rsidRDefault="00664428" w:rsidP="00664428">
      <w:pPr>
        <w:pStyle w:val="Akapitzlist"/>
        <w:numPr>
          <w:ilvl w:val="1"/>
          <w:numId w:val="9"/>
        </w:numPr>
        <w:tabs>
          <w:tab w:val="left" w:pos="567"/>
        </w:tabs>
        <w:suppressAutoHyphens/>
        <w:rPr>
          <w:rFonts w:cs="Calibri"/>
          <w:bCs/>
        </w:rPr>
      </w:pPr>
      <w:r w:rsidRPr="003F1355">
        <w:rPr>
          <w:rFonts w:cs="Calibri"/>
          <w:bCs/>
        </w:rPr>
        <w:t xml:space="preserve">Wykluczenie Wykonawcy następuje zgodnie z art. 111 ustawy </w:t>
      </w:r>
      <w:proofErr w:type="spellStart"/>
      <w:r w:rsidRPr="003F1355">
        <w:rPr>
          <w:rFonts w:cs="Calibri"/>
          <w:bCs/>
        </w:rPr>
        <w:t>Pzp</w:t>
      </w:r>
      <w:proofErr w:type="spellEnd"/>
      <w:r w:rsidRPr="003F1355">
        <w:rPr>
          <w:rFonts w:cs="Calibri"/>
          <w:bCs/>
        </w:rPr>
        <w:t>.</w:t>
      </w:r>
    </w:p>
    <w:p w14:paraId="2B0FAC2A" w14:textId="77777777" w:rsidR="00664428" w:rsidRDefault="00664428" w:rsidP="00664428">
      <w:pPr>
        <w:pStyle w:val="Akapitzlist"/>
        <w:widowControl w:val="0"/>
        <w:numPr>
          <w:ilvl w:val="1"/>
          <w:numId w:val="9"/>
        </w:numPr>
        <w:suppressAutoHyphens/>
        <w:spacing w:before="120"/>
        <w:ind w:left="567" w:hanging="567"/>
        <w:rPr>
          <w:rFonts w:cs="Calibri"/>
          <w:bCs/>
        </w:rPr>
      </w:pPr>
      <w:r w:rsidRPr="00853ACD">
        <w:rPr>
          <w:rFonts w:cs="Calibri"/>
          <w:bCs/>
        </w:rPr>
        <w:t>Wykonawca nie podlega wykluczeniu w okolicznościach określonych</w:t>
      </w:r>
      <w:r>
        <w:rPr>
          <w:rFonts w:cs="Calibri"/>
          <w:bCs/>
        </w:rPr>
        <w:t>:</w:t>
      </w:r>
    </w:p>
    <w:p w14:paraId="134C97CF" w14:textId="77777777" w:rsidR="00664428" w:rsidRPr="00A54FA1" w:rsidRDefault="00664428" w:rsidP="00664428">
      <w:pPr>
        <w:pStyle w:val="Akapitzlist"/>
        <w:widowControl w:val="0"/>
        <w:numPr>
          <w:ilvl w:val="2"/>
          <w:numId w:val="9"/>
        </w:numPr>
        <w:suppressAutoHyphens/>
        <w:spacing w:before="120"/>
        <w:rPr>
          <w:rFonts w:cs="Calibri"/>
          <w:bCs/>
        </w:rPr>
      </w:pPr>
      <w:r>
        <w:t xml:space="preserve">w art. 109 ust. 1 pkt 1 i pkt 4, jeżeli wystąpią przesłanki określone w art. 109 ust. 3 ustawy </w:t>
      </w:r>
      <w:proofErr w:type="spellStart"/>
      <w:r>
        <w:t>Pzp</w:t>
      </w:r>
      <w:proofErr w:type="spellEnd"/>
      <w:r>
        <w:t xml:space="preserve">, </w:t>
      </w:r>
    </w:p>
    <w:p w14:paraId="7C689DC9" w14:textId="77777777" w:rsidR="00664428" w:rsidRDefault="00664428" w:rsidP="00664428">
      <w:pPr>
        <w:pStyle w:val="Akapitzlist"/>
        <w:widowControl w:val="0"/>
        <w:numPr>
          <w:ilvl w:val="2"/>
          <w:numId w:val="9"/>
        </w:numPr>
        <w:suppressAutoHyphens/>
        <w:spacing w:before="120"/>
        <w:rPr>
          <w:rFonts w:cs="Calibri"/>
          <w:bCs/>
        </w:rPr>
      </w:pPr>
      <w:r>
        <w:t xml:space="preserve">w art. 108 ust. 1 pkt 1, 2 i 5 lub art. 109 ust. 1 pkt 4 ustawy </w:t>
      </w:r>
      <w:proofErr w:type="spellStart"/>
      <w:r>
        <w:t>Pzp</w:t>
      </w:r>
      <w:proofErr w:type="spellEnd"/>
      <w:r>
        <w:t>, jeżeli udowodni Zamawiającemu, że spełnił łącznie przesłanki określone w art. 110 ust. 2 ustawy</w:t>
      </w:r>
      <w:r>
        <w:rPr>
          <w:rFonts w:cs="Calibri"/>
          <w:bCs/>
        </w:rPr>
        <w:t xml:space="preserve"> </w:t>
      </w:r>
      <w:proofErr w:type="spellStart"/>
      <w:r>
        <w:rPr>
          <w:rFonts w:cs="Calibri"/>
          <w:bCs/>
        </w:rPr>
        <w:t>Pzp</w:t>
      </w:r>
      <w:proofErr w:type="spellEnd"/>
      <w:r>
        <w:rPr>
          <w:rFonts w:cs="Calibri"/>
          <w:bCs/>
        </w:rPr>
        <w:t>.</w:t>
      </w:r>
    </w:p>
    <w:p w14:paraId="547A340F" w14:textId="77777777" w:rsidR="00664428" w:rsidRDefault="00664428" w:rsidP="00664428">
      <w:pPr>
        <w:pStyle w:val="Akapitzlist"/>
        <w:widowControl w:val="0"/>
        <w:numPr>
          <w:ilvl w:val="1"/>
          <w:numId w:val="9"/>
        </w:numPr>
        <w:suppressAutoHyphens/>
        <w:spacing w:before="120"/>
        <w:ind w:left="567" w:hanging="567"/>
        <w:rPr>
          <w:rFonts w:cs="Calibri"/>
          <w:bCs/>
        </w:rPr>
      </w:pPr>
      <w:r>
        <w:t xml:space="preserve">Zamawiający oceni, czy podjęte przez Wykonawcę czynności, o których mowa w art. 110 ust. 2 ustawy </w:t>
      </w:r>
      <w:proofErr w:type="spellStart"/>
      <w:r>
        <w:t>Pzp</w:t>
      </w:r>
      <w:proofErr w:type="spellEnd"/>
      <w:r>
        <w:t>,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p>
    <w:p w14:paraId="6F2C1005" w14:textId="77777777" w:rsidR="00664428" w:rsidRPr="00B05336" w:rsidRDefault="00664428" w:rsidP="00664428">
      <w:pPr>
        <w:pStyle w:val="Akapitzlist"/>
        <w:widowControl w:val="0"/>
        <w:numPr>
          <w:ilvl w:val="1"/>
          <w:numId w:val="9"/>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r>
        <w:rPr>
          <w:rFonts w:cs="Calibri"/>
          <w:bCs/>
        </w:rPr>
        <w:t xml:space="preserve"> (patrz pkt 8.1 powyżej)</w:t>
      </w:r>
      <w:r w:rsidRPr="00DF5E4F">
        <w:rPr>
          <w:rFonts w:cs="Calibri"/>
          <w:bCs/>
        </w:rPr>
        <w:t>.</w:t>
      </w:r>
    </w:p>
    <w:p w14:paraId="086F713A" w14:textId="77777777" w:rsidR="00664428" w:rsidRPr="00DF5E4F" w:rsidRDefault="00664428" w:rsidP="00664428">
      <w:pPr>
        <w:pStyle w:val="Akapitzlist"/>
        <w:widowControl w:val="0"/>
        <w:numPr>
          <w:ilvl w:val="1"/>
          <w:numId w:val="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 xml:space="preserve">wykluczenia </w:t>
      </w:r>
      <w:r>
        <w:rPr>
          <w:rFonts w:cs="Calibri"/>
          <w:bCs/>
        </w:rPr>
        <w:t xml:space="preserve">określone w pkt 8.1 </w:t>
      </w:r>
      <w:r w:rsidRPr="00DF5E4F">
        <w:rPr>
          <w:rFonts w:cs="Calibri"/>
          <w:bCs/>
        </w:rPr>
        <w:t>wobec każdego z tych Wykonawców</w:t>
      </w:r>
      <w:r>
        <w:rPr>
          <w:rFonts w:cs="Calibri"/>
          <w:bCs/>
        </w:rPr>
        <w:t>.</w:t>
      </w:r>
    </w:p>
    <w:p w14:paraId="365776A4" w14:textId="77777777" w:rsidR="00664428" w:rsidRDefault="00664428" w:rsidP="00664428">
      <w:pPr>
        <w:pStyle w:val="Akapitzlist"/>
        <w:widowControl w:val="0"/>
        <w:numPr>
          <w:ilvl w:val="1"/>
          <w:numId w:val="9"/>
        </w:numPr>
        <w:suppressAutoHyphens/>
        <w:spacing w:before="120"/>
        <w:ind w:left="567" w:hanging="567"/>
      </w:pPr>
      <w:r>
        <w:rPr>
          <w:rFonts w:cs="Calibri"/>
        </w:rPr>
        <w:t>Wykonawca może zostać wykluczony przez Zamawiającego na każdym etapie postępowania o udzielenie zamówienia</w:t>
      </w:r>
      <w:r>
        <w:t>.</w:t>
      </w:r>
    </w:p>
    <w:p w14:paraId="546F50BC" w14:textId="77777777" w:rsidR="00664428" w:rsidRDefault="00664428" w:rsidP="00664428">
      <w:pPr>
        <w:pStyle w:val="Akapitzlist"/>
        <w:widowControl w:val="0"/>
        <w:numPr>
          <w:ilvl w:val="1"/>
          <w:numId w:val="9"/>
        </w:numPr>
        <w:suppressAutoHyphens/>
        <w:spacing w:before="120"/>
        <w:ind w:left="567" w:hanging="567"/>
      </w:pPr>
      <w:r w:rsidRPr="00DA6E4C">
        <w:t>Zamawiający informuje, że</w:t>
      </w:r>
      <w:r>
        <w:t xml:space="preserve"> w zakresie wykluczenia, o którym mowa w pkt 8.1.3 powyżej:</w:t>
      </w:r>
    </w:p>
    <w:p w14:paraId="4D79305C" w14:textId="77777777" w:rsidR="00664428" w:rsidRDefault="00664428" w:rsidP="00664428">
      <w:pPr>
        <w:pStyle w:val="Akapitzlist"/>
        <w:widowControl w:val="0"/>
        <w:numPr>
          <w:ilvl w:val="2"/>
          <w:numId w:val="9"/>
        </w:numPr>
        <w:suppressAutoHyphens/>
        <w:spacing w:before="120"/>
      </w:pPr>
      <w:r>
        <w:t>wykluczenie następuje na okres trwania okoliczności wskazanych w art. 1 ustawy sankcyjnej. W przypadku Wykonawcy wykluczonego na podstawie art. 7 ust. 1 ustawy sankcyjnej, Zamawiający odrzuca ofertę takiego Wykonawcy, odpowiednio do etapu prowadzonego postępowania o udzielenie zamówienia publicznego.</w:t>
      </w:r>
    </w:p>
    <w:p w14:paraId="3D412120" w14:textId="77777777" w:rsidR="00664428" w:rsidRDefault="00664428" w:rsidP="00664428">
      <w:pPr>
        <w:pStyle w:val="Akapitzlist"/>
        <w:widowControl w:val="0"/>
        <w:numPr>
          <w:ilvl w:val="2"/>
          <w:numId w:val="9"/>
        </w:numPr>
        <w:suppressAutoHyphens/>
        <w:spacing w:before="120"/>
      </w:pPr>
      <w:r w:rsidRPr="00DA6E4C">
        <w:lastRenderedPageBreak/>
        <w:t xml:space="preserve">zgodnie z </w:t>
      </w:r>
      <w:r>
        <w:t>art.</w:t>
      </w:r>
      <w:r w:rsidRPr="00DA6E4C">
        <w:t xml:space="preserve"> 7 ust</w:t>
      </w:r>
      <w:r>
        <w:t>.</w:t>
      </w:r>
      <w:r w:rsidRPr="00DA6E4C">
        <w:t xml:space="preserve"> 6-7 ustawy </w:t>
      </w:r>
      <w:r>
        <w:t>sankcyjnej</w:t>
      </w:r>
      <w:r w:rsidRPr="00DA6E4C">
        <w:t xml:space="preserve"> osoba lub podmiot podlegające wykluczeniu na podstawie </w:t>
      </w:r>
      <w:r>
        <w:t>art.</w:t>
      </w:r>
      <w:r w:rsidRPr="00DA6E4C">
        <w:t xml:space="preserve"> 7 ust</w:t>
      </w:r>
      <w:r>
        <w:t>.</w:t>
      </w:r>
      <w:r w:rsidRPr="00DA6E4C">
        <w:t xml:space="preserve"> 1 tej ustawy, które w okresie tego wykluczenia ubiegają się o udzielenie zamówienia publicznego lub biorą udział w postępowaniu o udzielenie zamówienia publicznego podlegają karze pieniężnej. Karę pieniężną, o której mowa w ust</w:t>
      </w:r>
      <w:r>
        <w:t>ępie</w:t>
      </w:r>
      <w:r w:rsidRPr="00DA6E4C">
        <w:t xml:space="preserve"> 6 tej ustawy, nakłada Prezes Urzędu Zamówień Publicznych, w drodze decyzji, w wysokości do 20 000 000 zł.</w:t>
      </w:r>
    </w:p>
    <w:p w14:paraId="06A08B17" w14:textId="77777777" w:rsidR="00664428" w:rsidRDefault="00664428" w:rsidP="00664428">
      <w:pPr>
        <w:pStyle w:val="Akapitzlist"/>
        <w:widowControl w:val="0"/>
        <w:suppressAutoHyphens/>
        <w:spacing w:before="120"/>
        <w:ind w:left="567" w:firstLine="0"/>
      </w:pPr>
      <w:r w:rsidRPr="00CE7057">
        <w:t xml:space="preserve">Zamawiający informuje, że zgodnie z </w:t>
      </w:r>
      <w:r>
        <w:t>art.</w:t>
      </w:r>
      <w:r w:rsidRPr="00CE7057">
        <w:t xml:space="preserve"> 7 us</w:t>
      </w:r>
      <w:r>
        <w:t>t.</w:t>
      </w:r>
      <w:r w:rsidRPr="00CE7057">
        <w:t xml:space="preserve"> 5 ustawy</w:t>
      </w:r>
      <w:r>
        <w:t xml:space="preserve"> sankcyjnej</w:t>
      </w:r>
      <w:r w:rsidRPr="00CE7057">
        <w:t>, przez ubieganie się o udzielenie zamówienia publicznego rozumie się złożenie oferty.</w:t>
      </w:r>
    </w:p>
    <w:p w14:paraId="5804A940" w14:textId="77777777" w:rsidR="00664428" w:rsidRPr="008C5ADF" w:rsidRDefault="00664428" w:rsidP="00664428">
      <w:pPr>
        <w:pStyle w:val="Nagwek1"/>
        <w:suppressAutoHyphens/>
      </w:pPr>
      <w:bookmarkStart w:id="27" w:name="_Toc96430573"/>
      <w:r w:rsidRPr="008C5ADF">
        <w:t>Rozdział 9</w:t>
      </w:r>
      <w:r>
        <w:t>. P</w:t>
      </w:r>
      <w:r w:rsidRPr="008C5ADF">
        <w:t>rzedmiotowe środki dowodowe</w:t>
      </w:r>
      <w:bookmarkEnd w:id="27"/>
      <w:r>
        <w:t>.</w:t>
      </w:r>
    </w:p>
    <w:p w14:paraId="45DDE96C" w14:textId="77777777" w:rsidR="00664428" w:rsidRDefault="00664428" w:rsidP="00664428">
      <w:pPr>
        <w:widowControl w:val="0"/>
        <w:suppressAutoHyphens/>
        <w:spacing w:before="240"/>
        <w:ind w:left="0" w:firstLine="0"/>
        <w:rPr>
          <w:rFonts w:cs="Calibri"/>
        </w:rPr>
      </w:pPr>
      <w:r>
        <w:rPr>
          <w:rFonts w:cs="Calibri"/>
        </w:rPr>
        <w:t>Zamawiający nie wymaga złożenia przedmiotowych środków dowodowych.</w:t>
      </w:r>
    </w:p>
    <w:p w14:paraId="6D50A0A9" w14:textId="77777777" w:rsidR="00664428" w:rsidRPr="00DE2225" w:rsidRDefault="00664428" w:rsidP="00664428">
      <w:pPr>
        <w:pStyle w:val="Nagwek1"/>
        <w:suppressAutoHyphens/>
      </w:pPr>
      <w:bookmarkStart w:id="28" w:name="_Toc96430575"/>
      <w:r w:rsidRPr="00DE2225">
        <w:t>Rozdział 1</w:t>
      </w:r>
      <w:r>
        <w:t>0. JEDZ i wykaz p</w:t>
      </w:r>
      <w:r w:rsidRPr="00DE2225">
        <w:t>odmiotow</w:t>
      </w:r>
      <w:r>
        <w:t>ych</w:t>
      </w:r>
      <w:r w:rsidRPr="00DE2225">
        <w:t xml:space="preserve"> środk</w:t>
      </w:r>
      <w:r>
        <w:t>ów</w:t>
      </w:r>
      <w:r w:rsidRPr="00DE2225">
        <w:t xml:space="preserve"> dowodow</w:t>
      </w:r>
      <w:r>
        <w:t>ych</w:t>
      </w:r>
      <w:r w:rsidRPr="00DE2225">
        <w:t>.</w:t>
      </w:r>
      <w:bookmarkEnd w:id="28"/>
    </w:p>
    <w:p w14:paraId="493057B9" w14:textId="77777777" w:rsidR="00664428" w:rsidRDefault="00664428" w:rsidP="00664428">
      <w:pPr>
        <w:pStyle w:val="Akapitzlist"/>
        <w:widowControl w:val="0"/>
        <w:numPr>
          <w:ilvl w:val="1"/>
          <w:numId w:val="65"/>
        </w:numPr>
        <w:suppressAutoHyphens/>
        <w:spacing w:before="240"/>
        <w:ind w:left="567" w:hanging="567"/>
        <w:rPr>
          <w:rFonts w:cs="Calibri"/>
        </w:rPr>
      </w:pPr>
      <w:r w:rsidRPr="009A0BF3">
        <w:rPr>
          <w:rFonts w:cs="Calibri"/>
        </w:rPr>
        <w:t>Zamawiający będzie żądał podmiotowych środków dowodowych na potwierdzenie braku podstaw wykluczenia oraz spełniania warunk</w:t>
      </w:r>
      <w:r>
        <w:rPr>
          <w:rFonts w:cs="Calibri"/>
        </w:rPr>
        <w:t>u</w:t>
      </w:r>
      <w:r w:rsidRPr="009A0BF3">
        <w:rPr>
          <w:rFonts w:cs="Calibri"/>
        </w:rPr>
        <w:t xml:space="preserve"> udziału w postępowaniu.</w:t>
      </w:r>
    </w:p>
    <w:p w14:paraId="5EA23670" w14:textId="77777777" w:rsidR="00664428" w:rsidRPr="006F18C1" w:rsidRDefault="00664428" w:rsidP="00664428">
      <w:pPr>
        <w:pStyle w:val="Akapitzlist"/>
        <w:widowControl w:val="0"/>
        <w:numPr>
          <w:ilvl w:val="1"/>
          <w:numId w:val="65"/>
        </w:numPr>
        <w:suppressAutoHyphens/>
        <w:spacing w:before="240"/>
        <w:ind w:left="567" w:hanging="567"/>
        <w:rPr>
          <w:rFonts w:cs="Calibri"/>
        </w:rPr>
      </w:pPr>
      <w:r w:rsidRPr="006F18C1">
        <w:rPr>
          <w:rFonts w:cs="Calibri"/>
        </w:rPr>
        <w:t xml:space="preserve">Zamawiający przed wyborem najkorzystniejszej oferty wezwie Wykonawcę, którego oferta została najwyżej oceniona, do złożenia w wyznaczonym terminie, </w:t>
      </w:r>
      <w:r w:rsidRPr="006F18C1">
        <w:rPr>
          <w:rFonts w:cs="Calibri"/>
          <w:b/>
          <w:bCs/>
        </w:rPr>
        <w:t>nie krótszym niż 10 dni</w:t>
      </w:r>
      <w:r w:rsidRPr="006F18C1">
        <w:rPr>
          <w:rFonts w:cs="Calibri"/>
        </w:rPr>
        <w:t>:</w:t>
      </w:r>
    </w:p>
    <w:p w14:paraId="100F458D" w14:textId="77777777" w:rsidR="00664428" w:rsidRPr="00C80EAB" w:rsidRDefault="00664428" w:rsidP="00664428">
      <w:pPr>
        <w:pStyle w:val="Nagwek2"/>
        <w:suppressAutoHyphens/>
      </w:pPr>
      <w:r w:rsidRPr="00C80EAB">
        <w:t>[JEDZ]</w:t>
      </w:r>
    </w:p>
    <w:p w14:paraId="34EBE40D" w14:textId="77777777" w:rsidR="00664428" w:rsidRDefault="00664428" w:rsidP="00664428">
      <w:pPr>
        <w:pStyle w:val="Akapitzlist"/>
        <w:widowControl w:val="0"/>
        <w:numPr>
          <w:ilvl w:val="2"/>
          <w:numId w:val="65"/>
        </w:numPr>
        <w:suppressAutoHyphens/>
        <w:spacing w:before="240"/>
        <w:rPr>
          <w:rFonts w:cs="Calibri"/>
        </w:rPr>
      </w:pPr>
      <w:r w:rsidRPr="00582D3F">
        <w:rPr>
          <w:rFonts w:cs="Calibri"/>
        </w:rPr>
        <w:t>Oświadczenia z art. 125 ust. 1 ustawy</w:t>
      </w:r>
      <w:r>
        <w:rPr>
          <w:rFonts w:cs="Calibri"/>
        </w:rPr>
        <w:t xml:space="preserve"> </w:t>
      </w:r>
      <w:proofErr w:type="spellStart"/>
      <w:r>
        <w:rPr>
          <w:rFonts w:cs="Calibri"/>
        </w:rPr>
        <w:t>Pzp</w:t>
      </w:r>
      <w:proofErr w:type="spellEnd"/>
      <w:r w:rsidRPr="00582D3F">
        <w:rPr>
          <w:rFonts w:cs="Calibri"/>
        </w:rPr>
        <w:t>, na formularzu Jednolitego Europejskiego Dokumentu Zamówienia, zwanego dalej „JEDZ”, sporządzonym zgodnie ze wzorem standardowego formularza określonego w rozporządzeniu wykonawczym Komisji (UE) 2016/7 z dnia 5 stycznia 2016 r. ustanawiającym standardowy formularz jednolitego europejskiego dokumentu zamówienia</w:t>
      </w:r>
      <w:r>
        <w:rPr>
          <w:rFonts w:cs="Calibri"/>
        </w:rPr>
        <w:t xml:space="preserve">. </w:t>
      </w:r>
    </w:p>
    <w:p w14:paraId="5898988B" w14:textId="77777777" w:rsidR="00664428" w:rsidRDefault="00664428" w:rsidP="00664428">
      <w:pPr>
        <w:pStyle w:val="Akapitzlist"/>
        <w:widowControl w:val="0"/>
        <w:numPr>
          <w:ilvl w:val="3"/>
          <w:numId w:val="65"/>
        </w:numPr>
        <w:suppressAutoHyphens/>
        <w:spacing w:before="240"/>
        <w:rPr>
          <w:rFonts w:cs="Calibri"/>
        </w:rPr>
      </w:pPr>
      <w:r w:rsidRPr="003907CB">
        <w:rPr>
          <w:rFonts w:cs="Calibri"/>
        </w:rPr>
        <w:t>Zamawiający informuje, iż</w:t>
      </w:r>
      <w:r>
        <w:rPr>
          <w:rFonts w:cs="Calibri"/>
        </w:rPr>
        <w:t>:</w:t>
      </w:r>
    </w:p>
    <w:p w14:paraId="7120F3D2" w14:textId="77777777" w:rsidR="00664428" w:rsidRDefault="00664428" w:rsidP="00664428">
      <w:pPr>
        <w:pStyle w:val="Akapitzlist"/>
        <w:numPr>
          <w:ilvl w:val="0"/>
          <w:numId w:val="66"/>
        </w:numPr>
        <w:suppressAutoHyphens/>
        <w:ind w:left="1843"/>
        <w:rPr>
          <w:rFonts w:cs="Calibri"/>
        </w:rPr>
      </w:pPr>
      <w:r w:rsidRPr="003907CB">
        <w:rPr>
          <w:rFonts w:cs="Calibri"/>
        </w:rPr>
        <w:t>Wykonawca może wykorzystać JEDZ złożony w odrębnym postępowaniu o udzielenie zamówienia, jeżeli potwierdzi, że informacje w nim zawarte pozostają prawidłowe</w:t>
      </w:r>
      <w:r>
        <w:rPr>
          <w:rFonts w:cs="Calibri"/>
        </w:rPr>
        <w:t>;</w:t>
      </w:r>
    </w:p>
    <w:p w14:paraId="1836ABA3" w14:textId="77777777" w:rsidR="00664428" w:rsidRPr="002269CA" w:rsidRDefault="00664428" w:rsidP="00664428">
      <w:pPr>
        <w:pStyle w:val="Akapitzlist"/>
        <w:numPr>
          <w:ilvl w:val="0"/>
          <w:numId w:val="66"/>
        </w:numPr>
        <w:suppressAutoHyphens/>
        <w:ind w:left="1843"/>
        <w:rPr>
          <w:rFonts w:cs="Calibri"/>
        </w:rPr>
      </w:pPr>
      <w:r w:rsidRPr="009A2E7D">
        <w:rPr>
          <w:rFonts w:cs="Calibri"/>
        </w:rPr>
        <w:t xml:space="preserve">Komisja Europejska udostępniła narzędzie umożliwiające utworzenie, wypełnienie i ponowne wykorzystanie standardowego formularza </w:t>
      </w:r>
      <w:r w:rsidRPr="009A2E7D">
        <w:rPr>
          <w:rFonts w:cs="Calibri"/>
        </w:rPr>
        <w:lastRenderedPageBreak/>
        <w:t xml:space="preserve">Jednolitego Europejskiego Dokumentu Zamówienia w wersji elektronicznej </w:t>
      </w:r>
      <w:r>
        <w:rPr>
          <w:rFonts w:cs="Calibri"/>
        </w:rPr>
        <w:t xml:space="preserve"> z wykorzystaniem narzędzia </w:t>
      </w:r>
      <w:hyperlink r:id="rId14" w:history="1">
        <w:r w:rsidRPr="002269CA">
          <w:rPr>
            <w:rStyle w:val="Hipercze"/>
            <w:rFonts w:cs="Calibri"/>
          </w:rPr>
          <w:t>ESPD</w:t>
        </w:r>
      </w:hyperlink>
      <w:r>
        <w:rPr>
          <w:rFonts w:cs="Calibri"/>
        </w:rPr>
        <w:t xml:space="preserve"> (</w:t>
      </w:r>
      <w:hyperlink r:id="rId15" w:history="1">
        <w:r w:rsidRPr="00496663">
          <w:rPr>
            <w:rStyle w:val="Hipercze"/>
            <w:rFonts w:cs="Calibri"/>
          </w:rPr>
          <w:t>https://espd.uzp.gov.pl/</w:t>
        </w:r>
      </w:hyperlink>
      <w:r>
        <w:rPr>
          <w:rFonts w:cs="Calibri"/>
        </w:rPr>
        <w:t>).</w:t>
      </w:r>
    </w:p>
    <w:p w14:paraId="046358DF" w14:textId="77777777" w:rsidR="00664428" w:rsidRPr="00B237FB" w:rsidRDefault="00664428" w:rsidP="00664428">
      <w:pPr>
        <w:pStyle w:val="Akapitzlist"/>
        <w:suppressAutoHyphens/>
        <w:ind w:left="1843" w:firstLine="0"/>
        <w:rPr>
          <w:rFonts w:cs="Calibri"/>
        </w:rPr>
      </w:pPr>
      <w:r w:rsidRPr="00B237FB">
        <w:rPr>
          <w:rFonts w:cs="Calibri"/>
        </w:rPr>
        <w:t xml:space="preserve">Aby przygotować JEDZ przy użyciu narzędzia ESPD, Wykonawca musi wejść na stronę internetową: </w:t>
      </w:r>
      <w:hyperlink r:id="rId16" w:history="1">
        <w:r w:rsidRPr="00233283">
          <w:rPr>
            <w:rStyle w:val="Hipercze"/>
            <w:rFonts w:cs="Calibri"/>
          </w:rPr>
          <w:t>https://espd.uzp.gov.pl/</w:t>
        </w:r>
      </w:hyperlink>
      <w:r w:rsidRPr="00B237FB">
        <w:rPr>
          <w:rFonts w:cs="Calibri"/>
        </w:rPr>
        <w:t>, następnie po wybraniu języka polskiego, należy:</w:t>
      </w:r>
    </w:p>
    <w:p w14:paraId="72550F84" w14:textId="77777777" w:rsidR="00664428" w:rsidRDefault="00664428" w:rsidP="00664428">
      <w:pPr>
        <w:pStyle w:val="Akapitzlist"/>
        <w:numPr>
          <w:ilvl w:val="0"/>
          <w:numId w:val="67"/>
        </w:numPr>
        <w:suppressAutoHyphens/>
        <w:ind w:left="2268"/>
        <w:rPr>
          <w:rFonts w:cs="Calibri"/>
        </w:rPr>
      </w:pPr>
      <w:r w:rsidRPr="00010DBF">
        <w:rPr>
          <w:rFonts w:cs="Calibri"/>
        </w:rPr>
        <w:t>na pytanie „kim jesteś” – wybrać pozycję „Wykonawcą”,</w:t>
      </w:r>
    </w:p>
    <w:p w14:paraId="4441371C" w14:textId="77777777" w:rsidR="00664428" w:rsidRDefault="00664428" w:rsidP="00664428">
      <w:pPr>
        <w:pStyle w:val="Akapitzlist"/>
        <w:numPr>
          <w:ilvl w:val="0"/>
          <w:numId w:val="67"/>
        </w:numPr>
        <w:suppressAutoHyphens/>
        <w:ind w:left="2268"/>
        <w:rPr>
          <w:rFonts w:cs="Calibri"/>
        </w:rPr>
      </w:pPr>
      <w:r w:rsidRPr="00010DBF">
        <w:rPr>
          <w:rFonts w:cs="Calibri"/>
        </w:rPr>
        <w:t>na pytanie „co chcesz zrobić” – wybrać pozycję „zaimportować ESPD”,</w:t>
      </w:r>
    </w:p>
    <w:p w14:paraId="14EC0644" w14:textId="77777777" w:rsidR="00664428" w:rsidRDefault="00664428" w:rsidP="00664428">
      <w:pPr>
        <w:pStyle w:val="Akapitzlist"/>
        <w:numPr>
          <w:ilvl w:val="0"/>
          <w:numId w:val="67"/>
        </w:numPr>
        <w:suppressAutoHyphens/>
        <w:ind w:left="2268"/>
        <w:rPr>
          <w:rFonts w:cs="Calibri"/>
        </w:rPr>
      </w:pPr>
      <w:r w:rsidRPr="00010DBF">
        <w:rPr>
          <w:rFonts w:cs="Calibri"/>
        </w:rPr>
        <w:t>następnie należy wybrać plik; plik znajduje się na stronie Zamawiającego, na której znajduje się ogłoszenie o zamówieniu (plik o nazwie Zał</w:t>
      </w:r>
      <w:r>
        <w:rPr>
          <w:rFonts w:cs="Calibri"/>
        </w:rPr>
        <w:t>ącznik</w:t>
      </w:r>
      <w:r w:rsidRPr="00010DBF">
        <w:rPr>
          <w:rFonts w:cs="Calibri"/>
        </w:rPr>
        <w:t xml:space="preserve"> nr </w:t>
      </w:r>
      <w:r>
        <w:rPr>
          <w:rFonts w:cs="Calibri"/>
        </w:rPr>
        <w:t>4</w:t>
      </w:r>
      <w:r w:rsidRPr="00010DBF">
        <w:rPr>
          <w:rFonts w:cs="Calibri"/>
        </w:rPr>
        <w:t xml:space="preserve"> do SWZ - JEDZ.xml),</w:t>
      </w:r>
    </w:p>
    <w:p w14:paraId="3DB9110E" w14:textId="77777777" w:rsidR="00664428" w:rsidRDefault="00664428" w:rsidP="00664428">
      <w:pPr>
        <w:pStyle w:val="Akapitzlist"/>
        <w:numPr>
          <w:ilvl w:val="0"/>
          <w:numId w:val="67"/>
        </w:numPr>
        <w:suppressAutoHyphens/>
        <w:ind w:left="2268"/>
        <w:rPr>
          <w:rFonts w:cs="Calibri"/>
        </w:rPr>
      </w:pPr>
      <w:r w:rsidRPr="000A5195">
        <w:rPr>
          <w:rFonts w:cs="Calibri"/>
        </w:rPr>
        <w:t>wypełnić JEDZ, w zakresie określonym przez Zamawiającego,</w:t>
      </w:r>
    </w:p>
    <w:p w14:paraId="7FD02252" w14:textId="77777777" w:rsidR="00664428" w:rsidRPr="002E5937" w:rsidRDefault="00664428" w:rsidP="00664428">
      <w:pPr>
        <w:pStyle w:val="Akapitzlist"/>
        <w:numPr>
          <w:ilvl w:val="0"/>
          <w:numId w:val="67"/>
        </w:numPr>
        <w:suppressAutoHyphens/>
        <w:ind w:left="2268"/>
        <w:rPr>
          <w:rFonts w:cs="Calibri"/>
        </w:rPr>
      </w:pPr>
      <w:r w:rsidRPr="000A5195">
        <w:rPr>
          <w:rFonts w:cs="Calibri"/>
        </w:rPr>
        <w:t>pobrać JEDZ, Zamawiający wymaga pobrania JEDZ w formacie pdf</w:t>
      </w:r>
      <w:r>
        <w:rPr>
          <w:rStyle w:val="Odwoanieprzypisudolnego"/>
          <w:rFonts w:cs="Calibri"/>
        </w:rPr>
        <w:footnoteReference w:id="1"/>
      </w:r>
      <w:r>
        <w:rPr>
          <w:rFonts w:cs="Calibri"/>
        </w:rPr>
        <w:t>;</w:t>
      </w:r>
    </w:p>
    <w:p w14:paraId="6EC194A1" w14:textId="77777777" w:rsidR="00664428" w:rsidRDefault="00664428" w:rsidP="00664428">
      <w:pPr>
        <w:pStyle w:val="Akapitzlist"/>
        <w:numPr>
          <w:ilvl w:val="0"/>
          <w:numId w:val="66"/>
        </w:numPr>
        <w:suppressAutoHyphens/>
        <w:ind w:left="1843" w:hanging="425"/>
        <w:rPr>
          <w:rFonts w:cs="Calibri"/>
        </w:rPr>
      </w:pPr>
      <w:r w:rsidRPr="007409AA">
        <w:rPr>
          <w:rFonts w:cs="Calibri"/>
        </w:rPr>
        <w:t>Instrukcji Wypełniania Jednolitego Europejskiego Dokumentu Zamówienia JEDZ (</w:t>
      </w:r>
      <w:proofErr w:type="spellStart"/>
      <w:r w:rsidRPr="007409AA">
        <w:rPr>
          <w:rFonts w:cs="Calibri"/>
        </w:rPr>
        <w:t>European</w:t>
      </w:r>
      <w:proofErr w:type="spellEnd"/>
      <w:r w:rsidRPr="007409AA">
        <w:rPr>
          <w:rFonts w:cs="Calibri"/>
        </w:rPr>
        <w:t xml:space="preserve"> Single </w:t>
      </w:r>
      <w:proofErr w:type="spellStart"/>
      <w:r w:rsidRPr="007409AA">
        <w:rPr>
          <w:rFonts w:cs="Calibri"/>
        </w:rPr>
        <w:t>Procurement</w:t>
      </w:r>
      <w:proofErr w:type="spellEnd"/>
      <w:r w:rsidRPr="007409AA">
        <w:rPr>
          <w:rFonts w:cs="Calibri"/>
        </w:rPr>
        <w:t xml:space="preserve"> </w:t>
      </w:r>
      <w:proofErr w:type="spellStart"/>
      <w:r w:rsidRPr="007409AA">
        <w:rPr>
          <w:rFonts w:cs="Calibri"/>
        </w:rPr>
        <w:t>Document</w:t>
      </w:r>
      <w:proofErr w:type="spellEnd"/>
      <w:r w:rsidRPr="007409AA">
        <w:rPr>
          <w:rFonts w:cs="Calibri"/>
        </w:rPr>
        <w:t xml:space="preserve"> ESPD) dostępna jest na stronie Urzędu Zamówień Publicznych </w:t>
      </w:r>
      <w:hyperlink r:id="rId17" w:history="1">
        <w:r w:rsidRPr="00357429">
          <w:rPr>
            <w:rStyle w:val="Hipercze"/>
            <w:rFonts w:cs="Calibri"/>
          </w:rPr>
          <w:t>https://www.uzp.gov.pl/baza-wiedzy/prawo-zamowien-publicznych-regulacje/prawo-krajowe/jednolity-europejski-dokument-zamowienia</w:t>
        </w:r>
      </w:hyperlink>
      <w:r>
        <w:rPr>
          <w:rFonts w:cs="Calibri"/>
        </w:rPr>
        <w:t>;</w:t>
      </w:r>
    </w:p>
    <w:p w14:paraId="136FD39C" w14:textId="77777777" w:rsidR="00664428" w:rsidRDefault="00664428" w:rsidP="00664428">
      <w:pPr>
        <w:pStyle w:val="Akapitzlist"/>
        <w:numPr>
          <w:ilvl w:val="0"/>
          <w:numId w:val="66"/>
        </w:numPr>
        <w:suppressAutoHyphens/>
        <w:ind w:left="1843" w:hanging="425"/>
        <w:rPr>
          <w:rFonts w:cs="Calibri"/>
        </w:rPr>
      </w:pPr>
      <w:r w:rsidRPr="00FB7512">
        <w:rPr>
          <w:rFonts w:cs="Calibri"/>
        </w:rPr>
        <w:t>zamówienie nie jest zamówieniem zastrzeżonym, dlatego w Części II, lit. A JEDZ w podsekcji zaczynającej się od słów: „Jedynie w przypadku gdy zamówienie jest zastrzeżone: (…)”, należy zaznaczyć „nie”</w:t>
      </w:r>
      <w:r>
        <w:rPr>
          <w:rFonts w:cs="Calibri"/>
        </w:rPr>
        <w:t>;</w:t>
      </w:r>
    </w:p>
    <w:p w14:paraId="4415C989" w14:textId="77777777" w:rsidR="00664428" w:rsidRPr="00FD3AD1" w:rsidRDefault="00664428" w:rsidP="00664428">
      <w:pPr>
        <w:pStyle w:val="Akapitzlist"/>
        <w:numPr>
          <w:ilvl w:val="0"/>
          <w:numId w:val="66"/>
        </w:numPr>
        <w:suppressAutoHyphens/>
        <w:ind w:left="1843" w:hanging="425"/>
        <w:rPr>
          <w:rFonts w:cs="Calibri"/>
        </w:rPr>
      </w:pPr>
      <w:r w:rsidRPr="00FD3AD1">
        <w:rPr>
          <w:rFonts w:cs="Calibri"/>
        </w:rPr>
        <w:t>w Części II, lit. A JEDZ, w podsekcji zaczynającej się od słów: „W stosownych przypadkach, czy Wykonawca jest wpisany do urzędowego wykazu zatwierdzonych wykonawców (…)”, polscy Wykonawcy zaznaczają „nie</w:t>
      </w:r>
      <w:r>
        <w:rPr>
          <w:rFonts w:cs="Calibri"/>
        </w:rPr>
        <w:t xml:space="preserve"> dotyczy</w:t>
      </w:r>
      <w:r w:rsidRPr="00FD3AD1">
        <w:rPr>
          <w:rFonts w:cs="Calibri"/>
        </w:rPr>
        <w:t>”</w:t>
      </w:r>
      <w:r>
        <w:rPr>
          <w:rFonts w:cs="Calibri"/>
        </w:rPr>
        <w:t>;</w:t>
      </w:r>
    </w:p>
    <w:p w14:paraId="12E159A6" w14:textId="77777777" w:rsidR="00664428" w:rsidRDefault="00664428" w:rsidP="00664428">
      <w:pPr>
        <w:pStyle w:val="Akapitzlist"/>
        <w:numPr>
          <w:ilvl w:val="0"/>
          <w:numId w:val="66"/>
        </w:numPr>
        <w:suppressAutoHyphens/>
        <w:ind w:left="1843" w:hanging="425"/>
        <w:rPr>
          <w:rFonts w:cs="Calibri"/>
        </w:rPr>
      </w:pPr>
      <w:r w:rsidRPr="00790444">
        <w:rPr>
          <w:rFonts w:cs="Calibri"/>
        </w:rPr>
        <w:t xml:space="preserve">w zakresie </w:t>
      </w:r>
      <w:r>
        <w:rPr>
          <w:rFonts w:cs="Calibri"/>
        </w:rPr>
        <w:t>C</w:t>
      </w:r>
      <w:r w:rsidRPr="00790444">
        <w:rPr>
          <w:rFonts w:cs="Calibri"/>
        </w:rPr>
        <w:t xml:space="preserve">zęści III JEDZ Wykonawca składa oświadczenie odnoszące się do podstaw wykluczenia z postępowania w sekcji C w podsekcji, dotyczącej </w:t>
      </w:r>
      <w:r w:rsidRPr="00790444">
        <w:rPr>
          <w:rFonts w:cs="Calibri"/>
        </w:rPr>
        <w:lastRenderedPageBreak/>
        <w:t>naruszenia obowiązków w dziedzinie prawa środowiska, prawa socjalnego i prawa pracy, wyłącznie w zakresie przestępstw, o których mowa w art. 9 ust. 1 i 3 oraz art. 10 ustawy z dnia 15 czerwca 2012 r. o skutkach powierzania wykonywania pracy cudzoziemcom przebywającym wbrew przepisom na terytorium Rzeczypospolitej Polskiej, wskazanych jako podstawy wykluczenia z postępowania w art. 108 ust. 1 pkt 1</w:t>
      </w:r>
      <w:r>
        <w:rPr>
          <w:rFonts w:cs="Calibri"/>
        </w:rPr>
        <w:t xml:space="preserve"> lit. h)</w:t>
      </w:r>
      <w:r w:rsidRPr="00790444">
        <w:rPr>
          <w:rFonts w:cs="Calibri"/>
        </w:rPr>
        <w:t xml:space="preserve"> i 2 ustawy</w:t>
      </w:r>
      <w:r>
        <w:rPr>
          <w:rFonts w:cs="Calibri"/>
        </w:rPr>
        <w:t xml:space="preserve"> </w:t>
      </w:r>
      <w:proofErr w:type="spellStart"/>
      <w:r>
        <w:rPr>
          <w:rFonts w:cs="Calibri"/>
        </w:rPr>
        <w:t>Pzp</w:t>
      </w:r>
      <w:proofErr w:type="spellEnd"/>
      <w:r w:rsidRPr="00790444">
        <w:rPr>
          <w:rFonts w:cs="Calibri"/>
        </w:rPr>
        <w:t>;</w:t>
      </w:r>
    </w:p>
    <w:p w14:paraId="6A38F6B7" w14:textId="77777777" w:rsidR="00664428" w:rsidRDefault="00664428" w:rsidP="00664428">
      <w:pPr>
        <w:pStyle w:val="Akapitzlist"/>
        <w:numPr>
          <w:ilvl w:val="0"/>
          <w:numId w:val="66"/>
        </w:numPr>
        <w:suppressAutoHyphens/>
        <w:ind w:left="1843" w:hanging="425"/>
        <w:rPr>
          <w:rFonts w:cs="Calibri"/>
        </w:rPr>
      </w:pPr>
      <w:r w:rsidRPr="00790444">
        <w:rPr>
          <w:rFonts w:cs="Calibri"/>
        </w:rPr>
        <w:t xml:space="preserve"> </w:t>
      </w:r>
      <w:r w:rsidRPr="004B200A">
        <w:rPr>
          <w:rFonts w:cs="Calibri"/>
        </w:rPr>
        <w:t xml:space="preserve">w zakresie </w:t>
      </w:r>
      <w:r>
        <w:rPr>
          <w:rFonts w:cs="Calibri"/>
        </w:rPr>
        <w:t>C</w:t>
      </w:r>
      <w:r w:rsidRPr="004B200A">
        <w:rPr>
          <w:rFonts w:cs="Calibri"/>
        </w:rPr>
        <w:t>zęści III JEDZ Wykonawca składa oświadczenie odnoszące się do podstaw wykluczenia z postępowania w sekcji D w podsekcji dotyczącej krajowych podstaw wykluczenia</w:t>
      </w:r>
      <w:r>
        <w:rPr>
          <w:rFonts w:cs="Calibri"/>
        </w:rPr>
        <w:t xml:space="preserve"> tj.</w:t>
      </w:r>
      <w:r w:rsidRPr="004B200A">
        <w:rPr>
          <w:rFonts w:cs="Calibri"/>
        </w:rPr>
        <w:t>:</w:t>
      </w:r>
    </w:p>
    <w:p w14:paraId="265DBA46" w14:textId="77777777" w:rsidR="00664428" w:rsidRPr="005843B6" w:rsidRDefault="00664428">
      <w:pPr>
        <w:pStyle w:val="Akapitzlist"/>
        <w:numPr>
          <w:ilvl w:val="0"/>
          <w:numId w:val="134"/>
        </w:numPr>
        <w:rPr>
          <w:rFonts w:cs="Calibri"/>
        </w:rPr>
      </w:pPr>
      <w:r w:rsidRPr="005843B6">
        <w:rPr>
          <w:rFonts w:cs="Calibri"/>
        </w:rPr>
        <w:t>wykluczenia Wykonawcy w przypadku skazania za przestępstwo, o którym mowa w art. 47 ustawy o sporcie;</w:t>
      </w:r>
    </w:p>
    <w:p w14:paraId="74BFE991" w14:textId="77777777" w:rsidR="00664428" w:rsidRDefault="00664428">
      <w:pPr>
        <w:pStyle w:val="Akapitzlist"/>
        <w:numPr>
          <w:ilvl w:val="0"/>
          <w:numId w:val="134"/>
        </w:numPr>
        <w:suppressAutoHyphens/>
        <w:rPr>
          <w:rFonts w:cs="Calibri"/>
        </w:rPr>
      </w:pPr>
      <w:r>
        <w:rPr>
          <w:rFonts w:cs="Calibri"/>
        </w:rPr>
        <w:t xml:space="preserve">wykluczenia Wykonawcy w przypadku skazania za </w:t>
      </w:r>
      <w:r w:rsidRPr="004B200A">
        <w:rPr>
          <w:rFonts w:cs="Calibri"/>
        </w:rPr>
        <w:t xml:space="preserve"> przestępstw</w:t>
      </w:r>
      <w:r>
        <w:rPr>
          <w:rFonts w:cs="Calibri"/>
        </w:rPr>
        <w:t>a</w:t>
      </w:r>
      <w:r w:rsidRPr="004B200A">
        <w:rPr>
          <w:rFonts w:cs="Calibri"/>
        </w:rPr>
        <w:t xml:space="preserve"> przeciwko wiarygodności dokumentów wymienionych w art. 270-277d Kodeksu karnego oraz przestępstw przeciwko obrotowi gospodarczemu wymienionych w przepisach art. 296-307 Kodeksu karnego (z wyjątkiem art. 299 Kodeksu karnego), wskazanych jako podstawy wykluczenia z postępowania w art. 108 ust. 1 pkt 1 </w:t>
      </w:r>
      <w:r>
        <w:rPr>
          <w:rFonts w:cs="Calibri"/>
        </w:rPr>
        <w:t xml:space="preserve">lit. g) </w:t>
      </w:r>
      <w:r w:rsidRPr="004B200A">
        <w:rPr>
          <w:rFonts w:cs="Calibri"/>
        </w:rPr>
        <w:t>i 2 ustawy</w:t>
      </w:r>
      <w:r>
        <w:rPr>
          <w:rFonts w:cs="Calibri"/>
        </w:rPr>
        <w:t>,</w:t>
      </w:r>
      <w:r w:rsidRPr="004B200A">
        <w:rPr>
          <w:rFonts w:cs="Calibri"/>
        </w:rPr>
        <w:t xml:space="preserve"> </w:t>
      </w:r>
    </w:p>
    <w:p w14:paraId="01704D3A" w14:textId="77777777" w:rsidR="00664428" w:rsidRDefault="00664428">
      <w:pPr>
        <w:pStyle w:val="Akapitzlist"/>
        <w:numPr>
          <w:ilvl w:val="0"/>
          <w:numId w:val="134"/>
        </w:numPr>
        <w:suppressAutoHyphens/>
        <w:rPr>
          <w:rFonts w:cs="Calibri"/>
        </w:rPr>
      </w:pPr>
      <w:r w:rsidRPr="005843B6">
        <w:rPr>
          <w:rFonts w:cs="Calibri"/>
        </w:rPr>
        <w:t xml:space="preserve">wykluczenia Wykonawcy, wobec którego prawomocnie </w:t>
      </w:r>
      <w:r w:rsidRPr="004B200A">
        <w:rPr>
          <w:rFonts w:cs="Calibri"/>
        </w:rPr>
        <w:t xml:space="preserve"> orzecz</w:t>
      </w:r>
      <w:r>
        <w:rPr>
          <w:rFonts w:cs="Calibri"/>
        </w:rPr>
        <w:t>ono</w:t>
      </w:r>
      <w:r w:rsidRPr="004B200A">
        <w:rPr>
          <w:rFonts w:cs="Calibri"/>
        </w:rPr>
        <w:t xml:space="preserve"> zakaz ubiegania się o zamówienie publiczne, wskazanego jako podstawa wykluczenia z postępowania w art. 108 ust. 1 pkt 4 ustawy</w:t>
      </w:r>
      <w:r>
        <w:rPr>
          <w:rFonts w:cs="Calibri"/>
        </w:rPr>
        <w:t xml:space="preserve"> </w:t>
      </w:r>
      <w:proofErr w:type="spellStart"/>
      <w:r>
        <w:rPr>
          <w:rFonts w:cs="Calibri"/>
        </w:rPr>
        <w:t>Pzp</w:t>
      </w:r>
      <w:proofErr w:type="spellEnd"/>
      <w:r>
        <w:rPr>
          <w:rFonts w:cs="Calibri"/>
        </w:rPr>
        <w:t>,</w:t>
      </w:r>
    </w:p>
    <w:p w14:paraId="4C4F4CC3" w14:textId="77777777" w:rsidR="00664428" w:rsidRDefault="00664428">
      <w:pPr>
        <w:pStyle w:val="Akapitzlist"/>
        <w:numPr>
          <w:ilvl w:val="0"/>
          <w:numId w:val="134"/>
        </w:numPr>
        <w:suppressAutoHyphens/>
        <w:rPr>
          <w:rFonts w:cs="Calibri"/>
        </w:rPr>
      </w:pPr>
      <w:r>
        <w:rPr>
          <w:rFonts w:cs="Calibri"/>
        </w:rPr>
        <w:t xml:space="preserve">wykluczenia Wykonawcy na podstawie art. </w:t>
      </w:r>
      <w:r w:rsidRPr="00B82DA4">
        <w:rPr>
          <w:rFonts w:cs="Calibri"/>
        </w:rPr>
        <w:t>7 ust</w:t>
      </w:r>
      <w:r>
        <w:rPr>
          <w:rFonts w:cs="Calibri"/>
        </w:rPr>
        <w:t>.</w:t>
      </w:r>
      <w:r w:rsidRPr="00B82DA4">
        <w:rPr>
          <w:rFonts w:cs="Calibri"/>
        </w:rPr>
        <w:t xml:space="preserve"> 1 ustawy</w:t>
      </w:r>
      <w:r>
        <w:rPr>
          <w:rFonts w:cs="Calibri"/>
        </w:rPr>
        <w:t xml:space="preserve"> sankcyjnej;</w:t>
      </w:r>
    </w:p>
    <w:p w14:paraId="1940B281" w14:textId="77777777" w:rsidR="00664428" w:rsidRDefault="00664428" w:rsidP="00664428">
      <w:pPr>
        <w:pStyle w:val="Akapitzlist"/>
        <w:numPr>
          <w:ilvl w:val="0"/>
          <w:numId w:val="66"/>
        </w:numPr>
        <w:suppressAutoHyphens/>
        <w:ind w:left="1843" w:hanging="425"/>
        <w:rPr>
          <w:rFonts w:cs="Calibri"/>
        </w:rPr>
      </w:pPr>
      <w:r w:rsidRPr="00F87324">
        <w:rPr>
          <w:rFonts w:cs="Calibri"/>
          <w:b/>
          <w:bCs/>
        </w:rPr>
        <w:t>w Części IV JEDZ dopuszcza możliwość wypełnienia jedynie ogólnego oświadczenia w sekcji ALFA</w:t>
      </w:r>
      <w:r>
        <w:rPr>
          <w:rFonts w:cs="Calibri"/>
        </w:rPr>
        <w:t xml:space="preserve"> </w:t>
      </w:r>
      <w:r w:rsidRPr="00F87324">
        <w:rPr>
          <w:rFonts w:asciiTheme="minorHAnsi" w:hAnsiTheme="minorHAnsi" w:cstheme="minorHAnsi"/>
          <w:b/>
          <w:bCs/>
        </w:rPr>
        <w:t>i nie musi wypełniać żadnej z pozostałych sekcji w części IV JEDZ</w:t>
      </w:r>
      <w:r w:rsidRPr="00FD7E6B">
        <w:rPr>
          <w:rFonts w:cs="Calibri"/>
        </w:rPr>
        <w:t>;</w:t>
      </w:r>
    </w:p>
    <w:p w14:paraId="620CBFC0" w14:textId="77777777" w:rsidR="00664428" w:rsidRDefault="00664428" w:rsidP="00664428">
      <w:pPr>
        <w:pStyle w:val="Akapitzlist"/>
        <w:numPr>
          <w:ilvl w:val="0"/>
          <w:numId w:val="66"/>
        </w:numPr>
        <w:suppressAutoHyphens/>
        <w:ind w:left="1843" w:hanging="425"/>
        <w:rPr>
          <w:rFonts w:cs="Calibri"/>
        </w:rPr>
      </w:pPr>
      <w:r w:rsidRPr="00AC41B1">
        <w:rPr>
          <w:rFonts w:cs="Calibri"/>
        </w:rPr>
        <w:t>w Części V należy pozostawić domyślnie zaznaczoną odpowiedź „nie” (sekcja ta nie dotyczy postępowań prowadzonych w trybie przetargu nieograniczonego)</w:t>
      </w:r>
      <w:r>
        <w:rPr>
          <w:rFonts w:cs="Calibri"/>
        </w:rPr>
        <w:t>;</w:t>
      </w:r>
    </w:p>
    <w:p w14:paraId="1E250E21" w14:textId="77777777" w:rsidR="00664428" w:rsidRDefault="00664428" w:rsidP="00664428">
      <w:pPr>
        <w:pStyle w:val="Akapitzlist"/>
        <w:numPr>
          <w:ilvl w:val="0"/>
          <w:numId w:val="66"/>
        </w:numPr>
        <w:suppressAutoHyphens/>
        <w:ind w:left="1843" w:hanging="425"/>
        <w:rPr>
          <w:rFonts w:cs="Calibri"/>
        </w:rPr>
      </w:pPr>
      <w:r>
        <w:lastRenderedPageBreak/>
        <w:t xml:space="preserve">JEDZ, po stworzeniu lub wygenerowaniu go przez Wykonawcę, musi zostać podpisany kwalifikowanym podpisem elektronicznym, wystawionym przez dostawcę kwalifikowanej usługi zaufania, będącego podmiotem świadczącym usługi certyfikacyjne - podpis elektroniczny, spełniający wymogi bezpieczeństwa określone w ustawie z dnia 5 września 2016 r. o usługach zaufania oraz identyfikacji elektronicznej (Dz.U. 2021 poz. 1797). Zamawiający zastrzega, że obowiązek złożenia oświadczenia JEDZ w postaci elektronicznej, opatrzonej kwalifikowanym podpisem elektronicznym, w sposób opisany powyżej dotyczy również JEDZ składanego na wezwanie Zamawiającego w trybie art. 128 ust. 3 ustawy </w:t>
      </w:r>
      <w:proofErr w:type="spellStart"/>
      <w:r>
        <w:t>Pzp</w:t>
      </w:r>
      <w:proofErr w:type="spellEnd"/>
      <w:r>
        <w:t>;</w:t>
      </w:r>
    </w:p>
    <w:p w14:paraId="0E9BD89D" w14:textId="77777777" w:rsidR="00664428" w:rsidRPr="004912DE" w:rsidRDefault="00664428" w:rsidP="00664428">
      <w:pPr>
        <w:pStyle w:val="Akapitzlist"/>
        <w:numPr>
          <w:ilvl w:val="0"/>
          <w:numId w:val="66"/>
        </w:numPr>
        <w:suppressAutoHyphens/>
        <w:ind w:left="1843" w:hanging="425"/>
        <w:rPr>
          <w:rFonts w:cs="Calibri"/>
        </w:rPr>
      </w:pPr>
      <w:r w:rsidRPr="000F4536">
        <w:rPr>
          <w:rFonts w:cs="Calibri"/>
        </w:rPr>
        <w:t>JEDZ musi spełniać wymagania określone w Rozporządzeniu Wykonawczym Komisji (UE) 2016/7 z dnia 5 stycznia 2016 r. ustanawiającym standardowy formularz jednolitego europejskiego dokumentu zamówienia</w:t>
      </w:r>
      <w:r>
        <w:rPr>
          <w:rFonts w:cs="Calibri"/>
        </w:rPr>
        <w:t>;</w:t>
      </w:r>
      <w:r w:rsidRPr="000F4536">
        <w:rPr>
          <w:rFonts w:cs="Calibri"/>
        </w:rPr>
        <w:t xml:space="preserve"> </w:t>
      </w:r>
    </w:p>
    <w:p w14:paraId="0BD1C399" w14:textId="77777777" w:rsidR="00664428" w:rsidRPr="00FD3AD1" w:rsidRDefault="00664428" w:rsidP="00664428">
      <w:pPr>
        <w:pStyle w:val="Akapitzlist"/>
        <w:numPr>
          <w:ilvl w:val="0"/>
          <w:numId w:val="66"/>
        </w:numPr>
        <w:suppressAutoHyphens/>
        <w:ind w:left="1843" w:hanging="425"/>
        <w:rPr>
          <w:rFonts w:cs="Calibri"/>
        </w:rPr>
      </w:pPr>
      <w:r w:rsidRPr="00F64477">
        <w:rPr>
          <w:rFonts w:cs="Calibri"/>
        </w:rPr>
        <w:t>Definicja mikro / małego / średniego przedsiębiorcy zawarta jest w art. 7 ust. 1 ustawy z dnia 6 marca 2018 r. Prawo przedsiębiorców (Dz. U. z 2021 r. poz. 162, ze zm.).</w:t>
      </w:r>
    </w:p>
    <w:p w14:paraId="09497FC7" w14:textId="77777777" w:rsidR="00664428" w:rsidRPr="00114A20" w:rsidRDefault="00664428" w:rsidP="00664428">
      <w:pPr>
        <w:pStyle w:val="Akapitzlist"/>
        <w:numPr>
          <w:ilvl w:val="3"/>
          <w:numId w:val="65"/>
        </w:numPr>
        <w:suppressAutoHyphens/>
        <w:rPr>
          <w:rFonts w:cs="Calibri"/>
          <w:b/>
          <w:bCs/>
        </w:rPr>
      </w:pPr>
      <w:r w:rsidRPr="00114A20">
        <w:rPr>
          <w:rFonts w:cs="Calibri"/>
          <w:b/>
          <w:bCs/>
        </w:rPr>
        <w:t>Wykonawc</w:t>
      </w:r>
      <w:r w:rsidRPr="00F16EC0">
        <w:t>y wspólnie ubiegający</w:t>
      </w:r>
      <w:r w:rsidRPr="00114A20">
        <w:rPr>
          <w:rFonts w:cs="Calibri"/>
          <w:b/>
          <w:bCs/>
        </w:rPr>
        <w:t xml:space="preserve"> się o udzielenie zamówienia:</w:t>
      </w:r>
    </w:p>
    <w:p w14:paraId="63B7BBCC" w14:textId="77777777" w:rsidR="00664428" w:rsidRDefault="00664428" w:rsidP="00664428">
      <w:pPr>
        <w:pStyle w:val="Akapitzlist"/>
        <w:suppressAutoHyphens/>
        <w:ind w:left="1440" w:firstLine="0"/>
        <w:rPr>
          <w:rFonts w:cs="Calibri"/>
        </w:rPr>
      </w:pPr>
      <w:r>
        <w:rPr>
          <w:rFonts w:cs="Calibri"/>
        </w:rPr>
        <w:t>W</w:t>
      </w:r>
      <w:r w:rsidRPr="00541E0B">
        <w:rPr>
          <w:rFonts w:cs="Calibri"/>
        </w:rPr>
        <w:t xml:space="preserve"> przypadku wspólnego ubiegania się o zamówienie przez Wykonawców, </w:t>
      </w:r>
      <w:r>
        <w:rPr>
          <w:rFonts w:cs="Calibri"/>
        </w:rPr>
        <w:t xml:space="preserve">oświadczenie </w:t>
      </w:r>
      <w:r w:rsidRPr="00541E0B">
        <w:rPr>
          <w:rFonts w:cs="Calibri"/>
        </w:rPr>
        <w:t xml:space="preserve">JEDZ składa </w:t>
      </w:r>
      <w:r w:rsidRPr="00711711">
        <w:rPr>
          <w:rFonts w:cs="Calibri"/>
          <w:b/>
          <w:bCs/>
        </w:rPr>
        <w:t>każdy</w:t>
      </w:r>
      <w:r w:rsidRPr="00541E0B">
        <w:rPr>
          <w:rFonts w:cs="Calibri"/>
        </w:rPr>
        <w:t xml:space="preserve"> z Wykonawców</w:t>
      </w:r>
      <w:r>
        <w:rPr>
          <w:rFonts w:cs="Calibri"/>
        </w:rPr>
        <w:t xml:space="preserve"> wspólnie ubiegających się o udzielenie zamówienia.</w:t>
      </w:r>
    </w:p>
    <w:p w14:paraId="1AAC7E64" w14:textId="77777777" w:rsidR="00664428" w:rsidRDefault="00664428" w:rsidP="00664428">
      <w:pPr>
        <w:pStyle w:val="Akapitzlist"/>
        <w:suppressAutoHyphens/>
        <w:ind w:left="1440" w:firstLine="0"/>
        <w:rPr>
          <w:rFonts w:cs="Calibri"/>
        </w:rPr>
      </w:pPr>
      <w:r w:rsidRPr="00541E0B">
        <w:rPr>
          <w:rFonts w:cs="Calibri"/>
        </w:rPr>
        <w:t xml:space="preserve">Oświadczenia te potwierdzają brak podstaw wykluczenia z postępowania oraz spełnianie warunków udziału w postępowaniu w zakresie, w jakim każdy z </w:t>
      </w:r>
      <w:r>
        <w:rPr>
          <w:rFonts w:cs="Calibri"/>
        </w:rPr>
        <w:t xml:space="preserve">tych </w:t>
      </w:r>
      <w:r w:rsidRPr="00541E0B">
        <w:rPr>
          <w:rFonts w:cs="Calibri"/>
        </w:rPr>
        <w:t xml:space="preserve">Wykonawców </w:t>
      </w:r>
      <w:r>
        <w:rPr>
          <w:rFonts w:cs="Calibri"/>
        </w:rPr>
        <w:t>wykazuje powyższe.</w:t>
      </w:r>
    </w:p>
    <w:p w14:paraId="667990C7" w14:textId="77777777" w:rsidR="00664428" w:rsidRPr="00617097" w:rsidRDefault="00664428" w:rsidP="00664428">
      <w:pPr>
        <w:pStyle w:val="Akapitzlist"/>
        <w:suppressAutoHyphens/>
        <w:ind w:left="1440" w:firstLine="0"/>
        <w:rPr>
          <w:rFonts w:cs="Calibri"/>
          <w:b/>
          <w:bCs/>
        </w:rPr>
      </w:pPr>
      <w:r w:rsidRPr="00617097">
        <w:rPr>
          <w:rFonts w:cs="Calibri"/>
          <w:b/>
          <w:bCs/>
        </w:rPr>
        <w:t>Każdy podmiot składa odrębny JEDZ podpisany kwalifikowanym podpisem elektronicznym</w:t>
      </w:r>
      <w:r w:rsidRPr="00806061">
        <w:rPr>
          <w:rFonts w:asciiTheme="minorHAnsi" w:hAnsiTheme="minorHAnsi" w:cstheme="minorHAnsi"/>
        </w:rPr>
        <w:t xml:space="preserve"> </w:t>
      </w:r>
      <w:r w:rsidRPr="00806061">
        <w:rPr>
          <w:rFonts w:cs="Calibri"/>
          <w:b/>
          <w:bCs/>
        </w:rPr>
        <w:t xml:space="preserve">przez </w:t>
      </w:r>
      <w:r>
        <w:rPr>
          <w:rFonts w:cs="Calibri"/>
          <w:b/>
          <w:bCs/>
        </w:rPr>
        <w:t>osobę/</w:t>
      </w:r>
      <w:r w:rsidRPr="00806061">
        <w:rPr>
          <w:rFonts w:cs="Calibri"/>
          <w:b/>
          <w:bCs/>
        </w:rPr>
        <w:t xml:space="preserve">osoby </w:t>
      </w:r>
      <w:r>
        <w:rPr>
          <w:rFonts w:cs="Calibri"/>
          <w:b/>
          <w:bCs/>
        </w:rPr>
        <w:t>uprawnioną/</w:t>
      </w:r>
      <w:r w:rsidRPr="00806061">
        <w:rPr>
          <w:rFonts w:cs="Calibri"/>
          <w:b/>
          <w:bCs/>
        </w:rPr>
        <w:t>uprawnione do reprezentowania tych podmiotów</w:t>
      </w:r>
      <w:r>
        <w:rPr>
          <w:rFonts w:cs="Calibri"/>
          <w:b/>
          <w:bCs/>
        </w:rPr>
        <w:t>.</w:t>
      </w:r>
    </w:p>
    <w:p w14:paraId="60B402F3" w14:textId="77777777" w:rsidR="00664428" w:rsidRPr="00327F9B" w:rsidRDefault="00664428" w:rsidP="00664428">
      <w:pPr>
        <w:pStyle w:val="Akapitzlist"/>
        <w:numPr>
          <w:ilvl w:val="3"/>
          <w:numId w:val="65"/>
        </w:numPr>
        <w:suppressAutoHyphens/>
        <w:rPr>
          <w:rFonts w:cs="Calibri"/>
          <w:b/>
          <w:bCs/>
        </w:rPr>
      </w:pPr>
      <w:r w:rsidRPr="00327F9B">
        <w:rPr>
          <w:rFonts w:cs="Calibri"/>
          <w:b/>
          <w:bCs/>
        </w:rPr>
        <w:t xml:space="preserve">Podmioty udostępniające zasoby </w:t>
      </w:r>
      <w:r>
        <w:rPr>
          <w:rFonts w:cs="Calibri"/>
          <w:b/>
          <w:bCs/>
        </w:rPr>
        <w:t>W</w:t>
      </w:r>
      <w:r w:rsidRPr="00327F9B">
        <w:rPr>
          <w:rFonts w:cs="Calibri"/>
          <w:b/>
          <w:bCs/>
        </w:rPr>
        <w:t>ykonawcy</w:t>
      </w:r>
      <w:r>
        <w:rPr>
          <w:rFonts w:cs="Calibri"/>
          <w:b/>
          <w:bCs/>
        </w:rPr>
        <w:t>.</w:t>
      </w:r>
    </w:p>
    <w:p w14:paraId="74E20A40" w14:textId="77777777" w:rsidR="00664428" w:rsidRPr="00D35C29" w:rsidRDefault="00664428" w:rsidP="00664428">
      <w:pPr>
        <w:pStyle w:val="Akapitzlist"/>
        <w:suppressAutoHyphens/>
        <w:ind w:left="1440" w:firstLine="0"/>
        <w:rPr>
          <w:rFonts w:cs="Calibri"/>
        </w:rPr>
      </w:pPr>
      <w:r w:rsidRPr="00D35C29">
        <w:rPr>
          <w:rFonts w:cs="Calibri"/>
        </w:rPr>
        <w:t>Wykonawca, w przypadku polegania na zdolnościach podmiotów udostępniających zasoby, przedstawi</w:t>
      </w:r>
      <w:r>
        <w:rPr>
          <w:rFonts w:cs="Calibri"/>
        </w:rPr>
        <w:t xml:space="preserve"> </w:t>
      </w:r>
      <w:r w:rsidRPr="00D35C29">
        <w:rPr>
          <w:rFonts w:cs="Calibri"/>
        </w:rPr>
        <w:t xml:space="preserve">JEDZ każdego z podmiotów udostępniających zasoby, potwierdzające brak podstaw wykluczenia tych </w:t>
      </w:r>
      <w:r w:rsidRPr="00D35C29">
        <w:rPr>
          <w:rFonts w:cs="Calibri"/>
        </w:rPr>
        <w:lastRenderedPageBreak/>
        <w:t>podmiotów oraz odpowiednio spełnianie warunków udziału w postępowaniu, w zakresie, w jakim Wykonawca powołuje się na ich zasoby.</w:t>
      </w:r>
    </w:p>
    <w:p w14:paraId="1EB0419F" w14:textId="77777777" w:rsidR="00664428" w:rsidRPr="00402C6A" w:rsidRDefault="00664428" w:rsidP="00664428">
      <w:pPr>
        <w:pStyle w:val="Akapitzlist"/>
        <w:suppressAutoHyphens/>
        <w:ind w:left="1440" w:firstLine="0"/>
        <w:rPr>
          <w:rFonts w:cs="Calibri"/>
          <w:b/>
          <w:bCs/>
        </w:rPr>
      </w:pPr>
      <w:r w:rsidRPr="00C71CF4">
        <w:rPr>
          <w:rFonts w:cs="Calibri"/>
          <w:b/>
          <w:bCs/>
        </w:rPr>
        <w:t>Każdy podmiot składa odrębny JEDZ podpisany kwalifikowanym podpisem elektronicznym</w:t>
      </w:r>
      <w:r w:rsidRPr="00FD5A1A">
        <w:rPr>
          <w:rFonts w:cs="Calibri"/>
          <w:b/>
          <w:bCs/>
        </w:rPr>
        <w:t xml:space="preserve"> przez </w:t>
      </w:r>
      <w:r>
        <w:rPr>
          <w:rFonts w:cs="Calibri"/>
          <w:b/>
          <w:bCs/>
        </w:rPr>
        <w:t>osobę/</w:t>
      </w:r>
      <w:r w:rsidRPr="00FD5A1A">
        <w:rPr>
          <w:rFonts w:cs="Calibri"/>
          <w:b/>
          <w:bCs/>
        </w:rPr>
        <w:t>osoby uprawnione do reprezentowania danego podmiotu.</w:t>
      </w:r>
    </w:p>
    <w:p w14:paraId="6AD23AB7" w14:textId="77777777" w:rsidR="00664428" w:rsidRPr="00F16EC0" w:rsidRDefault="00664428" w:rsidP="00664428">
      <w:pPr>
        <w:pStyle w:val="Akapitzlist"/>
        <w:widowControl w:val="0"/>
        <w:numPr>
          <w:ilvl w:val="2"/>
          <w:numId w:val="65"/>
        </w:numPr>
        <w:suppressAutoHyphens/>
        <w:spacing w:before="240"/>
        <w:rPr>
          <w:rFonts w:cs="Calibri"/>
        </w:rPr>
      </w:pPr>
      <w:r w:rsidRPr="00F16EC0">
        <w:rPr>
          <w:rFonts w:cs="Calibri"/>
        </w:rPr>
        <w:t>aktualnych na dzień złożenia poniższych podmiotowych środków dowodowych:</w:t>
      </w:r>
    </w:p>
    <w:p w14:paraId="1E236309" w14:textId="77777777" w:rsidR="00664428" w:rsidRPr="00402C6A" w:rsidRDefault="00664428" w:rsidP="00664428">
      <w:pPr>
        <w:pStyle w:val="Nagwek2"/>
        <w:suppressAutoHyphens/>
        <w:ind w:hanging="283"/>
      </w:pPr>
      <w:r>
        <w:t>[Dokumenty p</w:t>
      </w:r>
      <w:r w:rsidRPr="00C80EAB">
        <w:t>otwierdzające spełnianie warunk</w:t>
      </w:r>
      <w:r>
        <w:t>u</w:t>
      </w:r>
      <w:r w:rsidRPr="00C80EAB">
        <w:t xml:space="preserve"> udziału w postępowaniu</w:t>
      </w:r>
      <w:r>
        <w:t>]</w:t>
      </w:r>
    </w:p>
    <w:p w14:paraId="4E9B211E" w14:textId="77777777" w:rsidR="00664428" w:rsidRDefault="00664428" w:rsidP="00664428">
      <w:pPr>
        <w:pStyle w:val="Akapitzlist"/>
        <w:numPr>
          <w:ilvl w:val="3"/>
          <w:numId w:val="65"/>
        </w:numPr>
        <w:suppressAutoHyphens/>
        <w:ind w:left="2154" w:hanging="1077"/>
        <w:rPr>
          <w:rFonts w:cs="Calibri"/>
        </w:rPr>
      </w:pPr>
      <w:r w:rsidRPr="00804E6D">
        <w:rPr>
          <w:rFonts w:cs="Calibri"/>
          <w:b/>
          <w:bCs/>
        </w:rPr>
        <w:t>wykaz</w:t>
      </w:r>
      <w:r>
        <w:rPr>
          <w:rFonts w:cs="Calibri"/>
          <w:b/>
          <w:bCs/>
        </w:rPr>
        <w:t>u</w:t>
      </w:r>
      <w:r w:rsidRPr="00804E6D">
        <w:rPr>
          <w:rFonts w:cs="Calibri"/>
          <w:b/>
          <w:bCs/>
        </w:rPr>
        <w:t xml:space="preserve"> usług</w:t>
      </w:r>
      <w:r w:rsidRPr="009B5777">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w:t>
      </w:r>
      <w:r>
        <w:rPr>
          <w:rFonts w:cs="Calibri"/>
        </w:rPr>
        <w:t xml:space="preserve">. Wykaz należy sporządzić zgodnie z </w:t>
      </w:r>
      <w:r w:rsidRPr="00AF73BB">
        <w:rPr>
          <w:rFonts w:cs="Calibri"/>
          <w:b/>
          <w:bCs/>
        </w:rPr>
        <w:t>Załącznikiem nr 5</w:t>
      </w:r>
      <w:r>
        <w:rPr>
          <w:rFonts w:cs="Calibri"/>
        </w:rPr>
        <w:t xml:space="preserve"> do SWZ.</w:t>
      </w:r>
    </w:p>
    <w:p w14:paraId="3052555D" w14:textId="77777777" w:rsidR="00664428" w:rsidRPr="00402C6A" w:rsidRDefault="00664428" w:rsidP="00664428">
      <w:pPr>
        <w:pStyle w:val="Akapitzlist"/>
        <w:suppressAutoHyphens/>
        <w:ind w:left="2154" w:firstLine="0"/>
        <w:rPr>
          <w:rFonts w:cs="Calibri"/>
        </w:rPr>
      </w:pPr>
      <w:r w:rsidRPr="0021531B">
        <w:rPr>
          <w:rFonts w:cs="Calibri"/>
          <w:b/>
          <w:bCs/>
        </w:rPr>
        <w:t>Do wykazu</w:t>
      </w:r>
      <w:r>
        <w:rPr>
          <w:rFonts w:cs="Calibri"/>
        </w:rPr>
        <w:t xml:space="preserve"> należy dołączyć </w:t>
      </w:r>
      <w:r w:rsidRPr="0021531B">
        <w:rPr>
          <w:rFonts w:cs="Calibri"/>
          <w:b/>
          <w:bCs/>
        </w:rPr>
        <w:t>dowody</w:t>
      </w:r>
      <w:r w:rsidRPr="009B5777">
        <w:rPr>
          <w:rFonts w:cs="Calibri"/>
        </w:rPr>
        <w:t xml:space="preserve"> określając</w:t>
      </w:r>
      <w:r>
        <w:rPr>
          <w:rFonts w:cs="Calibri"/>
        </w:rPr>
        <w:t>e</w:t>
      </w:r>
      <w:r w:rsidRPr="009B5777">
        <w:rPr>
          <w:rFonts w:cs="Calibri"/>
        </w:rPr>
        <w:t xml:space="preserve">, czy </w:t>
      </w:r>
      <w:r>
        <w:rPr>
          <w:rFonts w:cs="Calibri"/>
        </w:rPr>
        <w:t xml:space="preserve">wskazane w wykazie </w:t>
      </w:r>
      <w:r w:rsidRPr="009B5777">
        <w:rPr>
          <w:rFonts w:cs="Calibri"/>
        </w:rPr>
        <w:t>usługi zostały wykonane lub są wykonywane należycie</w:t>
      </w:r>
      <w:r>
        <w:rPr>
          <w:rFonts w:cs="Calibri"/>
        </w:rPr>
        <w:t xml:space="preserve">. </w:t>
      </w:r>
      <w:bookmarkStart w:id="29" w:name="_Hlk127883474"/>
      <w:r>
        <w:rPr>
          <w:rFonts w:cs="Calibri"/>
        </w:rPr>
        <w:t>D</w:t>
      </w:r>
      <w:r w:rsidRPr="009B5777">
        <w:rPr>
          <w:rFonts w:cs="Calibri"/>
        </w:rPr>
        <w:t>owodami, o których mowa</w:t>
      </w:r>
      <w:r>
        <w:rPr>
          <w:rFonts w:cs="Calibri"/>
        </w:rPr>
        <w:t xml:space="preserve"> w zdaniu poprzednim</w:t>
      </w:r>
      <w:r w:rsidRPr="009B5777">
        <w:rPr>
          <w:rFonts w:cs="Calibri"/>
        </w:rPr>
        <w:t>,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w:t>
      </w:r>
      <w:r w:rsidRPr="007B0BFB">
        <w:rPr>
          <w:rFonts w:ascii="Arial" w:eastAsia="Calibri" w:hAnsi="Arial" w:cs="Arial"/>
          <w:color w:val="000000"/>
          <w:lang w:eastAsia="en-US"/>
        </w:rPr>
        <w:t xml:space="preserve"> </w:t>
      </w:r>
      <w:r>
        <w:rPr>
          <w:rFonts w:cs="Calibri"/>
        </w:rPr>
        <w:t>W</w:t>
      </w:r>
      <w:r w:rsidRPr="007B0BFB">
        <w:rPr>
          <w:rFonts w:cs="Calibri"/>
        </w:rPr>
        <w:t xml:space="preserve"> przypadku świadczeń powtarzających się lub ciągłych nadal wykonywanych referencje bądź inne dokumenty potwierdzające ich należyte wykonywanie powinny być wystawione w okresie ostatnich 3 miesięcy</w:t>
      </w:r>
      <w:bookmarkEnd w:id="29"/>
      <w:r w:rsidRPr="007B0BFB">
        <w:rPr>
          <w:rFonts w:cs="Calibri"/>
        </w:rPr>
        <w:t>;</w:t>
      </w:r>
    </w:p>
    <w:p w14:paraId="61A1A5FA" w14:textId="77777777" w:rsidR="00664428" w:rsidRPr="002A25AB" w:rsidRDefault="00664428" w:rsidP="00664428">
      <w:pPr>
        <w:pStyle w:val="Nagwek2"/>
        <w:suppressAutoHyphens/>
        <w:ind w:hanging="283"/>
      </w:pPr>
      <w:r>
        <w:t>[Dokumenty</w:t>
      </w:r>
      <w:r w:rsidRPr="00F5040C">
        <w:t xml:space="preserve"> </w:t>
      </w:r>
      <w:r>
        <w:t>p</w:t>
      </w:r>
      <w:r w:rsidRPr="00F5040C">
        <w:t>otwierdzające brak podstaw wykluczenia z postępowania</w:t>
      </w:r>
      <w:r>
        <w:t>]</w:t>
      </w:r>
    </w:p>
    <w:p w14:paraId="116955D1" w14:textId="77777777" w:rsidR="00664428" w:rsidRPr="00402C6A" w:rsidRDefault="00664428" w:rsidP="00664428">
      <w:pPr>
        <w:pStyle w:val="Akapitzlist"/>
        <w:numPr>
          <w:ilvl w:val="3"/>
          <w:numId w:val="65"/>
        </w:numPr>
        <w:suppressAutoHyphens/>
        <w:ind w:left="2154" w:hanging="1077"/>
        <w:rPr>
          <w:rFonts w:cs="Calibri"/>
        </w:rPr>
      </w:pPr>
      <w:r w:rsidRPr="00402C6A">
        <w:rPr>
          <w:rFonts w:cs="Calibri"/>
        </w:rPr>
        <w:t xml:space="preserve">oświadczenia wykonawcy, w zakresie art. 108 ust. 1 pkt 5 ustawy </w:t>
      </w:r>
      <w:proofErr w:type="spellStart"/>
      <w:r w:rsidRPr="00402C6A">
        <w:rPr>
          <w:rFonts w:cs="Calibri"/>
        </w:rPr>
        <w:t>Pzp</w:t>
      </w:r>
      <w:proofErr w:type="spellEnd"/>
      <w:r w:rsidRPr="00402C6A">
        <w:rPr>
          <w:rFonts w:cs="Calibri"/>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oświadczenie o przynależności do tej samej grupy kapitałowej wraz z dokumentami lub informacjami </w:t>
      </w:r>
      <w:r w:rsidRPr="00402C6A">
        <w:rPr>
          <w:rFonts w:cs="Calibri"/>
        </w:rPr>
        <w:lastRenderedPageBreak/>
        <w:t>potwierdzającymi przygotowanie oferty, oferty częściowej niezależnie od innego wykonawcy należącego do tej samej grupy kapitałowej – sporządzon</w:t>
      </w:r>
      <w:r>
        <w:rPr>
          <w:rFonts w:cs="Calibri"/>
        </w:rPr>
        <w:t>ego</w:t>
      </w:r>
      <w:r w:rsidRPr="00402C6A">
        <w:rPr>
          <w:rFonts w:cs="Calibri"/>
        </w:rPr>
        <w:t xml:space="preserve"> wg Załącznika nr 8 do SWZ; </w:t>
      </w:r>
    </w:p>
    <w:p w14:paraId="110DFF48" w14:textId="77777777" w:rsidR="00664428" w:rsidRDefault="00664428" w:rsidP="00664428">
      <w:pPr>
        <w:pStyle w:val="Akapitzlist"/>
        <w:numPr>
          <w:ilvl w:val="3"/>
          <w:numId w:val="65"/>
        </w:numPr>
        <w:suppressAutoHyphens/>
        <w:ind w:left="2154" w:hanging="1077"/>
        <w:rPr>
          <w:rFonts w:cs="Calibri"/>
        </w:rPr>
      </w:pPr>
      <w:r w:rsidRPr="0087761D">
        <w:rPr>
          <w:rFonts w:cs="Calibri"/>
          <w:b/>
          <w:bCs/>
        </w:rPr>
        <w:t>informacj</w:t>
      </w:r>
      <w:r>
        <w:rPr>
          <w:rFonts w:cs="Calibri"/>
          <w:b/>
          <w:bCs/>
        </w:rPr>
        <w:t>i</w:t>
      </w:r>
      <w:r w:rsidRPr="0087761D">
        <w:rPr>
          <w:rFonts w:cs="Calibri"/>
          <w:b/>
          <w:bCs/>
        </w:rPr>
        <w:t xml:space="preserve"> z Krajowego Rejestru Karnego</w:t>
      </w:r>
      <w:r w:rsidRPr="00F470C8">
        <w:rPr>
          <w:rFonts w:cs="Calibri"/>
        </w:rPr>
        <w:t xml:space="preserve"> w zakresie art. 108 ust. 1 pkt 1 i 2 ustawy </w:t>
      </w:r>
      <w:proofErr w:type="spellStart"/>
      <w:r w:rsidRPr="00F470C8">
        <w:rPr>
          <w:rFonts w:cs="Calibri"/>
        </w:rPr>
        <w:t>Pzp</w:t>
      </w:r>
      <w:proofErr w:type="spellEnd"/>
      <w:r w:rsidRPr="00F470C8">
        <w:rPr>
          <w:rFonts w:cs="Calibri"/>
        </w:rPr>
        <w:t xml:space="preserve"> oraz art. 108 ust. 1 pkt 4 ustawy </w:t>
      </w:r>
      <w:proofErr w:type="spellStart"/>
      <w:r w:rsidRPr="00F470C8">
        <w:rPr>
          <w:rFonts w:cs="Calibri"/>
        </w:rPr>
        <w:t>Pzp</w:t>
      </w:r>
      <w:proofErr w:type="spellEnd"/>
      <w:r w:rsidRPr="00F470C8">
        <w:rPr>
          <w:rFonts w:cs="Calibri"/>
        </w:rPr>
        <w:t>, dotycząc</w:t>
      </w:r>
      <w:r>
        <w:rPr>
          <w:rFonts w:cs="Calibri"/>
        </w:rPr>
        <w:t>ej orzeczenia</w:t>
      </w:r>
      <w:r w:rsidRPr="00F470C8">
        <w:rPr>
          <w:rFonts w:cs="Calibri"/>
        </w:rPr>
        <w:t xml:space="preserve"> zakazu ubiegania się o zamówienie publiczne tytułem środka karnego, sporządzon</w:t>
      </w:r>
      <w:r>
        <w:rPr>
          <w:rFonts w:cs="Calibri"/>
        </w:rPr>
        <w:t>ej</w:t>
      </w:r>
      <w:r w:rsidRPr="00F470C8">
        <w:rPr>
          <w:rFonts w:cs="Calibri"/>
        </w:rPr>
        <w:t xml:space="preserve"> </w:t>
      </w:r>
      <w:r w:rsidRPr="009B56CE">
        <w:rPr>
          <w:rFonts w:cs="Calibri"/>
          <w:b/>
          <w:bCs/>
        </w:rPr>
        <w:t>nie wcześniej niż 6 miesięcy</w:t>
      </w:r>
      <w:r w:rsidRPr="00F470C8">
        <w:rPr>
          <w:rFonts w:cs="Calibri"/>
        </w:rPr>
        <w:t xml:space="preserve"> przed jej złożeniem</w:t>
      </w:r>
      <w:r>
        <w:rPr>
          <w:rFonts w:cs="Calibri"/>
        </w:rPr>
        <w:t>;</w:t>
      </w:r>
    </w:p>
    <w:p w14:paraId="61072427" w14:textId="77777777" w:rsidR="00664428" w:rsidRDefault="00664428" w:rsidP="00664428">
      <w:pPr>
        <w:pStyle w:val="Akapitzlist"/>
        <w:numPr>
          <w:ilvl w:val="3"/>
          <w:numId w:val="65"/>
        </w:numPr>
        <w:suppressAutoHyphens/>
        <w:ind w:left="2154" w:hanging="1077"/>
        <w:rPr>
          <w:rFonts w:cs="Calibri"/>
        </w:rPr>
      </w:pPr>
      <w:r w:rsidRPr="0087761D">
        <w:rPr>
          <w:rFonts w:cs="Calibri"/>
          <w:b/>
          <w:bCs/>
        </w:rPr>
        <w:t>zaświadczeni</w:t>
      </w:r>
      <w:r>
        <w:rPr>
          <w:rFonts w:cs="Calibri"/>
          <w:b/>
          <w:bCs/>
        </w:rPr>
        <w:t>a</w:t>
      </w:r>
      <w:r w:rsidRPr="0087761D">
        <w:rPr>
          <w:rFonts w:cs="Calibri"/>
          <w:b/>
          <w:bCs/>
        </w:rPr>
        <w:t xml:space="preserve"> właściwego naczelnika urzędu skarbowego</w:t>
      </w:r>
      <w:r w:rsidRPr="0087761D">
        <w:rPr>
          <w:rFonts w:cs="Calibri"/>
        </w:rPr>
        <w:t xml:space="preserve"> potwierdzające, że Wykonawca nie zalega z opłacaniem podatków i opłat, w zakresie art. 109 ust 1 pkt 1 </w:t>
      </w:r>
      <w:r>
        <w:rPr>
          <w:rFonts w:cs="Calibri"/>
        </w:rPr>
        <w:t xml:space="preserve">ustawy </w:t>
      </w:r>
      <w:proofErr w:type="spellStart"/>
      <w:r w:rsidRPr="0087761D">
        <w:rPr>
          <w:rFonts w:cs="Calibri"/>
        </w:rPr>
        <w:t>Pzp</w:t>
      </w:r>
      <w:proofErr w:type="spellEnd"/>
      <w:r w:rsidRPr="0087761D">
        <w:rPr>
          <w:rFonts w:cs="Calibri"/>
        </w:rPr>
        <w:t>, wystawione</w:t>
      </w:r>
      <w:r>
        <w:rPr>
          <w:rFonts w:cs="Calibri"/>
        </w:rPr>
        <w:t>go</w:t>
      </w:r>
      <w:r w:rsidRPr="0087761D">
        <w:rPr>
          <w:rFonts w:cs="Calibri"/>
        </w:rPr>
        <w:t xml:space="preserve"> </w:t>
      </w:r>
      <w:r w:rsidRPr="009B56CE">
        <w:rPr>
          <w:rFonts w:cs="Calibri"/>
          <w:b/>
          <w:bCs/>
        </w:rPr>
        <w:t>nie wcześniej niż 3 miesiące</w:t>
      </w:r>
      <w:r w:rsidRPr="0087761D">
        <w:rPr>
          <w:rFonts w:cs="Calibri"/>
        </w:rPr>
        <w:t xml:space="preserv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A02D271" w14:textId="77777777" w:rsidR="00664428" w:rsidRDefault="00664428" w:rsidP="00664428">
      <w:pPr>
        <w:pStyle w:val="Akapitzlist"/>
        <w:numPr>
          <w:ilvl w:val="3"/>
          <w:numId w:val="65"/>
        </w:numPr>
        <w:suppressAutoHyphens/>
        <w:ind w:left="2154" w:hanging="1077"/>
        <w:rPr>
          <w:rFonts w:cs="Calibri"/>
        </w:rPr>
      </w:pPr>
      <w:r>
        <w:rPr>
          <w:rFonts w:cs="Calibri"/>
          <w:b/>
          <w:bCs/>
        </w:rPr>
        <w:t>z</w:t>
      </w:r>
      <w:r w:rsidRPr="00E33B8E">
        <w:rPr>
          <w:rFonts w:cs="Calibri"/>
          <w:b/>
          <w:bCs/>
        </w:rPr>
        <w:t>aświadczeni</w:t>
      </w:r>
      <w:r>
        <w:rPr>
          <w:rFonts w:cs="Calibri"/>
          <w:b/>
          <w:bCs/>
        </w:rPr>
        <w:t>a</w:t>
      </w:r>
      <w:r w:rsidRPr="00E33B8E">
        <w:rPr>
          <w:rFonts w:cs="Calibri"/>
          <w:b/>
          <w:bCs/>
        </w:rPr>
        <w:t xml:space="preserve"> albo inn</w:t>
      </w:r>
      <w:r>
        <w:rPr>
          <w:rFonts w:cs="Calibri"/>
          <w:b/>
          <w:bCs/>
        </w:rPr>
        <w:t>ego</w:t>
      </w:r>
      <w:r w:rsidRPr="00E33B8E">
        <w:rPr>
          <w:rFonts w:cs="Calibri"/>
          <w:b/>
          <w:bCs/>
        </w:rPr>
        <w:t xml:space="preserve"> dokument</w:t>
      </w:r>
      <w:r>
        <w:rPr>
          <w:rFonts w:cs="Calibri"/>
          <w:b/>
          <w:bCs/>
        </w:rPr>
        <w:t>u</w:t>
      </w:r>
      <w:r w:rsidRPr="00E33B8E">
        <w:rPr>
          <w:rFonts w:cs="Calibri"/>
          <w:b/>
          <w:bCs/>
        </w:rPr>
        <w:t xml:space="preserve"> właściwej terenowej jednostki organizacyjnej Zakładu Ubezpieczeń Społecznych lub właściwego oddziału regionalnego lub właściwej placówki terenowej Kasy Rolniczego Ubezpieczenia Społecznego</w:t>
      </w:r>
      <w:r w:rsidRPr="00FA4B83">
        <w:rPr>
          <w:rFonts w:cs="Calibri"/>
        </w:rPr>
        <w:t xml:space="preserve"> potwierdzającego, że Wykonawca nie zalega z opłacaniem składek na ubezpieczenia społeczne i zdrowotne, w zakresie art. 109 ust. 1 pkt 1</w:t>
      </w:r>
      <w:r>
        <w:rPr>
          <w:rFonts w:cs="Calibri"/>
        </w:rPr>
        <w:t xml:space="preserve"> ustawy</w:t>
      </w:r>
      <w:r w:rsidRPr="00FA4B83">
        <w:rPr>
          <w:rFonts w:cs="Calibri"/>
        </w:rPr>
        <w:t xml:space="preserve"> </w:t>
      </w:r>
      <w:proofErr w:type="spellStart"/>
      <w:r w:rsidRPr="00FA4B83">
        <w:rPr>
          <w:rFonts w:cs="Calibri"/>
        </w:rPr>
        <w:t>Pzp</w:t>
      </w:r>
      <w:proofErr w:type="spellEnd"/>
      <w:r w:rsidRPr="00FA4B83">
        <w:rPr>
          <w:rFonts w:cs="Calibri"/>
        </w:rPr>
        <w:t>, wystawione</w:t>
      </w:r>
      <w:r>
        <w:rPr>
          <w:rFonts w:cs="Calibri"/>
        </w:rPr>
        <w:t>go</w:t>
      </w:r>
      <w:r w:rsidRPr="00FA4B83">
        <w:rPr>
          <w:rFonts w:cs="Calibri"/>
        </w:rPr>
        <w:t xml:space="preserve"> </w:t>
      </w:r>
      <w:r w:rsidRPr="009B56CE">
        <w:rPr>
          <w:rFonts w:cs="Calibri"/>
          <w:b/>
          <w:bCs/>
        </w:rPr>
        <w:t>nie wcześniej niż 3 miesiące</w:t>
      </w:r>
      <w:r w:rsidRPr="00FA4B83">
        <w:rPr>
          <w:rFonts w:cs="Calibri"/>
        </w:rPr>
        <w:t xml:space="preserve"> przed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spłaty tych należności;</w:t>
      </w:r>
    </w:p>
    <w:p w14:paraId="095036EF" w14:textId="77777777" w:rsidR="00664428" w:rsidRDefault="00664428" w:rsidP="00664428">
      <w:pPr>
        <w:pStyle w:val="Akapitzlist"/>
        <w:numPr>
          <w:ilvl w:val="3"/>
          <w:numId w:val="65"/>
        </w:numPr>
        <w:suppressAutoHyphens/>
        <w:ind w:left="2154" w:hanging="1077"/>
        <w:rPr>
          <w:rFonts w:cs="Calibri"/>
        </w:rPr>
      </w:pPr>
      <w:r>
        <w:rPr>
          <w:rFonts w:cs="Calibri"/>
          <w:b/>
        </w:rPr>
        <w:t>o</w:t>
      </w:r>
      <w:r w:rsidRPr="005E10D1">
        <w:rPr>
          <w:rFonts w:cs="Calibri"/>
          <w:b/>
        </w:rPr>
        <w:t>dpis</w:t>
      </w:r>
      <w:r>
        <w:rPr>
          <w:rFonts w:cs="Calibri"/>
          <w:b/>
        </w:rPr>
        <w:t>u</w:t>
      </w:r>
      <w:r w:rsidRPr="005E10D1">
        <w:rPr>
          <w:rFonts w:cs="Calibri"/>
          <w:b/>
        </w:rPr>
        <w:t xml:space="preserve"> lub informacj</w:t>
      </w:r>
      <w:r>
        <w:rPr>
          <w:rFonts w:cs="Calibri"/>
          <w:b/>
        </w:rPr>
        <w:t>i</w:t>
      </w:r>
      <w:r w:rsidRPr="005E10D1">
        <w:rPr>
          <w:rFonts w:cs="Calibri"/>
          <w:b/>
        </w:rPr>
        <w:t xml:space="preserve"> z Krajowego Rejestru Sądowego lub z Centralnej Ewidencji i Informacji o Działalności Gospodarczej</w:t>
      </w:r>
      <w:r w:rsidRPr="005E10D1">
        <w:rPr>
          <w:rFonts w:cs="Calibri"/>
        </w:rPr>
        <w:t xml:space="preserve">, w zakresie art. 109 ust. 1 pkt 4 </w:t>
      </w:r>
      <w:r>
        <w:rPr>
          <w:rFonts w:cs="Calibri"/>
        </w:rPr>
        <w:t xml:space="preserve">ustawy </w:t>
      </w:r>
      <w:proofErr w:type="spellStart"/>
      <w:r w:rsidRPr="005E10D1">
        <w:rPr>
          <w:rFonts w:cs="Calibri"/>
        </w:rPr>
        <w:t>Pzp</w:t>
      </w:r>
      <w:proofErr w:type="spellEnd"/>
      <w:r w:rsidRPr="005E10D1">
        <w:rPr>
          <w:rFonts w:cs="Calibri"/>
        </w:rPr>
        <w:t>, sporządzone</w:t>
      </w:r>
      <w:r>
        <w:rPr>
          <w:rFonts w:cs="Calibri"/>
        </w:rPr>
        <w:t>go</w:t>
      </w:r>
      <w:r w:rsidRPr="005E10D1">
        <w:rPr>
          <w:rFonts w:cs="Calibri"/>
        </w:rPr>
        <w:t xml:space="preserve"> </w:t>
      </w:r>
      <w:r w:rsidRPr="00966E43">
        <w:rPr>
          <w:rFonts w:cs="Calibri"/>
          <w:b/>
          <w:bCs/>
        </w:rPr>
        <w:t>nie wcześniej niż 3 miesiące</w:t>
      </w:r>
      <w:r w:rsidRPr="005E10D1">
        <w:rPr>
          <w:rFonts w:cs="Calibri"/>
        </w:rPr>
        <w:t xml:space="preserve"> przed </w:t>
      </w:r>
      <w:r w:rsidRPr="005E10D1">
        <w:rPr>
          <w:rFonts w:cs="Calibri"/>
        </w:rPr>
        <w:lastRenderedPageBreak/>
        <w:t>jej złożeniem, jeśli odrębne przepisy wymagają wpisu do rejestru lub ewidencji</w:t>
      </w:r>
      <w:r>
        <w:rPr>
          <w:rFonts w:cs="Calibri"/>
        </w:rPr>
        <w:t>;</w:t>
      </w:r>
    </w:p>
    <w:p w14:paraId="6558284B" w14:textId="77777777" w:rsidR="00664428" w:rsidRPr="00630B55" w:rsidRDefault="00664428" w:rsidP="00664428">
      <w:pPr>
        <w:pStyle w:val="Akapitzlist"/>
        <w:numPr>
          <w:ilvl w:val="3"/>
          <w:numId w:val="65"/>
        </w:numPr>
        <w:suppressAutoHyphens/>
        <w:ind w:left="2154" w:hanging="1077"/>
        <w:rPr>
          <w:rFonts w:cs="Calibri"/>
        </w:rPr>
      </w:pPr>
      <w:r w:rsidRPr="00D42290">
        <w:rPr>
          <w:rFonts w:cs="Calibri"/>
        </w:rPr>
        <w:t>Oświadczeni</w:t>
      </w:r>
      <w:r>
        <w:rPr>
          <w:rFonts w:cs="Calibri"/>
        </w:rPr>
        <w:t>a</w:t>
      </w:r>
      <w:r w:rsidRPr="00D42290">
        <w:rPr>
          <w:rFonts w:cs="Calibri"/>
        </w:rPr>
        <w:t xml:space="preserve"> wykonawcy dotyczące przesłanek wykluczenia z art. 5k rozporządzenia 833/2014 oraz art. 7 ust. 1 ustawy o szczególnych rozwiązaniach w zakresie przeciwdziałania wspieraniu agresji na Ukrainę oraz służących ochronie bezpieczeństwa narodowego. </w:t>
      </w:r>
      <w:r>
        <w:rPr>
          <w:rFonts w:cs="Calibri"/>
        </w:rPr>
        <w:t xml:space="preserve">Oświadczenie </w:t>
      </w:r>
      <w:r w:rsidRPr="00D42290">
        <w:rPr>
          <w:rFonts w:cs="Calibri"/>
        </w:rPr>
        <w:t xml:space="preserve">należy </w:t>
      </w:r>
      <w:r w:rsidRPr="00630B55">
        <w:rPr>
          <w:rFonts w:cs="Calibri"/>
        </w:rPr>
        <w:t xml:space="preserve">sporządzić według </w:t>
      </w:r>
      <w:r w:rsidRPr="00AF73BB">
        <w:rPr>
          <w:rFonts w:cs="Calibri"/>
          <w:b/>
          <w:bCs/>
        </w:rPr>
        <w:t>Załącznika nr 9 do SWZ</w:t>
      </w:r>
      <w:r w:rsidRPr="00630B55">
        <w:rPr>
          <w:rFonts w:cs="Calibri"/>
        </w:rPr>
        <w:t>;</w:t>
      </w:r>
    </w:p>
    <w:p w14:paraId="020EAB4D" w14:textId="77777777" w:rsidR="00664428" w:rsidRPr="00630B55" w:rsidRDefault="00664428" w:rsidP="00664428">
      <w:pPr>
        <w:pStyle w:val="Akapitzlist"/>
        <w:numPr>
          <w:ilvl w:val="3"/>
          <w:numId w:val="65"/>
        </w:numPr>
        <w:suppressAutoHyphens/>
        <w:ind w:left="2154" w:hanging="1077"/>
        <w:rPr>
          <w:rFonts w:cs="Calibri"/>
        </w:rPr>
      </w:pPr>
      <w:r w:rsidRPr="00630B55">
        <w:rPr>
          <w:rFonts w:cs="Calibri"/>
        </w:rPr>
        <w:t>Oświadczeni</w:t>
      </w:r>
      <w:r>
        <w:rPr>
          <w:rFonts w:cs="Calibri"/>
        </w:rPr>
        <w:t>a</w:t>
      </w:r>
      <w:r w:rsidRPr="00630B55">
        <w:rPr>
          <w:rFonts w:cs="Calibri"/>
        </w:rPr>
        <w:t xml:space="preserve"> podmiotu udostępniającego zasoby dotyczące przesłanek wykluczenia z art. 5k </w:t>
      </w:r>
      <w:r w:rsidRPr="002F5E15">
        <w:rPr>
          <w:rFonts w:cs="Calibri"/>
        </w:rPr>
        <w:t>rozporządzenia Rady (UE) nr 833/2014 z dnia 31 lipca 2014 r. dotyczącego środków ograniczających w związku z działaniami Rosji destabilizującymi sytuację na Ukrainie</w:t>
      </w:r>
      <w:r>
        <w:rPr>
          <w:rFonts w:cs="Calibri"/>
        </w:rPr>
        <w:t xml:space="preserve"> </w:t>
      </w:r>
      <w:r>
        <w:t>(Dz.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w:t>
      </w:r>
      <w:r w:rsidRPr="00630B55">
        <w:rPr>
          <w:rFonts w:cs="Calibri"/>
        </w:rPr>
        <w:t xml:space="preserve">. Oświadczenie należy sporządzić według </w:t>
      </w:r>
      <w:r w:rsidRPr="00C96F2C">
        <w:rPr>
          <w:rFonts w:cs="Calibri"/>
          <w:b/>
          <w:bCs/>
        </w:rPr>
        <w:t>Załącznika nr 10 do SWZ</w:t>
      </w:r>
      <w:r w:rsidRPr="00630B55">
        <w:rPr>
          <w:rFonts w:cs="Calibri"/>
        </w:rPr>
        <w:t>.</w:t>
      </w:r>
    </w:p>
    <w:p w14:paraId="07CE6B96" w14:textId="77777777" w:rsidR="00664428" w:rsidRDefault="00664428" w:rsidP="00664428">
      <w:pPr>
        <w:pStyle w:val="Nagwek2"/>
        <w:suppressAutoHyphens/>
        <w:spacing w:before="120" w:after="120"/>
        <w:rPr>
          <w:rFonts w:cs="Calibri"/>
        </w:rPr>
      </w:pPr>
      <w:r>
        <w:t>[Wykonawcy wspólnie ubiegający się o udzielenie zamówienia]</w:t>
      </w:r>
    </w:p>
    <w:p w14:paraId="15021F55" w14:textId="77777777" w:rsidR="00664428" w:rsidRDefault="00664428" w:rsidP="00664428">
      <w:pPr>
        <w:pStyle w:val="Akapitzlist"/>
        <w:widowControl w:val="0"/>
        <w:numPr>
          <w:ilvl w:val="1"/>
          <w:numId w:val="65"/>
        </w:numPr>
        <w:suppressAutoHyphens/>
        <w:spacing w:before="240"/>
        <w:ind w:left="567" w:hanging="567"/>
        <w:rPr>
          <w:rFonts w:cs="Calibri"/>
        </w:rPr>
      </w:pPr>
      <w:r w:rsidRPr="001F4E57">
        <w:rPr>
          <w:rFonts w:cs="Calibri"/>
        </w:rPr>
        <w:t xml:space="preserve">Dokumenty wymienione powyżej w pkt </w:t>
      </w:r>
      <w:r>
        <w:rPr>
          <w:rFonts w:cs="Calibri"/>
        </w:rPr>
        <w:t>10.2.2.2</w:t>
      </w:r>
      <w:r w:rsidRPr="001F4E57">
        <w:rPr>
          <w:rFonts w:cs="Calibri"/>
        </w:rPr>
        <w:t xml:space="preserve"> – </w:t>
      </w:r>
      <w:r>
        <w:rPr>
          <w:rFonts w:cs="Calibri"/>
        </w:rPr>
        <w:t>10.2.2.7 powyżej składa</w:t>
      </w:r>
      <w:r w:rsidRPr="001F4E57">
        <w:rPr>
          <w:rFonts w:cs="Calibri"/>
        </w:rPr>
        <w:t xml:space="preserve"> każdy z Wykonawców wspólnie ubiegających się o udzielenie zamówienia, składa w swoim imieniu</w:t>
      </w:r>
      <w:r>
        <w:rPr>
          <w:rFonts w:cs="Calibri"/>
        </w:rPr>
        <w:t>.</w:t>
      </w:r>
    </w:p>
    <w:p w14:paraId="0D78AF14" w14:textId="77777777" w:rsidR="00664428" w:rsidRDefault="00664428" w:rsidP="00664428">
      <w:pPr>
        <w:pStyle w:val="Nagwek2"/>
        <w:suppressAutoHyphens/>
      </w:pPr>
      <w:r>
        <w:t>[</w:t>
      </w:r>
      <w:r w:rsidRPr="00D870E7">
        <w:t>Podmioty udostępniające zasoby wykonawcy</w:t>
      </w:r>
      <w:r>
        <w:t>]</w:t>
      </w:r>
    </w:p>
    <w:p w14:paraId="69E14720" w14:textId="77777777" w:rsidR="00664428" w:rsidRDefault="00664428" w:rsidP="00664428">
      <w:pPr>
        <w:pStyle w:val="Akapitzlist"/>
        <w:widowControl w:val="0"/>
        <w:numPr>
          <w:ilvl w:val="1"/>
          <w:numId w:val="65"/>
        </w:numPr>
        <w:suppressAutoHyphens/>
        <w:spacing w:before="120" w:after="120"/>
        <w:ind w:left="567" w:hanging="567"/>
        <w:rPr>
          <w:rFonts w:cs="Calibri"/>
        </w:rPr>
      </w:pPr>
      <w:r w:rsidRPr="00284D67">
        <w:rPr>
          <w:rFonts w:cs="Calibri"/>
        </w:rPr>
        <w:t xml:space="preserve">W przypadku podmiotu, na którego zdolnościach lub sytuacji Wykonawca polega na zasadach art. 118 </w:t>
      </w:r>
      <w:r>
        <w:rPr>
          <w:rFonts w:cs="Calibri"/>
        </w:rPr>
        <w:t xml:space="preserve">ustawy </w:t>
      </w:r>
      <w:proofErr w:type="spellStart"/>
      <w:r w:rsidRPr="00284D67">
        <w:rPr>
          <w:rFonts w:cs="Calibri"/>
        </w:rPr>
        <w:t>Pzp</w:t>
      </w:r>
      <w:proofErr w:type="spellEnd"/>
      <w:r w:rsidRPr="00284D67">
        <w:rPr>
          <w:rFonts w:cs="Calibri"/>
        </w:rPr>
        <w:t>, Wykonawca składa podmiotowe środki dowodowe</w:t>
      </w:r>
      <w:r>
        <w:rPr>
          <w:rFonts w:cs="Calibri"/>
        </w:rPr>
        <w:t xml:space="preserve">, o których mowa w pkt 10.2.2.3 – pkt 10.2.2.6 oraz pkt 10.2.2.8 powyżej, </w:t>
      </w:r>
      <w:r w:rsidRPr="00284D67">
        <w:rPr>
          <w:rFonts w:cs="Calibri"/>
        </w:rPr>
        <w:t xml:space="preserve"> w odniesieniu do każdego z tych podmiotów.</w:t>
      </w:r>
    </w:p>
    <w:p w14:paraId="0272894F" w14:textId="77777777" w:rsidR="00664428" w:rsidRPr="00284D67" w:rsidRDefault="00664428" w:rsidP="00664428">
      <w:pPr>
        <w:pStyle w:val="Nagwek2"/>
        <w:suppressAutoHyphens/>
      </w:pPr>
      <w:r>
        <w:lastRenderedPageBreak/>
        <w:t>[</w:t>
      </w:r>
      <w:r w:rsidRPr="00237ED8">
        <w:t>Podmioty zagraniczne</w:t>
      </w:r>
      <w:r>
        <w:t>]</w:t>
      </w:r>
    </w:p>
    <w:p w14:paraId="7F0A3C11" w14:textId="77777777" w:rsidR="00664428" w:rsidRDefault="00664428" w:rsidP="00664428">
      <w:pPr>
        <w:pStyle w:val="Akapitzlist"/>
        <w:widowControl w:val="0"/>
        <w:numPr>
          <w:ilvl w:val="1"/>
          <w:numId w:val="65"/>
        </w:numPr>
        <w:suppressAutoHyphens/>
        <w:spacing w:before="240"/>
        <w:ind w:left="567" w:hanging="567"/>
        <w:rPr>
          <w:rFonts w:cs="Calibri"/>
        </w:rPr>
      </w:pPr>
      <w:r w:rsidRPr="00501248">
        <w:rPr>
          <w:rFonts w:cs="Calibri"/>
        </w:rPr>
        <w:t>Jeżeli Wykonawca ma siedzibę lub miejsce zamieszkania poza terytorium Rzeczypospolitej Polskiej, zamiast</w:t>
      </w:r>
      <w:r>
        <w:rPr>
          <w:rFonts w:cs="Calibri"/>
        </w:rPr>
        <w:t>:</w:t>
      </w:r>
    </w:p>
    <w:p w14:paraId="46AF4400" w14:textId="77777777" w:rsidR="00664428" w:rsidRDefault="00664428" w:rsidP="00664428">
      <w:pPr>
        <w:pStyle w:val="Akapitzlist"/>
        <w:widowControl w:val="0"/>
        <w:numPr>
          <w:ilvl w:val="2"/>
          <w:numId w:val="65"/>
        </w:numPr>
        <w:suppressAutoHyphens/>
        <w:spacing w:before="240"/>
        <w:rPr>
          <w:rFonts w:cs="Calibri"/>
        </w:rPr>
      </w:pPr>
      <w:r>
        <w:rPr>
          <w:rFonts w:cs="Calibri"/>
        </w:rPr>
        <w:t>Informacji z Krajowego Rejestru Karnego, o którym mowa  w pkt 10.2.2.3 powyżej</w:t>
      </w:r>
      <w:r w:rsidRPr="00501248">
        <w:rPr>
          <w:rFonts w:cs="Calibri"/>
        </w:rPr>
        <w:t xml:space="preserve"> </w:t>
      </w:r>
      <w:r>
        <w:rPr>
          <w:rFonts w:cs="Calibri"/>
        </w:rPr>
        <w:t>-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10.2.2 3 ;</w:t>
      </w:r>
    </w:p>
    <w:p w14:paraId="4CD08D17" w14:textId="77777777" w:rsidR="00664428" w:rsidRDefault="00664428" w:rsidP="00664428">
      <w:pPr>
        <w:pStyle w:val="Akapitzlist"/>
        <w:widowControl w:val="0"/>
        <w:numPr>
          <w:ilvl w:val="2"/>
          <w:numId w:val="65"/>
        </w:numPr>
        <w:suppressAutoHyphens/>
        <w:spacing w:before="240"/>
        <w:rPr>
          <w:rFonts w:cs="Calibri"/>
        </w:rPr>
      </w:pPr>
      <w:r>
        <w:rPr>
          <w:rFonts w:cs="Calibri"/>
        </w:rPr>
        <w:t xml:space="preserve">Zaświadczenia, o którym mowa w pkt 10.2.2.4 powyżej, </w:t>
      </w:r>
      <w:r w:rsidRPr="00312C88">
        <w:rPr>
          <w:rFonts w:cs="Calibri"/>
        </w:rPr>
        <w:t xml:space="preserve">zaświadczenia albo innego dokumentu </w:t>
      </w:r>
      <w:r>
        <w:rPr>
          <w:rFonts w:cs="Calibri"/>
        </w:rPr>
        <w:t>potwierdzającego, że Wykonawca nie zalega z opłacaniem składek na ubezpieczenia społeczne lub zdrowotne, o których mowa w pkt 10.2.2.5 powyżej lub odpisu albo informacji z Krajowego Rejestru Sądowego lub z Centralnej Ewidencji o Działalności Gospodarczej, o której mowa w pkt 10.2.2.6 powyżej – składa dokument lub dokumenty wystawione w kraju, w którym Wykonawca ma siedzibę lub miejsce zamieszkania, potwierdzające odpowiednio, że:</w:t>
      </w:r>
    </w:p>
    <w:p w14:paraId="77C18411" w14:textId="77777777" w:rsidR="00664428" w:rsidRDefault="00664428" w:rsidP="00664428">
      <w:pPr>
        <w:pStyle w:val="Akapitzlist"/>
        <w:widowControl w:val="0"/>
        <w:numPr>
          <w:ilvl w:val="0"/>
          <w:numId w:val="68"/>
        </w:numPr>
        <w:suppressAutoHyphens/>
        <w:spacing w:before="240"/>
        <w:ind w:left="1843"/>
        <w:rPr>
          <w:rFonts w:cs="Calibri"/>
        </w:rPr>
      </w:pPr>
      <w:r>
        <w:rPr>
          <w:rFonts w:cs="Calibri"/>
        </w:rPr>
        <w:t xml:space="preserve">nie naruszył obowiązków dotyczących płatności podatków, opłat lub składek na ubezpieczenia społeczne lub zdrowotne, </w:t>
      </w:r>
    </w:p>
    <w:p w14:paraId="55F482C6" w14:textId="77777777" w:rsidR="00664428" w:rsidRPr="00A751FF" w:rsidRDefault="00664428" w:rsidP="00664428">
      <w:pPr>
        <w:pStyle w:val="Akapitzlist"/>
        <w:widowControl w:val="0"/>
        <w:numPr>
          <w:ilvl w:val="0"/>
          <w:numId w:val="68"/>
        </w:numPr>
        <w:suppressAutoHyphens/>
        <w:spacing w:before="240"/>
        <w:ind w:left="1843"/>
        <w:rPr>
          <w:rFonts w:cs="Calibri"/>
        </w:rPr>
      </w:pPr>
      <w:r>
        <w:rPr>
          <w:rFonts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049D6D9" w14:textId="77777777" w:rsidR="00664428" w:rsidRDefault="00664428" w:rsidP="00664428">
      <w:pPr>
        <w:pStyle w:val="Akapitzlist"/>
        <w:widowControl w:val="0"/>
        <w:numPr>
          <w:ilvl w:val="1"/>
          <w:numId w:val="65"/>
        </w:numPr>
        <w:suppressAutoHyphens/>
        <w:spacing w:before="240"/>
        <w:ind w:left="567" w:hanging="567"/>
        <w:rPr>
          <w:rFonts w:cs="Calibri"/>
        </w:rPr>
      </w:pPr>
      <w:r w:rsidRPr="00222831">
        <w:rPr>
          <w:rFonts w:cs="Calibri"/>
        </w:rPr>
        <w:t>Dokument, o którym mowa w pkt</w:t>
      </w:r>
      <w:r>
        <w:rPr>
          <w:rFonts w:cs="Calibri"/>
        </w:rPr>
        <w:t xml:space="preserve"> 10.5.1 powyżej</w:t>
      </w:r>
      <w:r w:rsidRPr="00222831">
        <w:rPr>
          <w:rFonts w:cs="Calibri"/>
        </w:rPr>
        <w:t>, powinien być wystawiony nie wcześniej niż 6 miesięcy przed jego złożeniem. Dokumenty, o których mowa w pkt</w:t>
      </w:r>
      <w:r>
        <w:rPr>
          <w:rFonts w:cs="Calibri"/>
        </w:rPr>
        <w:t xml:space="preserve"> 10.5.2 powyżej, </w:t>
      </w:r>
      <w:r w:rsidRPr="00222831">
        <w:rPr>
          <w:rFonts w:cs="Calibri"/>
        </w:rPr>
        <w:t>powinny być wystawione nie wcześniej niż 3 miesiące przed ich złożeniem</w:t>
      </w:r>
      <w:r>
        <w:rPr>
          <w:rFonts w:cs="Calibri"/>
        </w:rPr>
        <w:t>.</w:t>
      </w:r>
    </w:p>
    <w:p w14:paraId="4BC41268" w14:textId="77777777" w:rsidR="00664428" w:rsidRDefault="00664428" w:rsidP="00664428">
      <w:pPr>
        <w:pStyle w:val="Akapitzlist"/>
        <w:widowControl w:val="0"/>
        <w:numPr>
          <w:ilvl w:val="1"/>
          <w:numId w:val="65"/>
        </w:numPr>
        <w:suppressAutoHyphens/>
        <w:spacing w:before="240"/>
        <w:ind w:left="567" w:hanging="567"/>
        <w:rPr>
          <w:rFonts w:cs="Calibri"/>
        </w:rPr>
      </w:pPr>
      <w:r w:rsidRPr="000713F3">
        <w:rPr>
          <w:rFonts w:cs="Calibri"/>
        </w:rPr>
        <w:t xml:space="preserve">Jeżeli w kraju, w którym Wykonawca ma siedzibę lub miejsce zamieszkania, nie wydaje się dokumentów, o których mowa w pkt </w:t>
      </w:r>
      <w:r>
        <w:rPr>
          <w:rFonts w:cs="Calibri"/>
        </w:rPr>
        <w:t>10.5 powyżej</w:t>
      </w:r>
      <w:r w:rsidRPr="000713F3">
        <w:rPr>
          <w:rFonts w:cs="Calibri"/>
        </w:rPr>
        <w:t xml:space="preserve">, lub gdy dokumenty te nie odnoszą się do wszystkich przypadków, o których mowa w art. 108 ust. 1 pkt 1, 2 i 4, art. 109 ust. 1 pkt </w:t>
      </w:r>
      <w:r w:rsidRPr="000713F3">
        <w:rPr>
          <w:rFonts w:cs="Calibri"/>
        </w:rPr>
        <w:lastRenderedPageBreak/>
        <w:t xml:space="preserve">1 </w:t>
      </w:r>
      <w:r>
        <w:rPr>
          <w:rFonts w:cs="Calibri"/>
        </w:rPr>
        <w:t xml:space="preserve">ustawy </w:t>
      </w:r>
      <w:proofErr w:type="spellStart"/>
      <w:r w:rsidRPr="000713F3">
        <w:rPr>
          <w:rFonts w:cs="Calibri"/>
        </w:rPr>
        <w:t>Pzp</w:t>
      </w:r>
      <w:proofErr w:type="spellEnd"/>
      <w:r w:rsidRPr="000713F3">
        <w:rPr>
          <w:rFonts w:cs="Calibr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 Przepis pkt 10</w:t>
      </w:r>
      <w:r>
        <w:rPr>
          <w:rFonts w:cs="Calibri"/>
        </w:rPr>
        <w:t>.6 powyżej</w:t>
      </w:r>
      <w:r w:rsidRPr="000713F3">
        <w:rPr>
          <w:rFonts w:cs="Calibri"/>
        </w:rPr>
        <w:t xml:space="preserve"> stosuje się.</w:t>
      </w:r>
    </w:p>
    <w:p w14:paraId="3C02F5E0" w14:textId="77777777" w:rsidR="00664428" w:rsidRPr="00494F62" w:rsidRDefault="00664428" w:rsidP="00664428">
      <w:pPr>
        <w:pStyle w:val="Akapitzlist"/>
        <w:widowControl w:val="0"/>
        <w:numPr>
          <w:ilvl w:val="1"/>
          <w:numId w:val="65"/>
        </w:numPr>
        <w:suppressAutoHyphens/>
        <w:spacing w:before="240"/>
        <w:ind w:left="567" w:hanging="567"/>
        <w:rPr>
          <w:rFonts w:cs="Calibri"/>
        </w:rPr>
      </w:pPr>
      <w:r w:rsidRPr="00494F62">
        <w:rPr>
          <w:rFonts w:cs="Calibri"/>
        </w:rPr>
        <w:t xml:space="preserve">Do podmiotów udostępniających zasoby na zasobach art. 118 </w:t>
      </w:r>
      <w:r>
        <w:rPr>
          <w:rFonts w:cs="Calibri"/>
        </w:rPr>
        <w:t xml:space="preserve">ustawy </w:t>
      </w:r>
      <w:proofErr w:type="spellStart"/>
      <w:r w:rsidRPr="00494F62">
        <w:rPr>
          <w:rFonts w:cs="Calibri"/>
        </w:rPr>
        <w:t>Pzp</w:t>
      </w:r>
      <w:proofErr w:type="spellEnd"/>
      <w:r w:rsidRPr="00494F62">
        <w:rPr>
          <w:rFonts w:cs="Calibri"/>
        </w:rPr>
        <w:t>, mających siedzibę lub miejsce zamieszkania poza terytorium Rzeczypospolitej Polskiej, postanowienia pkt</w:t>
      </w:r>
      <w:r>
        <w:rPr>
          <w:rFonts w:cs="Calibri"/>
        </w:rPr>
        <w:t xml:space="preserve"> 10.5 – pkt 10.7 powyżej</w:t>
      </w:r>
      <w:r w:rsidRPr="00494F62">
        <w:rPr>
          <w:rFonts w:cs="Calibri"/>
        </w:rPr>
        <w:t xml:space="preserve"> stosuje się odpowiednio.</w:t>
      </w:r>
    </w:p>
    <w:p w14:paraId="589F60E6" w14:textId="77777777" w:rsidR="00664428" w:rsidRDefault="00664428" w:rsidP="00664428">
      <w:pPr>
        <w:pStyle w:val="Akapitzlist"/>
        <w:widowControl w:val="0"/>
        <w:numPr>
          <w:ilvl w:val="1"/>
          <w:numId w:val="65"/>
        </w:numPr>
        <w:suppressAutoHyphens/>
        <w:spacing w:before="240"/>
        <w:ind w:left="567" w:hanging="567"/>
        <w:rPr>
          <w:rFonts w:cs="Calibri"/>
        </w:rPr>
      </w:pPr>
      <w:r>
        <w:t>[Informacje dodatkowe]Jeżeli Wykonawca nie złoży JEDZ,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5553F2D" w14:textId="77777777" w:rsidR="00664428" w:rsidRDefault="00664428" w:rsidP="00664428">
      <w:pPr>
        <w:pStyle w:val="Akapitzlist"/>
        <w:widowControl w:val="0"/>
        <w:numPr>
          <w:ilvl w:val="1"/>
          <w:numId w:val="65"/>
        </w:numPr>
        <w:suppressAutoHyphens/>
        <w:spacing w:before="240"/>
        <w:ind w:left="567" w:hanging="567"/>
        <w:rPr>
          <w:rFonts w:cs="Calibri"/>
        </w:rPr>
      </w:pPr>
      <w:r>
        <w:t xml:space="preserve">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(Dz. U. z 2020 r., poz. 346 ze zm.), o ile Wykonawca wskazał w JEDZ dane umożliwiające dostęp do tych środków. </w:t>
      </w:r>
      <w:r w:rsidRPr="006A0703">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6265A991" w14:textId="77777777" w:rsidR="00664428" w:rsidRDefault="00664428" w:rsidP="00664428">
      <w:pPr>
        <w:pStyle w:val="Akapitzlist"/>
        <w:widowControl w:val="0"/>
        <w:numPr>
          <w:ilvl w:val="1"/>
          <w:numId w:val="65"/>
        </w:numPr>
        <w:suppressAutoHyphens/>
        <w:spacing w:before="240"/>
        <w:ind w:left="709" w:hanging="709"/>
        <w:rPr>
          <w:rFonts w:cs="Calibri"/>
        </w:rPr>
      </w:pPr>
      <w:r w:rsidRPr="006478F2">
        <w:rPr>
          <w:rFonts w:cs="Calibr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1270234" w14:textId="77777777" w:rsidR="00664428" w:rsidRPr="008429A5" w:rsidRDefault="00664428" w:rsidP="00664428">
      <w:pPr>
        <w:pStyle w:val="Akapitzlist"/>
        <w:widowControl w:val="0"/>
        <w:numPr>
          <w:ilvl w:val="1"/>
          <w:numId w:val="65"/>
        </w:numPr>
        <w:suppressAutoHyphens/>
        <w:spacing w:before="240"/>
        <w:ind w:left="709" w:hanging="709"/>
        <w:rPr>
          <w:rFonts w:cs="Calibri"/>
        </w:rPr>
      </w:pPr>
      <w:r w:rsidRPr="008429A5">
        <w:rPr>
          <w:rFonts w:cs="Calibri"/>
        </w:rPr>
        <w:t xml:space="preserve">Jeżeli zachodzą uzasadnione podstawy do uznania, że złożone uprzednio podmiotowe </w:t>
      </w:r>
      <w:r w:rsidRPr="008429A5">
        <w:rPr>
          <w:rFonts w:cs="Calibri"/>
        </w:rPr>
        <w:lastRenderedPageBreak/>
        <w:t>środki dowodowe nie są już aktualne, Zamawiający może w każdym czasie wezwać Wykonawcę lub Wykonawców do złożenia wszystkich lub niektórych podmiotowych środków dowodowych aktualnych na dzień ich złożenia.</w:t>
      </w:r>
    </w:p>
    <w:p w14:paraId="008C7FA1" w14:textId="77777777" w:rsidR="00664428" w:rsidRDefault="00664428" w:rsidP="00664428">
      <w:pPr>
        <w:pStyle w:val="Akapitzlist"/>
        <w:widowControl w:val="0"/>
        <w:numPr>
          <w:ilvl w:val="1"/>
          <w:numId w:val="65"/>
        </w:numPr>
        <w:suppressAutoHyphens/>
        <w:spacing w:before="240"/>
        <w:ind w:left="709" w:hanging="709"/>
        <w:rPr>
          <w:rFonts w:cs="Calibri"/>
        </w:rPr>
      </w:pPr>
      <w:r w:rsidRPr="006A0703">
        <w:rPr>
          <w:rFonts w:cs="Calibri"/>
        </w:rPr>
        <w:t xml:space="preserve">Jeżeli złożone przez Wykonawcę oświadczenie, o którym mowa w </w:t>
      </w:r>
      <w:r>
        <w:rPr>
          <w:rFonts w:cs="Calibri"/>
        </w:rPr>
        <w:t>art.</w:t>
      </w:r>
      <w:r w:rsidRPr="006A0703">
        <w:rPr>
          <w:rFonts w:cs="Calibri"/>
        </w:rPr>
        <w:t xml:space="preserve"> 125 ust</w:t>
      </w:r>
      <w:r>
        <w:rPr>
          <w:rFonts w:cs="Calibri"/>
        </w:rPr>
        <w:t>.</w:t>
      </w:r>
      <w:r w:rsidRPr="006A0703">
        <w:rPr>
          <w:rFonts w:cs="Calibri"/>
        </w:rPr>
        <w:t xml:space="preserve"> 1 ustawy </w:t>
      </w:r>
      <w:proofErr w:type="spellStart"/>
      <w:r w:rsidRPr="006A0703">
        <w:rPr>
          <w:rFonts w:cs="Calibri"/>
        </w:rPr>
        <w:t>Pzp</w:t>
      </w:r>
      <w:proofErr w:type="spellEnd"/>
      <w:r w:rsidRPr="006A0703">
        <w:rPr>
          <w:rFonts w:cs="Calibri"/>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908E4FC" w14:textId="77777777" w:rsidR="00664428" w:rsidRPr="00DE2225" w:rsidRDefault="00664428" w:rsidP="00664428">
      <w:pPr>
        <w:pStyle w:val="Nagwek1"/>
        <w:suppressAutoHyphens/>
        <w:ind w:left="567" w:firstLine="0"/>
      </w:pPr>
      <w:bookmarkStart w:id="30" w:name="_Toc96430576"/>
      <w:r w:rsidRPr="00DE2225">
        <w:t>Rozdział 1</w:t>
      </w:r>
      <w:r>
        <w:t>1. I</w:t>
      </w:r>
      <w:r w:rsidRPr="00DE2225">
        <w:t xml:space="preserve">nformacja dla </w:t>
      </w:r>
      <w:r>
        <w:t>W</w:t>
      </w:r>
      <w:r w:rsidRPr="00DE2225">
        <w:t>ykonawców wspólnie ubiegających się o</w:t>
      </w:r>
      <w:r>
        <w:t xml:space="preserve"> </w:t>
      </w:r>
      <w:r w:rsidRPr="00DE2225">
        <w:t>udzielenie zamówienia</w:t>
      </w:r>
      <w:bookmarkEnd w:id="30"/>
    </w:p>
    <w:p w14:paraId="55455271" w14:textId="77777777" w:rsidR="00664428" w:rsidRDefault="00664428" w:rsidP="00664428">
      <w:pPr>
        <w:pStyle w:val="Akapitzlist"/>
        <w:widowControl w:val="0"/>
        <w:numPr>
          <w:ilvl w:val="1"/>
          <w:numId w:val="69"/>
        </w:numPr>
        <w:suppressAutoHyphens/>
        <w:spacing w:before="240"/>
        <w:ind w:left="567" w:hanging="567"/>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3A2818">
        <w:rPr>
          <w:rFonts w:ascii="ArialNarrow" w:eastAsia="Calibri" w:hAnsi="ArialNarrow" w:cs="ArialNarrow"/>
          <w:sz w:val="22"/>
          <w:szCs w:val="22"/>
          <w:lang w:eastAsia="en-US"/>
        </w:rPr>
        <w:t xml:space="preserve"> </w:t>
      </w:r>
      <w:r w:rsidRPr="000F14B0">
        <w:t>Przyjmuje się, że pełnomocnictwo do podpisania oferty obejmuje również pełnomocnictwo do poświadczenia za zgodność z oryginałem wszystkich elektronicznych kopii dokumentów</w:t>
      </w:r>
      <w:r>
        <w:t>, których oryginały sporządzono w formie pisemnej</w:t>
      </w:r>
      <w:r w:rsidRPr="000F14B0">
        <w:t>;</w:t>
      </w:r>
    </w:p>
    <w:p w14:paraId="5F78958C" w14:textId="77777777" w:rsidR="00664428" w:rsidRDefault="00664428" w:rsidP="00664428">
      <w:pPr>
        <w:pStyle w:val="Akapitzlist"/>
        <w:widowControl w:val="0"/>
        <w:numPr>
          <w:ilvl w:val="1"/>
          <w:numId w:val="69"/>
        </w:numPr>
        <w:suppressAutoHyphens/>
        <w:spacing w:before="240"/>
        <w:ind w:left="567" w:hanging="567"/>
      </w:pPr>
      <w:r w:rsidRPr="000F14B0">
        <w:t xml:space="preserve">W przypadku Wykonawców wspólnie ubiegających się o udzielenie zamówienia, żaden z nich nie może podlegać wykluczeniu na podstawie </w:t>
      </w:r>
      <w:r>
        <w:t>określonej w pkt 8.1 Rozdziału 8</w:t>
      </w:r>
      <w:r w:rsidRPr="00FD6AB9">
        <w:t xml:space="preserve"> </w:t>
      </w:r>
      <w:r>
        <w:t>SWZ</w:t>
      </w:r>
      <w:r w:rsidRPr="000F14B0">
        <w:t xml:space="preserve">, natomiast </w:t>
      </w:r>
      <w:r>
        <w:t>warunki</w:t>
      </w:r>
      <w:r w:rsidRPr="000F14B0">
        <w:t xml:space="preserve"> udziału w postępowaniu </w:t>
      </w:r>
      <w:r>
        <w:t xml:space="preserve">określone w </w:t>
      </w:r>
      <w:r w:rsidRPr="000F14B0">
        <w:t>p</w:t>
      </w:r>
      <w:r>
        <w:t>kt</w:t>
      </w:r>
      <w:r w:rsidRPr="000F14B0">
        <w:t xml:space="preserve"> 7.1. </w:t>
      </w:r>
      <w:r>
        <w:t xml:space="preserve">Rozdziału 7 </w:t>
      </w:r>
      <w:r w:rsidRPr="000F14B0">
        <w:t>SWZ</w:t>
      </w:r>
      <w:r w:rsidRPr="00873B7D">
        <w:t xml:space="preserve"> </w:t>
      </w:r>
      <w:r w:rsidRPr="000F14B0">
        <w:t xml:space="preserve">Wykonawcy </w:t>
      </w:r>
      <w:r>
        <w:t>spełniają łącznie.</w:t>
      </w:r>
    </w:p>
    <w:p w14:paraId="300E11F3" w14:textId="77777777" w:rsidR="00664428" w:rsidRPr="003A2818" w:rsidRDefault="00664428" w:rsidP="00664428">
      <w:pPr>
        <w:pStyle w:val="Akapitzlist"/>
        <w:widowControl w:val="0"/>
        <w:numPr>
          <w:ilvl w:val="1"/>
          <w:numId w:val="69"/>
        </w:numPr>
        <w:suppressAutoHyphens/>
        <w:spacing w:before="240"/>
        <w:ind w:left="567" w:hanging="567"/>
      </w:pPr>
      <w:r w:rsidRPr="003A2818">
        <w:rPr>
          <w:b/>
          <w:bCs/>
        </w:rPr>
        <w:t xml:space="preserve">W przypadku, o którym mowa w art. 117 ust. 3 ustawy </w:t>
      </w:r>
      <w:proofErr w:type="spellStart"/>
      <w:r w:rsidRPr="003A2818">
        <w:rPr>
          <w:b/>
          <w:bCs/>
        </w:rPr>
        <w:t>Pzp</w:t>
      </w:r>
      <w:proofErr w:type="spellEnd"/>
      <w:r w:rsidRPr="003A2818">
        <w:rPr>
          <w:b/>
          <w:bCs/>
        </w:rPr>
        <w:t xml:space="preserve"> Wykonawcy wspólnie ubiegający się o udzielenie zamówienia dołączają do oferty oświadczenie, z którego wynika, które usługi wykonają poszczególni Wykonawcy. </w:t>
      </w:r>
      <w:r w:rsidRPr="000F14B0">
        <w:t>Wzór oświadczenia stanowi</w:t>
      </w:r>
      <w:r w:rsidRPr="003A2818">
        <w:rPr>
          <w:b/>
          <w:bCs/>
        </w:rPr>
        <w:t xml:space="preserve"> Załącznik nr 6 do SWZ.</w:t>
      </w:r>
    </w:p>
    <w:p w14:paraId="26D354F2" w14:textId="77777777" w:rsidR="00664428" w:rsidRDefault="00664428" w:rsidP="00664428">
      <w:pPr>
        <w:pStyle w:val="Akapitzlist"/>
        <w:widowControl w:val="0"/>
        <w:numPr>
          <w:ilvl w:val="1"/>
          <w:numId w:val="69"/>
        </w:numPr>
        <w:suppressAutoHyphens/>
        <w:spacing w:before="240"/>
        <w:ind w:left="567" w:hanging="567"/>
      </w:pPr>
      <w:r w:rsidRPr="000F14B0">
        <w:t>Obowiązek złożenia oświadczenia, o którym mowa w p</w:t>
      </w:r>
      <w:r>
        <w:t>kt</w:t>
      </w:r>
      <w:r w:rsidRPr="000F14B0">
        <w:t xml:space="preserve"> 1</w:t>
      </w:r>
      <w:r>
        <w:t>1</w:t>
      </w:r>
      <w:r w:rsidRPr="000F14B0">
        <w:t>.</w:t>
      </w:r>
      <w:r>
        <w:t>3</w:t>
      </w:r>
      <w:r w:rsidRPr="000F14B0">
        <w:t xml:space="preserve"> SWZ, dotyczy również wykonawców prowadzących działalność w formie spółki cywilnej, którzy na gruncie ustawy </w:t>
      </w:r>
      <w:proofErr w:type="spellStart"/>
      <w:r w:rsidRPr="000F14B0">
        <w:t>Pzp</w:t>
      </w:r>
      <w:proofErr w:type="spellEnd"/>
      <w:r w:rsidRPr="000F14B0">
        <w:t xml:space="preserve"> są wykonawcami wspólnie ubiegającymi się o udzielenie zamówienia.</w:t>
      </w:r>
    </w:p>
    <w:p w14:paraId="146E8E33" w14:textId="77777777" w:rsidR="00664428" w:rsidRPr="000F14B0" w:rsidRDefault="00664428" w:rsidP="00664428">
      <w:pPr>
        <w:pStyle w:val="Akapitzlist"/>
        <w:widowControl w:val="0"/>
        <w:numPr>
          <w:ilvl w:val="1"/>
          <w:numId w:val="69"/>
        </w:numPr>
        <w:suppressAutoHyphens/>
        <w:spacing w:before="240"/>
        <w:ind w:left="567" w:hanging="567"/>
      </w:pPr>
      <w:r w:rsidRPr="00450E4F">
        <w:lastRenderedPageBreak/>
        <w:t xml:space="preserve">Zamawiający nie określił odmiennych wymagań związanych z realizacją zamówienia w odniesieniu do Wykonawców wspólnie ubiegających się o udzielenie zamówienia.  </w:t>
      </w:r>
    </w:p>
    <w:p w14:paraId="7051FC89" w14:textId="77777777" w:rsidR="00664428" w:rsidRPr="00DE2225" w:rsidRDefault="00664428" w:rsidP="00664428">
      <w:pPr>
        <w:pStyle w:val="Nagwek1"/>
        <w:suppressAutoHyphens/>
        <w:ind w:left="426" w:firstLine="0"/>
      </w:pPr>
      <w:bookmarkStart w:id="31" w:name="_Toc96430577"/>
      <w:r w:rsidRPr="00DE2225">
        <w:t>Rozdział 1</w:t>
      </w:r>
      <w:r>
        <w:t>2. I</w:t>
      </w:r>
      <w:r w:rsidRPr="00DE2225">
        <w:t xml:space="preserve">nformacje o środkach komunikacji elektronicznej, przy użyciu których </w:t>
      </w:r>
      <w:r>
        <w:t>Z</w:t>
      </w:r>
      <w:r w:rsidRPr="00DE2225">
        <w:t>amawiający będzie komunikował się z wykonawcami, oraz informacje o wymaganiach technicznych i organizacyjnych sporządzania, wysyłania i odbierania korespondencji elektronicznej</w:t>
      </w:r>
      <w:bookmarkEnd w:id="31"/>
      <w:r w:rsidRPr="00DE2225">
        <w:t xml:space="preserve"> </w:t>
      </w:r>
    </w:p>
    <w:p w14:paraId="145214F3" w14:textId="77777777" w:rsidR="00664428" w:rsidRPr="00F65E0C" w:rsidRDefault="00664428" w:rsidP="00664428">
      <w:pPr>
        <w:pStyle w:val="Akapitzlist"/>
        <w:widowControl w:val="0"/>
        <w:numPr>
          <w:ilvl w:val="1"/>
          <w:numId w:val="70"/>
        </w:numPr>
        <w:suppressAutoHyphens/>
        <w:spacing w:before="240"/>
        <w:rPr>
          <w:b/>
          <w:bCs/>
          <w:u w:val="single"/>
        </w:rPr>
      </w:pPr>
      <w:r w:rsidRPr="000F14B0">
        <w:t>Komunikacja w postępowaniu o udzielenie zamówienia, zgodnie z art</w:t>
      </w:r>
      <w:r>
        <w:t>ykułem</w:t>
      </w:r>
      <w:r w:rsidRPr="000F14B0">
        <w:t xml:space="preserve"> 61 ust</w:t>
      </w:r>
      <w:r>
        <w:t>ęp</w:t>
      </w:r>
      <w:r w:rsidRPr="000F14B0">
        <w:t xml:space="preserve"> 1 ustawy </w:t>
      </w:r>
      <w:proofErr w:type="spellStart"/>
      <w:r w:rsidRPr="000F14B0">
        <w:t>Pzp</w:t>
      </w:r>
      <w:proofErr w:type="spellEnd"/>
      <w:r w:rsidRPr="000F14B0">
        <w:t>, w tym składanie ofert, wymiana informacji oraz przekazywanie dokumentów lub oświadczeń między Zamawiającym a Wykonawcą, odbywa się przy użyciu środków komunikacji elektronicznej w rozumieniu ustawy z dnia 18 lipca 2002 r. o świadczeniu usług drogą elektroniczną (t</w:t>
      </w:r>
      <w:r>
        <w:t>ekst jednolity Dzienni Ustaw</w:t>
      </w:r>
      <w:r w:rsidRPr="000F14B0">
        <w:t xml:space="preserve"> z 2020 r. poz</w:t>
      </w:r>
      <w:r>
        <w:t>ycja</w:t>
      </w:r>
      <w:r w:rsidRPr="000F14B0">
        <w:t xml:space="preserve"> 344).</w:t>
      </w:r>
    </w:p>
    <w:p w14:paraId="2BFA6773" w14:textId="77777777" w:rsidR="00664428" w:rsidRPr="007E2C79" w:rsidRDefault="00664428" w:rsidP="00664428">
      <w:pPr>
        <w:pStyle w:val="Akapitzlist"/>
        <w:widowControl w:val="0"/>
        <w:numPr>
          <w:ilvl w:val="1"/>
          <w:numId w:val="70"/>
        </w:numPr>
        <w:suppressAutoHyphens/>
        <w:spacing w:before="240"/>
        <w:rPr>
          <w:b/>
          <w:bCs/>
          <w:u w:val="single"/>
        </w:rPr>
      </w:pPr>
      <w:r w:rsidRPr="000F14B0">
        <w:t xml:space="preserve">Zamawiający korzysta tylko z takich narzędzi i urządzeń komunikacji elektronicznej, które są niedyskryminujące, ogólnie dostępne oraz </w:t>
      </w:r>
      <w:proofErr w:type="spellStart"/>
      <w:r w:rsidRPr="000F14B0">
        <w:t>interoperacyjne</w:t>
      </w:r>
      <w:proofErr w:type="spellEnd"/>
      <w:r w:rsidRPr="000F14B0">
        <w:t xml:space="preserve"> w rozumieniu ustawy z dnia 17 lutego 2005 r. o informatyzacji działalności podmiotów realizujących zadania publiczne (t</w:t>
      </w:r>
      <w:r>
        <w:t>ekst jednolity Dziennik Ustaw</w:t>
      </w:r>
      <w:r w:rsidRPr="000F14B0">
        <w:t xml:space="preserve"> 2020 poz. 346 ze zm</w:t>
      </w:r>
      <w:r>
        <w:t>ianami</w:t>
      </w:r>
      <w:r w:rsidRPr="000F14B0">
        <w:t>), z produktami powszechnie używanymi służącymi elektronicznemu przechowywaniu, przetwarzaniu i przesyłaniu danych i które nie ograniczają Wykonawcom dostępu do postępowania.</w:t>
      </w:r>
    </w:p>
    <w:p w14:paraId="405F70F5" w14:textId="77777777" w:rsidR="00664428" w:rsidRPr="007E2C79" w:rsidRDefault="00664428" w:rsidP="00664428">
      <w:pPr>
        <w:pStyle w:val="Akapitzlist"/>
        <w:widowControl w:val="0"/>
        <w:numPr>
          <w:ilvl w:val="1"/>
          <w:numId w:val="70"/>
        </w:numPr>
        <w:suppressAutoHyphens/>
        <w:spacing w:before="240"/>
        <w:rPr>
          <w:b/>
          <w:bCs/>
          <w:u w:val="single"/>
        </w:rPr>
      </w:pPr>
      <w:r w:rsidRPr="000F14B0">
        <w:t xml:space="preserve">Postępowanie prowadzone jest w języku polskim. Dopuszcza się używanie w ofercie, oświadczeniach i dokumentach określeń obcojęzycznych w zakresie określonym w </w:t>
      </w:r>
      <w:r>
        <w:t>art.</w:t>
      </w:r>
      <w:r w:rsidRPr="000F14B0">
        <w:t xml:space="preserve"> 11 ustawy z dnia 7 października 1999 r. o języku polskim. P</w:t>
      </w:r>
      <w:r w:rsidRPr="007E2C79">
        <w:rPr>
          <w:rFonts w:eastAsiaTheme="minorEastAsia"/>
        </w:rPr>
        <w:t xml:space="preserve">odmiotowe środki dowodowe oraz inne </w:t>
      </w:r>
      <w:r w:rsidRPr="000F14B0">
        <w:t>dokumenty</w:t>
      </w:r>
      <w:r w:rsidRPr="007E2C79">
        <w:rPr>
          <w:rFonts w:eastAsiaTheme="minorEastAsia"/>
        </w:rPr>
        <w:t xml:space="preserve"> lub oświadczenia, sporządzone w języku obcym przekazuje się wraz z tłumaczeniem na język polski.</w:t>
      </w:r>
    </w:p>
    <w:p w14:paraId="287D3A1A" w14:textId="77777777" w:rsidR="00664428" w:rsidRPr="007E2C79" w:rsidRDefault="00664428" w:rsidP="00664428">
      <w:pPr>
        <w:pStyle w:val="Akapitzlist"/>
        <w:widowControl w:val="0"/>
        <w:numPr>
          <w:ilvl w:val="1"/>
          <w:numId w:val="70"/>
        </w:numPr>
        <w:suppressAutoHyphens/>
        <w:spacing w:before="240"/>
        <w:rPr>
          <w:b/>
          <w:bCs/>
          <w:u w:val="single"/>
        </w:rPr>
      </w:pPr>
      <w:r w:rsidRPr="000F14B0">
        <w:t xml:space="preserve">W postępowaniu komunikacja między Zamawiającym a Wykonawcami, w szczególności składanie ofert, wniosków, wszelkich dokumentów i oświadczeń, zawiadomień odbywa się przy użyciu </w:t>
      </w:r>
      <w:hyperlink r:id="rId18" w:history="1">
        <w:r w:rsidRPr="007E2C79">
          <w:rPr>
            <w:rStyle w:val="Hipercze"/>
            <w:color w:val="1F3864" w:themeColor="accent1" w:themeShade="80"/>
          </w:rPr>
          <w:t>Platformy Za</w:t>
        </w:r>
        <w:r w:rsidRPr="007E2C79">
          <w:rPr>
            <w:rStyle w:val="Hipercze"/>
            <w:color w:val="002060"/>
          </w:rPr>
          <w:t>kupowej</w:t>
        </w:r>
      </w:hyperlink>
      <w:r w:rsidRPr="007E2C79">
        <w:rPr>
          <w:b/>
          <w:bCs/>
        </w:rPr>
        <w:t xml:space="preserve">: </w:t>
      </w:r>
      <w:hyperlink r:id="rId19" w:history="1">
        <w:r w:rsidRPr="007E2C79">
          <w:rPr>
            <w:rStyle w:val="Hipercze"/>
            <w:b/>
            <w:bCs/>
          </w:rPr>
          <w:t>https://platformazakupowa.pl/pn/pfron</w:t>
        </w:r>
      </w:hyperlink>
      <w:r w:rsidRPr="000F14B0">
        <w:t>. Za datę wpływu oświadczeń, wniosków, zawiadomień oraz informacji przyjmuje się datę ich wczytania do Platformy</w:t>
      </w:r>
      <w:r>
        <w:t xml:space="preserve"> </w:t>
      </w:r>
      <w:bookmarkStart w:id="32" w:name="_Hlk90295932"/>
      <w:r>
        <w:t>Zakupowej</w:t>
      </w:r>
      <w:bookmarkEnd w:id="32"/>
      <w:r w:rsidRPr="000F14B0">
        <w:t>.</w:t>
      </w:r>
    </w:p>
    <w:p w14:paraId="672ABBC7" w14:textId="77777777" w:rsidR="00664428" w:rsidRPr="007E2C79" w:rsidRDefault="00664428" w:rsidP="00664428">
      <w:pPr>
        <w:pStyle w:val="Akapitzlist"/>
        <w:widowControl w:val="0"/>
        <w:numPr>
          <w:ilvl w:val="1"/>
          <w:numId w:val="70"/>
        </w:numPr>
        <w:suppressAutoHyphens/>
        <w:spacing w:before="240"/>
        <w:rPr>
          <w:b/>
          <w:bCs/>
          <w:u w:val="single"/>
        </w:rPr>
      </w:pPr>
      <w:r w:rsidRPr="000F14B0">
        <w:t>Zamawiający będzie przekazywał Wykonawcom informacje za pośrednictwem Platformy</w:t>
      </w:r>
      <w:r>
        <w:t xml:space="preserve"> </w:t>
      </w:r>
      <w:r w:rsidRPr="00996E2A">
        <w:lastRenderedPageBreak/>
        <w:t>Zakupowej</w:t>
      </w:r>
      <w:r w:rsidRPr="000F14B0">
        <w:t xml:space="preserve">. Informacje dotyczące odpowiedzi na pytania, zmiany SWZ, zmiany terminu składania i otwarcia ofert Zamawiający będzie zamieszczał na Platformie </w:t>
      </w:r>
      <w:r w:rsidRPr="00996E2A">
        <w:t xml:space="preserve">Zakupowej </w:t>
      </w:r>
      <w:r w:rsidRPr="000F14B0">
        <w:t xml:space="preserve">w sekcji “Komunikaty”. Korespondencja, której zgodnie z obowiązującymi przepisami adresatem jest konkretny Wykonawca, będzie przekazywana za pośrednictwem Platformy </w:t>
      </w:r>
      <w:r w:rsidRPr="00996E2A">
        <w:t xml:space="preserve">Zakupowej </w:t>
      </w:r>
      <w:r w:rsidRPr="000F14B0">
        <w:t>do konkretnego Wykonawcy.</w:t>
      </w:r>
    </w:p>
    <w:p w14:paraId="6D72B44E" w14:textId="77777777" w:rsidR="00664428" w:rsidRPr="007E2C79" w:rsidRDefault="00664428" w:rsidP="00664428">
      <w:pPr>
        <w:pStyle w:val="Akapitzlist"/>
        <w:widowControl w:val="0"/>
        <w:numPr>
          <w:ilvl w:val="1"/>
          <w:numId w:val="70"/>
        </w:numPr>
        <w:suppressAutoHyphens/>
        <w:spacing w:before="240"/>
        <w:rPr>
          <w:b/>
          <w:bCs/>
          <w:u w:val="single"/>
        </w:rPr>
      </w:pPr>
      <w:r w:rsidRPr="000F14B0">
        <w:t>Wykonawca</w:t>
      </w:r>
      <w:r>
        <w:t>,</w:t>
      </w:r>
      <w:r w:rsidRPr="000F14B0">
        <w:t xml:space="preserve"> jako podmiot profesjonalny ma obowiązek sprawdzania komunikatów i wiadomości bezpośrednio na Platformie </w:t>
      </w:r>
      <w:r w:rsidRPr="00996E2A">
        <w:t xml:space="preserve">Zakupowej </w:t>
      </w:r>
      <w:r w:rsidRPr="000F14B0">
        <w:t>przesłanych przez Zamawiającego, gdyż system powiadomień może ulec awarii lub powiadomienie może trafić do folderu SPAM.</w:t>
      </w:r>
    </w:p>
    <w:p w14:paraId="647C0D91" w14:textId="77777777" w:rsidR="00664428" w:rsidRPr="007E2C79" w:rsidRDefault="00664428" w:rsidP="00664428">
      <w:pPr>
        <w:pStyle w:val="Akapitzlist"/>
        <w:widowControl w:val="0"/>
        <w:numPr>
          <w:ilvl w:val="1"/>
          <w:numId w:val="70"/>
        </w:numPr>
        <w:suppressAutoHyphens/>
        <w:spacing w:before="240"/>
        <w:rPr>
          <w:b/>
          <w:bCs/>
          <w:u w:val="single"/>
        </w:rPr>
      </w:pPr>
      <w:r w:rsidRPr="000F14B0">
        <w:t xml:space="preserve">Korzystanie z </w:t>
      </w:r>
      <w:hyperlink r:id="rId20" w:history="1">
        <w:r w:rsidRPr="007E2C79">
          <w:rPr>
            <w:rStyle w:val="Hipercze"/>
            <w:color w:val="1F3864" w:themeColor="accent1" w:themeShade="80"/>
          </w:rPr>
          <w:t>Platformy Zakupowej</w:t>
        </w:r>
      </w:hyperlink>
      <w:r w:rsidRPr="00996E2A">
        <w:t xml:space="preserve"> </w:t>
      </w:r>
      <w:r w:rsidRPr="000F14B0">
        <w:t xml:space="preserve">przez Wykonawcę jest bezpłatne. </w:t>
      </w:r>
    </w:p>
    <w:p w14:paraId="06216FFC" w14:textId="77777777" w:rsidR="00664428" w:rsidRPr="007E2C79" w:rsidRDefault="00664428" w:rsidP="00664428">
      <w:pPr>
        <w:pStyle w:val="Akapitzlist"/>
        <w:widowControl w:val="0"/>
        <w:numPr>
          <w:ilvl w:val="1"/>
          <w:numId w:val="70"/>
        </w:numPr>
        <w:suppressAutoHyphens/>
        <w:spacing w:before="240"/>
        <w:rPr>
          <w:b/>
          <w:bCs/>
          <w:u w:val="single"/>
        </w:rPr>
      </w:pPr>
      <w:r w:rsidRPr="000F14B0">
        <w:t xml:space="preserve">Korzystanie z </w:t>
      </w:r>
      <w:hyperlink r:id="rId21" w:history="1">
        <w:r w:rsidRPr="007E2C79">
          <w:rPr>
            <w:rStyle w:val="Hipercze"/>
            <w:color w:val="1F3864" w:themeColor="accent1" w:themeShade="80"/>
          </w:rPr>
          <w:t>Platformy Zakupowej</w:t>
        </w:r>
      </w:hyperlink>
      <w:r w:rsidRPr="00996E2A">
        <w:t xml:space="preserve"> </w:t>
      </w:r>
      <w:r w:rsidRPr="000F14B0">
        <w:t xml:space="preserve">nie wymaga zarejestrowania konta. Zamawiający zaleca założenie Konta Użytkownika na </w:t>
      </w:r>
      <w:r>
        <w:t xml:space="preserve">stronie internetowej </w:t>
      </w:r>
      <w:hyperlink r:id="rId22" w:history="1">
        <w:r w:rsidRPr="007E2C79">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4BD1D722" w14:textId="77777777" w:rsidR="00664428" w:rsidRPr="007E2C79" w:rsidRDefault="00664428" w:rsidP="00664428">
      <w:pPr>
        <w:pStyle w:val="Akapitzlist"/>
        <w:widowControl w:val="0"/>
        <w:numPr>
          <w:ilvl w:val="1"/>
          <w:numId w:val="70"/>
        </w:numPr>
        <w:suppressAutoHyphens/>
        <w:spacing w:before="240"/>
        <w:rPr>
          <w:b/>
          <w:bCs/>
          <w:u w:val="single"/>
        </w:rPr>
      </w:pPr>
      <w:r w:rsidRPr="000F14B0">
        <w:t xml:space="preserve">Wykonawca, przystępując do niniejszego postępowania o udzielenie zamówienia, akceptuje warunki korzystania z </w:t>
      </w:r>
      <w:hyperlink r:id="rId23" w:history="1">
        <w:r w:rsidRPr="003A710D">
          <w:rPr>
            <w:rStyle w:val="Hipercze"/>
          </w:rPr>
          <w:t>Platformy Zakupowej</w:t>
        </w:r>
      </w:hyperlink>
      <w:r w:rsidRPr="00996E2A">
        <w:t xml:space="preserve"> </w:t>
      </w:r>
      <w:r w:rsidRPr="000F14B0">
        <w:t xml:space="preserve">określone w regulaminie zamieszczonym na stronie internetowej platformazakupowa.pl w zakładce „Regulamin" oraz uznaje go za wiążący oraz zobowiązuje się, korzystając z </w:t>
      </w:r>
      <w:hyperlink r:id="rId24" w:history="1">
        <w:r w:rsidRPr="003A710D">
          <w:rPr>
            <w:rStyle w:val="Hipercze"/>
          </w:rPr>
          <w:t>Platformy Zakupowej</w:t>
        </w:r>
      </w:hyperlink>
      <w:r w:rsidRPr="000F14B0">
        <w:t>, przestrzegać postanowień regulaminu.</w:t>
      </w:r>
    </w:p>
    <w:p w14:paraId="4C372338" w14:textId="77777777" w:rsidR="00664428" w:rsidRPr="007E2C79" w:rsidRDefault="00664428" w:rsidP="00664428">
      <w:pPr>
        <w:pStyle w:val="Akapitzlist"/>
        <w:widowControl w:val="0"/>
        <w:numPr>
          <w:ilvl w:val="1"/>
          <w:numId w:val="70"/>
        </w:numPr>
        <w:suppressAutoHyphens/>
        <w:spacing w:before="240"/>
        <w:rPr>
          <w:b/>
          <w:bCs/>
          <w:u w:val="single"/>
        </w:rPr>
      </w:pPr>
      <w:r w:rsidRPr="000F14B0">
        <w:t>Za datę złożenia oferty przyjmuje się datę jej przekazania w systemie (Platformie</w:t>
      </w:r>
      <w:r w:rsidRPr="00996E2A">
        <w:t xml:space="preserve"> Zakupowej</w:t>
      </w:r>
      <w:r w:rsidRPr="000F14B0">
        <w:t>) w drugim kroku składania oferty poprzez kliknięcie przycisku “Złóż ofertę” i wyświetlenie się komunikatu, że oferta została zaszyfrowana i złożona.</w:t>
      </w:r>
    </w:p>
    <w:p w14:paraId="7A4EFC73" w14:textId="77777777" w:rsidR="00664428" w:rsidRPr="007E2C79" w:rsidRDefault="00664428" w:rsidP="00664428">
      <w:pPr>
        <w:pStyle w:val="Akapitzlist"/>
        <w:widowControl w:val="0"/>
        <w:numPr>
          <w:ilvl w:val="1"/>
          <w:numId w:val="70"/>
        </w:numPr>
        <w:suppressAutoHyphens/>
        <w:spacing w:before="240"/>
        <w:rPr>
          <w:b/>
          <w:bCs/>
          <w:u w:val="single"/>
        </w:rPr>
      </w:pPr>
      <w:r w:rsidRPr="007E2C79">
        <w:rPr>
          <w:rFonts w:asciiTheme="minorHAnsi" w:hAnsiTheme="minorHAnsi" w:cstheme="minorHAnsi"/>
          <w:lang w:eastAsia="pl-PL"/>
        </w:rPr>
        <w:t xml:space="preserve">Za datę przekazania </w:t>
      </w:r>
      <w:r w:rsidRPr="007E2C79">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E2C79">
        <w:rPr>
          <w:rFonts w:asciiTheme="minorHAnsi" w:hAnsiTheme="minorHAnsi" w:cstheme="minorHAnsi"/>
          <w:b/>
        </w:rPr>
        <w:t>Wyślij wiadomość,</w:t>
      </w:r>
      <w:r w:rsidRPr="007E2C79">
        <w:rPr>
          <w:rFonts w:asciiTheme="minorHAnsi" w:hAnsiTheme="minorHAnsi" w:cstheme="minorHAnsi"/>
        </w:rPr>
        <w:t xml:space="preserve"> po którym pojawi się komunikat, że wiadomość została wysłana do Zamawiającego. </w:t>
      </w:r>
    </w:p>
    <w:p w14:paraId="4337B134" w14:textId="77777777" w:rsidR="00664428" w:rsidRPr="007E2C79" w:rsidRDefault="00664428" w:rsidP="00664428">
      <w:pPr>
        <w:pStyle w:val="Akapitzlist"/>
        <w:widowControl w:val="0"/>
        <w:numPr>
          <w:ilvl w:val="1"/>
          <w:numId w:val="70"/>
        </w:numPr>
        <w:suppressAutoHyphens/>
        <w:spacing w:before="240"/>
        <w:rPr>
          <w:b/>
          <w:bCs/>
          <w:u w:val="single"/>
        </w:rPr>
      </w:pPr>
      <w:r w:rsidRPr="000F14B0">
        <w:t xml:space="preserve">Zamawiający informuje, że instrukcje korzystania z platformazakupowa.pl dotyczące w szczególności logowania, składania wniosków o wyjaśnienie treści SWZ, składania ofert </w:t>
      </w:r>
      <w:r w:rsidRPr="000F14B0">
        <w:lastRenderedPageBreak/>
        <w:t xml:space="preserve">oraz innych czynności podejmowanych w niniejszym postępowaniu przy użyciu </w:t>
      </w:r>
      <w:r>
        <w:t xml:space="preserve">strony internetowej </w:t>
      </w:r>
      <w:r w:rsidRPr="000F14B0">
        <w:t xml:space="preserve">platformazakupowa.pl znajdują się w zakładce </w:t>
      </w:r>
      <w:r w:rsidRPr="007E2C79">
        <w:rPr>
          <w:b/>
          <w:bCs/>
        </w:rPr>
        <w:t xml:space="preserve">„Instrukcje dla Wykonawców" na stronie internetowej pod adresem: </w:t>
      </w:r>
      <w:hyperlink r:id="rId25" w:history="1">
        <w:r w:rsidRPr="007E2C79">
          <w:rPr>
            <w:rStyle w:val="Hipercze"/>
            <w:b/>
            <w:bCs/>
            <w:color w:val="1F3864" w:themeColor="accent1" w:themeShade="80"/>
          </w:rPr>
          <w:t>https://platformazakupowa.pl/strona/45-instrukcje</w:t>
        </w:r>
      </w:hyperlink>
      <w:r w:rsidRPr="007E2C79">
        <w:rPr>
          <w:b/>
          <w:bCs/>
          <w:color w:val="1F3864" w:themeColor="accent1" w:themeShade="80"/>
        </w:rPr>
        <w:t>.</w:t>
      </w:r>
    </w:p>
    <w:p w14:paraId="4A95E13F" w14:textId="77777777" w:rsidR="00664428" w:rsidRPr="007E2C79" w:rsidRDefault="00664428" w:rsidP="00664428">
      <w:pPr>
        <w:pStyle w:val="Akapitzlist"/>
        <w:widowControl w:val="0"/>
        <w:numPr>
          <w:ilvl w:val="1"/>
          <w:numId w:val="70"/>
        </w:numPr>
        <w:suppressAutoHyphens/>
        <w:spacing w:before="240"/>
        <w:rPr>
          <w:b/>
          <w:bCs/>
          <w:u w:val="single"/>
        </w:rPr>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t>,</w:t>
      </w:r>
      <w:r w:rsidRPr="000F14B0">
        <w:t xml:space="preserve"> ponieważ nie został spełniony obowiązek narzucony w art. 221 ustawy </w:t>
      </w:r>
      <w:proofErr w:type="spellStart"/>
      <w:r w:rsidRPr="000F14B0">
        <w:t>Pzp</w:t>
      </w:r>
      <w:proofErr w:type="spellEnd"/>
      <w:r w:rsidRPr="000F14B0">
        <w:t>.</w:t>
      </w:r>
    </w:p>
    <w:p w14:paraId="72EF010E" w14:textId="77777777" w:rsidR="00664428" w:rsidRPr="007E2C79" w:rsidRDefault="00664428" w:rsidP="00664428">
      <w:pPr>
        <w:pStyle w:val="Akapitzlist"/>
        <w:widowControl w:val="0"/>
        <w:numPr>
          <w:ilvl w:val="1"/>
          <w:numId w:val="70"/>
        </w:numPr>
        <w:suppressAutoHyphens/>
        <w:spacing w:before="240"/>
        <w:rPr>
          <w:b/>
          <w:bCs/>
          <w:u w:val="single"/>
        </w:rPr>
      </w:pPr>
      <w:r w:rsidRPr="000F14B0">
        <w:t xml:space="preserve">W sprawach technicznych związanych z funkcjonowaniem i obsługą Platformy </w:t>
      </w:r>
      <w:r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560867C0" w14:textId="77777777" w:rsidR="00664428" w:rsidRPr="000F14B0" w:rsidRDefault="00664428" w:rsidP="00664428">
      <w:pPr>
        <w:pStyle w:val="Akapitzlist"/>
        <w:widowControl w:val="0"/>
        <w:numPr>
          <w:ilvl w:val="0"/>
          <w:numId w:val="18"/>
        </w:numPr>
        <w:suppressAutoHyphens/>
        <w:spacing w:before="240"/>
      </w:pPr>
      <w:r w:rsidRPr="000F14B0">
        <w:t>pod numerem 22 101 02 02, lub</w:t>
      </w:r>
    </w:p>
    <w:p w14:paraId="1B811FB9" w14:textId="77777777" w:rsidR="00664428" w:rsidRPr="000F14B0" w:rsidRDefault="00664428" w:rsidP="00664428">
      <w:pPr>
        <w:pStyle w:val="Akapitzlist"/>
        <w:widowControl w:val="0"/>
        <w:numPr>
          <w:ilvl w:val="0"/>
          <w:numId w:val="18"/>
        </w:numPr>
        <w:suppressAutoHyphens/>
      </w:pPr>
      <w:r w:rsidRPr="000F14B0">
        <w:t xml:space="preserve"> za pośrednictwem adresu e-mail: cwk@platformazakupowa.pl</w:t>
      </w:r>
    </w:p>
    <w:p w14:paraId="43AAB00F" w14:textId="77777777" w:rsidR="00664428" w:rsidRPr="000F14B0" w:rsidRDefault="00664428" w:rsidP="00664428">
      <w:pPr>
        <w:pStyle w:val="Akapitzlist"/>
        <w:widowControl w:val="0"/>
        <w:numPr>
          <w:ilvl w:val="1"/>
          <w:numId w:val="70"/>
        </w:numPr>
        <w:suppressAutoHyphens/>
        <w:spacing w:before="240"/>
      </w:pPr>
      <w:r w:rsidRPr="000F14B0">
        <w:t>Zamawiający zaleca wcześniejsze sprawdzenie zasad działania funkcjonalności złożenia oferty w systemie (Platformie</w:t>
      </w:r>
      <w:r w:rsidRPr="00996E2A">
        <w:t xml:space="preserve"> Zakupowej</w:t>
      </w:r>
      <w:r w:rsidRPr="000F14B0">
        <w:t>).</w:t>
      </w:r>
    </w:p>
    <w:p w14:paraId="0630FD9A" w14:textId="77777777" w:rsidR="00664428" w:rsidRPr="000F14B0" w:rsidRDefault="00664428" w:rsidP="00664428">
      <w:pPr>
        <w:pStyle w:val="Akapitzlist"/>
        <w:widowControl w:val="0"/>
        <w:numPr>
          <w:ilvl w:val="1"/>
          <w:numId w:val="70"/>
        </w:numPr>
        <w:suppressAutoHyphens/>
        <w:spacing w:before="240"/>
        <w:rPr>
          <w:rFonts w:asciiTheme="minorHAnsi" w:hAnsiTheme="minorHAnsi" w:cstheme="minorHAnsi"/>
        </w:rPr>
      </w:pPr>
      <w:r w:rsidRPr="000F14B0">
        <w:rPr>
          <w:rFonts w:asciiTheme="minorHAnsi" w:hAnsiTheme="minorHAnsi" w:cstheme="minorHAnsi"/>
        </w:rPr>
        <w:t xml:space="preserve">Zalecenia Zamawiającego </w:t>
      </w:r>
    </w:p>
    <w:p w14:paraId="207DC1BB" w14:textId="77777777" w:rsidR="00664428" w:rsidRPr="000F14B0" w:rsidRDefault="00664428" w:rsidP="00664428">
      <w:pPr>
        <w:pStyle w:val="Akapitzlist"/>
        <w:widowControl w:val="0"/>
        <w:numPr>
          <w:ilvl w:val="2"/>
          <w:numId w:val="70"/>
        </w:numPr>
        <w:suppressAutoHyphens/>
        <w:spacing w:before="240"/>
        <w:ind w:left="1276" w:hanging="992"/>
        <w:rPr>
          <w:rFonts w:asciiTheme="minorHAnsi" w:hAnsiTheme="minorHAnsi" w:cstheme="minorHAnsi"/>
        </w:rPr>
      </w:pPr>
      <w:r w:rsidRPr="000F14B0">
        <w:rPr>
          <w:rFonts w:asciiTheme="minorHAnsi" w:hAnsiTheme="minorHAnsi" w:cstheme="minorHAnsi"/>
        </w:rPr>
        <w:t>odnośnie kwalifikowanego podpisu elektronicznego:</w:t>
      </w:r>
    </w:p>
    <w:p w14:paraId="137DF309" w14:textId="77777777" w:rsidR="00664428" w:rsidRPr="000F14B0" w:rsidRDefault="00664428" w:rsidP="00664428">
      <w:pPr>
        <w:pStyle w:val="Akapitzlist"/>
        <w:widowControl w:val="0"/>
        <w:numPr>
          <w:ilvl w:val="0"/>
          <w:numId w:val="14"/>
        </w:numPr>
        <w:suppressAutoHyphens/>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„pdf” zaleca się podpis formatem </w:t>
      </w:r>
      <w:proofErr w:type="spellStart"/>
      <w:r w:rsidRPr="000F14B0">
        <w:rPr>
          <w:rFonts w:asciiTheme="minorHAnsi" w:hAnsiTheme="minorHAnsi" w:cstheme="minorHAnsi"/>
        </w:rPr>
        <w:t>PAdES</w:t>
      </w:r>
      <w:proofErr w:type="spellEnd"/>
      <w:r w:rsidRPr="000F14B0">
        <w:rPr>
          <w:rFonts w:asciiTheme="minorHAnsi" w:hAnsiTheme="minorHAnsi" w:cstheme="minorHAnsi"/>
        </w:rPr>
        <w:t xml:space="preserve"> (PDF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61E15A6A" w14:textId="77777777" w:rsidR="00664428" w:rsidRPr="000F14B0" w:rsidRDefault="00664428" w:rsidP="00664428">
      <w:pPr>
        <w:pStyle w:val="Akapitzlist"/>
        <w:widowControl w:val="0"/>
        <w:numPr>
          <w:ilvl w:val="0"/>
          <w:numId w:val="14"/>
        </w:numPr>
        <w:suppressAutoHyphens/>
        <w:ind w:left="1560" w:hanging="284"/>
        <w:rPr>
          <w:rFonts w:asciiTheme="minorHAnsi" w:hAnsiTheme="minorHAnsi" w:cstheme="minorHAnsi"/>
        </w:rPr>
      </w:pPr>
      <w:r w:rsidRPr="000F14B0">
        <w:rPr>
          <w:rFonts w:asciiTheme="minorHAnsi" w:hAnsiTheme="minorHAnsi" w:cstheme="minorHAnsi"/>
        </w:rPr>
        <w:t xml:space="preserve">dla dokumentów w formacie innym niż „pdf” zaleca się podpis formatem </w:t>
      </w:r>
      <w:proofErr w:type="spellStart"/>
      <w:r w:rsidRPr="000F14B0">
        <w:rPr>
          <w:rFonts w:asciiTheme="minorHAnsi" w:hAnsiTheme="minorHAnsi" w:cstheme="minorHAnsi"/>
        </w:rPr>
        <w:t>XAdES</w:t>
      </w:r>
      <w:proofErr w:type="spellEnd"/>
      <w:r w:rsidRPr="000F14B0">
        <w:rPr>
          <w:rFonts w:asciiTheme="minorHAnsi" w:hAnsiTheme="minorHAnsi" w:cstheme="minorHAnsi"/>
        </w:rPr>
        <w:t xml:space="preserve"> (XML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1D566C8D" w14:textId="77777777" w:rsidR="00664428" w:rsidRPr="000F14B0" w:rsidRDefault="00664428" w:rsidP="00664428">
      <w:pPr>
        <w:pStyle w:val="Akapitzlist"/>
        <w:widowControl w:val="0"/>
        <w:numPr>
          <w:ilvl w:val="2"/>
          <w:numId w:val="70"/>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Pr="00996E2A">
        <w:rPr>
          <w:rFonts w:asciiTheme="minorHAnsi" w:hAnsiTheme="minorHAnsi" w:cstheme="minorHAnsi"/>
          <w:bCs/>
        </w:rPr>
        <w:t>Zakupow</w:t>
      </w:r>
      <w:r>
        <w:rPr>
          <w:rFonts w:asciiTheme="minorHAnsi" w:hAnsiTheme="minorHAnsi" w:cstheme="minorHAnsi"/>
          <w:bCs/>
        </w:rPr>
        <w:t xml:space="preserve">ą </w:t>
      </w:r>
      <w:r w:rsidRPr="000F14B0">
        <w:rPr>
          <w:rFonts w:asciiTheme="minorHAnsi" w:hAnsiTheme="minorHAnsi" w:cstheme="minorHAnsi"/>
          <w:bCs/>
        </w:rPr>
        <w:t xml:space="preserve">zaleca się </w:t>
      </w:r>
      <w:r w:rsidRPr="000F14B0">
        <w:rPr>
          <w:rFonts w:asciiTheme="minorHAnsi" w:hAnsiTheme="minorHAnsi" w:cstheme="minorHAnsi"/>
          <w:bCs/>
        </w:rPr>
        <w:lastRenderedPageBreak/>
        <w:t>dokonanie weryfikacji kompletności i poprawności wszystkich złożonych podpisów (w szczególności</w:t>
      </w:r>
      <w:r>
        <w:rPr>
          <w:rFonts w:asciiTheme="minorHAnsi" w:hAnsiTheme="minorHAnsi" w:cstheme="minorHAnsi"/>
          <w:bCs/>
        </w:rPr>
        <w:t>,</w:t>
      </w:r>
      <w:r w:rsidRPr="000F14B0">
        <w:rPr>
          <w:rFonts w:asciiTheme="minorHAnsi" w:hAnsiTheme="minorHAnsi" w:cstheme="minorHAnsi"/>
          <w:bCs/>
        </w:rPr>
        <w:t xml:space="preserve"> gdy dokument był podpisywany przez kilku reprezentantów). </w:t>
      </w:r>
    </w:p>
    <w:p w14:paraId="178F211C" w14:textId="77777777" w:rsidR="00664428" w:rsidRPr="000F14B0" w:rsidRDefault="00664428" w:rsidP="00664428">
      <w:pPr>
        <w:pStyle w:val="Akapitzlist"/>
        <w:widowControl w:val="0"/>
        <w:numPr>
          <w:ilvl w:val="2"/>
          <w:numId w:val="70"/>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Pr>
          <w:rFonts w:asciiTheme="minorHAnsi" w:hAnsiTheme="minorHAnsi" w:cstheme="minorHAnsi"/>
          <w:b/>
        </w:rPr>
        <w:t xml:space="preserve">Zakupową </w:t>
      </w:r>
      <w:r w:rsidRPr="000F14B0">
        <w:rPr>
          <w:rFonts w:asciiTheme="minorHAnsi" w:hAnsiTheme="minorHAnsi" w:cstheme="minorHAnsi"/>
          <w:b/>
        </w:rPr>
        <w:t>odpowiedniej pary plików, tj. pliku podpisywanego (źródłowego) oraz pliku zawierającego podpis.</w:t>
      </w:r>
    </w:p>
    <w:p w14:paraId="68F5F860" w14:textId="77777777" w:rsidR="00664428" w:rsidRPr="000F14B0" w:rsidRDefault="00664428" w:rsidP="00664428">
      <w:pPr>
        <w:pStyle w:val="Akapitzlist"/>
        <w:widowControl w:val="0"/>
        <w:numPr>
          <w:ilvl w:val="2"/>
          <w:numId w:val="70"/>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3F466679" w14:textId="77777777" w:rsidR="00664428" w:rsidRPr="000F14B0" w:rsidRDefault="00664428" w:rsidP="00664428">
      <w:pPr>
        <w:pStyle w:val="Akapitzlist"/>
        <w:widowControl w:val="0"/>
        <w:numPr>
          <w:ilvl w:val="2"/>
          <w:numId w:val="70"/>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Jeśli Wykonawca pakuje dokumenty np. w plik ZIP zaleca się</w:t>
      </w:r>
      <w:r>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0AD60381" w14:textId="77777777" w:rsidR="00664428" w:rsidRPr="000F14B0" w:rsidRDefault="00664428" w:rsidP="00664428">
      <w:pPr>
        <w:pStyle w:val="Akapitzlist"/>
        <w:widowControl w:val="0"/>
        <w:numPr>
          <w:ilvl w:val="2"/>
          <w:numId w:val="70"/>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w:t>
      </w:r>
      <w:r>
        <w:rPr>
          <w:rFonts w:asciiTheme="minorHAnsi" w:hAnsiTheme="minorHAnsi" w:cstheme="minorHAnsi"/>
          <w:bCs/>
        </w:rPr>
        <w:t xml:space="preserve"> </w:t>
      </w:r>
      <w:r w:rsidRPr="000F14B0">
        <w:rPr>
          <w:rFonts w:asciiTheme="minorHAnsi" w:hAnsiTheme="minorHAnsi" w:cstheme="minorHAnsi"/>
          <w:bCs/>
        </w:rPr>
        <w:t>jest równoznaczne z opatrzeniem wszystkich dokumentów zawartych w tym pliku podpisem kwalifikowanym.</w:t>
      </w:r>
    </w:p>
    <w:p w14:paraId="4F5133A5" w14:textId="77777777" w:rsidR="00664428" w:rsidRPr="000F14B0" w:rsidRDefault="00664428" w:rsidP="00664428">
      <w:pPr>
        <w:pStyle w:val="Akapitzlist"/>
        <w:widowControl w:val="0"/>
        <w:numPr>
          <w:ilvl w:val="2"/>
          <w:numId w:val="70"/>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79371B3A" w14:textId="77777777" w:rsidR="00664428" w:rsidRPr="000F14B0" w:rsidRDefault="00664428" w:rsidP="00664428">
      <w:pPr>
        <w:pStyle w:val="Akapitzlist"/>
        <w:widowControl w:val="0"/>
        <w:numPr>
          <w:ilvl w:val="1"/>
          <w:numId w:val="70"/>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521C7B8D" w14:textId="77777777" w:rsidR="00664428" w:rsidRPr="000F14B0" w:rsidRDefault="00664428" w:rsidP="00664428">
      <w:pPr>
        <w:pStyle w:val="Akapitzlist"/>
        <w:widowControl w:val="0"/>
        <w:numPr>
          <w:ilvl w:val="0"/>
          <w:numId w:val="17"/>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29BCB740" w14:textId="77777777" w:rsidR="00664428" w:rsidRPr="000F14B0" w:rsidRDefault="00664428" w:rsidP="00664428">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47CEE2B9" w14:textId="77777777" w:rsidR="00664428" w:rsidRPr="000F14B0" w:rsidRDefault="00664428" w:rsidP="00664428">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66DCB031" w14:textId="77777777" w:rsidR="00664428" w:rsidRPr="000F14B0" w:rsidRDefault="00664428" w:rsidP="00664428">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3B60319A" w14:textId="77777777" w:rsidR="00664428" w:rsidRPr="000F14B0" w:rsidRDefault="00664428" w:rsidP="00664428">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 xml:space="preserve">zainstalowany program </w:t>
      </w:r>
      <w:proofErr w:type="spellStart"/>
      <w:r w:rsidRPr="000F14B0">
        <w:rPr>
          <w:rFonts w:asciiTheme="minorHAnsi" w:hAnsiTheme="minorHAnsi" w:cstheme="minorHAnsi"/>
          <w:szCs w:val="22"/>
        </w:rPr>
        <w:t>Acrobat</w:t>
      </w:r>
      <w:proofErr w:type="spellEnd"/>
      <w:r w:rsidRPr="000F14B0">
        <w:rPr>
          <w:rFonts w:asciiTheme="minorHAnsi" w:hAnsiTheme="minorHAnsi" w:cstheme="minorHAnsi"/>
          <w:szCs w:val="22"/>
        </w:rPr>
        <w:t xml:space="preserve"> Reader lub inny obsługujący pliki w formacie .pdf;</w:t>
      </w:r>
    </w:p>
    <w:p w14:paraId="745BA6B3" w14:textId="77777777" w:rsidR="00664428" w:rsidRPr="000F14B0" w:rsidRDefault="00664428" w:rsidP="00664428">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72559" w14:textId="77777777" w:rsidR="00664428" w:rsidRPr="000F14B0" w:rsidRDefault="00664428" w:rsidP="00664428">
      <w:pPr>
        <w:pStyle w:val="Akapitzlist"/>
        <w:widowControl w:val="0"/>
        <w:numPr>
          <w:ilvl w:val="0"/>
          <w:numId w:val="17"/>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lastRenderedPageBreak/>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4200BF24" w14:textId="77777777" w:rsidR="00664428" w:rsidRPr="000F14B0" w:rsidRDefault="00664428" w:rsidP="00664428">
      <w:pPr>
        <w:pStyle w:val="Akapitzlist"/>
        <w:widowControl w:val="0"/>
        <w:numPr>
          <w:ilvl w:val="1"/>
          <w:numId w:val="70"/>
        </w:numPr>
        <w:suppressAutoHyphens/>
        <w:spacing w:before="240"/>
      </w:pPr>
      <w:r w:rsidRPr="000F14B0">
        <w:t>Maksymalny rozmiar jednego pliku przesyłanego za pośrednictwem dedykowanych formularzy do: złożenia, zmiany, wycofania oferty wynosi 150 MB</w:t>
      </w:r>
      <w:r w:rsidRPr="000F14B0">
        <w:rPr>
          <w:rFonts w:eastAsia="Calibri" w:cs="Calibri"/>
        </w:rPr>
        <w:t xml:space="preserve">, </w:t>
      </w:r>
      <w:r w:rsidRPr="000F14B0">
        <w:t>natomiast przy komunikacji wielkość pliku to maksymalnie 500 MB.</w:t>
      </w:r>
    </w:p>
    <w:p w14:paraId="31B1B301" w14:textId="77777777" w:rsidR="00664428" w:rsidRPr="000F14B0" w:rsidRDefault="00664428" w:rsidP="00664428">
      <w:pPr>
        <w:pStyle w:val="Akapitzlist"/>
        <w:widowControl w:val="0"/>
        <w:numPr>
          <w:ilvl w:val="1"/>
          <w:numId w:val="70"/>
        </w:numPr>
        <w:suppressAutoHyphens/>
        <w:spacing w:before="240"/>
      </w:pPr>
      <w:r w:rsidRPr="000F14B0">
        <w:rPr>
          <w:rFonts w:asciiTheme="minorHAnsi" w:hAnsiTheme="minorHAnsi" w:cstheme="minorHAnsi"/>
        </w:rPr>
        <w:t xml:space="preserve">Ofertę z załącznikami, wnioski, dokumenty i oświadczenia sporządza się w </w:t>
      </w:r>
      <w:r>
        <w:rPr>
          <w:rFonts w:asciiTheme="minorHAnsi" w:hAnsiTheme="minorHAnsi" w:cstheme="minorHAnsi"/>
        </w:rPr>
        <w:t>formie elektronicznej</w:t>
      </w:r>
      <w:r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0F14B0">
        <w:t>doc</w:t>
      </w:r>
      <w:proofErr w:type="spellEnd"/>
      <w:r w:rsidRPr="000F14B0">
        <w:t>, .</w:t>
      </w:r>
      <w:proofErr w:type="spellStart"/>
      <w:r w:rsidRPr="000F14B0">
        <w:t>docx</w:t>
      </w:r>
      <w:proofErr w:type="spellEnd"/>
      <w:r w:rsidRPr="000F14B0">
        <w:t xml:space="preserve">, </w:t>
      </w:r>
      <w:proofErr w:type="spellStart"/>
      <w:r w:rsidRPr="000F14B0">
        <w:t>odt</w:t>
      </w:r>
      <w:proofErr w:type="spellEnd"/>
      <w:r w:rsidRPr="000F14B0">
        <w:t>, .jpg (.</w:t>
      </w:r>
      <w:proofErr w:type="spellStart"/>
      <w:r w:rsidRPr="000F14B0">
        <w:t>jpeg</w:t>
      </w:r>
      <w:proofErr w:type="spellEnd"/>
      <w:r w:rsidRPr="000F14B0">
        <w:t>), przy czym Zamawiający zaleca wczytywanie na Platformę plików w formacie .pdf.</w:t>
      </w:r>
      <w:r w:rsidRPr="000F14B0">
        <w:rPr>
          <w:rFonts w:cs="Calibri"/>
          <w:sz w:val="22"/>
          <w:szCs w:val="22"/>
          <w:lang w:eastAsia="pl-PL"/>
        </w:rPr>
        <w:t xml:space="preserve"> </w:t>
      </w:r>
      <w:r w:rsidRPr="000F14B0">
        <w:t>W celu ewentualnej kompresji danych Zamawiający rekomenduje wykorzystanie jednego z formatów: .zip, .7Z.</w:t>
      </w:r>
    </w:p>
    <w:p w14:paraId="092CE88F" w14:textId="77777777" w:rsidR="00664428" w:rsidRPr="000F14B0" w:rsidRDefault="00664428" w:rsidP="00664428">
      <w:pPr>
        <w:pStyle w:val="Akapitzlist"/>
        <w:widowControl w:val="0"/>
        <w:numPr>
          <w:ilvl w:val="1"/>
          <w:numId w:val="70"/>
        </w:numPr>
        <w:suppressAutoHyphens/>
        <w:spacing w:before="240"/>
      </w:pPr>
      <w:r w:rsidRPr="000F14B0">
        <w:rPr>
          <w:rFonts w:eastAsia="Calibri" w:cs="Calibri"/>
        </w:rPr>
        <w:t>Zamawiający zaleca, aby nie wprowadzać jakichkolwiek zmian w plikach po ich podpisaniu. Może to skutkować naruszeniem integralności plików.</w:t>
      </w:r>
    </w:p>
    <w:p w14:paraId="1AE27C76" w14:textId="77777777" w:rsidR="00664428" w:rsidRPr="000F14B0" w:rsidRDefault="00664428" w:rsidP="00664428">
      <w:pPr>
        <w:pStyle w:val="Akapitzlist"/>
        <w:widowControl w:val="0"/>
        <w:numPr>
          <w:ilvl w:val="1"/>
          <w:numId w:val="70"/>
        </w:numPr>
        <w:suppressAutoHyphens/>
        <w:spacing w:before="240"/>
      </w:pPr>
      <w:r w:rsidRPr="000F14B0">
        <w:t>Zamawiający dopuszcza możliwość składania dokumentów elektronicznych, oświadczeń lub elektronicznych kopii dokumentów lub oświadczeń za pomocą poczty elektronicznej (innych niż oferta i załączniki do oferty) bądź innej korespondencji na adres e-mail: zamowienia.ipfronplus@pfron.org.pl.</w:t>
      </w:r>
    </w:p>
    <w:p w14:paraId="7DCD6B6B" w14:textId="77777777" w:rsidR="00664428" w:rsidRPr="000F14B0" w:rsidRDefault="00664428" w:rsidP="00664428">
      <w:pPr>
        <w:pStyle w:val="Akapitzlist"/>
        <w:widowControl w:val="0"/>
        <w:numPr>
          <w:ilvl w:val="1"/>
          <w:numId w:val="70"/>
        </w:numPr>
        <w:suppressAutoHyphens/>
        <w:spacing w:before="240"/>
      </w:pPr>
      <w:r w:rsidRPr="000F14B0">
        <w:t>We wszelkiej korespondencji związanej z niniejszym postępowaniem Zamawiający i Wykonawcy posługują się: numerem ogłoszenia lub numerem postępowania podanym na stronie tytułowej SWZ.</w:t>
      </w:r>
    </w:p>
    <w:p w14:paraId="4C9EDCAF" w14:textId="77777777" w:rsidR="00664428" w:rsidRDefault="00664428" w:rsidP="00664428">
      <w:pPr>
        <w:pStyle w:val="Akapitzlist"/>
        <w:widowControl w:val="0"/>
        <w:numPr>
          <w:ilvl w:val="1"/>
          <w:numId w:val="70"/>
        </w:numPr>
        <w:suppressAutoHyphens/>
        <w:spacing w:before="240"/>
      </w:pPr>
      <w:r w:rsidRPr="000F14B0">
        <w:t>W sytuacji przekazywania dokumentów, oświadczeń, wniosków oraz korespondencji w sposób określony w p</w:t>
      </w:r>
      <w:r>
        <w:t>unkcie</w:t>
      </w:r>
      <w:r w:rsidRPr="000F14B0">
        <w:t xml:space="preserve"> 1</w:t>
      </w:r>
      <w:r>
        <w:t>2</w:t>
      </w:r>
      <w:r w:rsidRPr="000F14B0">
        <w:t>.21 powyżej, na żądanie każdej ze stron, należy niezwłocznie potwierdzić fakt ich otrzymania.</w:t>
      </w:r>
    </w:p>
    <w:p w14:paraId="0585064F" w14:textId="77777777" w:rsidR="00664428" w:rsidRPr="003A710D" w:rsidRDefault="00664428" w:rsidP="00664428">
      <w:pPr>
        <w:pStyle w:val="Nagwek1"/>
        <w:suppressAutoHyphens/>
        <w:ind w:left="425" w:firstLine="0"/>
      </w:pPr>
      <w:bookmarkStart w:id="33" w:name="_Toc96430578"/>
      <w:r w:rsidRPr="000D6206">
        <w:lastRenderedPageBreak/>
        <w:t>Rozdział</w:t>
      </w:r>
      <w:r w:rsidRPr="000D6206">
        <w:rPr>
          <w:rFonts w:eastAsia="Calibri"/>
        </w:rPr>
        <w:t xml:space="preserve"> 1</w:t>
      </w:r>
      <w:r>
        <w:rPr>
          <w:rFonts w:eastAsia="Calibri"/>
        </w:rPr>
        <w:t>3</w:t>
      </w:r>
      <w:r w:rsidRPr="000D6206">
        <w:rPr>
          <w:rFonts w:eastAsia="Calibri"/>
        </w:rPr>
        <w:t>. I</w:t>
      </w:r>
      <w:r w:rsidRPr="000D6206">
        <w:t>nformacje o sposobie komunikowania się Zamawiającego z Wykonawcami w inny sposób niż przy użyciu środków komunikacji elektronicznej oraz osoby uprawnione do komunikowania się z Wykonawcami</w:t>
      </w:r>
      <w:bookmarkEnd w:id="33"/>
    </w:p>
    <w:p w14:paraId="5B4FCB48" w14:textId="77777777" w:rsidR="00664428" w:rsidRDefault="00664428" w:rsidP="00664428">
      <w:pPr>
        <w:pStyle w:val="Akapitzlist"/>
        <w:widowControl w:val="0"/>
        <w:numPr>
          <w:ilvl w:val="1"/>
          <w:numId w:val="71"/>
        </w:numPr>
        <w:suppressAutoHyphens/>
        <w:spacing w:before="240" w:after="240"/>
        <w:ind w:left="567" w:hanging="567"/>
      </w:pPr>
      <w:r w:rsidRPr="000F14B0">
        <w:t>Zamawiający nie przewiduje sposobu komunikowania się z Wykonawcami w inny sposób niż przy użyciu środków komunikacji elektronicznej, wskazanych w SWZ.</w:t>
      </w:r>
    </w:p>
    <w:p w14:paraId="1F36670B" w14:textId="77777777" w:rsidR="00664428" w:rsidRDefault="00664428" w:rsidP="00664428">
      <w:pPr>
        <w:pStyle w:val="Akapitzlist"/>
        <w:widowControl w:val="0"/>
        <w:numPr>
          <w:ilvl w:val="1"/>
          <w:numId w:val="71"/>
        </w:numPr>
        <w:suppressAutoHyphens/>
        <w:spacing w:before="240" w:after="240"/>
        <w:ind w:left="567" w:hanging="567"/>
      </w:pPr>
      <w:r w:rsidRPr="000F14B0">
        <w:t>Osob</w:t>
      </w:r>
      <w:r>
        <w:t>ami</w:t>
      </w:r>
      <w:r w:rsidRPr="000F14B0">
        <w:t xml:space="preserve"> uprawnion</w:t>
      </w:r>
      <w:r>
        <w:t>ymi</w:t>
      </w:r>
      <w:r w:rsidRPr="000F14B0">
        <w:t xml:space="preserve"> do kontaktu z Wykonawcami w zakresie przebiegu postępowania jest Pani Monika Bartold.</w:t>
      </w:r>
    </w:p>
    <w:p w14:paraId="051BDB54" w14:textId="77777777" w:rsidR="00664428" w:rsidRPr="000F14B0" w:rsidRDefault="00664428" w:rsidP="00664428">
      <w:pPr>
        <w:pStyle w:val="Akapitzlist"/>
        <w:widowControl w:val="0"/>
        <w:numPr>
          <w:ilvl w:val="1"/>
          <w:numId w:val="71"/>
        </w:numPr>
        <w:suppressAutoHyphens/>
        <w:spacing w:before="240" w:after="240"/>
        <w:ind w:left="567" w:hanging="567"/>
      </w:pPr>
      <w:r w:rsidRPr="000F14B0">
        <w:t xml:space="preserve">Zamawiający informuje, że przepisy ustawy </w:t>
      </w:r>
      <w:proofErr w:type="spellStart"/>
      <w:r w:rsidRPr="000F14B0">
        <w:t>Pzp</w:t>
      </w:r>
      <w:proofErr w:type="spellEnd"/>
      <w:r w:rsidRPr="000F14B0">
        <w:t xml:space="preserve"> dotyczące zasady równego traktowania Wykonawców nie pozwalają na jakikolwiek inny </w:t>
      </w:r>
      <w:r>
        <w:t xml:space="preserve">sposób </w:t>
      </w:r>
      <w:r w:rsidRPr="000F14B0">
        <w:t>kontakt</w:t>
      </w:r>
      <w:r>
        <w:t>owania się</w:t>
      </w:r>
      <w:r w:rsidRPr="000F14B0">
        <w:t xml:space="preserve"> – zarówno z Zamawiającym jak i </w:t>
      </w:r>
      <w:r>
        <w:t xml:space="preserve">z </w:t>
      </w:r>
      <w:r w:rsidRPr="000F14B0">
        <w:t xml:space="preserve">osobami uprawnionymi do porozumiewania się z Wykonawcami – niż wskazany w </w:t>
      </w:r>
      <w:r>
        <w:t>Rozdziale</w:t>
      </w:r>
      <w:r w:rsidRPr="000F14B0">
        <w:t xml:space="preserve"> 1</w:t>
      </w:r>
      <w:r>
        <w:t>2</w:t>
      </w:r>
      <w:r w:rsidRPr="000F14B0">
        <w:t xml:space="preserve"> SWZ.</w:t>
      </w:r>
    </w:p>
    <w:p w14:paraId="18B9E030" w14:textId="77777777" w:rsidR="00664428" w:rsidRPr="007A74F4" w:rsidRDefault="00664428" w:rsidP="00664428">
      <w:pPr>
        <w:pStyle w:val="Nagwek1"/>
        <w:suppressAutoHyphens/>
      </w:pPr>
      <w:bookmarkStart w:id="34" w:name="_Toc96430579"/>
      <w:r w:rsidRPr="007A74F4">
        <w:t>Rozdział 1</w:t>
      </w:r>
      <w:r>
        <w:t>4. W</w:t>
      </w:r>
      <w:r w:rsidRPr="007A74F4">
        <w:t xml:space="preserve">yjaśnienia treści i zmiany </w:t>
      </w:r>
      <w:bookmarkEnd w:id="34"/>
      <w:r>
        <w:t>SWZ.</w:t>
      </w:r>
    </w:p>
    <w:p w14:paraId="2DDA4D88" w14:textId="77777777" w:rsidR="00664428" w:rsidRDefault="00664428" w:rsidP="00664428">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Wykonawca może zwrócić się do Zamawiającego z wnioskiem o wyjaśnienie treści SWZ. Wniosek należy przesłać za pośrednictwem </w:t>
      </w:r>
      <w:hyperlink r:id="rId26" w:history="1">
        <w:r w:rsidRPr="006644E6">
          <w:rPr>
            <w:rStyle w:val="Hipercze"/>
            <w:rFonts w:asciiTheme="minorHAnsi" w:hAnsiTheme="minorHAnsi"/>
            <w:color w:val="1F3864" w:themeColor="accent1" w:themeShade="80"/>
            <w:lang w:eastAsia="pl-PL"/>
          </w:rPr>
          <w:t>Platformy Zakupowej</w:t>
        </w:r>
      </w:hyperlink>
      <w:r w:rsidRPr="006644E6">
        <w:rPr>
          <w:rFonts w:asciiTheme="minorHAnsi" w:hAnsiTheme="minorHAnsi"/>
          <w:color w:val="1F3864" w:themeColor="accent1" w:themeShade="80"/>
          <w:lang w:eastAsia="pl-PL"/>
        </w:rPr>
        <w:t xml:space="preserve"> </w:t>
      </w:r>
      <w:r w:rsidRPr="006644E6">
        <w:rPr>
          <w:rFonts w:asciiTheme="minorHAnsi" w:hAnsiTheme="minorHAnsi"/>
          <w:lang w:eastAsia="pl-PL"/>
        </w:rPr>
        <w:t>w zakładce „Wyślij wiadomość do zamawiającego”. Zamawiający prosi o przekazywanie pytań również w formie edytowalnej, gdyż skróci to czas na udzielenie wyjaśnień.</w:t>
      </w:r>
    </w:p>
    <w:p w14:paraId="2ADD27CF" w14:textId="77777777" w:rsidR="00664428" w:rsidRDefault="00664428" w:rsidP="00664428">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Zamawiający jest obowiązany udzielić wyjaśnień niezwłocznie, jednak nie później niż na </w:t>
      </w:r>
      <w:r>
        <w:rPr>
          <w:rFonts w:asciiTheme="minorHAnsi" w:hAnsiTheme="minorHAnsi"/>
          <w:lang w:eastAsia="pl-PL"/>
        </w:rPr>
        <w:t>6</w:t>
      </w:r>
      <w:r w:rsidRPr="006644E6">
        <w:rPr>
          <w:rFonts w:asciiTheme="minorHAnsi" w:hAnsiTheme="minorHAnsi"/>
          <w:lang w:eastAsia="pl-PL"/>
        </w:rPr>
        <w:t xml:space="preserve"> dni przed upływem terminu składania ofert – pod warunkiem, że wniosek o </w:t>
      </w:r>
      <w:r w:rsidRPr="006644E6">
        <w:rPr>
          <w:rFonts w:asciiTheme="minorHAnsi" w:hAnsiTheme="minorHAnsi"/>
          <w:lang w:eastAsia="pl-PL"/>
        </w:rPr>
        <w:br/>
        <w:t xml:space="preserve">wyjaśnienie treści SWZ wpłynął do Zamawiającego nie później niż na </w:t>
      </w:r>
      <w:r>
        <w:rPr>
          <w:rFonts w:asciiTheme="minorHAnsi" w:hAnsiTheme="minorHAnsi"/>
          <w:lang w:eastAsia="pl-PL"/>
        </w:rPr>
        <w:t>1</w:t>
      </w:r>
      <w:r w:rsidRPr="006644E6">
        <w:rPr>
          <w:rFonts w:asciiTheme="minorHAnsi" w:hAnsiTheme="minorHAnsi"/>
          <w:lang w:eastAsia="pl-PL"/>
        </w:rPr>
        <w:t xml:space="preserve">4 dni przed </w:t>
      </w:r>
      <w:r w:rsidRPr="006644E6">
        <w:rPr>
          <w:rFonts w:asciiTheme="minorHAnsi" w:hAnsiTheme="minorHAnsi"/>
          <w:lang w:eastAsia="pl-PL"/>
        </w:rPr>
        <w:br/>
        <w:t>upływem terminu składania ofert.</w:t>
      </w:r>
    </w:p>
    <w:p w14:paraId="014CFC08" w14:textId="77777777" w:rsidR="00664428" w:rsidRPr="00A474DC" w:rsidRDefault="00664428" w:rsidP="00664428">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A52098">
        <w:rPr>
          <w:rFonts w:asciiTheme="minorHAnsi" w:eastAsia="Verdana" w:hAnsiTheme="minorHAnsi" w:cs="Verdana"/>
          <w:lang w:eastAsia="pl-PL"/>
        </w:rPr>
        <w:t>Jeżeli Zamawiający nie udzieli wyjaśnień w terminie, o którym mowa w punkcie 1</w:t>
      </w:r>
      <w:r>
        <w:rPr>
          <w:rFonts w:asciiTheme="minorHAnsi" w:eastAsia="Verdana" w:hAnsiTheme="minorHAnsi" w:cs="Verdana"/>
          <w:lang w:eastAsia="pl-PL"/>
        </w:rPr>
        <w:t>4</w:t>
      </w:r>
      <w:r w:rsidRPr="00A52098">
        <w:rPr>
          <w:rFonts w:asciiTheme="minorHAnsi" w:eastAsia="Verdana" w:hAnsiTheme="minorHAnsi" w:cs="Verdana"/>
          <w:lang w:eastAsia="pl-PL"/>
        </w:rPr>
        <w:t xml:space="preserve">.2 </w:t>
      </w:r>
      <w:r w:rsidRPr="00A52098">
        <w:rPr>
          <w:rFonts w:eastAsia="Verdana"/>
        </w:rPr>
        <w:br/>
      </w:r>
      <w:r w:rsidRPr="00A52098">
        <w:rPr>
          <w:rFonts w:asciiTheme="minorHAnsi" w:eastAsia="Verdana" w:hAnsiTheme="minorHAnsi" w:cs="Verdana"/>
          <w:lang w:eastAsia="pl-PL"/>
        </w:rPr>
        <w:t xml:space="preserve">powyżej przedłuża termin składania ofert o czas niezbędny do zapoznania się </w:t>
      </w:r>
      <w:r w:rsidRPr="00A52098">
        <w:rPr>
          <w:rFonts w:eastAsia="Verdana"/>
        </w:rPr>
        <w:br/>
      </w:r>
      <w:r w:rsidRPr="00A52098">
        <w:rPr>
          <w:rFonts w:asciiTheme="minorHAnsi" w:eastAsia="Verdana" w:hAnsiTheme="minorHAnsi" w:cs="Verdana"/>
          <w:lang w:eastAsia="pl-PL"/>
        </w:rPr>
        <w:t xml:space="preserve">wszystkich zainteresowanych Wykonawców z wyjaśnieniami niezbędnymi do </w:t>
      </w:r>
      <w:r w:rsidRPr="00A52098">
        <w:rPr>
          <w:rFonts w:eastAsia="Verdana"/>
        </w:rPr>
        <w:br/>
      </w:r>
      <w:r w:rsidRPr="00A52098">
        <w:rPr>
          <w:rFonts w:asciiTheme="minorHAnsi" w:eastAsia="Verdana" w:hAnsiTheme="minorHAnsi" w:cs="Verdana"/>
          <w:lang w:eastAsia="pl-PL"/>
        </w:rPr>
        <w:t>należytego przygotowania i złożenia ofert.</w:t>
      </w:r>
    </w:p>
    <w:p w14:paraId="016D6B7E" w14:textId="77777777" w:rsidR="00664428" w:rsidRDefault="00664428" w:rsidP="00664428">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A474DC" w:rsidDel="005B4E44">
        <w:rPr>
          <w:rFonts w:asciiTheme="minorHAnsi" w:hAnsiTheme="minorHAnsi"/>
          <w:lang w:eastAsia="pl-PL"/>
        </w:rPr>
        <w:t>Przedłużenie terminu składania ofert nie wpływa na bieg terminu składania wniosku, o którym mowa w p</w:t>
      </w:r>
      <w:r w:rsidRPr="00A474DC">
        <w:rPr>
          <w:rFonts w:asciiTheme="minorHAnsi" w:hAnsiTheme="minorHAnsi"/>
          <w:lang w:eastAsia="pl-PL"/>
        </w:rPr>
        <w:t>unkcie</w:t>
      </w:r>
      <w:r w:rsidRPr="00A474DC" w:rsidDel="005B4E44">
        <w:rPr>
          <w:rFonts w:asciiTheme="minorHAnsi" w:hAnsiTheme="minorHAnsi"/>
          <w:lang w:eastAsia="pl-PL"/>
        </w:rPr>
        <w:t xml:space="preserve"> 1</w:t>
      </w:r>
      <w:r>
        <w:rPr>
          <w:rFonts w:asciiTheme="minorHAnsi" w:hAnsiTheme="minorHAnsi"/>
          <w:lang w:eastAsia="pl-PL"/>
        </w:rPr>
        <w:t>4</w:t>
      </w:r>
      <w:r w:rsidRPr="00A474DC" w:rsidDel="005B4E44">
        <w:rPr>
          <w:rFonts w:asciiTheme="minorHAnsi" w:hAnsiTheme="minorHAnsi"/>
          <w:lang w:eastAsia="pl-PL"/>
        </w:rPr>
        <w:t>.</w:t>
      </w:r>
      <w:r w:rsidRPr="00A474DC">
        <w:rPr>
          <w:rFonts w:asciiTheme="minorHAnsi" w:hAnsiTheme="minorHAnsi"/>
          <w:lang w:eastAsia="pl-PL"/>
        </w:rPr>
        <w:t>1 powyżej</w:t>
      </w:r>
      <w:r w:rsidRPr="00A474DC" w:rsidDel="005B4E44">
        <w:rPr>
          <w:rFonts w:asciiTheme="minorHAnsi" w:hAnsiTheme="minorHAnsi"/>
          <w:lang w:eastAsia="pl-PL"/>
        </w:rPr>
        <w:t>.</w:t>
      </w:r>
    </w:p>
    <w:p w14:paraId="5DC1772C" w14:textId="77777777" w:rsidR="00664428" w:rsidRPr="007D3533" w:rsidRDefault="00664428" w:rsidP="00664428">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cs="Arial"/>
          <w:lang w:eastAsia="pl-PL"/>
        </w:rPr>
        <w:t xml:space="preserve">W przypadku gdy wniosek o wyjaśnienie treści SWZ nie wpłynął w terminie, o którym </w:t>
      </w:r>
      <w:r w:rsidRPr="007D3533">
        <w:rPr>
          <w:rFonts w:asciiTheme="minorHAnsi" w:hAnsiTheme="minorHAnsi" w:cs="Arial"/>
          <w:lang w:eastAsia="pl-PL"/>
        </w:rPr>
        <w:lastRenderedPageBreak/>
        <w:t>mowa w punkcie 1</w:t>
      </w:r>
      <w:r>
        <w:rPr>
          <w:rFonts w:asciiTheme="minorHAnsi" w:hAnsiTheme="minorHAnsi" w:cs="Arial"/>
          <w:lang w:eastAsia="pl-PL"/>
        </w:rPr>
        <w:t>4</w:t>
      </w:r>
      <w:r w:rsidRPr="007D3533">
        <w:rPr>
          <w:rFonts w:asciiTheme="minorHAnsi" w:hAnsiTheme="minorHAnsi" w:cs="Arial"/>
          <w:lang w:eastAsia="pl-PL"/>
        </w:rPr>
        <w:t>.2 powyżej, Zamawiający nie ma obowiązku udzielania wyjaśnień SWZ oraz obowiązku przedłużenia terminu składania ofert.</w:t>
      </w:r>
    </w:p>
    <w:p w14:paraId="6205B360" w14:textId="77777777" w:rsidR="00664428" w:rsidRDefault="00664428" w:rsidP="00664428">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Tre</w:t>
      </w:r>
      <w:r w:rsidRPr="007D3533">
        <w:rPr>
          <w:rFonts w:asciiTheme="minorHAnsi" w:eastAsia="TimesNewRoman" w:hAnsiTheme="minorHAnsi"/>
          <w:lang w:eastAsia="pl-PL"/>
        </w:rPr>
        <w:t xml:space="preserve">ść </w:t>
      </w:r>
      <w:r w:rsidRPr="007D3533">
        <w:rPr>
          <w:rFonts w:asciiTheme="minorHAnsi" w:hAnsiTheme="minorHAnsi"/>
          <w:lang w:eastAsia="pl-PL"/>
        </w:rPr>
        <w:t>zapyta</w:t>
      </w:r>
      <w:r w:rsidRPr="007D3533">
        <w:rPr>
          <w:rFonts w:asciiTheme="minorHAnsi" w:eastAsia="TimesNewRoman" w:hAnsiTheme="minorHAnsi"/>
          <w:lang w:eastAsia="pl-PL"/>
        </w:rPr>
        <w:t>ń</w:t>
      </w:r>
      <w:r w:rsidRPr="007D3533">
        <w:rPr>
          <w:rFonts w:asciiTheme="minorHAnsi" w:hAnsiTheme="minorHAnsi"/>
          <w:lang w:eastAsia="pl-PL"/>
        </w:rPr>
        <w:t xml:space="preserve"> wraz z wyja</w:t>
      </w:r>
      <w:r w:rsidRPr="007D3533">
        <w:rPr>
          <w:rFonts w:asciiTheme="minorHAnsi" w:eastAsia="TimesNewRoman" w:hAnsiTheme="minorHAnsi"/>
          <w:lang w:eastAsia="pl-PL"/>
        </w:rPr>
        <w:t>ś</w:t>
      </w:r>
      <w:r w:rsidRPr="007D3533">
        <w:rPr>
          <w:rFonts w:asciiTheme="minorHAnsi" w:hAnsiTheme="minorHAnsi"/>
          <w:lang w:eastAsia="pl-PL"/>
        </w:rPr>
        <w:t>nieniami zamawiający udostępni</w:t>
      </w:r>
      <w:r w:rsidRPr="007D3533">
        <w:rPr>
          <w:rFonts w:asciiTheme="minorHAnsi" w:eastAsia="TimesNewRoman" w:hAnsiTheme="minorHAnsi"/>
          <w:lang w:eastAsia="pl-PL"/>
        </w:rPr>
        <w:t xml:space="preserve">, bez ujawniania źródła </w:t>
      </w:r>
      <w:r w:rsidRPr="007D3533">
        <w:rPr>
          <w:rFonts w:asciiTheme="minorHAnsi" w:eastAsia="TimesNewRoman" w:hAnsiTheme="minorHAnsi"/>
          <w:lang w:eastAsia="pl-PL"/>
        </w:rPr>
        <w:br/>
        <w:t>zapytania, na</w:t>
      </w:r>
      <w:r w:rsidRPr="007D3533">
        <w:rPr>
          <w:rFonts w:asciiTheme="minorHAnsi" w:hAnsiTheme="minorHAnsi"/>
          <w:lang w:eastAsia="pl-PL"/>
        </w:rPr>
        <w:t xml:space="preserve"> Platformie Zakupowej.</w:t>
      </w:r>
    </w:p>
    <w:p w14:paraId="0FBF5A0C" w14:textId="77777777" w:rsidR="00664428" w:rsidRDefault="00664428" w:rsidP="00664428">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W uzasadnionych przypadkach Zamawiający może przed upływem terminu składania ofert zmienić treść SWZ. Dokonan</w:t>
      </w:r>
      <w:r w:rsidRPr="007D3533">
        <w:rPr>
          <w:rFonts w:asciiTheme="minorHAnsi" w:eastAsia="TimesNewRoman" w:hAnsiTheme="minorHAnsi"/>
          <w:lang w:eastAsia="pl-PL"/>
        </w:rPr>
        <w:t xml:space="preserve">ą </w:t>
      </w:r>
      <w:r w:rsidRPr="007D3533">
        <w:rPr>
          <w:rFonts w:asciiTheme="minorHAnsi" w:hAnsiTheme="minorHAnsi"/>
          <w:lang w:eastAsia="pl-PL"/>
        </w:rPr>
        <w:t>zmian</w:t>
      </w:r>
      <w:r w:rsidRPr="007D3533">
        <w:rPr>
          <w:rFonts w:asciiTheme="minorHAnsi" w:eastAsia="TimesNewRoman" w:hAnsiTheme="minorHAnsi"/>
          <w:lang w:eastAsia="pl-PL"/>
        </w:rPr>
        <w:t>ę SWZ</w:t>
      </w:r>
      <w:r w:rsidRPr="007D3533">
        <w:rPr>
          <w:rFonts w:asciiTheme="minorHAnsi" w:hAnsiTheme="minorHAnsi"/>
          <w:lang w:eastAsia="pl-PL"/>
        </w:rPr>
        <w:t xml:space="preserve"> Zamawiaj</w:t>
      </w:r>
      <w:r w:rsidRPr="007D3533">
        <w:rPr>
          <w:rFonts w:asciiTheme="minorHAnsi" w:eastAsia="TimesNewRoman" w:hAnsiTheme="minorHAnsi"/>
          <w:lang w:eastAsia="pl-PL"/>
        </w:rPr>
        <w:t>ą</w:t>
      </w:r>
      <w:r w:rsidRPr="007D3533">
        <w:rPr>
          <w:rFonts w:asciiTheme="minorHAnsi" w:hAnsiTheme="minorHAnsi"/>
          <w:lang w:eastAsia="pl-PL"/>
        </w:rPr>
        <w:t>cy udostępni na Platformie Zakupowej.</w:t>
      </w:r>
    </w:p>
    <w:p w14:paraId="3AEE2E9D" w14:textId="77777777" w:rsidR="00664428" w:rsidRDefault="00664428" w:rsidP="00664428">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6A00D4">
        <w:rPr>
          <w:rFonts w:asciiTheme="minorHAnsi" w:hAnsiTheme="minorHAnsi"/>
          <w:lang w:eastAsia="pl-PL"/>
        </w:rPr>
        <w:t xml:space="preserve">W przypadku gdy zmiana treści SWZ jest istotna dla sporządzenia oferty lub wymaga od Wykonawców dodatkowego czasu na zapoznanie się ze zmianą treści SWZ i </w:t>
      </w:r>
      <w:r w:rsidRPr="006A00D4">
        <w:rPr>
          <w:rFonts w:asciiTheme="minorHAnsi" w:hAnsiTheme="minorHAnsi"/>
          <w:lang w:eastAsia="pl-PL"/>
        </w:rPr>
        <w:br/>
        <w:t>przygotowanie ofert</w:t>
      </w:r>
      <w:r>
        <w:rPr>
          <w:rFonts w:asciiTheme="minorHAnsi" w:hAnsiTheme="minorHAnsi"/>
          <w:lang w:eastAsia="pl-PL"/>
        </w:rPr>
        <w:t>y</w:t>
      </w:r>
      <w:r w:rsidRPr="006A00D4">
        <w:rPr>
          <w:rFonts w:asciiTheme="minorHAnsi" w:hAnsiTheme="minorHAnsi"/>
          <w:lang w:eastAsia="pl-PL"/>
        </w:rPr>
        <w:t xml:space="preserve">, Zamawiający przedłuży termin składania ofert o czas niezbędny na </w:t>
      </w:r>
      <w:r>
        <w:rPr>
          <w:rFonts w:asciiTheme="minorHAnsi" w:hAnsiTheme="minorHAnsi"/>
          <w:lang w:eastAsia="pl-PL"/>
        </w:rPr>
        <w:t>zapoznanie się ze zmianą SWZ i przygotowanie oferty</w:t>
      </w:r>
      <w:r w:rsidRPr="006A00D4">
        <w:rPr>
          <w:rFonts w:asciiTheme="minorHAnsi" w:hAnsiTheme="minorHAnsi"/>
          <w:lang w:eastAsia="pl-PL"/>
        </w:rPr>
        <w:t xml:space="preserve">. </w:t>
      </w:r>
    </w:p>
    <w:p w14:paraId="5E7F15F9" w14:textId="77777777" w:rsidR="00664428" w:rsidRPr="005A6460" w:rsidRDefault="00664428" w:rsidP="00664428">
      <w:pPr>
        <w:pStyle w:val="Akapitzlist"/>
        <w:widowControl w:val="0"/>
        <w:numPr>
          <w:ilvl w:val="1"/>
          <w:numId w:val="72"/>
        </w:numPr>
        <w:tabs>
          <w:tab w:val="left" w:pos="709"/>
        </w:tabs>
        <w:suppressAutoHyphens/>
        <w:spacing w:before="120" w:after="120"/>
        <w:ind w:left="567" w:hanging="567"/>
        <w:rPr>
          <w:rFonts w:asciiTheme="minorHAnsi" w:hAnsiTheme="minorHAnsi"/>
          <w:lang w:eastAsia="pl-PL"/>
        </w:rPr>
      </w:pPr>
      <w:r w:rsidRPr="005A6460">
        <w:rPr>
          <w:rFonts w:asciiTheme="minorHAnsi" w:hAnsiTheme="minorHAnsi"/>
          <w:lang w:eastAsia="pl-PL"/>
        </w:rPr>
        <w:t xml:space="preserve">W przypadku gdy zmiana treści SWZ prowadzi do zmiany ogłoszenia o zamówieniu, Zamawiający przekazuje Urzędowi Publikacji Unii Europejskiej ogłoszenie, o którym mowa w art. 90 ust. 1 ustawy </w:t>
      </w:r>
      <w:proofErr w:type="spellStart"/>
      <w:r w:rsidRPr="005A6460">
        <w:rPr>
          <w:rFonts w:asciiTheme="minorHAnsi" w:hAnsiTheme="minorHAnsi"/>
          <w:lang w:eastAsia="pl-PL"/>
        </w:rPr>
        <w:t>Pzp</w:t>
      </w:r>
      <w:proofErr w:type="spellEnd"/>
      <w:r>
        <w:rPr>
          <w:rFonts w:asciiTheme="minorHAnsi" w:hAnsiTheme="minorHAnsi"/>
          <w:lang w:eastAsia="pl-PL"/>
        </w:rPr>
        <w:t>.</w:t>
      </w:r>
    </w:p>
    <w:p w14:paraId="4C7AE299" w14:textId="77777777" w:rsidR="00664428" w:rsidRDefault="00664428" w:rsidP="00664428">
      <w:pPr>
        <w:pStyle w:val="Akapitzlist"/>
        <w:widowControl w:val="0"/>
        <w:numPr>
          <w:ilvl w:val="1"/>
          <w:numId w:val="72"/>
        </w:numPr>
        <w:tabs>
          <w:tab w:val="left" w:pos="709"/>
        </w:tabs>
        <w:suppressAutoHyphens/>
        <w:spacing w:before="120" w:after="120"/>
        <w:ind w:left="709" w:hanging="709"/>
        <w:rPr>
          <w:rFonts w:asciiTheme="minorHAnsi" w:hAnsiTheme="minorHAnsi"/>
          <w:lang w:eastAsia="pl-PL"/>
        </w:rPr>
      </w:pPr>
      <w:r w:rsidRPr="00643EF9">
        <w:rPr>
          <w:rFonts w:asciiTheme="minorHAnsi" w:hAnsiTheme="minorHAnsi"/>
          <w:lang w:eastAsia="pl-PL"/>
        </w:rPr>
        <w:t>W przypadku, o którym mowa w pkt 1</w:t>
      </w:r>
      <w:r>
        <w:rPr>
          <w:rFonts w:asciiTheme="minorHAnsi" w:hAnsiTheme="minorHAnsi"/>
          <w:lang w:eastAsia="pl-PL"/>
        </w:rPr>
        <w:t>4.</w:t>
      </w:r>
      <w:r w:rsidRPr="00643EF9">
        <w:rPr>
          <w:rFonts w:asciiTheme="minorHAnsi" w:hAnsiTheme="minorHAnsi"/>
          <w:lang w:eastAsia="pl-PL"/>
        </w:rPr>
        <w:t>9</w:t>
      </w:r>
      <w:r>
        <w:rPr>
          <w:rFonts w:asciiTheme="minorHAnsi" w:hAnsiTheme="minorHAnsi"/>
          <w:lang w:eastAsia="pl-PL"/>
        </w:rPr>
        <w:t xml:space="preserve"> SWZ</w:t>
      </w:r>
      <w:r w:rsidRPr="00643EF9">
        <w:rPr>
          <w:rFonts w:asciiTheme="minorHAnsi" w:hAnsiTheme="minorHAnsi"/>
          <w:lang w:eastAsia="pl-PL"/>
        </w:rPr>
        <w:t xml:space="preserve">, udostępnienie zmiany treści SWZ na Platformie nie może nastąpić przed publikacją ogłoszenia, o którym mowa w art. 90 ust. 1 ustawy </w:t>
      </w:r>
      <w:proofErr w:type="spellStart"/>
      <w:r w:rsidRPr="00643EF9">
        <w:rPr>
          <w:rFonts w:asciiTheme="minorHAnsi" w:hAnsiTheme="minorHAnsi"/>
          <w:lang w:eastAsia="pl-PL"/>
        </w:rPr>
        <w:t>Pzp</w:t>
      </w:r>
      <w:proofErr w:type="spellEnd"/>
      <w:r w:rsidRPr="00643EF9">
        <w:rPr>
          <w:rFonts w:asciiTheme="minorHAnsi" w:hAnsiTheme="minorHAnsi"/>
          <w:lang w:eastAsia="pl-PL"/>
        </w:rPr>
        <w:t>, z wyjątkiem przypadku gdy Zamawiający nie został powiadomiony o publikacji w terminie 48 godzin od potwierdzenia przez Urząd Publikacji Unii Europejskiej otrzymania tego ogłoszenia</w:t>
      </w:r>
      <w:r>
        <w:rPr>
          <w:rFonts w:asciiTheme="minorHAnsi" w:hAnsiTheme="minorHAnsi"/>
          <w:lang w:eastAsia="pl-PL"/>
        </w:rPr>
        <w:t>.</w:t>
      </w:r>
    </w:p>
    <w:p w14:paraId="2153EC10" w14:textId="77777777" w:rsidR="00664428" w:rsidRPr="00E70B39" w:rsidRDefault="00664428" w:rsidP="00664428">
      <w:pPr>
        <w:pStyle w:val="Akapitzlist"/>
        <w:widowControl w:val="0"/>
        <w:numPr>
          <w:ilvl w:val="1"/>
          <w:numId w:val="72"/>
        </w:numPr>
        <w:tabs>
          <w:tab w:val="left" w:pos="709"/>
        </w:tabs>
        <w:suppressAutoHyphens/>
        <w:spacing w:before="120" w:after="120"/>
        <w:ind w:left="709" w:hanging="709"/>
        <w:rPr>
          <w:rStyle w:val="Hipercze"/>
          <w:rFonts w:asciiTheme="minorHAnsi" w:hAnsiTheme="minorHAnsi"/>
          <w:lang w:eastAsia="pl-PL"/>
        </w:rPr>
      </w:pPr>
      <w:r w:rsidRPr="00AF57E3">
        <w:rPr>
          <w:rFonts w:asciiTheme="minorHAnsi" w:hAnsiTheme="minorHAnsi"/>
          <w:lang w:eastAsia="pl-PL"/>
        </w:rPr>
        <w:t xml:space="preserve">Zamawiający </w:t>
      </w:r>
      <w:r>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Pr>
          <w:rFonts w:asciiTheme="minorHAnsi" w:hAnsiTheme="minorHAnsi"/>
          <w:lang w:eastAsia="pl-PL"/>
        </w:rPr>
        <w:br/>
      </w:r>
      <w:r w:rsidRPr="00AF57E3">
        <w:rPr>
          <w:rFonts w:asciiTheme="minorHAnsi" w:hAnsiTheme="minorHAnsi"/>
          <w:lang w:eastAsia="pl-PL"/>
        </w:rPr>
        <w:t>zamieszcz</w:t>
      </w:r>
      <w:r>
        <w:rPr>
          <w:rFonts w:asciiTheme="minorHAnsi" w:hAnsiTheme="minorHAnsi"/>
          <w:lang w:eastAsia="pl-PL"/>
        </w:rPr>
        <w:t>a</w:t>
      </w:r>
      <w:r w:rsidRPr="00AF57E3">
        <w:rPr>
          <w:rFonts w:asciiTheme="minorHAnsi" w:hAnsiTheme="minorHAnsi"/>
          <w:lang w:eastAsia="pl-PL"/>
        </w:rPr>
        <w:t xml:space="preserve"> w ogłoszeniu o zmianie ogłoszenia</w:t>
      </w:r>
      <w:r>
        <w:rPr>
          <w:rFonts w:asciiTheme="minorHAnsi" w:hAnsiTheme="minorHAnsi"/>
          <w:lang w:eastAsia="pl-PL"/>
        </w:rPr>
        <w:t xml:space="preserve"> oraz </w:t>
      </w:r>
      <w:r w:rsidRPr="00AF57E3">
        <w:rPr>
          <w:rFonts w:asciiTheme="minorHAnsi" w:hAnsiTheme="minorHAnsi"/>
          <w:lang w:eastAsia="pl-PL"/>
        </w:rPr>
        <w:t xml:space="preserve">na </w:t>
      </w:r>
      <w:hyperlink r:id="rId27" w:history="1">
        <w:r w:rsidRPr="007A74F4">
          <w:rPr>
            <w:rStyle w:val="Hipercze"/>
            <w:rFonts w:asciiTheme="minorHAnsi" w:hAnsiTheme="minorHAnsi"/>
            <w:color w:val="1F3864" w:themeColor="accent1" w:themeShade="80"/>
            <w:lang w:eastAsia="pl-PL"/>
          </w:rPr>
          <w:t>Platformie Zakupowej</w:t>
        </w:r>
      </w:hyperlink>
      <w:r>
        <w:rPr>
          <w:rStyle w:val="Hipercze"/>
          <w:rFonts w:asciiTheme="minorHAnsi" w:hAnsiTheme="minorHAnsi"/>
          <w:color w:val="1F3864" w:themeColor="accent1" w:themeShade="80"/>
          <w:lang w:eastAsia="pl-PL"/>
        </w:rPr>
        <w:t>.</w:t>
      </w:r>
    </w:p>
    <w:p w14:paraId="2B93EB8B" w14:textId="77777777" w:rsidR="00664428" w:rsidRDefault="00664428" w:rsidP="00664428">
      <w:pPr>
        <w:pStyle w:val="Akapitzlist"/>
        <w:widowControl w:val="0"/>
        <w:numPr>
          <w:ilvl w:val="1"/>
          <w:numId w:val="72"/>
        </w:numPr>
        <w:tabs>
          <w:tab w:val="left" w:pos="709"/>
        </w:tabs>
        <w:suppressAutoHyphens/>
        <w:spacing w:before="120" w:after="120"/>
        <w:ind w:left="709" w:hanging="709"/>
        <w:rPr>
          <w:rFonts w:asciiTheme="minorHAnsi" w:hAnsiTheme="minorHAnsi"/>
          <w:lang w:eastAsia="pl-PL"/>
        </w:rPr>
      </w:pPr>
      <w:r w:rsidRPr="00806057">
        <w:rPr>
          <w:rFonts w:asciiTheme="minorHAnsi" w:hAnsiTheme="minorHAnsi"/>
          <w:lang w:eastAsia="pl-PL"/>
        </w:rPr>
        <w:t>W przypadku</w:t>
      </w:r>
      <w:r>
        <w:rPr>
          <w:rFonts w:asciiTheme="minorHAnsi" w:hAnsiTheme="minorHAnsi"/>
          <w:lang w:eastAsia="pl-PL"/>
        </w:rPr>
        <w:t>,</w:t>
      </w:r>
      <w:r w:rsidRPr="00806057">
        <w:rPr>
          <w:rFonts w:asciiTheme="minorHAnsi" w:hAnsiTheme="minorHAnsi"/>
          <w:lang w:eastAsia="pl-PL"/>
        </w:rPr>
        <w:t xml:space="preserve"> gdy zmiany treści SWZ prowadziłyby do istotnej zmiany charakteru zamówienia w porównaniu z pierwotnie określonym, w szczególności prowadziłby do znacznej zmiany zakresu zamówienia, Zamawiający unieważnia postępowanie na podstawie art. 256 ustawy </w:t>
      </w:r>
      <w:proofErr w:type="spellStart"/>
      <w:r w:rsidRPr="00806057">
        <w:rPr>
          <w:rFonts w:asciiTheme="minorHAnsi" w:hAnsiTheme="minorHAnsi"/>
          <w:lang w:eastAsia="pl-PL"/>
        </w:rPr>
        <w:t>Pzp</w:t>
      </w:r>
      <w:proofErr w:type="spellEnd"/>
      <w:r w:rsidRPr="00806057">
        <w:rPr>
          <w:rFonts w:asciiTheme="minorHAnsi" w:hAnsiTheme="minorHAnsi"/>
          <w:lang w:eastAsia="pl-PL"/>
        </w:rPr>
        <w:t xml:space="preserve">.  </w:t>
      </w:r>
    </w:p>
    <w:p w14:paraId="64C00325" w14:textId="77777777" w:rsidR="00664428" w:rsidRDefault="00664428" w:rsidP="00664428">
      <w:pPr>
        <w:pStyle w:val="Akapitzlist"/>
        <w:widowControl w:val="0"/>
        <w:numPr>
          <w:ilvl w:val="1"/>
          <w:numId w:val="72"/>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W przypadku rozbieżności pomiędzy treścią niniejszej SWZ a treścią udzielonych </w:t>
      </w:r>
      <w:r w:rsidRPr="00E70B39">
        <w:rPr>
          <w:rFonts w:asciiTheme="minorHAnsi" w:hAnsiTheme="minorHAnsi"/>
          <w:lang w:eastAsia="pl-PL"/>
        </w:rPr>
        <w:br/>
        <w:t>wyjaśnień lub zmian SWZ, jako obowiązującą należy przyjąć treść późniejszego oświadczenia Zamawiającego.</w:t>
      </w:r>
    </w:p>
    <w:p w14:paraId="35457F81" w14:textId="77777777" w:rsidR="00664428" w:rsidRPr="00E70B39" w:rsidRDefault="00664428" w:rsidP="00664428">
      <w:pPr>
        <w:pStyle w:val="Akapitzlist"/>
        <w:widowControl w:val="0"/>
        <w:numPr>
          <w:ilvl w:val="1"/>
          <w:numId w:val="72"/>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Zamawiający </w:t>
      </w:r>
      <w:r w:rsidRPr="00E70B39">
        <w:rPr>
          <w:rFonts w:asciiTheme="minorHAnsi" w:hAnsiTheme="minorHAnsi"/>
          <w:bCs/>
          <w:lang w:eastAsia="pl-PL"/>
        </w:rPr>
        <w:t>nie zamierza</w:t>
      </w:r>
      <w:r w:rsidRPr="00E70B39">
        <w:rPr>
          <w:rFonts w:asciiTheme="minorHAnsi" w:hAnsiTheme="minorHAnsi"/>
          <w:iCs/>
          <w:lang w:eastAsia="pl-PL"/>
        </w:rPr>
        <w:t xml:space="preserve"> </w:t>
      </w:r>
      <w:r w:rsidRPr="00E70B39">
        <w:rPr>
          <w:rFonts w:asciiTheme="minorHAnsi" w:hAnsiTheme="minorHAnsi"/>
          <w:lang w:eastAsia="pl-PL"/>
        </w:rPr>
        <w:t>zwoływać zebrania Wykonawców w celu wyjaśnienia treści SWZ.</w:t>
      </w:r>
      <w:r w:rsidRPr="00E70B39">
        <w:rPr>
          <w:rFonts w:asciiTheme="minorHAnsi" w:hAnsiTheme="minorHAnsi"/>
          <w:i/>
          <w:lang w:eastAsia="pl-PL"/>
        </w:rPr>
        <w:t xml:space="preserve"> </w:t>
      </w:r>
    </w:p>
    <w:p w14:paraId="46394244" w14:textId="77777777" w:rsidR="00664428" w:rsidRPr="007A74F4" w:rsidRDefault="00664428" w:rsidP="00664428">
      <w:pPr>
        <w:pStyle w:val="Nagwek1"/>
        <w:suppressAutoHyphens/>
      </w:pPr>
      <w:bookmarkStart w:id="35" w:name="_Toc96430580"/>
      <w:r w:rsidRPr="007A74F4">
        <w:lastRenderedPageBreak/>
        <w:t>Rozdział 1</w:t>
      </w:r>
      <w:r>
        <w:t>5. W</w:t>
      </w:r>
      <w:r w:rsidRPr="007A74F4">
        <w:t>ymagania dotyczące wadium</w:t>
      </w:r>
      <w:bookmarkEnd w:id="35"/>
      <w:r>
        <w:t>.</w:t>
      </w:r>
    </w:p>
    <w:p w14:paraId="1DB012B5" w14:textId="77777777" w:rsidR="00664428" w:rsidRPr="00720EE0" w:rsidRDefault="00664428" w:rsidP="00664428">
      <w:pPr>
        <w:suppressAutoHyphens/>
        <w:spacing w:before="240"/>
        <w:ind w:left="0" w:firstLine="0"/>
      </w:pPr>
      <w:r>
        <w:t xml:space="preserve">Zamawiający </w:t>
      </w:r>
      <w:r w:rsidRPr="007A74F4">
        <w:rPr>
          <w:b/>
          <w:bCs/>
        </w:rPr>
        <w:t>nie żąda</w:t>
      </w:r>
      <w:r>
        <w:t xml:space="preserve"> wniesienia wadium w przedmiotowym postępowaniu.</w:t>
      </w:r>
    </w:p>
    <w:p w14:paraId="06CA61BB" w14:textId="77777777" w:rsidR="00664428" w:rsidRDefault="00664428" w:rsidP="00664428">
      <w:pPr>
        <w:pStyle w:val="Nagwek1"/>
        <w:suppressAutoHyphens/>
        <w:ind w:left="425" w:firstLine="0"/>
      </w:pPr>
      <w:bookmarkStart w:id="36" w:name="_Toc96430581"/>
      <w:r w:rsidRPr="007A74F4">
        <w:t>Rozdział 1</w:t>
      </w:r>
      <w:r>
        <w:t xml:space="preserve">6. </w:t>
      </w:r>
      <w:r w:rsidRPr="007A74F4">
        <w:t>Wymagania dotyczące zabezpieczenia należytego wykonania umowy</w:t>
      </w:r>
      <w:bookmarkEnd w:id="36"/>
      <w:r>
        <w:t>.</w:t>
      </w:r>
    </w:p>
    <w:p w14:paraId="1D13EA59" w14:textId="77777777" w:rsidR="00664428" w:rsidRDefault="00664428" w:rsidP="00664428">
      <w:pPr>
        <w:pStyle w:val="Akapitzlist"/>
        <w:numPr>
          <w:ilvl w:val="1"/>
          <w:numId w:val="73"/>
        </w:numPr>
        <w:suppressAutoHyphens/>
        <w:autoSpaceDN w:val="0"/>
        <w:spacing w:before="120" w:after="0"/>
        <w:ind w:left="567" w:hanging="567"/>
        <w:textAlignment w:val="baseline"/>
      </w:pPr>
      <w:r w:rsidRPr="007C6CC1">
        <w:t xml:space="preserve">Wykonawca, którego oferta zostanie wybrana jako najkorzystniejsza, zobowiązany będzie do wniesienia zabezpieczenia należytego wykonania </w:t>
      </w:r>
      <w:r>
        <w:t>U</w:t>
      </w:r>
      <w:r w:rsidRPr="007C6CC1">
        <w:t xml:space="preserve">mowy, najpóźniej przed wyznaczonym przez Zamawiającego terminem zawarcia </w:t>
      </w:r>
      <w:r>
        <w:t>U</w:t>
      </w:r>
      <w:r w:rsidRPr="007C6CC1">
        <w:t xml:space="preserve">mowy, w wysokości </w:t>
      </w:r>
      <w:r w:rsidRPr="006D1E56">
        <w:rPr>
          <w:b/>
          <w:bCs/>
        </w:rPr>
        <w:t>3% ceny całkowitej</w:t>
      </w:r>
      <w:r w:rsidRPr="007C6CC1">
        <w:t xml:space="preserve"> </w:t>
      </w:r>
      <w:r w:rsidRPr="006D1E56">
        <w:rPr>
          <w:b/>
          <w:bCs/>
        </w:rPr>
        <w:t xml:space="preserve">brutto </w:t>
      </w:r>
      <w:r w:rsidRPr="007C6CC1">
        <w:t>podanej w ofercie</w:t>
      </w:r>
      <w:r>
        <w:t xml:space="preserve"> </w:t>
      </w:r>
      <w:r>
        <w:rPr>
          <w:rFonts w:eastAsia="Arial" w:cs="Calibri"/>
          <w:lang w:eastAsia="en-US"/>
        </w:rPr>
        <w:t>(zawierającej również cenę za Opcję)</w:t>
      </w:r>
      <w:r w:rsidRPr="007C6CC1">
        <w:t>.</w:t>
      </w:r>
    </w:p>
    <w:p w14:paraId="201220A4" w14:textId="77777777" w:rsidR="00664428" w:rsidRDefault="00664428" w:rsidP="00664428">
      <w:pPr>
        <w:pStyle w:val="Akapitzlist"/>
        <w:numPr>
          <w:ilvl w:val="1"/>
          <w:numId w:val="73"/>
        </w:numPr>
        <w:suppressAutoHyphens/>
        <w:autoSpaceDN w:val="0"/>
        <w:spacing w:before="120" w:after="0"/>
        <w:ind w:left="567" w:hanging="567"/>
        <w:textAlignment w:val="baseline"/>
      </w:pPr>
      <w:r w:rsidRPr="007C6CC1">
        <w:t>Zabezpieczenie może być wnoszone, według wyboru Wykonawcy, w jednej lub w kilku następujących formach:</w:t>
      </w:r>
    </w:p>
    <w:p w14:paraId="727AF1EA" w14:textId="77777777" w:rsidR="00664428" w:rsidRDefault="00664428" w:rsidP="00664428">
      <w:pPr>
        <w:pStyle w:val="Akapitzlist"/>
        <w:numPr>
          <w:ilvl w:val="2"/>
          <w:numId w:val="73"/>
        </w:numPr>
        <w:suppressAutoHyphens/>
        <w:autoSpaceDN w:val="0"/>
        <w:spacing w:before="120" w:after="0"/>
        <w:textAlignment w:val="baseline"/>
      </w:pPr>
      <w:r>
        <w:t>pieniądzu, na numer rachunku bankowego:</w:t>
      </w:r>
    </w:p>
    <w:p w14:paraId="719FA301" w14:textId="77777777" w:rsidR="00664428" w:rsidRPr="00096082" w:rsidRDefault="00664428" w:rsidP="00664428">
      <w:pPr>
        <w:pStyle w:val="Akapitzlist"/>
        <w:suppressAutoHyphens/>
        <w:autoSpaceDN w:val="0"/>
        <w:spacing w:before="120" w:after="0"/>
        <w:ind w:left="1702" w:firstLine="0"/>
        <w:textAlignment w:val="baseline"/>
      </w:pPr>
      <w:r>
        <w:t xml:space="preserve">BGK I o/Warszawa 43 </w:t>
      </w:r>
      <w:r w:rsidRPr="00096082">
        <w:t>1130 1017 0019 9361 9020 0261</w:t>
      </w:r>
    </w:p>
    <w:p w14:paraId="143D4717" w14:textId="77777777" w:rsidR="00664428" w:rsidRDefault="00664428" w:rsidP="00664428">
      <w:pPr>
        <w:pStyle w:val="Akapitzlist"/>
        <w:suppressAutoHyphens/>
        <w:autoSpaceDN w:val="0"/>
        <w:spacing w:before="120" w:after="0"/>
        <w:ind w:left="1702" w:firstLine="0"/>
        <w:textAlignment w:val="baseline"/>
      </w:pPr>
      <w:r w:rsidRPr="00096082">
        <w:t>z dopiskiem - „ZP/</w:t>
      </w:r>
      <w:r>
        <w:t>0</w:t>
      </w:r>
      <w:r w:rsidRPr="00096082">
        <w:t>5/2</w:t>
      </w:r>
      <w:r>
        <w:t>3</w:t>
      </w:r>
      <w:r w:rsidRPr="00096082">
        <w:t xml:space="preserve"> – </w:t>
      </w:r>
      <w:r w:rsidRPr="00FD4E8B">
        <w:t xml:space="preserve">usługi infolinii dla Systemu </w:t>
      </w:r>
      <w:proofErr w:type="spellStart"/>
      <w:r w:rsidRPr="00FD4E8B">
        <w:t>iPFRON</w:t>
      </w:r>
      <w:proofErr w:type="spellEnd"/>
      <w:r w:rsidRPr="00FD4E8B">
        <w:t>+</w:t>
      </w:r>
      <w:r>
        <w:t>”;</w:t>
      </w:r>
    </w:p>
    <w:p w14:paraId="0DDCFC39" w14:textId="77777777" w:rsidR="00664428" w:rsidRDefault="00664428" w:rsidP="00664428">
      <w:pPr>
        <w:pStyle w:val="Akapitzlist"/>
        <w:numPr>
          <w:ilvl w:val="2"/>
          <w:numId w:val="73"/>
        </w:numPr>
        <w:suppressAutoHyphens/>
        <w:autoSpaceDN w:val="0"/>
        <w:spacing w:before="120" w:after="0"/>
        <w:textAlignment w:val="baseline"/>
      </w:pPr>
      <w:r>
        <w:t>poręczeniach bankowych lub poręczeniach spółdzielczej kasy oszczędnościowo-kredytowej, z tym że zobowiązanie kasy jest zawsze zobowiązaniem pieniężnym;</w:t>
      </w:r>
    </w:p>
    <w:p w14:paraId="71C4D964" w14:textId="77777777" w:rsidR="00664428" w:rsidRDefault="00664428" w:rsidP="00664428">
      <w:pPr>
        <w:pStyle w:val="Akapitzlist"/>
        <w:numPr>
          <w:ilvl w:val="2"/>
          <w:numId w:val="73"/>
        </w:numPr>
        <w:suppressAutoHyphens/>
        <w:autoSpaceDN w:val="0"/>
        <w:spacing w:before="120" w:after="0"/>
        <w:textAlignment w:val="baseline"/>
      </w:pPr>
      <w:r>
        <w:t>gwarancjach bankowych;</w:t>
      </w:r>
    </w:p>
    <w:p w14:paraId="27D4C47F" w14:textId="77777777" w:rsidR="00664428" w:rsidRDefault="00664428" w:rsidP="00664428">
      <w:pPr>
        <w:pStyle w:val="Akapitzlist"/>
        <w:numPr>
          <w:ilvl w:val="2"/>
          <w:numId w:val="73"/>
        </w:numPr>
        <w:suppressAutoHyphens/>
        <w:autoSpaceDN w:val="0"/>
        <w:spacing w:before="120" w:after="0"/>
        <w:textAlignment w:val="baseline"/>
      </w:pPr>
      <w:r>
        <w:t>gwarancjach ubezpieczeniowych;</w:t>
      </w:r>
    </w:p>
    <w:p w14:paraId="2882F6A8" w14:textId="77777777" w:rsidR="00664428" w:rsidRDefault="00664428" w:rsidP="00664428">
      <w:pPr>
        <w:pStyle w:val="Akapitzlist"/>
        <w:numPr>
          <w:ilvl w:val="2"/>
          <w:numId w:val="73"/>
        </w:numPr>
        <w:suppressAutoHyphens/>
        <w:autoSpaceDN w:val="0"/>
        <w:spacing w:before="120" w:after="0"/>
        <w:textAlignment w:val="baseline"/>
      </w:pPr>
      <w:r>
        <w:t>poręczeniach udzielanych przez podmioty, o których mowa w art. 6b ust. 5 pkt 2 ustawy z dnia 9 listopada 2000 r. o utworzeniu Polskiej Agencji Rozwoju Przedsiębiorczości.</w:t>
      </w:r>
    </w:p>
    <w:p w14:paraId="433D5F8D" w14:textId="77777777" w:rsidR="00664428" w:rsidRPr="003D5190" w:rsidRDefault="00664428" w:rsidP="00664428">
      <w:pPr>
        <w:pStyle w:val="Akapitzlist"/>
        <w:suppressAutoHyphens/>
        <w:autoSpaceDN w:val="0"/>
        <w:spacing w:before="120" w:after="0"/>
        <w:ind w:firstLine="0"/>
        <w:textAlignment w:val="baseline"/>
        <w:rPr>
          <w:b/>
          <w:bCs/>
        </w:rPr>
      </w:pPr>
      <w:r w:rsidRPr="003D5190">
        <w:rPr>
          <w:b/>
          <w:bCs/>
        </w:rPr>
        <w:t>UWAGA:  W przypadku gdy Wykonawca wnosi zabezpieczenie w jednej z form, o których mowa w pkt 1</w:t>
      </w:r>
      <w:r>
        <w:rPr>
          <w:b/>
          <w:bCs/>
        </w:rPr>
        <w:t>6</w:t>
      </w:r>
      <w:r w:rsidRPr="003D5190">
        <w:rPr>
          <w:b/>
          <w:bCs/>
        </w:rPr>
        <w:t>.2.2 – 1</w:t>
      </w:r>
      <w:r>
        <w:rPr>
          <w:b/>
          <w:bCs/>
        </w:rPr>
        <w:t>6</w:t>
      </w:r>
      <w:r w:rsidRPr="003D5190">
        <w:rPr>
          <w:b/>
          <w:bCs/>
        </w:rPr>
        <w:t>.2.5 powyżej, wymagane jest uzgodnienie z Zamawiającym treści dokumentu i akceptacja Zamawiającego</w:t>
      </w:r>
      <w:r>
        <w:rPr>
          <w:b/>
          <w:bCs/>
        </w:rPr>
        <w:t>.</w:t>
      </w:r>
    </w:p>
    <w:p w14:paraId="248779DE" w14:textId="77777777" w:rsidR="00664428" w:rsidRDefault="00664428" w:rsidP="00664428">
      <w:pPr>
        <w:pStyle w:val="Akapitzlist"/>
        <w:numPr>
          <w:ilvl w:val="1"/>
          <w:numId w:val="73"/>
        </w:numPr>
        <w:suppressAutoHyphens/>
        <w:autoSpaceDN w:val="0"/>
        <w:spacing w:before="120" w:after="0"/>
        <w:ind w:left="567" w:hanging="567"/>
        <w:textAlignment w:val="baseline"/>
      </w:pPr>
      <w:r w:rsidRPr="007C6CC1">
        <w:t xml:space="preserve">Zamawiający </w:t>
      </w:r>
      <w:r w:rsidRPr="00FD4E8B">
        <w:rPr>
          <w:b/>
          <w:bCs/>
        </w:rPr>
        <w:t xml:space="preserve">nie wyraża </w:t>
      </w:r>
      <w:r w:rsidRPr="007C6CC1">
        <w:t xml:space="preserve">zgody na wniesienie zabezpieczenia w formach określonych art. 450 ust. 2 ustawy </w:t>
      </w:r>
      <w:proofErr w:type="spellStart"/>
      <w:r w:rsidRPr="007C6CC1">
        <w:t>Pzp</w:t>
      </w:r>
      <w:proofErr w:type="spellEnd"/>
      <w:r w:rsidRPr="007C6CC1">
        <w:t>.</w:t>
      </w:r>
    </w:p>
    <w:p w14:paraId="7C5B04B9" w14:textId="77777777" w:rsidR="00664428" w:rsidRPr="003D5190" w:rsidRDefault="00664428" w:rsidP="00664428">
      <w:pPr>
        <w:pStyle w:val="Akapitzlist"/>
        <w:numPr>
          <w:ilvl w:val="1"/>
          <w:numId w:val="73"/>
        </w:numPr>
        <w:suppressAutoHyphens/>
        <w:autoSpaceDN w:val="0"/>
        <w:spacing w:before="120" w:after="0"/>
        <w:ind w:left="567" w:hanging="567"/>
        <w:textAlignment w:val="baseline"/>
      </w:pPr>
      <w:r w:rsidRPr="007C6CC1">
        <w:t xml:space="preserve">Sposób wniesienia zabezpieczenia określa Wykonawca, a sposób jego zwrotu określa PPU stanowiące </w:t>
      </w:r>
      <w:r w:rsidRPr="00861E25">
        <w:rPr>
          <w:b/>
          <w:bCs/>
        </w:rPr>
        <w:t>Załącznik nr 2</w:t>
      </w:r>
      <w:r w:rsidRPr="007C6CC1">
        <w:t xml:space="preserve"> do SWZ</w:t>
      </w:r>
      <w:r w:rsidRPr="00FD4E8B">
        <w:rPr>
          <w:i/>
          <w:iCs/>
        </w:rPr>
        <w:t>.</w:t>
      </w:r>
    </w:p>
    <w:p w14:paraId="4AD12D8F" w14:textId="77777777" w:rsidR="00664428" w:rsidRPr="007C6CC1" w:rsidRDefault="00664428" w:rsidP="00664428">
      <w:pPr>
        <w:pStyle w:val="Akapitzlist"/>
        <w:numPr>
          <w:ilvl w:val="1"/>
          <w:numId w:val="73"/>
        </w:numPr>
        <w:suppressAutoHyphens/>
        <w:autoSpaceDN w:val="0"/>
        <w:spacing w:before="120" w:after="0"/>
        <w:ind w:left="720" w:hanging="720"/>
        <w:textAlignment w:val="baseline"/>
      </w:pPr>
      <w:r w:rsidRPr="003D5190">
        <w:rPr>
          <w:iCs/>
        </w:rPr>
        <w:lastRenderedPageBreak/>
        <w:t>W przypadku wniesienia zabezpieczenia należytego wykonania umowy w formie innej niż w pieniądzu, przed zawarciem umowy Wykonawca jest zobowiązany przedstawić do akceptacji Zamawiającemu treść dokumentu gwarancji (bankowej lub ubezpieczeniowej) lub poręczenia. Zaleca się, aby gwarancja zawierała poniższe postanowienia:</w:t>
      </w:r>
    </w:p>
    <w:p w14:paraId="55CDA6A2" w14:textId="77777777" w:rsidR="00664428" w:rsidRDefault="00664428" w:rsidP="00664428">
      <w:pPr>
        <w:pStyle w:val="Akapitzlist"/>
        <w:numPr>
          <w:ilvl w:val="2"/>
          <w:numId w:val="73"/>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4D7E6CF7" w14:textId="77777777" w:rsidR="00664428" w:rsidRDefault="00664428" w:rsidP="00664428">
      <w:pPr>
        <w:pStyle w:val="Akapitzlist"/>
        <w:numPr>
          <w:ilvl w:val="2"/>
          <w:numId w:val="73"/>
        </w:numPr>
        <w:suppressAutoHyphens/>
        <w:autoSpaceDN w:val="0"/>
        <w:spacing w:before="120" w:after="0"/>
        <w:textAlignment w:val="baseline"/>
      </w:pPr>
      <w:r w:rsidRPr="007C6CC1">
        <w:t>określenie wierzytelności, która ma być zabezpieczona gwarancją/poręczeniem;</w:t>
      </w:r>
    </w:p>
    <w:p w14:paraId="062730F3" w14:textId="77777777" w:rsidR="00664428" w:rsidRDefault="00664428" w:rsidP="00664428">
      <w:pPr>
        <w:pStyle w:val="Akapitzlist"/>
        <w:numPr>
          <w:ilvl w:val="2"/>
          <w:numId w:val="73"/>
        </w:numPr>
        <w:suppressAutoHyphens/>
        <w:autoSpaceDN w:val="0"/>
        <w:spacing w:before="120" w:after="0"/>
        <w:textAlignment w:val="baseline"/>
      </w:pPr>
      <w:r w:rsidRPr="007C6CC1">
        <w:t>kwotę gwarancji/poręczenia,</w:t>
      </w:r>
    </w:p>
    <w:p w14:paraId="288D9F5D" w14:textId="77777777" w:rsidR="00664428" w:rsidRPr="003D5190" w:rsidRDefault="00664428" w:rsidP="00664428">
      <w:pPr>
        <w:pStyle w:val="Akapitzlist"/>
        <w:numPr>
          <w:ilvl w:val="2"/>
          <w:numId w:val="73"/>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C277864" w14:textId="77777777" w:rsidR="00664428" w:rsidRPr="003D5190" w:rsidRDefault="00664428" w:rsidP="00664428">
      <w:pPr>
        <w:pStyle w:val="Akapitzlist"/>
        <w:numPr>
          <w:ilvl w:val="2"/>
          <w:numId w:val="73"/>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71428AB6" w14:textId="77777777" w:rsidR="00664428" w:rsidRPr="003D5190" w:rsidRDefault="00664428" w:rsidP="00664428">
      <w:pPr>
        <w:pStyle w:val="Akapitzlist"/>
        <w:numPr>
          <w:ilvl w:val="2"/>
          <w:numId w:val="73"/>
        </w:numPr>
        <w:suppressAutoHyphens/>
        <w:autoSpaceDN w:val="0"/>
        <w:spacing w:before="120" w:after="0"/>
        <w:textAlignment w:val="baseline"/>
      </w:pPr>
      <w:r w:rsidRPr="003D5190">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20D06806" w14:textId="77777777" w:rsidR="00664428" w:rsidRPr="003D5190" w:rsidRDefault="00664428" w:rsidP="00664428">
      <w:pPr>
        <w:pStyle w:val="Akapitzlist"/>
        <w:numPr>
          <w:ilvl w:val="2"/>
          <w:numId w:val="73"/>
        </w:numPr>
        <w:suppressAutoHyphens/>
        <w:autoSpaceDN w:val="0"/>
        <w:spacing w:before="120" w:after="0"/>
        <w:textAlignment w:val="baseline"/>
      </w:pPr>
      <w:r w:rsidRPr="003D5190">
        <w:rPr>
          <w:iCs/>
        </w:rPr>
        <w:t xml:space="preserve">Żadna zmiana lub uzupełnienie warunków Umowy lub zakresu zamówienia, które mogą zostać przeprowadzone na podstawie Umowy lub ustawy </w:t>
      </w:r>
      <w:proofErr w:type="spellStart"/>
      <w:r w:rsidRPr="003D5190">
        <w:rPr>
          <w:iCs/>
        </w:rPr>
        <w:t>Pzp</w:t>
      </w:r>
      <w:proofErr w:type="spellEnd"/>
      <w:r w:rsidRPr="003D5190">
        <w:rPr>
          <w:iCs/>
        </w:rPr>
        <w:t xml:space="preserve"> lub w jakichkolwiek dokumentach umownych jakie mogą zostać sporządzone między Beneficjentem a Wykonawcą, nie zwalniają Gwaranta od odpowiedzialności </w:t>
      </w:r>
      <w:r w:rsidRPr="003D5190">
        <w:rPr>
          <w:iCs/>
        </w:rPr>
        <w:lastRenderedPageBreak/>
        <w:t>wynikającej z niniejszej Gwarancji i niniejszym Gwarant rezygnuje z konieczności powiadamiania o takiej zmianie lub uzupełnieniu;</w:t>
      </w:r>
    </w:p>
    <w:p w14:paraId="7633640D" w14:textId="77777777" w:rsidR="00664428" w:rsidRDefault="00664428" w:rsidP="00664428">
      <w:pPr>
        <w:pStyle w:val="Akapitzlist"/>
        <w:numPr>
          <w:ilvl w:val="2"/>
          <w:numId w:val="73"/>
        </w:numPr>
        <w:suppressAutoHyphens/>
        <w:autoSpaceDN w:val="0"/>
        <w:spacing w:before="120" w:after="0"/>
        <w:textAlignment w:val="baseline"/>
      </w:pPr>
      <w:r w:rsidRPr="007C6CC1">
        <w:t>Wierzytelność z tytułu Gwarancji nie może być przedmiotem cesji (przelewu) na rzecz osoby trzeciej, bez zgody Gwaranta;</w:t>
      </w:r>
    </w:p>
    <w:p w14:paraId="2C923791" w14:textId="77777777" w:rsidR="00664428" w:rsidRPr="003D5190" w:rsidRDefault="00664428" w:rsidP="00664428">
      <w:pPr>
        <w:pStyle w:val="Akapitzlist"/>
        <w:numPr>
          <w:ilvl w:val="2"/>
          <w:numId w:val="73"/>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006A7E6F" w14:textId="77777777" w:rsidR="00664428" w:rsidRPr="003D5190" w:rsidRDefault="00664428" w:rsidP="00664428">
      <w:pPr>
        <w:pStyle w:val="Akapitzlist"/>
        <w:numPr>
          <w:ilvl w:val="2"/>
          <w:numId w:val="73"/>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10812A1D" w14:textId="77777777" w:rsidR="00664428" w:rsidRDefault="00664428" w:rsidP="00664428">
      <w:pPr>
        <w:pStyle w:val="Akapitzlist"/>
        <w:numPr>
          <w:ilvl w:val="1"/>
          <w:numId w:val="73"/>
        </w:numPr>
        <w:tabs>
          <w:tab w:val="left" w:pos="709"/>
        </w:tabs>
        <w:suppressAutoHyphens/>
        <w:autoSpaceDN w:val="0"/>
        <w:spacing w:before="120" w:after="0"/>
        <w:ind w:left="851" w:hanging="851"/>
        <w:textAlignment w:val="baseline"/>
      </w:pPr>
      <w:r>
        <w:t>Postanowienia pkt 16.5.1. – 16.5.10. stosuje się odpowiednio do poręczenia.</w:t>
      </w:r>
    </w:p>
    <w:p w14:paraId="46396072" w14:textId="77777777" w:rsidR="00664428" w:rsidRPr="007C6CC1" w:rsidRDefault="00664428" w:rsidP="00664428">
      <w:pPr>
        <w:pStyle w:val="Akapitzlist"/>
        <w:numPr>
          <w:ilvl w:val="1"/>
          <w:numId w:val="73"/>
        </w:numPr>
        <w:tabs>
          <w:tab w:val="left" w:pos="709"/>
        </w:tabs>
        <w:suppressAutoHyphens/>
        <w:autoSpaceDN w:val="0"/>
        <w:spacing w:before="120" w:after="0"/>
        <w:ind w:left="709" w:hanging="709"/>
        <w:textAlignment w:val="baseline"/>
      </w:pPr>
      <w:r w:rsidRPr="007C6CC1">
        <w:t xml:space="preserve">Do zmiany formy zabezpieczenia Umowy w trakcie realizacji Umowy stosuje się art. 451 ustawy </w:t>
      </w:r>
      <w:proofErr w:type="spellStart"/>
      <w:r w:rsidRPr="007C6CC1">
        <w:t>Pzp</w:t>
      </w:r>
      <w:proofErr w:type="spellEnd"/>
      <w:r w:rsidRPr="007C6CC1">
        <w:t>.</w:t>
      </w:r>
    </w:p>
    <w:p w14:paraId="2235C673" w14:textId="77777777" w:rsidR="00664428" w:rsidRPr="007A74F4" w:rsidRDefault="00664428" w:rsidP="00664428">
      <w:pPr>
        <w:pStyle w:val="Nagwek1"/>
        <w:suppressAutoHyphens/>
      </w:pPr>
      <w:bookmarkStart w:id="37" w:name="_Toc96430582"/>
      <w:r w:rsidRPr="007A74F4">
        <w:t>Rozdział 1</w:t>
      </w:r>
      <w:r>
        <w:t>7. T</w:t>
      </w:r>
      <w:r w:rsidRPr="007A74F4">
        <w:t>ermin związania ofertą</w:t>
      </w:r>
      <w:bookmarkEnd w:id="37"/>
      <w:r>
        <w:t>.</w:t>
      </w:r>
    </w:p>
    <w:p w14:paraId="040B0173" w14:textId="77777777" w:rsidR="00664428" w:rsidRPr="004875BA" w:rsidRDefault="00664428" w:rsidP="00664428">
      <w:pPr>
        <w:pStyle w:val="Akapitzlist"/>
        <w:widowControl w:val="0"/>
        <w:numPr>
          <w:ilvl w:val="1"/>
          <w:numId w:val="74"/>
        </w:numPr>
        <w:suppressAutoHyphens/>
        <w:spacing w:before="120"/>
        <w:ind w:left="567" w:hanging="567"/>
        <w:rPr>
          <w:rFonts w:cs="Calibri"/>
        </w:rPr>
      </w:pPr>
      <w:r w:rsidRPr="004166B9">
        <w:rPr>
          <w:rFonts w:cs="Calibri"/>
        </w:rPr>
        <w:t xml:space="preserve">Wykonawca będzie związany ofertą </w:t>
      </w:r>
      <w:r>
        <w:rPr>
          <w:rFonts w:cs="Calibri"/>
        </w:rPr>
        <w:t xml:space="preserve">przez okres 90 dni </w:t>
      </w:r>
      <w:r w:rsidRPr="004166B9">
        <w:rPr>
          <w:rFonts w:cs="Calibri"/>
        </w:rPr>
        <w:t xml:space="preserve">od dnia upływu terminu składania ofert (przy czym pierwszym dniem terminu związania ofertą jest dzień, w którym upływa termin składania ofert), </w:t>
      </w:r>
      <w:r w:rsidRPr="004875BA">
        <w:rPr>
          <w:rFonts w:cs="Calibri"/>
        </w:rPr>
        <w:t xml:space="preserve">do dnia </w:t>
      </w:r>
      <w:r w:rsidRPr="00286460">
        <w:rPr>
          <w:rFonts w:cs="Calibri"/>
          <w:b/>
          <w:bCs/>
        </w:rPr>
        <w:t>16 lipca</w:t>
      </w:r>
      <w:r w:rsidRPr="004875BA">
        <w:rPr>
          <w:rFonts w:cs="Calibri"/>
          <w:b/>
          <w:bCs/>
        </w:rPr>
        <w:t xml:space="preserve"> 2023 r.</w:t>
      </w:r>
      <w:r w:rsidRPr="004875BA">
        <w:rPr>
          <w:rFonts w:cs="Calibri"/>
        </w:rPr>
        <w:t xml:space="preserve"> </w:t>
      </w:r>
    </w:p>
    <w:p w14:paraId="354339D2" w14:textId="77777777" w:rsidR="00664428" w:rsidRDefault="00664428" w:rsidP="00664428">
      <w:pPr>
        <w:pStyle w:val="Akapitzlist"/>
        <w:widowControl w:val="0"/>
        <w:numPr>
          <w:ilvl w:val="1"/>
          <w:numId w:val="74"/>
        </w:numPr>
        <w:suppressAutoHyphens/>
        <w:spacing w:before="120"/>
        <w:ind w:left="567" w:hanging="567"/>
        <w:rPr>
          <w:rFonts w:cs="Calibri"/>
        </w:rPr>
      </w:pPr>
      <w:r w:rsidRPr="004875BA">
        <w:rPr>
          <w:rFonts w:cs="Calibri"/>
        </w:rPr>
        <w:t>W przypadku gdy wybór najkorzystniejszej</w:t>
      </w:r>
      <w:r w:rsidRPr="004166B9">
        <w:rPr>
          <w:rFonts w:cs="Calibri"/>
        </w:rPr>
        <w:t xml:space="preserve"> oferty nie nastąpi przed upływem terminu związania ofertą, o którym mowa w pkt 1</w:t>
      </w:r>
      <w:r>
        <w:rPr>
          <w:rFonts w:cs="Calibri"/>
        </w:rPr>
        <w:t>7</w:t>
      </w:r>
      <w:r w:rsidRPr="004166B9">
        <w:rPr>
          <w:rFonts w:cs="Calibri"/>
        </w:rPr>
        <w:t xml:space="preserve">.1, Zamawiający przed upływem terminu związania ofertą, zwróci się jednokrotnie do Wykonawców o wyrażenie zgody na przedłużenie tego terminu o wskazywany przez niego okres, nie dłuższy niż </w:t>
      </w:r>
      <w:r>
        <w:rPr>
          <w:rFonts w:cs="Calibri"/>
        </w:rPr>
        <w:t>6</w:t>
      </w:r>
      <w:r w:rsidRPr="004166B9">
        <w:rPr>
          <w:rFonts w:cs="Calibri"/>
        </w:rPr>
        <w:t>0 dni.</w:t>
      </w:r>
    </w:p>
    <w:p w14:paraId="6F0E0B19" w14:textId="77777777" w:rsidR="00664428" w:rsidRPr="00C40186" w:rsidRDefault="00664428" w:rsidP="00664428">
      <w:pPr>
        <w:pStyle w:val="Akapitzlist"/>
        <w:widowControl w:val="0"/>
        <w:numPr>
          <w:ilvl w:val="1"/>
          <w:numId w:val="74"/>
        </w:numPr>
        <w:suppressAutoHyphens/>
        <w:spacing w:before="120"/>
        <w:ind w:left="567" w:hanging="567"/>
        <w:rPr>
          <w:rFonts w:cs="Calibri"/>
        </w:rPr>
      </w:pPr>
      <w:r w:rsidRPr="00C40186">
        <w:rPr>
          <w:rFonts w:cs="Calibri"/>
        </w:rPr>
        <w:t>Przedłużenie terminu związania ofertą, o którym mowa w pkt 1</w:t>
      </w:r>
      <w:r>
        <w:rPr>
          <w:rFonts w:cs="Calibri"/>
        </w:rPr>
        <w:t>7</w:t>
      </w:r>
      <w:r w:rsidRPr="00C40186">
        <w:rPr>
          <w:rFonts w:cs="Calibri"/>
        </w:rPr>
        <w:t>.2. powyżej, wymaga złożenia przez Wykonawcę pisemnego oświadczenia o wyrażeniu zgody na przedłużenie terminu związania ofertą.</w:t>
      </w:r>
    </w:p>
    <w:p w14:paraId="08CCA7CF" w14:textId="77777777" w:rsidR="00664428" w:rsidRPr="00473095" w:rsidRDefault="00664428" w:rsidP="00664428">
      <w:pPr>
        <w:pStyle w:val="Nagwek1"/>
        <w:suppressAutoHyphens/>
      </w:pPr>
      <w:bookmarkStart w:id="38" w:name="_Toc96430583"/>
      <w:r w:rsidRPr="00473095">
        <w:t>Rozdział 1</w:t>
      </w:r>
      <w:r>
        <w:t xml:space="preserve">8. </w:t>
      </w:r>
      <w:r w:rsidRPr="00473095">
        <w:t>Opis sposobu przygotowania oferty</w:t>
      </w:r>
      <w:bookmarkEnd w:id="38"/>
      <w:r>
        <w:t>.</w:t>
      </w:r>
    </w:p>
    <w:p w14:paraId="2E4E6F11" w14:textId="77777777" w:rsidR="00664428" w:rsidRDefault="00664428" w:rsidP="00664428">
      <w:pPr>
        <w:pStyle w:val="Akapitzlist"/>
        <w:widowControl w:val="0"/>
        <w:numPr>
          <w:ilvl w:val="1"/>
          <w:numId w:val="75"/>
        </w:numPr>
        <w:tabs>
          <w:tab w:val="left" w:pos="709"/>
        </w:tabs>
        <w:suppressAutoHyphens/>
        <w:spacing w:before="240"/>
      </w:pPr>
      <w:r w:rsidRPr="000F14B0">
        <w:t xml:space="preserve">Treść oferty musi być zgodna z wymaganiami określonymi w SWZ. </w:t>
      </w:r>
    </w:p>
    <w:p w14:paraId="1207A1DD" w14:textId="77777777" w:rsidR="00664428" w:rsidRDefault="00664428" w:rsidP="00664428">
      <w:pPr>
        <w:pStyle w:val="Akapitzlist"/>
        <w:widowControl w:val="0"/>
        <w:numPr>
          <w:ilvl w:val="1"/>
          <w:numId w:val="75"/>
        </w:numPr>
        <w:tabs>
          <w:tab w:val="left" w:pos="709"/>
        </w:tabs>
        <w:suppressAutoHyphens/>
        <w:spacing w:before="240"/>
      </w:pPr>
      <w:r w:rsidRPr="000F14B0">
        <w:t>Wykonawca może złożyć tylko jedną ofertę, zgodnie z postanowieniami SWZ.</w:t>
      </w:r>
    </w:p>
    <w:p w14:paraId="49D96816" w14:textId="77777777" w:rsidR="00664428" w:rsidRPr="00AC1A7A" w:rsidRDefault="00664428" w:rsidP="00664428">
      <w:pPr>
        <w:pStyle w:val="Akapitzlist"/>
        <w:widowControl w:val="0"/>
        <w:numPr>
          <w:ilvl w:val="1"/>
          <w:numId w:val="75"/>
        </w:numPr>
        <w:tabs>
          <w:tab w:val="left" w:pos="709"/>
        </w:tabs>
        <w:suppressAutoHyphens/>
        <w:spacing w:before="240"/>
      </w:pPr>
      <w:r w:rsidRPr="000F14B0">
        <w:t xml:space="preserve">Wykonawca składa Ofertę wraz z załącznikami za pośrednictwem </w:t>
      </w:r>
      <w:hyperlink r:id="rId28" w:history="1">
        <w:r w:rsidRPr="00AC1A7A">
          <w:rPr>
            <w:rStyle w:val="Hipercze"/>
            <w:color w:val="1F3864" w:themeColor="accent1" w:themeShade="80"/>
          </w:rPr>
          <w:t>Platformy Zakupowej</w:t>
        </w:r>
      </w:hyperlink>
      <w:r w:rsidRPr="00AC1A7A">
        <w:rPr>
          <w:color w:val="1F3864" w:themeColor="accent1" w:themeShade="80"/>
        </w:rPr>
        <w:t>.</w:t>
      </w:r>
    </w:p>
    <w:p w14:paraId="347AF4CD" w14:textId="77777777" w:rsidR="00664428" w:rsidRPr="000F14B0" w:rsidRDefault="00664428" w:rsidP="00664428">
      <w:pPr>
        <w:pStyle w:val="Akapitzlist"/>
        <w:widowControl w:val="0"/>
        <w:numPr>
          <w:ilvl w:val="1"/>
          <w:numId w:val="75"/>
        </w:numPr>
        <w:tabs>
          <w:tab w:val="left" w:pos="709"/>
        </w:tabs>
        <w:suppressAutoHyphens/>
        <w:spacing w:before="240"/>
        <w:ind w:left="567" w:hanging="567"/>
      </w:pPr>
      <w:r w:rsidRPr="00AC1A7A">
        <w:rPr>
          <w:b/>
          <w:bCs/>
        </w:rPr>
        <w:lastRenderedPageBreak/>
        <w:t xml:space="preserve">Ofertę </w:t>
      </w:r>
      <w:r w:rsidRPr="000F14B0">
        <w:t xml:space="preserve">należy przygotować na Formularzu Oferty stanowiącym </w:t>
      </w:r>
      <w:r w:rsidRPr="00AC1A7A">
        <w:rPr>
          <w:b/>
          <w:bCs/>
        </w:rPr>
        <w:t>Załącznik nr 3</w:t>
      </w:r>
      <w:r w:rsidRPr="000F14B0">
        <w:t xml:space="preserve"> do SWZ. Do oferty należy dołączyć następujące dokumenty i oświadczenia:</w:t>
      </w:r>
    </w:p>
    <w:p w14:paraId="6C0E2A05" w14:textId="77777777" w:rsidR="00664428" w:rsidRDefault="00664428" w:rsidP="00664428">
      <w:pPr>
        <w:pStyle w:val="Akapitzlist"/>
        <w:widowControl w:val="0"/>
        <w:numPr>
          <w:ilvl w:val="2"/>
          <w:numId w:val="75"/>
        </w:numPr>
        <w:suppressAutoHyphens/>
        <w:spacing w:before="240"/>
        <w:ind w:left="1418" w:hanging="851"/>
      </w:pPr>
      <w:r w:rsidRPr="00286207">
        <w:rPr>
          <w:b/>
          <w:bCs/>
        </w:rPr>
        <w:t>zobowiązanie podmiotu udostępniającego zasoby</w:t>
      </w:r>
      <w:r w:rsidRPr="000F14B0">
        <w:t xml:space="preserve"> do oddania Wykonawcy do dyspozycji niezbędnych zasobów na potrzeby realizacji zamówienia</w:t>
      </w:r>
      <w:r w:rsidRPr="009E533C">
        <w:t xml:space="preserve"> lub inny podmiotowy środek dowodowy potwierdzający, że </w:t>
      </w:r>
      <w:r>
        <w:t>W</w:t>
      </w:r>
      <w:r w:rsidRPr="009E533C">
        <w:t>ykonawca realizując zamówienie, będzie dysponował niezbędnymi zasobami tych podmiotów</w:t>
      </w:r>
      <w:r w:rsidRPr="000F14B0">
        <w:t>, o którym mowa w p</w:t>
      </w:r>
      <w:r>
        <w:t>unkcie</w:t>
      </w:r>
      <w:r w:rsidRPr="000F14B0">
        <w:t xml:space="preserve"> 7.4 SWZ</w:t>
      </w:r>
      <w:r w:rsidRPr="00286207">
        <w:rPr>
          <w:i/>
          <w:iCs/>
        </w:rPr>
        <w:t xml:space="preserve"> </w:t>
      </w:r>
      <w:r w:rsidRPr="000F14B0">
        <w:t>(jeżeli dotyczy)</w:t>
      </w:r>
      <w:r>
        <w:t xml:space="preserve">. </w:t>
      </w:r>
      <w:r w:rsidRPr="000B0293">
        <w:t xml:space="preserve">Wzór zobowiązania – </w:t>
      </w:r>
      <w:r w:rsidRPr="009176FE">
        <w:rPr>
          <w:b/>
          <w:bCs/>
        </w:rPr>
        <w:t>Załącznik nr 7 do SWZ</w:t>
      </w:r>
      <w:r w:rsidRPr="000B0293">
        <w:t>;</w:t>
      </w:r>
    </w:p>
    <w:p w14:paraId="766F01F1" w14:textId="77777777" w:rsidR="00664428" w:rsidRDefault="00664428" w:rsidP="00664428">
      <w:pPr>
        <w:pStyle w:val="Akapitzlist"/>
        <w:widowControl w:val="0"/>
        <w:numPr>
          <w:ilvl w:val="2"/>
          <w:numId w:val="75"/>
        </w:numPr>
        <w:suppressAutoHyphens/>
        <w:spacing w:before="240"/>
        <w:ind w:left="1418" w:hanging="851"/>
      </w:pPr>
      <w:r w:rsidRPr="009176FE">
        <w:rPr>
          <w:b/>
          <w:bCs/>
        </w:rPr>
        <w:t>oświadczenie Wykonawców wspólnie ubiegających się o udzielenie zamówienia</w:t>
      </w:r>
      <w:r w:rsidRPr="000F14B0">
        <w:t>, o którym mowa w p</w:t>
      </w:r>
      <w:r>
        <w:t>unkcie</w:t>
      </w:r>
      <w:r w:rsidRPr="000F14B0">
        <w:t xml:space="preserve"> 1</w:t>
      </w:r>
      <w:r>
        <w:t>1</w:t>
      </w:r>
      <w:r w:rsidRPr="000F14B0">
        <w:t>.</w:t>
      </w:r>
      <w:r>
        <w:t>3</w:t>
      </w:r>
      <w:r w:rsidRPr="000F14B0">
        <w:t xml:space="preserve"> SWZ, sporządzone zgodnie z </w:t>
      </w:r>
      <w:r w:rsidRPr="009176FE">
        <w:rPr>
          <w:b/>
          <w:bCs/>
        </w:rPr>
        <w:t>Załącznikiem nr 6</w:t>
      </w:r>
      <w:r w:rsidRPr="000F14B0">
        <w:t xml:space="preserve"> do SWZ (jeżeli dotyczy);</w:t>
      </w:r>
    </w:p>
    <w:p w14:paraId="1BAA6BC5" w14:textId="77777777" w:rsidR="00664428" w:rsidRDefault="00664428" w:rsidP="00664428">
      <w:pPr>
        <w:pStyle w:val="Akapitzlist"/>
        <w:widowControl w:val="0"/>
        <w:numPr>
          <w:ilvl w:val="2"/>
          <w:numId w:val="75"/>
        </w:numPr>
        <w:suppressAutoHyphens/>
        <w:spacing w:before="240"/>
        <w:ind w:left="1418" w:hanging="851"/>
      </w:pPr>
      <w:r w:rsidRPr="00A02F60">
        <w:rPr>
          <w:b/>
          <w:bCs/>
        </w:rPr>
        <w:t>dokument zawierający wyjaśnienia wraz uzasadnieniem</w:t>
      </w:r>
      <w:r w:rsidRPr="000F14B0">
        <w:t>, dlaczego zastrzeżone informacje stanowią tajemnicę przedsiębiorstwa (patrz p</w:t>
      </w:r>
      <w:r>
        <w:t>kt</w:t>
      </w:r>
      <w:r w:rsidRPr="000F14B0">
        <w:t xml:space="preserve"> 1</w:t>
      </w:r>
      <w:r>
        <w:t>8</w:t>
      </w:r>
      <w:r w:rsidRPr="000F14B0">
        <w:t>.6 SWZ poniżej)</w:t>
      </w:r>
      <w:r w:rsidRPr="00BF7AF2">
        <w:t xml:space="preserve"> </w:t>
      </w:r>
      <w:r>
        <w:t>-</w:t>
      </w:r>
      <w:r w:rsidRPr="00BF7AF2">
        <w:t>jeżeli Wykonawca zastrzega w poufności część informacji jako stanowiących tajemnicę przedsiębiorstwa</w:t>
      </w:r>
      <w:r w:rsidRPr="000F14B0">
        <w:t>;</w:t>
      </w:r>
    </w:p>
    <w:p w14:paraId="73F529B9" w14:textId="77777777" w:rsidR="00664428" w:rsidRPr="000F14B0" w:rsidRDefault="00664428" w:rsidP="00664428">
      <w:pPr>
        <w:pStyle w:val="Akapitzlist"/>
        <w:widowControl w:val="0"/>
        <w:numPr>
          <w:ilvl w:val="2"/>
          <w:numId w:val="75"/>
        </w:numPr>
        <w:suppressAutoHyphens/>
        <w:spacing w:before="240"/>
        <w:ind w:left="1418" w:hanging="851"/>
      </w:pPr>
      <w:r w:rsidRPr="000F14B0">
        <w:t>W celu potwierdzenia, że osoba/-y działająca/-e w imieniu Wykonawcy jest/są umocowana/-e do jego reprezentowania Zamawiający żąda złożenia:</w:t>
      </w:r>
    </w:p>
    <w:p w14:paraId="1F4E9126" w14:textId="77777777" w:rsidR="00664428" w:rsidRPr="000F14B0" w:rsidRDefault="00664428" w:rsidP="00664428">
      <w:pPr>
        <w:pStyle w:val="Akapitzlist"/>
        <w:widowControl w:val="0"/>
        <w:numPr>
          <w:ilvl w:val="0"/>
          <w:numId w:val="19"/>
        </w:numPr>
        <w:suppressAutoHyphens/>
        <w:spacing w:after="240"/>
        <w:ind w:left="1560" w:hanging="426"/>
      </w:pPr>
      <w:r w:rsidRPr="000F14B0">
        <w:t xml:space="preserve">odpisu lub informacji z Krajowego Rejestru Sądowego, Centralnej Ewidencji i Informacji o Działalności Gospodarczej lub innego właściwego rejestru (Wykonawca nie jest zobowiązany do złożenia takich dokumentów, jeżeli Zamawiający może je uzyskać za pomocą bezpłatnych i ogólnodostępnych baz danych, o ile Wykonawca wskazał dane umożliwiające dostęp do tych dokumentów); </w:t>
      </w:r>
    </w:p>
    <w:p w14:paraId="24232ADC" w14:textId="77777777" w:rsidR="00664428" w:rsidRPr="000F14B0" w:rsidRDefault="00664428" w:rsidP="00664428">
      <w:pPr>
        <w:pStyle w:val="Akapitzlist"/>
        <w:widowControl w:val="0"/>
        <w:numPr>
          <w:ilvl w:val="0"/>
          <w:numId w:val="19"/>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t>unkcie</w:t>
      </w:r>
      <w:r w:rsidRPr="000F14B0">
        <w:t xml:space="preserve"> 1</w:t>
      </w:r>
      <w:r>
        <w:t>8</w:t>
      </w:r>
      <w:r w:rsidRPr="000F14B0">
        <w:t>.4.</w:t>
      </w:r>
      <w:r>
        <w:t>4</w:t>
      </w:r>
      <w:r w:rsidRPr="000F14B0">
        <w:t>. lit</w:t>
      </w:r>
      <w:r>
        <w:t>.</w:t>
      </w:r>
      <w:r w:rsidRPr="000F14B0">
        <w:t xml:space="preserve"> a) powyżej); </w:t>
      </w:r>
    </w:p>
    <w:p w14:paraId="742FFB68" w14:textId="77777777" w:rsidR="00664428" w:rsidRPr="000F14B0" w:rsidRDefault="00664428" w:rsidP="00664428">
      <w:pPr>
        <w:pStyle w:val="Akapitzlist"/>
        <w:widowControl w:val="0"/>
        <w:numPr>
          <w:ilvl w:val="0"/>
          <w:numId w:val="19"/>
        </w:numPr>
        <w:suppressAutoHyphens/>
        <w:spacing w:after="240"/>
        <w:ind w:left="1560" w:hanging="426"/>
      </w:pPr>
      <w:r w:rsidRPr="000F14B0">
        <w:t>postanowienie p</w:t>
      </w:r>
      <w:r>
        <w:t>unktu</w:t>
      </w:r>
      <w:r w:rsidRPr="000F14B0">
        <w:t xml:space="preserve"> 1</w:t>
      </w:r>
      <w:r>
        <w:t>8</w:t>
      </w:r>
      <w:r w:rsidRPr="000F14B0">
        <w:t>.4.</w:t>
      </w:r>
      <w:r>
        <w:t>4</w:t>
      </w:r>
      <w:r w:rsidRPr="000F14B0">
        <w:t>. lit</w:t>
      </w:r>
      <w:r>
        <w:t>.</w:t>
      </w:r>
      <w:r w:rsidRPr="000F14B0">
        <w:t xml:space="preserve"> a) - b) stosuje się odpowiednio do osoby działającej w imieniu Wykonawców wspólnie ubiegających się o udzielenie </w:t>
      </w:r>
      <w:r w:rsidRPr="000F14B0">
        <w:lastRenderedPageBreak/>
        <w:t xml:space="preserve">zamówienia; </w:t>
      </w:r>
    </w:p>
    <w:p w14:paraId="6FCCBB8A" w14:textId="77777777" w:rsidR="00664428" w:rsidRPr="000F14B0" w:rsidRDefault="00664428" w:rsidP="00664428">
      <w:pPr>
        <w:pStyle w:val="Akapitzlist"/>
        <w:widowControl w:val="0"/>
        <w:numPr>
          <w:ilvl w:val="0"/>
          <w:numId w:val="19"/>
        </w:numPr>
        <w:suppressAutoHyphens/>
        <w:spacing w:after="240"/>
        <w:ind w:left="1560" w:hanging="426"/>
      </w:pPr>
      <w:r w:rsidRPr="000F14B0">
        <w:t>postanowienia p</w:t>
      </w:r>
      <w:r>
        <w:t>unktu</w:t>
      </w:r>
      <w:r w:rsidRPr="000F14B0">
        <w:t xml:space="preserve"> 1</w:t>
      </w:r>
      <w:r>
        <w:t>8</w:t>
      </w:r>
      <w:r w:rsidRPr="000F14B0">
        <w:t>.4.</w:t>
      </w:r>
      <w:r>
        <w:t>4</w:t>
      </w:r>
      <w:r w:rsidRPr="000F14B0">
        <w:t xml:space="preserve"> lit</w:t>
      </w:r>
      <w:r>
        <w:t>.</w:t>
      </w:r>
      <w:r w:rsidRPr="000F14B0">
        <w:t xml:space="preserve"> a) – b) stosuje się odpowiednio do osoby działającej w imieniu podmiotu udostępniającego zasoby na zasadach określonych w </w:t>
      </w:r>
      <w:r>
        <w:t>art.</w:t>
      </w:r>
      <w:r w:rsidRPr="000F14B0">
        <w:t xml:space="preserve"> 118 ustawy </w:t>
      </w:r>
      <w:proofErr w:type="spellStart"/>
      <w:r w:rsidRPr="000F14B0">
        <w:t>Pzp</w:t>
      </w:r>
      <w:proofErr w:type="spellEnd"/>
      <w:r w:rsidRPr="000F14B0">
        <w:t>.</w:t>
      </w:r>
    </w:p>
    <w:p w14:paraId="1C439997" w14:textId="77777777" w:rsidR="00664428" w:rsidRPr="00473095" w:rsidRDefault="00664428" w:rsidP="00664428">
      <w:pPr>
        <w:widowControl w:val="0"/>
        <w:suppressAutoHyphens/>
        <w:spacing w:after="0"/>
        <w:rPr>
          <w:b/>
          <w:bCs/>
        </w:rPr>
      </w:pPr>
      <w:r w:rsidRPr="00473095">
        <w:rPr>
          <w:b/>
          <w:bCs/>
        </w:rPr>
        <w:t xml:space="preserve">Uwaga: </w:t>
      </w:r>
    </w:p>
    <w:p w14:paraId="68680474" w14:textId="77777777" w:rsidR="00664428" w:rsidRPr="000F14B0" w:rsidRDefault="00664428" w:rsidP="00664428">
      <w:pPr>
        <w:pStyle w:val="Akapitzlist"/>
        <w:widowControl w:val="0"/>
        <w:numPr>
          <w:ilvl w:val="0"/>
          <w:numId w:val="20"/>
        </w:numPr>
        <w:suppressAutoHyphens/>
        <w:spacing w:after="0"/>
        <w:ind w:left="1848" w:hanging="357"/>
      </w:pPr>
      <w:r w:rsidRPr="000F14B0">
        <w:t>W przypadku wskazania przez Wykonawcę dostępności podmiotowych środków dowodowych lub dokumentów, o których mowa w p</w:t>
      </w:r>
      <w:r>
        <w:t xml:space="preserve">unkcie </w:t>
      </w:r>
      <w:r w:rsidRPr="000F14B0">
        <w:t>1</w:t>
      </w:r>
      <w:r>
        <w:t>8</w:t>
      </w:r>
      <w:r w:rsidRPr="000F14B0">
        <w:t>.4.</w:t>
      </w:r>
      <w:r>
        <w:t>4</w:t>
      </w:r>
      <w:r w:rsidRPr="000F14B0">
        <w:t xml:space="preserve"> </w:t>
      </w:r>
      <w:r>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97FC4BB" w14:textId="77777777" w:rsidR="00664428" w:rsidRPr="000F14B0" w:rsidRDefault="00664428" w:rsidP="00664428">
      <w:pPr>
        <w:pStyle w:val="Akapitzlist"/>
        <w:widowControl w:val="0"/>
        <w:numPr>
          <w:ilvl w:val="0"/>
          <w:numId w:val="20"/>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p>
    <w:p w14:paraId="35AB3E08" w14:textId="77777777" w:rsidR="00664428" w:rsidRPr="000F14B0" w:rsidRDefault="00664428" w:rsidP="00664428">
      <w:pPr>
        <w:pStyle w:val="Akapitzlist"/>
        <w:widowControl w:val="0"/>
        <w:numPr>
          <w:ilvl w:val="1"/>
          <w:numId w:val="75"/>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05779BBE" w14:textId="77777777" w:rsidR="00664428" w:rsidRPr="000F14B0" w:rsidRDefault="00664428" w:rsidP="00664428">
      <w:pPr>
        <w:pStyle w:val="Akapitzlist"/>
        <w:widowControl w:val="0"/>
        <w:numPr>
          <w:ilvl w:val="2"/>
          <w:numId w:val="75"/>
        </w:numPr>
        <w:suppressAutoHyphens/>
        <w:spacing w:before="240"/>
        <w:ind w:left="1134" w:hanging="850"/>
      </w:pPr>
      <w:r w:rsidRPr="000F14B0">
        <w:rPr>
          <w:b/>
          <w:bCs/>
        </w:rPr>
        <w:t xml:space="preserve">Ofertę </w:t>
      </w:r>
      <w:r w:rsidRPr="000F14B0">
        <w:t xml:space="preserve">sporządza się, pod rygorem nieważności, w formie elektronicznej </w:t>
      </w:r>
      <w:r>
        <w:t xml:space="preserve">(tj. </w:t>
      </w:r>
      <w:r w:rsidRPr="000F14B0">
        <w:t>opatrzonej kwalifikowanym podpisem elektronicznym</w:t>
      </w:r>
      <w:r>
        <w:t xml:space="preserve">) </w:t>
      </w:r>
      <w:r w:rsidRPr="000F14B0">
        <w:t>przez osobę(y) upoważnioną(e) do reprezentowania Wykonawcy i zaciągania zobowiązań w wysokości</w:t>
      </w:r>
      <w:r>
        <w:t xml:space="preserve"> co najmniej</w:t>
      </w:r>
      <w:r w:rsidRPr="000F14B0">
        <w:t xml:space="preserve"> odpowiadającej cenie oferty.</w:t>
      </w:r>
    </w:p>
    <w:p w14:paraId="589E6B8A" w14:textId="77777777" w:rsidR="00664428" w:rsidRDefault="00664428" w:rsidP="00664428">
      <w:pPr>
        <w:pStyle w:val="Akapitzlist"/>
        <w:numPr>
          <w:ilvl w:val="2"/>
          <w:numId w:val="75"/>
        </w:numPr>
        <w:suppressAutoHyphens/>
      </w:pPr>
      <w:r w:rsidRPr="005402DB">
        <w:rPr>
          <w:b/>
          <w:bCs/>
        </w:rPr>
        <w:t xml:space="preserve">Oświadczenie </w:t>
      </w:r>
      <w:r w:rsidRPr="000F14B0">
        <w:t xml:space="preserve">Wykonawcy, Wykonawców wspólnie ubiegających się o udzielenie zamówienia oraz podmiotów udostępniających zasoby, na których zdolnościach lub sytuacji polega Wykonawca, o którym mowa w </w:t>
      </w:r>
      <w:r>
        <w:t>art.</w:t>
      </w:r>
      <w:r w:rsidRPr="000F14B0">
        <w:t xml:space="preserve"> 125 ust</w:t>
      </w:r>
      <w:r>
        <w:t>.</w:t>
      </w:r>
      <w:r w:rsidRPr="000F14B0">
        <w:t xml:space="preserve"> 1 ustawy </w:t>
      </w:r>
      <w:proofErr w:type="spellStart"/>
      <w:r w:rsidRPr="000F14B0">
        <w:t>Pzp</w:t>
      </w:r>
      <w:proofErr w:type="spellEnd"/>
      <w:r w:rsidRPr="000F14B0">
        <w:t xml:space="preserve"> (p</w:t>
      </w:r>
      <w:r>
        <w:t>unkt</w:t>
      </w:r>
      <w:r w:rsidRPr="000F14B0">
        <w:t xml:space="preserve"> 10</w:t>
      </w:r>
      <w:r>
        <w:t>.2.1</w:t>
      </w:r>
      <w:r w:rsidRPr="000F14B0">
        <w:t xml:space="preserve"> SWZ), sporządza się, pod rygorem nieważności, w formie elektronicznej (tj. opatrzonej kwalifikowanym podpisem elektronicznym)</w:t>
      </w:r>
      <w:r w:rsidRPr="005402DB">
        <w:t xml:space="preserve"> przez osobę(y) upoważnioną(e) do reprezentowania Wykonawcy.</w:t>
      </w:r>
    </w:p>
    <w:p w14:paraId="50906AB8" w14:textId="77777777" w:rsidR="00664428" w:rsidRDefault="00664428" w:rsidP="00664428">
      <w:pPr>
        <w:pStyle w:val="Akapitzlist"/>
        <w:numPr>
          <w:ilvl w:val="2"/>
          <w:numId w:val="75"/>
        </w:numPr>
        <w:suppressAutoHyphens/>
      </w:pPr>
      <w:r w:rsidRPr="000F14B0">
        <w:t xml:space="preserve">W przypadku, gdy podmiotowe środki dowodowe, przedmiotowe środki dowodowe, inne dokumenty lub dokumenty potwierdzające umocowanie do reprezentowania odpowiednio </w:t>
      </w:r>
      <w:r>
        <w:t>W</w:t>
      </w:r>
      <w:r w:rsidRPr="000F14B0">
        <w:t xml:space="preserve">ykonawcy, wykonawców wspólnie ubiegających się o udzielenie </w:t>
      </w:r>
      <w:r w:rsidRPr="000F14B0">
        <w:lastRenderedPageBreak/>
        <w:t>zamówienia publicznego, podmiotu udostępniającego zasoby na zasadach określonych w art</w:t>
      </w:r>
      <w:r>
        <w:t>ykule</w:t>
      </w:r>
      <w:r w:rsidRPr="000F14B0">
        <w:t xml:space="preserve"> 118 ustawy</w:t>
      </w:r>
      <w:r>
        <w:t xml:space="preserve"> </w:t>
      </w:r>
      <w:proofErr w:type="spellStart"/>
      <w:r>
        <w:t>Pzp</w:t>
      </w:r>
      <w:proofErr w:type="spellEnd"/>
      <w:r w:rsidRPr="000F14B0">
        <w:t xml:space="preserve">, zwane dalej „dokumentami potwierdzającymi umocowanie do reprezentowania”, zostały wystawione przez upoważnione podmioty inne niż </w:t>
      </w:r>
      <w:r>
        <w:t>W</w:t>
      </w:r>
      <w:r w:rsidRPr="000F14B0">
        <w:t xml:space="preserve">ykonawca, wykonawca wspólnie ubiegający się o udzielenie zamówienia, podmiot udostępniający zasoby lub podwykonawca, zwane dalej „upoważnionymi podmiotami”, </w:t>
      </w:r>
      <w:r w:rsidRPr="00D863EC">
        <w:rPr>
          <w:b/>
          <w:bCs/>
        </w:rPr>
        <w:t>jako dokument elektroniczny, przekazuje się ten dokument</w:t>
      </w:r>
      <w:r w:rsidRPr="000F14B0">
        <w:t>.</w:t>
      </w:r>
    </w:p>
    <w:p w14:paraId="4F5AE9A9" w14:textId="77777777" w:rsidR="00664428" w:rsidRDefault="00664428" w:rsidP="00664428">
      <w:pPr>
        <w:pStyle w:val="Akapitzlist"/>
        <w:numPr>
          <w:ilvl w:val="2"/>
          <w:numId w:val="75"/>
        </w:numPr>
        <w:suppressAutoHyphens/>
      </w:pPr>
      <w:r w:rsidRPr="000F14B0">
        <w:t xml:space="preserve">W przypadku gdy podmiotowe środki dowodowe, przedmiotowe środki dowodowe, inne dokumenty lub dokumenty potwierdzające umocowanie do reprezentowania, zostały wystawione przez upoważnione podmioty jako dokument </w:t>
      </w:r>
      <w:r w:rsidRPr="009777D9">
        <w:rPr>
          <w:b/>
          <w:bCs/>
        </w:rPr>
        <w:t>w postaci papierowej, przekazuje się cyfrowe odwzorowanie tego dokumentu opatrzone kwalifikowanym podpisem elektronicznym</w:t>
      </w:r>
      <w:r w:rsidRPr="000F14B0">
        <w:t>, poświadczające zgodność cyfrowego odwzorowania z dokumentem w postaci papierowej.</w:t>
      </w:r>
    </w:p>
    <w:p w14:paraId="6DC2E9E9" w14:textId="77777777" w:rsidR="00664428" w:rsidRPr="000F14B0" w:rsidRDefault="00664428" w:rsidP="00664428">
      <w:pPr>
        <w:pStyle w:val="Akapitzlist"/>
        <w:numPr>
          <w:ilvl w:val="2"/>
          <w:numId w:val="75"/>
        </w:numPr>
        <w:suppressAutoHyphens/>
      </w:pPr>
      <w:r w:rsidRPr="000F14B0">
        <w:t>Poświadczenia zgodności cyfrowego odwzorowania z dokumentem w postaci papierowej, o którym mowa w p</w:t>
      </w:r>
      <w:r>
        <w:t xml:space="preserve">unkcie </w:t>
      </w:r>
      <w:r w:rsidRPr="000F14B0">
        <w:t>1</w:t>
      </w:r>
      <w:r>
        <w:t>8</w:t>
      </w:r>
      <w:r w:rsidRPr="000F14B0">
        <w:t xml:space="preserve">.5.4 SWZ powyżej, dokonuje w przypadku:  </w:t>
      </w:r>
    </w:p>
    <w:p w14:paraId="69947099" w14:textId="77777777" w:rsidR="00664428" w:rsidRPr="000F14B0" w:rsidRDefault="00664428" w:rsidP="00664428">
      <w:pPr>
        <w:pStyle w:val="Akapitzlist"/>
        <w:widowControl w:val="0"/>
        <w:numPr>
          <w:ilvl w:val="0"/>
          <w:numId w:val="21"/>
        </w:numPr>
        <w:suppressAutoHyphens/>
        <w:spacing w:before="240"/>
        <w:ind w:left="1560"/>
      </w:pPr>
      <w:r w:rsidRPr="000F14B0">
        <w:t>podmiotowych środków dowodowych oraz dokumentów potwierdzających umocowanie do reprezentowania – odpowiednio Wykonawca, Wykonawca wspólnie ubiegający się o udzielenie zamówienia, podmiot udostępniający zasoby</w:t>
      </w:r>
      <w:r>
        <w:t xml:space="preserve"> lub podwykonawca</w:t>
      </w:r>
      <w:r w:rsidRPr="000F14B0">
        <w:t xml:space="preserve">, w zakresie podmiotowych środków dowodowych lub dokumentów potwierdzających umocowanie do reprezentowania, które każdego z nich dotyczą; </w:t>
      </w:r>
    </w:p>
    <w:p w14:paraId="7EB09F94" w14:textId="77777777" w:rsidR="00664428" w:rsidRPr="000F14B0" w:rsidRDefault="00664428" w:rsidP="00664428">
      <w:pPr>
        <w:pStyle w:val="Akapitzlist"/>
        <w:widowControl w:val="0"/>
        <w:numPr>
          <w:ilvl w:val="0"/>
          <w:numId w:val="21"/>
        </w:numPr>
        <w:suppressAutoHyphens/>
        <w:spacing w:before="240"/>
        <w:ind w:left="1560"/>
      </w:pPr>
      <w:r w:rsidRPr="000F14B0">
        <w:t xml:space="preserve">przedmiotowych środków dowodowych – odpowiednio </w:t>
      </w:r>
      <w:r>
        <w:t>W</w:t>
      </w:r>
      <w:r w:rsidRPr="000F14B0">
        <w:t xml:space="preserve">ykonawca lub </w:t>
      </w:r>
      <w:r>
        <w:t>W</w:t>
      </w:r>
      <w:r w:rsidRPr="000F14B0">
        <w:t xml:space="preserve">ykonawca wspólnie ubiegający się o udzielenie zamówienia; </w:t>
      </w:r>
    </w:p>
    <w:p w14:paraId="58E6F696" w14:textId="77777777" w:rsidR="00664428" w:rsidRPr="000F14B0" w:rsidRDefault="00664428" w:rsidP="00664428">
      <w:pPr>
        <w:pStyle w:val="Akapitzlist"/>
        <w:widowControl w:val="0"/>
        <w:numPr>
          <w:ilvl w:val="0"/>
          <w:numId w:val="21"/>
        </w:numPr>
        <w:suppressAutoHyphens/>
        <w:spacing w:before="240"/>
        <w:ind w:left="1560"/>
      </w:pPr>
      <w:r w:rsidRPr="000F14B0">
        <w:t>innych dokumentów – odpowiednio Wykonawca lub Wykonawca wspólnie ubiegający się o udzielenie zamówienia, w zakresie dokumentów, które każdego z nich dotyczą.</w:t>
      </w:r>
    </w:p>
    <w:p w14:paraId="2F8EC238" w14:textId="77777777" w:rsidR="00664428" w:rsidRPr="000F14B0" w:rsidRDefault="00664428" w:rsidP="00664428">
      <w:pPr>
        <w:pStyle w:val="Akapitzlist"/>
        <w:widowControl w:val="0"/>
        <w:numPr>
          <w:ilvl w:val="2"/>
          <w:numId w:val="75"/>
        </w:numPr>
        <w:suppressAutoHyphens/>
        <w:spacing w:before="240"/>
        <w:ind w:left="1134" w:hanging="850"/>
      </w:pPr>
      <w:r w:rsidRPr="000F14B0">
        <w:t>Poświadczenia zgodności cyfrowego odwzorowania z dokumentem w postaci papierowej, o którym mowa w p</w:t>
      </w:r>
      <w:r>
        <w:t>kt</w:t>
      </w:r>
      <w:r w:rsidRPr="000F14B0">
        <w:t xml:space="preserve"> 1</w:t>
      </w:r>
      <w:r>
        <w:t>8</w:t>
      </w:r>
      <w:r w:rsidRPr="000F14B0">
        <w:t>.5.4. SWZ powyżej, może dokonać również notariusz.</w:t>
      </w:r>
    </w:p>
    <w:p w14:paraId="12BD9D23" w14:textId="77777777" w:rsidR="00664428" w:rsidRPr="000F14B0" w:rsidRDefault="00664428" w:rsidP="00664428">
      <w:pPr>
        <w:pStyle w:val="Akapitzlist"/>
        <w:widowControl w:val="0"/>
        <w:numPr>
          <w:ilvl w:val="2"/>
          <w:numId w:val="75"/>
        </w:numPr>
        <w:suppressAutoHyphens/>
        <w:spacing w:before="240"/>
        <w:ind w:left="1134" w:hanging="850"/>
      </w:pPr>
      <w:r w:rsidRPr="000F14B0">
        <w:t>Przez cyfrowe odwzorowanie, o którym mowa w p</w:t>
      </w:r>
      <w:r>
        <w:t>kt</w:t>
      </w:r>
      <w:r w:rsidRPr="000F14B0">
        <w:t xml:space="preserve"> 1</w:t>
      </w:r>
      <w:r>
        <w:t>8</w:t>
      </w:r>
      <w:r w:rsidRPr="000F14B0">
        <w:t>.5.4 – 1</w:t>
      </w:r>
      <w:r>
        <w:t>8</w:t>
      </w:r>
      <w:r w:rsidRPr="000F14B0">
        <w:t xml:space="preserve">.5.6 SWZ powyżej oraz </w:t>
      </w:r>
      <w:r>
        <w:t xml:space="preserve">pkt </w:t>
      </w:r>
      <w:r w:rsidRPr="000F14B0">
        <w:t>1</w:t>
      </w:r>
      <w:r>
        <w:t>8</w:t>
      </w:r>
      <w:r w:rsidRPr="000F14B0">
        <w:t>.5.9 – 1</w:t>
      </w:r>
      <w:r>
        <w:t>8</w:t>
      </w:r>
      <w:r w:rsidRPr="000F14B0">
        <w:t>.5.</w:t>
      </w:r>
      <w:r>
        <w:t>11</w:t>
      </w:r>
      <w:r w:rsidRPr="000F14B0">
        <w:t xml:space="preserve"> SWZ poniżej, należy rozumieć dokument elektroniczny </w:t>
      </w:r>
      <w:r w:rsidRPr="000F14B0">
        <w:lastRenderedPageBreak/>
        <w:t>będący kopią elektroniczną treści zapisanej w postaci papierowej, umożliwiający zapoznanie się z tą treścią i jej zrozumienie, bez konieczności bezpośredniego dostępu do oryginału.</w:t>
      </w:r>
    </w:p>
    <w:p w14:paraId="0F420370" w14:textId="77777777" w:rsidR="00664428" w:rsidRPr="000F14B0" w:rsidRDefault="00664428" w:rsidP="00664428">
      <w:pPr>
        <w:pStyle w:val="Akapitzlist"/>
        <w:widowControl w:val="0"/>
        <w:numPr>
          <w:ilvl w:val="2"/>
          <w:numId w:val="75"/>
        </w:numPr>
        <w:suppressAutoHyphens/>
        <w:spacing w:before="240"/>
        <w:ind w:left="1134" w:hanging="850"/>
      </w:pPr>
      <w:r w:rsidRPr="000F14B0">
        <w:t xml:space="preserve">Podmiotowe środki dowodowe, w tym oświadczenie, o którym mowa w </w:t>
      </w:r>
      <w:r>
        <w:t>art.</w:t>
      </w:r>
      <w:r w:rsidRPr="000F14B0">
        <w:t>117 ust</w:t>
      </w:r>
      <w:r>
        <w:t>.</w:t>
      </w:r>
      <w:r w:rsidRPr="000F14B0">
        <w:t xml:space="preserve"> 4 ustawy (p</w:t>
      </w:r>
      <w:r>
        <w:t xml:space="preserve">kt </w:t>
      </w:r>
      <w:r w:rsidRPr="000F14B0">
        <w:t>1</w:t>
      </w:r>
      <w:r>
        <w:t>1</w:t>
      </w:r>
      <w:r w:rsidRPr="000F14B0">
        <w:t>.</w:t>
      </w:r>
      <w:r>
        <w:t>3</w:t>
      </w:r>
      <w:r w:rsidRPr="000F14B0">
        <w:t xml:space="preserve"> SWZ powyżej), oraz zobowiązanie podmiotu udostępniającego zasoby (p</w:t>
      </w:r>
      <w:r>
        <w:t xml:space="preserve">kt </w:t>
      </w:r>
      <w:r w:rsidRPr="000F14B0">
        <w:t>7.4 SWZ powyżej), niewystawione przez upoważnione podmioty, oraz pełnomocnictwo przekazuje się w postaci elektronicznej i opatruje się kwalifikowanym podpisem elektronicznym</w:t>
      </w:r>
      <w:r>
        <w:t>.</w:t>
      </w:r>
    </w:p>
    <w:p w14:paraId="728A8A3E" w14:textId="77777777" w:rsidR="00664428" w:rsidRPr="000F14B0" w:rsidRDefault="00664428" w:rsidP="00664428">
      <w:pPr>
        <w:pStyle w:val="Akapitzlist"/>
        <w:widowControl w:val="0"/>
        <w:numPr>
          <w:ilvl w:val="2"/>
          <w:numId w:val="75"/>
        </w:numPr>
        <w:suppressAutoHyphens/>
        <w:spacing w:before="240"/>
        <w:ind w:left="1134" w:hanging="850"/>
      </w:pPr>
      <w:r w:rsidRPr="000F14B0">
        <w:t>W przypadku gdy podmiotowe środki dowodowe, w tym oświadczenie, o którym mowa w art</w:t>
      </w:r>
      <w:r>
        <w:t>ykule</w:t>
      </w:r>
      <w:r w:rsidRPr="000F14B0">
        <w:t xml:space="preserve"> 117 ust</w:t>
      </w:r>
      <w:r>
        <w:t>ęp</w:t>
      </w:r>
      <w:r w:rsidRPr="000F14B0">
        <w:t xml:space="preserve"> 4 ustawy </w:t>
      </w:r>
      <w:proofErr w:type="spellStart"/>
      <w:r w:rsidRPr="000F14B0">
        <w:t>Pzp</w:t>
      </w:r>
      <w:proofErr w:type="spellEnd"/>
      <w:r w:rsidRPr="000F14B0">
        <w:t xml:space="preserve"> (p</w:t>
      </w:r>
      <w:r>
        <w:t xml:space="preserve">kt </w:t>
      </w:r>
      <w:r w:rsidRPr="000F14B0">
        <w:t>1</w:t>
      </w:r>
      <w:r>
        <w:t>1</w:t>
      </w:r>
      <w:r w:rsidRPr="000F14B0">
        <w:t>.</w:t>
      </w:r>
      <w:r>
        <w:t>3</w:t>
      </w:r>
      <w:r w:rsidRPr="000F14B0">
        <w:t xml:space="preserve"> SWZ powyżej), oraz zobowiązanie podmiotu udostępniającego zasoby (p</w:t>
      </w:r>
      <w:r>
        <w:t>kt</w:t>
      </w:r>
      <w:r w:rsidRPr="000F14B0">
        <w:t xml:space="preserve"> 7.4 SWZ powyżej), niewystawione przez upoważnione podmioty lub pełnomocnictwo, zostały sporządzone jako dokument w postaci papierowej i opatrzone własnoręcznym podpisem, przekazuje się cyfrowe odwzorowanie tego dokumentu opatrzone kwalifikowanym podpisem elektronicznym,</w:t>
      </w:r>
      <w:r>
        <w:t xml:space="preserve"> p</w:t>
      </w:r>
      <w:r w:rsidRPr="000F14B0">
        <w:t>oświadczającym zgodność cyfrowego odwzorowania z dokumentem w postaci papierowej.</w:t>
      </w:r>
    </w:p>
    <w:p w14:paraId="47E67352" w14:textId="77777777" w:rsidR="00664428" w:rsidRPr="000F14B0" w:rsidRDefault="00664428" w:rsidP="00664428">
      <w:pPr>
        <w:pStyle w:val="Akapitzlist"/>
        <w:widowControl w:val="0"/>
        <w:numPr>
          <w:ilvl w:val="2"/>
          <w:numId w:val="75"/>
        </w:numPr>
        <w:suppressAutoHyphens/>
        <w:spacing w:before="240"/>
        <w:ind w:left="1134" w:hanging="850"/>
      </w:pPr>
      <w:r w:rsidRPr="000F14B0">
        <w:t>Poświadczenia zgodności cyfrowego odwzorowania z dokumentem w postaci papierowej, o którym mowa w p</w:t>
      </w:r>
      <w:r>
        <w:t>unkcie</w:t>
      </w:r>
      <w:r w:rsidRPr="000F14B0">
        <w:t xml:space="preserve"> 1</w:t>
      </w:r>
      <w:r>
        <w:t>8</w:t>
      </w:r>
      <w:r w:rsidRPr="000F14B0">
        <w:t xml:space="preserve">.5.9, dokonuje w przypadku: </w:t>
      </w:r>
    </w:p>
    <w:p w14:paraId="6EE2E1EF" w14:textId="77777777" w:rsidR="00664428" w:rsidRPr="000F14B0" w:rsidRDefault="00664428" w:rsidP="00664428">
      <w:pPr>
        <w:pStyle w:val="Akapitzlist"/>
        <w:widowControl w:val="0"/>
        <w:numPr>
          <w:ilvl w:val="0"/>
          <w:numId w:val="22"/>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102832A" w14:textId="77777777" w:rsidR="00664428" w:rsidRPr="000F14B0" w:rsidRDefault="00664428" w:rsidP="00664428">
      <w:pPr>
        <w:pStyle w:val="Akapitzlist"/>
        <w:widowControl w:val="0"/>
        <w:numPr>
          <w:ilvl w:val="0"/>
          <w:numId w:val="22"/>
        </w:numPr>
        <w:suppressAutoHyphens/>
        <w:spacing w:before="240"/>
        <w:ind w:left="1701"/>
      </w:pPr>
      <w:r w:rsidRPr="000F14B0">
        <w:t>przedmiotowego środka dowodowego, oświadczenia, o którym mowa w art</w:t>
      </w:r>
      <w:r>
        <w:t>ykule</w:t>
      </w:r>
      <w:r w:rsidRPr="000F14B0">
        <w:t xml:space="preserve"> 117 ust. 4 ustawy </w:t>
      </w:r>
      <w:proofErr w:type="spellStart"/>
      <w:r w:rsidRPr="000F14B0">
        <w:t>Pzp</w:t>
      </w:r>
      <w:proofErr w:type="spellEnd"/>
      <w:r w:rsidRPr="000F14B0">
        <w:t xml:space="preserve"> (p</w:t>
      </w:r>
      <w:r>
        <w:t>kt</w:t>
      </w:r>
      <w:r w:rsidRPr="000F14B0">
        <w:t xml:space="preserve"> 1</w:t>
      </w:r>
      <w:r>
        <w:t>1</w:t>
      </w:r>
      <w:r w:rsidRPr="000F14B0">
        <w:t>.</w:t>
      </w:r>
      <w:r>
        <w:t>3</w:t>
      </w:r>
      <w:r w:rsidRPr="000F14B0">
        <w:t xml:space="preserve"> SWZ), lub zobowiązania podmiotu udostępniającego zasoby (p</w:t>
      </w:r>
      <w:r>
        <w:t>kt</w:t>
      </w:r>
      <w:r w:rsidRPr="000F14B0">
        <w:t xml:space="preserve"> 7.4 SWZ) – odpowiednio Wykonawca lub Wykonawca wspólnie ubiegający się o udzielenie zamówienia; </w:t>
      </w:r>
    </w:p>
    <w:p w14:paraId="286EA71E" w14:textId="77777777" w:rsidR="00664428" w:rsidRPr="000F14B0" w:rsidRDefault="00664428" w:rsidP="00664428">
      <w:pPr>
        <w:pStyle w:val="Akapitzlist"/>
        <w:widowControl w:val="0"/>
        <w:numPr>
          <w:ilvl w:val="0"/>
          <w:numId w:val="22"/>
        </w:numPr>
        <w:suppressAutoHyphens/>
        <w:spacing w:before="240"/>
        <w:ind w:left="1701"/>
      </w:pPr>
      <w:r w:rsidRPr="000F14B0">
        <w:t>pełnomocnictwa – mocodawca.</w:t>
      </w:r>
    </w:p>
    <w:p w14:paraId="380E00F7" w14:textId="77777777" w:rsidR="00664428" w:rsidRPr="000F14B0" w:rsidRDefault="00664428" w:rsidP="00664428">
      <w:pPr>
        <w:pStyle w:val="Akapitzlist"/>
        <w:widowControl w:val="0"/>
        <w:numPr>
          <w:ilvl w:val="2"/>
          <w:numId w:val="75"/>
        </w:numPr>
        <w:suppressAutoHyphens/>
        <w:spacing w:before="240"/>
        <w:ind w:left="1134" w:hanging="850"/>
      </w:pPr>
      <w:r w:rsidRPr="000F14B0">
        <w:t>Poświadczenia zgodności cyfrowego odwzorowania z dokumentem w postaci papierowej, o którym mowa w p</w:t>
      </w:r>
      <w:r>
        <w:t>kt</w:t>
      </w:r>
      <w:r w:rsidRPr="000F14B0">
        <w:t xml:space="preserve"> 1</w:t>
      </w:r>
      <w:r>
        <w:t>8</w:t>
      </w:r>
      <w:r w:rsidRPr="000F14B0">
        <w:t>.</w:t>
      </w:r>
      <w:r>
        <w:t>5</w:t>
      </w:r>
      <w:r w:rsidRPr="000F14B0">
        <w:t xml:space="preserve">.9. SWZ powyżej, może dokonać również </w:t>
      </w:r>
      <w:r w:rsidRPr="000F14B0">
        <w:lastRenderedPageBreak/>
        <w:t>notariusz.</w:t>
      </w:r>
    </w:p>
    <w:p w14:paraId="0C47E01F" w14:textId="77777777" w:rsidR="00664428" w:rsidRPr="000F14B0" w:rsidRDefault="00664428" w:rsidP="00664428">
      <w:pPr>
        <w:pStyle w:val="Akapitzlist"/>
        <w:widowControl w:val="0"/>
        <w:numPr>
          <w:ilvl w:val="2"/>
          <w:numId w:val="75"/>
        </w:numPr>
        <w:suppressAutoHyphens/>
        <w:spacing w:before="240"/>
        <w:ind w:left="1134" w:hanging="850"/>
      </w:pPr>
      <w:r w:rsidRPr="000F14B0">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C6DB750" w14:textId="77777777" w:rsidR="00664428" w:rsidRPr="000F14B0" w:rsidRDefault="00664428" w:rsidP="00664428">
      <w:pPr>
        <w:pStyle w:val="Akapitzlist"/>
        <w:widowControl w:val="0"/>
        <w:numPr>
          <w:ilvl w:val="2"/>
          <w:numId w:val="75"/>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osoby uprawnionej do reprezentowania </w:t>
      </w:r>
      <w:r>
        <w:t>W</w:t>
      </w:r>
      <w:r w:rsidRPr="000F14B0">
        <w:t xml:space="preserve">ykonawcy, </w:t>
      </w:r>
      <w:r>
        <w:t>W</w:t>
      </w:r>
      <w:r w:rsidRPr="000F14B0">
        <w:t xml:space="preserve">ykonawców wspólnie ubiegających się o zamówienie, podmiotu udostępniającego zasoby zgodnie z zasadami reprezentacji wskazanymi we właściwym rejestrze lub innym dokumencie potwierdzającym umocowanie do reprezentowania lub osobę upoważnioną do reprezentowania </w:t>
      </w:r>
      <w:r>
        <w:t>W</w:t>
      </w:r>
      <w:r w:rsidRPr="000F14B0">
        <w:t xml:space="preserve">ykonawcy, </w:t>
      </w:r>
      <w:r>
        <w:t>W</w:t>
      </w:r>
      <w:r w:rsidRPr="000F14B0">
        <w:t>ykonawców wspólnie ubiegających się o zamówienie, podmiotu udostępniającego zasoby</w:t>
      </w:r>
      <w:r>
        <w:t xml:space="preserve"> lub</w:t>
      </w:r>
      <w:r w:rsidRPr="000F14B0">
        <w:t xml:space="preserve"> na podstawie pełnomocnictwa.</w:t>
      </w:r>
    </w:p>
    <w:p w14:paraId="581E5ECA" w14:textId="77777777" w:rsidR="00664428" w:rsidRPr="000F14B0" w:rsidRDefault="00664428" w:rsidP="00664428">
      <w:pPr>
        <w:pStyle w:val="Akapitzlist"/>
        <w:widowControl w:val="0"/>
        <w:numPr>
          <w:ilvl w:val="2"/>
          <w:numId w:val="75"/>
        </w:numPr>
        <w:suppressAutoHyphens/>
        <w:spacing w:before="240"/>
        <w:ind w:left="1134" w:hanging="850"/>
      </w:pPr>
      <w:r w:rsidRPr="000F14B0">
        <w:t>Podmiotowe środki dowodowe</w:t>
      </w:r>
      <w:r>
        <w:t xml:space="preserve"> </w:t>
      </w:r>
      <w:r w:rsidRPr="000F14B0">
        <w:t xml:space="preserve">oraz inne dokumenty lub oświadczenia, sporządzone w języku obcym przekazuje się wraz z tłumaczeniem na język polski. </w:t>
      </w:r>
    </w:p>
    <w:p w14:paraId="20274659" w14:textId="77777777" w:rsidR="00664428" w:rsidRPr="000F14B0" w:rsidRDefault="00664428" w:rsidP="00664428">
      <w:pPr>
        <w:pStyle w:val="Akapitzlist"/>
        <w:widowControl w:val="0"/>
        <w:numPr>
          <w:ilvl w:val="2"/>
          <w:numId w:val="75"/>
        </w:numPr>
        <w:suppressAutoHyphens/>
        <w:spacing w:before="240"/>
        <w:ind w:left="1134" w:hanging="850"/>
      </w:pPr>
      <w:r w:rsidRPr="000F14B0">
        <w:t xml:space="preserve">Podmiotowe środki dowodowe oraz inne dokumenty lub oświadczenia, o których mowa w niniejszej SWZ, składa się w formie elektronicznej, w formie pisemnej lub w formie dokumentowej, w zakresie i w sposób określony w przepisach wydanych na podstawie </w:t>
      </w:r>
      <w:r>
        <w:t xml:space="preserve">art. </w:t>
      </w:r>
      <w:r w:rsidRPr="000F14B0">
        <w:t xml:space="preserve">70 ustawy </w:t>
      </w:r>
      <w:proofErr w:type="spellStart"/>
      <w:r w:rsidRPr="000F14B0">
        <w:t>Pzp</w:t>
      </w:r>
      <w:proofErr w:type="spellEnd"/>
      <w:r w:rsidRPr="000F14B0">
        <w:t>.</w:t>
      </w:r>
    </w:p>
    <w:p w14:paraId="1DC28B71" w14:textId="77777777" w:rsidR="00664428" w:rsidRPr="000F14B0" w:rsidRDefault="00664428" w:rsidP="00664428">
      <w:pPr>
        <w:pStyle w:val="Akapitzlist"/>
        <w:widowControl w:val="0"/>
        <w:numPr>
          <w:ilvl w:val="1"/>
          <w:numId w:val="75"/>
        </w:numPr>
        <w:suppressAutoHyphens/>
        <w:spacing w:before="240"/>
        <w:ind w:left="709" w:hanging="709"/>
      </w:pPr>
      <w:r w:rsidRPr="000F14B0">
        <w:t xml:space="preserve">Zamawiający informuje, iż zgodnie z </w:t>
      </w:r>
      <w:r>
        <w:t>art.</w:t>
      </w:r>
      <w:r w:rsidRPr="000F14B0">
        <w:t xml:space="preserve"> 18 ust</w:t>
      </w:r>
      <w:r>
        <w:t>.</w:t>
      </w:r>
      <w:r w:rsidRPr="000F14B0">
        <w:t xml:space="preserve"> 3 ustawy </w:t>
      </w:r>
      <w:proofErr w:type="spellStart"/>
      <w:r w:rsidRPr="000F14B0">
        <w:t>Pzp</w:t>
      </w:r>
      <w:proofErr w:type="spellEnd"/>
      <w:r w:rsidRPr="000F14B0">
        <w:t xml:space="preserve">,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o których mowa w </w:t>
      </w:r>
      <w:r>
        <w:t>art.</w:t>
      </w:r>
      <w:r w:rsidRPr="000F14B0">
        <w:t xml:space="preserve"> 222 ust</w:t>
      </w:r>
      <w:r>
        <w:t>.</w:t>
      </w:r>
      <w:r w:rsidRPr="000F14B0">
        <w:t xml:space="preserve"> 5</w:t>
      </w:r>
      <w:r>
        <w:t xml:space="preserve"> </w:t>
      </w:r>
      <w:r w:rsidRPr="000F14B0">
        <w:t xml:space="preserve">ustawy </w:t>
      </w:r>
      <w:proofErr w:type="spellStart"/>
      <w:r w:rsidRPr="000F14B0">
        <w:t>Pzp</w:t>
      </w:r>
      <w:proofErr w:type="spellEnd"/>
      <w:r w:rsidRPr="000F14B0">
        <w:t xml:space="preserve">. </w:t>
      </w:r>
    </w:p>
    <w:p w14:paraId="4B6C2FFD" w14:textId="77777777" w:rsidR="00664428" w:rsidRPr="000F14B0" w:rsidRDefault="00664428" w:rsidP="00664428">
      <w:pPr>
        <w:pStyle w:val="Akapitzlist"/>
        <w:widowControl w:val="0"/>
        <w:numPr>
          <w:ilvl w:val="1"/>
          <w:numId w:val="75"/>
        </w:numPr>
        <w:suppressAutoHyphens/>
        <w:spacing w:before="240"/>
        <w:ind w:left="709" w:hanging="709"/>
        <w:rPr>
          <w:b/>
          <w:bCs/>
        </w:rPr>
      </w:pPr>
      <w:r w:rsidRPr="000F14B0">
        <w:t xml:space="preserve">Wszelkie informacje stanowiące tajemnicę przedsiębiorstwa w rozumieniu ustawy o </w:t>
      </w:r>
      <w:r w:rsidRPr="000F14B0">
        <w:lastRenderedPageBreak/>
        <w:t xml:space="preserve">zwalczaniu nieuczciwej konkurencji, które Wykonawca zastrzega, jako tajemnicę przedsiębiorstwa, winny być załączone na </w:t>
      </w:r>
      <w:hyperlink r:id="rId29" w:history="1">
        <w:r w:rsidRPr="00F53268">
          <w:rPr>
            <w:rStyle w:val="Hipercze"/>
            <w:color w:val="1F3864" w:themeColor="accent1" w:themeShade="80"/>
          </w:rPr>
          <w:t>Platformie Zakupowej</w:t>
        </w:r>
      </w:hyperlink>
      <w:r>
        <w:t xml:space="preserve"> </w:t>
      </w:r>
      <w:r w:rsidRPr="000F14B0">
        <w:t>w osobnym pliku z oznaczeniem „Tajemnica przedsiębiorstwa”.</w:t>
      </w:r>
      <w:r w:rsidRPr="000F14B0">
        <w:rPr>
          <w:rFonts w:cs="Calibri"/>
          <w:sz w:val="22"/>
          <w:szCs w:val="22"/>
        </w:rPr>
        <w:t xml:space="preserve"> </w:t>
      </w:r>
      <w:r w:rsidRPr="000F14B0">
        <w:rPr>
          <w:b/>
          <w:bCs/>
        </w:rPr>
        <w:t xml:space="preserve">Na </w:t>
      </w:r>
      <w:hyperlink r:id="rId30" w:history="1">
        <w:r w:rsidRPr="00F53268">
          <w:rPr>
            <w:rStyle w:val="Hipercze"/>
            <w:b/>
            <w:bCs/>
            <w:color w:val="1F3864" w:themeColor="accent1" w:themeShade="80"/>
          </w:rPr>
          <w:t>Platformie Zakupowej</w:t>
        </w:r>
      </w:hyperlink>
      <w:r w:rsidRPr="00F53268">
        <w:rPr>
          <w:b/>
          <w:bCs/>
          <w:color w:val="1F3864" w:themeColor="accent1" w:themeShade="80"/>
        </w:rPr>
        <w:t xml:space="preserve"> </w:t>
      </w:r>
      <w:r w:rsidRPr="000F14B0">
        <w:rPr>
          <w:b/>
          <w:bCs/>
        </w:rPr>
        <w:t>w formularzu składania oferty znajduje się miejsce wyznaczone do dołączenia części oferty stanowiącej tajemnicę przedsiębiorstwa.</w:t>
      </w:r>
    </w:p>
    <w:p w14:paraId="1079D0C2" w14:textId="77777777" w:rsidR="00664428" w:rsidRPr="000F14B0" w:rsidRDefault="00664428" w:rsidP="00664428">
      <w:pPr>
        <w:pStyle w:val="Akapitzlist"/>
        <w:widowControl w:val="0"/>
        <w:numPr>
          <w:ilvl w:val="1"/>
          <w:numId w:val="75"/>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2C4A5FC5" w14:textId="77777777" w:rsidR="00664428" w:rsidRPr="000F14B0" w:rsidRDefault="00664428" w:rsidP="00664428">
      <w:pPr>
        <w:pStyle w:val="Akapitzlist"/>
        <w:widowControl w:val="0"/>
        <w:numPr>
          <w:ilvl w:val="1"/>
          <w:numId w:val="75"/>
        </w:numPr>
        <w:suppressAutoHyphens/>
        <w:spacing w:before="240"/>
        <w:ind w:left="709" w:hanging="709"/>
      </w:pPr>
      <w:r w:rsidRPr="000F14B0">
        <w:t xml:space="preserve">W zakresie nieuregulowanym w niniejszym </w:t>
      </w:r>
      <w:r>
        <w:t>R</w:t>
      </w:r>
      <w:r w:rsidRPr="000F14B0">
        <w:t xml:space="preserve">ozdziale SWZ, zastosowanie mają przepisy: </w:t>
      </w:r>
    </w:p>
    <w:p w14:paraId="3C48D25F" w14:textId="77777777" w:rsidR="00664428" w:rsidRPr="000F14B0" w:rsidRDefault="00664428" w:rsidP="00664428">
      <w:pPr>
        <w:pStyle w:val="Akapitzlist"/>
        <w:widowControl w:val="0"/>
        <w:numPr>
          <w:ilvl w:val="2"/>
          <w:numId w:val="75"/>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t>W</w:t>
      </w:r>
      <w:r w:rsidRPr="000F14B0">
        <w:t>ykonawcy</w:t>
      </w:r>
      <w:r>
        <w:t xml:space="preserve"> (Dz. U. z 2020 r., poz. 2415)</w:t>
      </w:r>
      <w:r w:rsidRPr="000F14B0">
        <w:t>;</w:t>
      </w:r>
    </w:p>
    <w:p w14:paraId="50BB5D21" w14:textId="77777777" w:rsidR="00664428" w:rsidRPr="000F14B0" w:rsidRDefault="00664428" w:rsidP="00664428">
      <w:pPr>
        <w:pStyle w:val="Akapitzlist"/>
        <w:widowControl w:val="0"/>
        <w:numPr>
          <w:ilvl w:val="2"/>
          <w:numId w:val="75"/>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t xml:space="preserve"> (Dz. U. z 2020 r., poz. 2452)</w:t>
      </w:r>
      <w:r w:rsidRPr="000F14B0">
        <w:t>.</w:t>
      </w:r>
    </w:p>
    <w:p w14:paraId="3EF093EE" w14:textId="77777777" w:rsidR="00664428" w:rsidRPr="00F53268" w:rsidRDefault="00664428" w:rsidP="00664428">
      <w:pPr>
        <w:pStyle w:val="Nagwek1"/>
        <w:suppressAutoHyphens/>
      </w:pPr>
      <w:bookmarkStart w:id="39" w:name="_Toc96430584"/>
      <w:r w:rsidRPr="00F53268">
        <w:t xml:space="preserve">Rozdział </w:t>
      </w:r>
      <w:r>
        <w:t>19. S</w:t>
      </w:r>
      <w:r w:rsidRPr="00F53268">
        <w:t>posób obliczenia ceny. Informacje dotyczące walut obcych.</w:t>
      </w:r>
      <w:bookmarkEnd w:id="39"/>
    </w:p>
    <w:p w14:paraId="2E67DC3E" w14:textId="77777777" w:rsidR="00664428" w:rsidRDefault="00664428" w:rsidP="00664428">
      <w:pPr>
        <w:pStyle w:val="Akapitzlist"/>
        <w:widowControl w:val="0"/>
        <w:numPr>
          <w:ilvl w:val="1"/>
          <w:numId w:val="76"/>
        </w:numPr>
        <w:suppressAutoHyphens/>
        <w:spacing w:before="120"/>
        <w:rPr>
          <w:b/>
          <w:bCs/>
        </w:rPr>
      </w:pPr>
      <w:r w:rsidRPr="000F14B0">
        <w:t xml:space="preserve">Cena oferty </w:t>
      </w:r>
      <w:r>
        <w:t xml:space="preserve">brutto </w:t>
      </w:r>
      <w:r w:rsidRPr="000F14B0">
        <w:t xml:space="preserve">zostanie wyliczona przez Wykonawcę w oparciu o </w:t>
      </w:r>
      <w:r>
        <w:t>T</w:t>
      </w:r>
      <w:r w:rsidRPr="000F14B0">
        <w:t>abelę nr 1 mieszczącą się Formularzu Oferty stanowiąc</w:t>
      </w:r>
      <w:r>
        <w:t>ym</w:t>
      </w:r>
      <w:r w:rsidRPr="000F14B0">
        <w:t xml:space="preserve"> </w:t>
      </w:r>
      <w:r w:rsidRPr="00005944">
        <w:rPr>
          <w:b/>
          <w:bCs/>
        </w:rPr>
        <w:t xml:space="preserve">Załącznik nr 3 do SWZ. </w:t>
      </w:r>
    </w:p>
    <w:p w14:paraId="6178F4A3" w14:textId="77777777" w:rsidR="00664428" w:rsidRPr="007475BC" w:rsidRDefault="00664428" w:rsidP="00664428">
      <w:pPr>
        <w:pStyle w:val="Akapitzlist"/>
        <w:widowControl w:val="0"/>
        <w:numPr>
          <w:ilvl w:val="1"/>
          <w:numId w:val="76"/>
        </w:numPr>
        <w:suppressAutoHyphens/>
        <w:spacing w:before="120"/>
        <w:rPr>
          <w:b/>
          <w:bCs/>
        </w:rPr>
      </w:pPr>
      <w:r w:rsidRPr="000F14B0">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t xml:space="preserve">jak również </w:t>
      </w:r>
      <w:r w:rsidRPr="008E316E">
        <w:t xml:space="preserve">wszelkie </w:t>
      </w:r>
      <w:r>
        <w:t xml:space="preserve">koszty, </w:t>
      </w:r>
      <w:r w:rsidRPr="008E316E">
        <w:t>opłaty</w:t>
      </w:r>
      <w:r>
        <w:t xml:space="preserve"> cywilnoprawne, wydatki Wykonawcy, a także </w:t>
      </w:r>
      <w:r w:rsidRPr="008E316E">
        <w:t>podatki</w:t>
      </w:r>
      <w:r>
        <w:t>, w tym podatek VAT</w:t>
      </w:r>
      <w:r w:rsidRPr="008E316E">
        <w:t>.</w:t>
      </w:r>
      <w:r w:rsidRPr="00005944">
        <w:rPr>
          <w:b/>
          <w:bCs/>
        </w:rPr>
        <w:t xml:space="preserve"> </w:t>
      </w:r>
      <w:r w:rsidRPr="007475BC">
        <w:rPr>
          <w:rFonts w:asciiTheme="minorHAnsi" w:eastAsia="Calibri" w:hAnsiTheme="minorHAnsi" w:cstheme="minorHAnsi"/>
          <w:b/>
          <w:bCs/>
          <w:lang w:eastAsia="en-US"/>
        </w:rPr>
        <w:t xml:space="preserve">Wykonawca składając ofertę oświadcza, że znana mu jest wysokość minimalnego wynagrodzenia za pracę obowiązującego od 01.01.2023 r. oraz od 1.07.2023 r. i została ona przez niego </w:t>
      </w:r>
      <w:r w:rsidRPr="007475BC">
        <w:rPr>
          <w:rFonts w:asciiTheme="minorHAnsi" w:eastAsia="Calibri" w:hAnsiTheme="minorHAnsi" w:cstheme="minorHAnsi"/>
          <w:b/>
          <w:bCs/>
          <w:lang w:eastAsia="en-US"/>
        </w:rPr>
        <w:lastRenderedPageBreak/>
        <w:t>uwzględniona w ofercie.</w:t>
      </w:r>
    </w:p>
    <w:p w14:paraId="784E014E" w14:textId="77777777" w:rsidR="00664428" w:rsidRPr="00005944" w:rsidRDefault="00664428" w:rsidP="00664428">
      <w:pPr>
        <w:pStyle w:val="Akapitzlist"/>
        <w:widowControl w:val="0"/>
        <w:numPr>
          <w:ilvl w:val="1"/>
          <w:numId w:val="76"/>
        </w:numPr>
        <w:suppressAutoHyphens/>
        <w:spacing w:before="120"/>
        <w:rPr>
          <w:b/>
          <w:bCs/>
        </w:rPr>
      </w:pPr>
      <w:r w:rsidRPr="00DB4825">
        <w:t>Cena oferty powinna być wyrażona w złotych polskich (PLN) z dokładnością do dwóch miejsc po przecinku (zasada zaokrąglenia – poniżej 5 należy końcówkę pominąć, powyżej i równe 5 należy zaokrąglić w górę).</w:t>
      </w:r>
    </w:p>
    <w:p w14:paraId="63950359" w14:textId="77777777" w:rsidR="00664428" w:rsidRPr="004E2B7D" w:rsidRDefault="00664428" w:rsidP="00664428">
      <w:pPr>
        <w:pStyle w:val="Akapitzlist"/>
        <w:widowControl w:val="0"/>
        <w:numPr>
          <w:ilvl w:val="1"/>
          <w:numId w:val="76"/>
        </w:numPr>
        <w:suppressAutoHyphens/>
        <w:spacing w:before="120"/>
        <w:rPr>
          <w:b/>
          <w:bCs/>
        </w:rPr>
      </w:pPr>
      <w:r w:rsidRPr="00422E8E">
        <w:t xml:space="preserve">Ceny określone przez Wykonawcę w Formularzu Oferty nie będą zmieniane </w:t>
      </w:r>
      <w:r w:rsidRPr="00422E8E">
        <w:br/>
      </w:r>
      <w:r w:rsidRPr="00BB3E25">
        <w:t>w toku realizacji zamówienia, za wyjątkiem sytuacji określonych w PPU.</w:t>
      </w:r>
    </w:p>
    <w:p w14:paraId="66AE4A77" w14:textId="77777777" w:rsidR="00664428" w:rsidRPr="002A22F0" w:rsidRDefault="00664428" w:rsidP="00664428">
      <w:pPr>
        <w:pStyle w:val="Akapitzlist"/>
        <w:widowControl w:val="0"/>
        <w:numPr>
          <w:ilvl w:val="1"/>
          <w:numId w:val="76"/>
        </w:numPr>
        <w:suppressAutoHyphens/>
        <w:spacing w:before="120"/>
      </w:pPr>
      <w:r>
        <w:t xml:space="preserve">Cena ryczałtowa za realizację całego Etapu I </w:t>
      </w:r>
      <w:r w:rsidRPr="004875BA">
        <w:t xml:space="preserve">wskazana w wierszu 1 pozycji 1C i 1E </w:t>
      </w:r>
      <w:r w:rsidRPr="004875BA">
        <w:rPr>
          <w:b/>
          <w:bCs/>
        </w:rPr>
        <w:t xml:space="preserve">Tabeli nr 1 </w:t>
      </w:r>
      <w:r w:rsidRPr="004875BA">
        <w:t>nie może być wyższa niż</w:t>
      </w:r>
      <w:r w:rsidRPr="004875BA">
        <w:rPr>
          <w:color w:val="C00000"/>
          <w:sz w:val="22"/>
          <w:szCs w:val="22"/>
          <w:lang w:eastAsia="pl-PL"/>
        </w:rPr>
        <w:t xml:space="preserve"> </w:t>
      </w:r>
      <w:r w:rsidRPr="004875BA">
        <w:rPr>
          <w:b/>
          <w:bCs/>
        </w:rPr>
        <w:t>5% wartości brutto Etapu II (pozycji 2E).</w:t>
      </w:r>
    </w:p>
    <w:p w14:paraId="476BAEF7" w14:textId="77777777" w:rsidR="00664428" w:rsidRPr="004E2B7D" w:rsidRDefault="00664428" w:rsidP="00664428">
      <w:pPr>
        <w:pStyle w:val="Akapitzlist"/>
        <w:widowControl w:val="0"/>
        <w:numPr>
          <w:ilvl w:val="1"/>
          <w:numId w:val="76"/>
        </w:numPr>
        <w:suppressAutoHyphens/>
        <w:spacing w:before="120"/>
        <w:rPr>
          <w:b/>
          <w:bCs/>
        </w:rPr>
      </w:pPr>
      <w:r w:rsidRPr="00BB3E25">
        <w:t xml:space="preserve">Liczby </w:t>
      </w:r>
      <w:r>
        <w:t>Roboczodni w ramach Opcji</w:t>
      </w:r>
      <w:r w:rsidRPr="00BB3E25">
        <w:t xml:space="preserve"> wskazanych w </w:t>
      </w:r>
      <w:r w:rsidRPr="004875BA">
        <w:t>wierszu 3 kolumny „C” Tabeli nr 1</w:t>
      </w:r>
      <w:r w:rsidRPr="00BB3E25">
        <w:t xml:space="preserve"> Formularza Oferty są liczbami szacunkowymi, służącymi do porównania złożonych ofert i wyboru najkorzystniejszej oferty. </w:t>
      </w:r>
      <w:r>
        <w:t>Rzeczywista</w:t>
      </w:r>
      <w:r w:rsidRPr="00BB3E25">
        <w:t xml:space="preserve"> ich liczba będzie uzależniona od </w:t>
      </w:r>
      <w:r w:rsidRPr="00437803">
        <w:t xml:space="preserve">faktycznych potrzeb Zamawiającego, w tym obciążenia Infolinii lub uruchamianych konkursów </w:t>
      </w:r>
      <w:r>
        <w:t xml:space="preserve">w Systemie </w:t>
      </w:r>
      <w:proofErr w:type="spellStart"/>
      <w:r>
        <w:t>iPFRON</w:t>
      </w:r>
      <w:proofErr w:type="spellEnd"/>
      <w:r>
        <w:t>+.</w:t>
      </w:r>
    </w:p>
    <w:p w14:paraId="09241D9D" w14:textId="77777777" w:rsidR="00664428" w:rsidRPr="004E2B7D" w:rsidRDefault="00664428" w:rsidP="00664428">
      <w:pPr>
        <w:pStyle w:val="Akapitzlist"/>
        <w:widowControl w:val="0"/>
        <w:numPr>
          <w:ilvl w:val="1"/>
          <w:numId w:val="76"/>
        </w:numPr>
        <w:suppressAutoHyphens/>
        <w:spacing w:before="120"/>
        <w:rPr>
          <w:b/>
          <w:bCs/>
        </w:rPr>
      </w:pPr>
      <w:r w:rsidRPr="00BB3E25">
        <w:t xml:space="preserve">Wynagrodzenie z tytułu realizacji przedmiotu zamówienia będzie płatne na zasadach opisanych w paragrafie 5 PPU. Szczegóły dotyczące Opcji zawiera Rozdział </w:t>
      </w:r>
      <w:r>
        <w:t>3</w:t>
      </w:r>
      <w:r w:rsidRPr="00BB3E25">
        <w:t xml:space="preserve"> punkt </w:t>
      </w:r>
      <w:r>
        <w:t>3</w:t>
      </w:r>
      <w:r w:rsidRPr="00BB3E25">
        <w:t xml:space="preserve">.6 – </w:t>
      </w:r>
      <w:r>
        <w:t>3.11</w:t>
      </w:r>
      <w:r w:rsidRPr="00BB3E25">
        <w:t xml:space="preserve"> </w:t>
      </w:r>
      <w:r>
        <w:t>OPZ</w:t>
      </w:r>
      <w:r w:rsidRPr="00BB3E25">
        <w:t xml:space="preserve"> oraz PPU.</w:t>
      </w:r>
    </w:p>
    <w:p w14:paraId="4990C862" w14:textId="77777777" w:rsidR="00664428" w:rsidRPr="00BB2F2B" w:rsidRDefault="00664428" w:rsidP="00664428">
      <w:pPr>
        <w:pStyle w:val="Akapitzlist"/>
        <w:widowControl w:val="0"/>
        <w:numPr>
          <w:ilvl w:val="1"/>
          <w:numId w:val="76"/>
        </w:numPr>
        <w:suppressAutoHyphens/>
        <w:spacing w:before="120"/>
        <w:rPr>
          <w:b/>
          <w:bCs/>
        </w:rPr>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526421DB" w14:textId="77777777" w:rsidR="00664428" w:rsidRPr="00BB2F2B" w:rsidRDefault="00664428" w:rsidP="00664428">
      <w:pPr>
        <w:pStyle w:val="Akapitzlist"/>
        <w:widowControl w:val="0"/>
        <w:numPr>
          <w:ilvl w:val="1"/>
          <w:numId w:val="76"/>
        </w:numPr>
        <w:suppressAutoHyphens/>
        <w:spacing w:before="120"/>
        <w:rPr>
          <w:b/>
          <w:bCs/>
        </w:rPr>
      </w:pPr>
      <w:r w:rsidRPr="00AB55A6">
        <w:t>Jeżeli została złożona oferta, której wybór prowadziłby do powstania u Zamawiającego obowiązku podatkowego zgodnie z ustawą z dnia 11 marca 2004 r. o podatku od towarów i usług</w:t>
      </w:r>
      <w:r>
        <w:t xml:space="preserve"> (Dz. U. z 2022 r., poz. 931, 974 i 1137)</w:t>
      </w:r>
      <w:r w:rsidRPr="00AB55A6">
        <w:t>, dla celów zastosowania kryterium cen</w:t>
      </w:r>
      <w:r w:rsidRPr="002F25D4">
        <w:t>y</w:t>
      </w:r>
      <w:r w:rsidRPr="00BB2F2B">
        <w:rPr>
          <w:i/>
          <w:iCs/>
        </w:rPr>
        <w:t xml:space="preserve"> </w:t>
      </w:r>
      <w:r w:rsidRPr="00AB55A6">
        <w:t>Zamawiający dolicza do przedstawionej w tej ofercie ceny kwotę podatku od towarów i usług, którą miałby obowiązek rozliczyć. Wykonawca w Formularz</w:t>
      </w:r>
      <w:r>
        <w:t>u</w:t>
      </w:r>
      <w:r w:rsidRPr="00AB55A6">
        <w:t xml:space="preserve"> </w:t>
      </w:r>
      <w:r>
        <w:t>Oferty</w:t>
      </w:r>
      <w:r w:rsidRPr="00AB55A6">
        <w:t xml:space="preserve"> </w:t>
      </w:r>
      <w:r>
        <w:t>(</w:t>
      </w:r>
      <w:r w:rsidRPr="00BB2F2B">
        <w:rPr>
          <w:b/>
        </w:rPr>
        <w:t>Załącznik nr 3 do SWZ</w:t>
      </w:r>
      <w:r w:rsidRPr="00AB55A6">
        <w:t xml:space="preserve">) ma obowiązek: </w:t>
      </w:r>
    </w:p>
    <w:p w14:paraId="6673A89F" w14:textId="77777777" w:rsidR="00664428" w:rsidRDefault="00664428" w:rsidP="00664428">
      <w:pPr>
        <w:pStyle w:val="Akapitzlist"/>
        <w:widowControl w:val="0"/>
        <w:numPr>
          <w:ilvl w:val="2"/>
          <w:numId w:val="76"/>
        </w:numPr>
        <w:suppressAutoHyphens/>
        <w:spacing w:before="120"/>
      </w:pPr>
      <w:r w:rsidRPr="00AB55A6">
        <w:t>poinformowania Zamawiającego, że wybór jego oferty będzie prowadził do powstania u Zamawiającego obowiązku podatkoweg</w:t>
      </w:r>
      <w:r>
        <w:t>o;</w:t>
      </w:r>
    </w:p>
    <w:p w14:paraId="7E18C256" w14:textId="77777777" w:rsidR="00664428" w:rsidRDefault="00664428" w:rsidP="00664428">
      <w:pPr>
        <w:pStyle w:val="Akapitzlist"/>
        <w:widowControl w:val="0"/>
        <w:numPr>
          <w:ilvl w:val="2"/>
          <w:numId w:val="76"/>
        </w:numPr>
        <w:suppressAutoHyphens/>
        <w:spacing w:before="120"/>
      </w:pPr>
      <w:r w:rsidRPr="00AB55A6">
        <w:t>wskazania nazwy (rodzaju) towaru lub usługi, których dostawa lub świadczenie będą prowadziły do powstania u Zamawiającego obowiązku podatkowego</w:t>
      </w:r>
      <w:r>
        <w:t>;</w:t>
      </w:r>
    </w:p>
    <w:p w14:paraId="16E450A2" w14:textId="77777777" w:rsidR="00664428" w:rsidRDefault="00664428" w:rsidP="00664428">
      <w:pPr>
        <w:pStyle w:val="Akapitzlist"/>
        <w:widowControl w:val="0"/>
        <w:numPr>
          <w:ilvl w:val="2"/>
          <w:numId w:val="76"/>
        </w:numPr>
        <w:suppressAutoHyphens/>
        <w:spacing w:before="120"/>
      </w:pPr>
      <w:r w:rsidRPr="00AB55A6">
        <w:lastRenderedPageBreak/>
        <w:t>wskazania wartości towaru lub usługi objętego obowiązkiem podatkowym Zamawiającego, bez kwoty podatku</w:t>
      </w:r>
      <w:r>
        <w:t>;</w:t>
      </w:r>
    </w:p>
    <w:p w14:paraId="4FF62633" w14:textId="77777777" w:rsidR="00664428" w:rsidRPr="00AB55A6" w:rsidRDefault="00664428" w:rsidP="00664428">
      <w:pPr>
        <w:pStyle w:val="Akapitzlist"/>
        <w:widowControl w:val="0"/>
        <w:numPr>
          <w:ilvl w:val="2"/>
          <w:numId w:val="76"/>
        </w:numPr>
        <w:suppressAutoHyphens/>
        <w:spacing w:before="120"/>
      </w:pPr>
      <w:r w:rsidRPr="00AB55A6">
        <w:t xml:space="preserve">wskazania stawki podatku od towarów i usług, która zgodnie z wiedzą Wykonawcy, będzie miała zastosowanie. </w:t>
      </w:r>
    </w:p>
    <w:p w14:paraId="31245A14" w14:textId="77777777" w:rsidR="00664428" w:rsidRDefault="00664428" w:rsidP="00664428">
      <w:pPr>
        <w:pStyle w:val="Akapitzlist"/>
        <w:widowControl w:val="0"/>
        <w:numPr>
          <w:ilvl w:val="1"/>
          <w:numId w:val="76"/>
        </w:numPr>
        <w:suppressAutoHyphens/>
        <w:spacing w:after="240"/>
        <w:ind w:left="709" w:hanging="709"/>
      </w:pPr>
      <w:r w:rsidRPr="004D40DD">
        <w:t xml:space="preserve">Zamawiający informuje, że nie przewiduje możliwości udzielenia Wykonawcy zaliczek na poczet wykonania zamówienia. </w:t>
      </w:r>
    </w:p>
    <w:p w14:paraId="5AA08C27" w14:textId="77777777" w:rsidR="00664428" w:rsidRDefault="00664428" w:rsidP="00664428">
      <w:pPr>
        <w:pStyle w:val="Nagwek1"/>
        <w:widowControl w:val="0"/>
        <w:suppressAutoHyphens/>
        <w:rPr>
          <w:bCs/>
        </w:rPr>
      </w:pPr>
      <w:bookmarkStart w:id="40" w:name="_Toc96430585"/>
      <w:r>
        <w:rPr>
          <w:bCs/>
        </w:rPr>
        <w:t>Rozdział 20. Sposób i termin składania ofert oraz otwarcia ofert</w:t>
      </w:r>
      <w:bookmarkEnd w:id="40"/>
      <w:r>
        <w:rPr>
          <w:bCs/>
        </w:rPr>
        <w:t>.</w:t>
      </w:r>
    </w:p>
    <w:p w14:paraId="5C2D9AAB" w14:textId="77777777" w:rsidR="00664428" w:rsidRPr="004875BA" w:rsidRDefault="00664428" w:rsidP="00664428">
      <w:pPr>
        <w:pStyle w:val="Akapitzlist"/>
        <w:widowControl w:val="0"/>
        <w:numPr>
          <w:ilvl w:val="1"/>
          <w:numId w:val="77"/>
        </w:numPr>
        <w:suppressAutoHyphens/>
        <w:spacing w:before="120"/>
        <w:ind w:left="567" w:hanging="567"/>
        <w:rPr>
          <w:b/>
          <w:bCs/>
        </w:rPr>
      </w:pPr>
      <w:r>
        <w:t xml:space="preserve">Ofertę wraz z wymaganymi dokumentami należy złożyć za pośrednictwem </w:t>
      </w:r>
      <w:hyperlink r:id="rId31" w:history="1">
        <w:r w:rsidRPr="00EE4E52">
          <w:rPr>
            <w:rStyle w:val="Hipercze"/>
            <w:color w:val="1F3864" w:themeColor="accent1" w:themeShade="80"/>
          </w:rPr>
          <w:t>Platformy Zakupowej</w:t>
        </w:r>
      </w:hyperlink>
      <w:r w:rsidRPr="00EE4E52">
        <w:rPr>
          <w:color w:val="1F3864" w:themeColor="accent1" w:themeShade="80"/>
        </w:rPr>
        <w:t xml:space="preserve"> </w:t>
      </w:r>
      <w:r>
        <w:t xml:space="preserve">dostępnej pod adresem: </w:t>
      </w:r>
      <w:hyperlink r:id="rId32" w:history="1">
        <w:r w:rsidRPr="00EE4E52">
          <w:rPr>
            <w:rStyle w:val="Hipercze"/>
            <w:color w:val="1F3864" w:themeColor="accent1" w:themeShade="80"/>
          </w:rPr>
          <w:t>https://platformazakupowa.pl/pn/pfron</w:t>
        </w:r>
      </w:hyperlink>
      <w:r>
        <w:t xml:space="preserve"> i pod nazwą postępowania dostępną w tytule </w:t>
      </w:r>
      <w:r w:rsidRPr="008A169F">
        <w:t>SWZ</w:t>
      </w:r>
      <w:r w:rsidRPr="00096082">
        <w:t xml:space="preserve">, w </w:t>
      </w:r>
      <w:r w:rsidRPr="00EE4E52">
        <w:rPr>
          <w:b/>
          <w:bCs/>
        </w:rPr>
        <w:t xml:space="preserve">terminie </w:t>
      </w:r>
      <w:r w:rsidRPr="004875BA">
        <w:rPr>
          <w:b/>
          <w:bCs/>
        </w:rPr>
        <w:t xml:space="preserve">do dnia </w:t>
      </w:r>
      <w:r>
        <w:rPr>
          <w:b/>
          <w:bCs/>
        </w:rPr>
        <w:t xml:space="preserve">18 kwietnia </w:t>
      </w:r>
      <w:r w:rsidRPr="004875BA">
        <w:rPr>
          <w:b/>
          <w:bCs/>
        </w:rPr>
        <w:t>2023 r. do godz. 9:00.</w:t>
      </w:r>
    </w:p>
    <w:p w14:paraId="5C937E8A" w14:textId="77777777" w:rsidR="00664428" w:rsidRPr="004875BA" w:rsidRDefault="00664428" w:rsidP="00664428">
      <w:pPr>
        <w:pStyle w:val="Akapitzlist"/>
        <w:widowControl w:val="0"/>
        <w:numPr>
          <w:ilvl w:val="1"/>
          <w:numId w:val="77"/>
        </w:numPr>
        <w:suppressAutoHyphens/>
        <w:spacing w:before="120"/>
        <w:ind w:left="567" w:hanging="567"/>
        <w:rPr>
          <w:b/>
          <w:bCs/>
        </w:rPr>
      </w:pPr>
      <w:r w:rsidRPr="004875BA">
        <w:rPr>
          <w:b/>
          <w:bCs/>
        </w:rPr>
        <w:t>Ofertę</w:t>
      </w:r>
      <w:r w:rsidRPr="004875BA">
        <w:t xml:space="preserve"> pod rygorem nieważności należy złożyć w </w:t>
      </w:r>
      <w:r w:rsidRPr="004875BA">
        <w:rPr>
          <w:b/>
          <w:bCs/>
        </w:rPr>
        <w:t>formie elektronicznej (tj. opatrzonej kwalifikowanym podpisem elektronicznym)</w:t>
      </w:r>
      <w:r w:rsidRPr="004875BA">
        <w:t xml:space="preserve">. W procesie składania oferty za pośrednictwem </w:t>
      </w:r>
      <w:hyperlink r:id="rId33" w:history="1">
        <w:r w:rsidRPr="004875BA">
          <w:rPr>
            <w:rStyle w:val="Hipercze"/>
            <w:color w:val="1F3864" w:themeColor="accent1" w:themeShade="80"/>
          </w:rPr>
          <w:t>Platformy Zakupowej</w:t>
        </w:r>
      </w:hyperlink>
      <w:r w:rsidRPr="004875BA">
        <w:t xml:space="preserve">, Wykonawca powinien złożyć podpis bezpośrednio na dokumentach przesłanych za pośrednictwem </w:t>
      </w:r>
      <w:hyperlink r:id="rId34" w:history="1">
        <w:r w:rsidRPr="004875BA">
          <w:rPr>
            <w:rStyle w:val="Hipercze"/>
            <w:color w:val="1F3864" w:themeColor="accent1" w:themeShade="80"/>
          </w:rPr>
          <w:t>Platformy Zakupowej</w:t>
        </w:r>
      </w:hyperlink>
      <w:r w:rsidRPr="004875BA">
        <w:t>. Zaleca się stosowanie podpisu na każdym załączonym pliku osobno.</w:t>
      </w:r>
    </w:p>
    <w:p w14:paraId="216A6DF8" w14:textId="77777777" w:rsidR="00664428" w:rsidRPr="004875BA" w:rsidRDefault="00664428" w:rsidP="00664428">
      <w:pPr>
        <w:pStyle w:val="Akapitzlist"/>
        <w:widowControl w:val="0"/>
        <w:numPr>
          <w:ilvl w:val="1"/>
          <w:numId w:val="77"/>
        </w:numPr>
        <w:suppressAutoHyphens/>
        <w:spacing w:before="120"/>
        <w:ind w:left="567" w:hanging="567"/>
        <w:rPr>
          <w:b/>
          <w:bCs/>
        </w:rPr>
      </w:pPr>
      <w:r w:rsidRPr="004875BA">
        <w:t xml:space="preserve">Za datę złożenia oferty przyjmuje się datę jej przekazania w </w:t>
      </w:r>
      <w:hyperlink r:id="rId35" w:history="1">
        <w:r w:rsidRPr="004875BA">
          <w:rPr>
            <w:rStyle w:val="Hipercze"/>
            <w:color w:val="1F3864" w:themeColor="accent1" w:themeShade="80"/>
          </w:rPr>
          <w:t>Platformie Zakupowej</w:t>
        </w:r>
      </w:hyperlink>
      <w:r w:rsidRPr="004875BA">
        <w:t xml:space="preserve"> w drugim kroku składania oferty poprzez kliknięcie przycisku “Złóż ofertę” i wyświetlenie się komunikatu, że oferta została zaszyfrowana i złożona.</w:t>
      </w:r>
    </w:p>
    <w:p w14:paraId="0B0983E9" w14:textId="77777777" w:rsidR="00664428" w:rsidRPr="004875BA" w:rsidRDefault="00664428" w:rsidP="00664428">
      <w:pPr>
        <w:pStyle w:val="Akapitzlist"/>
        <w:widowControl w:val="0"/>
        <w:numPr>
          <w:ilvl w:val="1"/>
          <w:numId w:val="77"/>
        </w:numPr>
        <w:suppressAutoHyphens/>
        <w:spacing w:before="120"/>
        <w:ind w:left="567" w:hanging="567"/>
        <w:rPr>
          <w:b/>
          <w:bCs/>
        </w:rPr>
      </w:pPr>
      <w:r w:rsidRPr="004875BA">
        <w:t xml:space="preserve">Szczegółowa instrukcja dla Wykonawców dotycząca złożenia, zmiany i wycofania oferty znajduje się na stronie internetowej pod adresem:  </w:t>
      </w:r>
      <w:hyperlink r:id="rId36" w:history="1">
        <w:r w:rsidRPr="004875BA">
          <w:rPr>
            <w:rStyle w:val="Hipercze"/>
            <w:color w:val="1F3864" w:themeColor="accent1" w:themeShade="80"/>
          </w:rPr>
          <w:t>https://platformazakupowa.pl/strona/45-instrukcje</w:t>
        </w:r>
      </w:hyperlink>
      <w:r w:rsidRPr="004875BA">
        <w:rPr>
          <w:color w:val="1F3864" w:themeColor="accent1" w:themeShade="80"/>
        </w:rPr>
        <w:t>.</w:t>
      </w:r>
    </w:p>
    <w:p w14:paraId="071639B2" w14:textId="77777777" w:rsidR="00664428" w:rsidRPr="004875BA" w:rsidRDefault="00664428" w:rsidP="00664428">
      <w:pPr>
        <w:pStyle w:val="Akapitzlist"/>
        <w:widowControl w:val="0"/>
        <w:numPr>
          <w:ilvl w:val="1"/>
          <w:numId w:val="77"/>
        </w:numPr>
        <w:suppressAutoHyphens/>
        <w:spacing w:before="120"/>
        <w:ind w:left="567" w:hanging="567"/>
        <w:rPr>
          <w:b/>
          <w:bCs/>
        </w:rPr>
      </w:pPr>
      <w:r w:rsidRPr="004875BA">
        <w:t xml:space="preserve">Oferta złożona po terminie zostanie odrzucona na podstawie art.226 ust. 1 pkt 1 ustawy </w:t>
      </w:r>
      <w:proofErr w:type="spellStart"/>
      <w:r w:rsidRPr="004875BA">
        <w:t>Pzp</w:t>
      </w:r>
      <w:proofErr w:type="spellEnd"/>
      <w:r w:rsidRPr="004875BA">
        <w:t xml:space="preserve">. </w:t>
      </w:r>
    </w:p>
    <w:p w14:paraId="7AB0100B" w14:textId="77777777" w:rsidR="00664428" w:rsidRPr="004875BA" w:rsidRDefault="00664428" w:rsidP="00664428">
      <w:pPr>
        <w:pStyle w:val="Akapitzlist"/>
        <w:widowControl w:val="0"/>
        <w:numPr>
          <w:ilvl w:val="1"/>
          <w:numId w:val="77"/>
        </w:numPr>
        <w:suppressAutoHyphens/>
        <w:spacing w:before="120"/>
        <w:ind w:left="567" w:hanging="567"/>
        <w:rPr>
          <w:b/>
          <w:bCs/>
        </w:rPr>
      </w:pPr>
      <w:r w:rsidRPr="004875BA">
        <w:t>Zamawiający, najpóźniej przed otwarciem ofert, udostępni na stronie internetowej prowadzonego postępowania informację o kwocie, jaką zamierza przeznaczyć na sfinansowanie zamówienia.</w:t>
      </w:r>
    </w:p>
    <w:p w14:paraId="4F64608B" w14:textId="77777777" w:rsidR="00664428" w:rsidRPr="00C73670" w:rsidRDefault="00664428" w:rsidP="00664428">
      <w:pPr>
        <w:pStyle w:val="Akapitzlist"/>
        <w:widowControl w:val="0"/>
        <w:numPr>
          <w:ilvl w:val="1"/>
          <w:numId w:val="77"/>
        </w:numPr>
        <w:suppressAutoHyphens/>
        <w:spacing w:before="120"/>
        <w:ind w:left="567" w:hanging="567"/>
        <w:rPr>
          <w:b/>
          <w:bCs/>
        </w:rPr>
      </w:pPr>
      <w:r w:rsidRPr="004875BA">
        <w:rPr>
          <w:b/>
          <w:bCs/>
        </w:rPr>
        <w:t xml:space="preserve">Otwarcie ofert nastąpi w dniu </w:t>
      </w:r>
      <w:r>
        <w:rPr>
          <w:b/>
          <w:bCs/>
        </w:rPr>
        <w:t>18 kwietnia</w:t>
      </w:r>
      <w:r w:rsidRPr="004875BA">
        <w:rPr>
          <w:b/>
          <w:bCs/>
        </w:rPr>
        <w:t xml:space="preserve"> 2023 r. o godz. 10:00.</w:t>
      </w:r>
      <w:r w:rsidRPr="004875BA">
        <w:t xml:space="preserve"> Zamawiający nie przewiduje</w:t>
      </w:r>
      <w:r w:rsidRPr="002B1FD4">
        <w:t xml:space="preserve"> publicznej sesji otwarcia ofert.</w:t>
      </w:r>
    </w:p>
    <w:p w14:paraId="58D899B9" w14:textId="77777777" w:rsidR="00664428" w:rsidRPr="008B3165" w:rsidRDefault="00664428" w:rsidP="00664428">
      <w:pPr>
        <w:pStyle w:val="Akapitzlist"/>
        <w:widowControl w:val="0"/>
        <w:numPr>
          <w:ilvl w:val="1"/>
          <w:numId w:val="77"/>
        </w:numPr>
        <w:suppressAutoHyphens/>
        <w:spacing w:before="120"/>
        <w:ind w:left="567" w:hanging="567"/>
        <w:rPr>
          <w:b/>
          <w:bCs/>
        </w:rPr>
      </w:pPr>
      <w:r>
        <w:lastRenderedPageBreak/>
        <w:t xml:space="preserve">W przypadku zmiany terminu otwarcia ofert, Zamawiający stosowną Informację zamieści na </w:t>
      </w:r>
      <w:hyperlink r:id="rId37" w:history="1">
        <w:r w:rsidRPr="00C73670">
          <w:rPr>
            <w:rStyle w:val="Hipercze"/>
            <w:color w:val="1F3864" w:themeColor="accent1" w:themeShade="80"/>
          </w:rPr>
          <w:t>Platformie Zakupowej</w:t>
        </w:r>
      </w:hyperlink>
      <w:r>
        <w:t>.</w:t>
      </w:r>
    </w:p>
    <w:p w14:paraId="088E3743" w14:textId="77777777" w:rsidR="00664428" w:rsidRPr="008B3165" w:rsidRDefault="00664428" w:rsidP="00664428">
      <w:pPr>
        <w:pStyle w:val="Akapitzlist"/>
        <w:widowControl w:val="0"/>
        <w:numPr>
          <w:ilvl w:val="1"/>
          <w:numId w:val="77"/>
        </w:numPr>
        <w:suppressAutoHyphens/>
        <w:spacing w:before="120"/>
        <w:ind w:left="567" w:hanging="567"/>
        <w:rPr>
          <w:b/>
          <w:bCs/>
        </w:rPr>
      </w:pPr>
      <w:r w:rsidRPr="008B5247">
        <w:t xml:space="preserve">W przypadku awarii </w:t>
      </w:r>
      <w:hyperlink r:id="rId38">
        <w:r w:rsidRPr="008B3165">
          <w:rPr>
            <w:rStyle w:val="Hipercze"/>
            <w:color w:val="1F3864" w:themeColor="accent1" w:themeShade="80"/>
          </w:rPr>
          <w:t>Platformy Zakupowej</w:t>
        </w:r>
      </w:hyperlink>
      <w:r>
        <w:t>,</w:t>
      </w:r>
      <w:r w:rsidRPr="008B5247">
        <w:t xml:space="preserve"> która spowoduje brak możliwości otwarcia ofert w </w:t>
      </w:r>
      <w:r>
        <w:t>terminie wskazanym w punkcie 20.7 powyżej,</w:t>
      </w:r>
      <w:r w:rsidRPr="008B5247">
        <w:t xml:space="preserve"> otwarcie ofert nastąpi niezwłocznie po usunięciu awarii.</w:t>
      </w:r>
    </w:p>
    <w:p w14:paraId="52EAABC7" w14:textId="77777777" w:rsidR="00664428" w:rsidRPr="008B3165" w:rsidRDefault="00664428" w:rsidP="00664428">
      <w:pPr>
        <w:pStyle w:val="Akapitzlist"/>
        <w:widowControl w:val="0"/>
        <w:numPr>
          <w:ilvl w:val="1"/>
          <w:numId w:val="77"/>
        </w:numPr>
        <w:suppressAutoHyphens/>
        <w:spacing w:before="120"/>
        <w:ind w:left="709" w:hanging="709"/>
        <w:rPr>
          <w:b/>
          <w:bCs/>
        </w:rPr>
      </w:pPr>
      <w:r w:rsidRPr="00033DEF">
        <w:t xml:space="preserve">Niezwłocznie po otwarciu ofert Zamawiający udostępni </w:t>
      </w:r>
      <w:r>
        <w:t xml:space="preserve">na </w:t>
      </w:r>
      <w:hyperlink r:id="rId39" w:history="1">
        <w:r w:rsidRPr="008B3165">
          <w:rPr>
            <w:rStyle w:val="Hipercze"/>
            <w:color w:val="1F3864" w:themeColor="accent1" w:themeShade="80"/>
          </w:rPr>
          <w:t>Platformie Zakupowej</w:t>
        </w:r>
      </w:hyperlink>
      <w:r w:rsidRPr="008B3165">
        <w:rPr>
          <w:color w:val="1F3864" w:themeColor="accent1" w:themeShade="80"/>
        </w:rPr>
        <w:t xml:space="preserve"> </w:t>
      </w:r>
      <w:r w:rsidRPr="00033DEF">
        <w:t xml:space="preserve">informacje </w:t>
      </w:r>
      <w:r>
        <w:t>o</w:t>
      </w:r>
      <w:r w:rsidRPr="00033DEF">
        <w:t xml:space="preserve">: </w:t>
      </w:r>
    </w:p>
    <w:p w14:paraId="0FCCD21B" w14:textId="77777777" w:rsidR="00664428" w:rsidRDefault="00664428" w:rsidP="00664428">
      <w:pPr>
        <w:pStyle w:val="Akapitzlist"/>
        <w:widowControl w:val="0"/>
        <w:numPr>
          <w:ilvl w:val="2"/>
          <w:numId w:val="77"/>
        </w:numPr>
        <w:suppressAutoHyphens/>
        <w:spacing w:before="120"/>
        <w:ind w:left="1418" w:hanging="851"/>
      </w:pPr>
      <w:r w:rsidRPr="00033DEF">
        <w:t>nazw</w:t>
      </w:r>
      <w:r>
        <w:t>ach</w:t>
      </w:r>
      <w:r w:rsidRPr="00033DEF">
        <w:t xml:space="preserve"> albo imion</w:t>
      </w:r>
      <w:r>
        <w:t>ach</w:t>
      </w:r>
      <w:r w:rsidRPr="00033DEF">
        <w:t xml:space="preserve"> i nazwisk</w:t>
      </w:r>
      <w:r>
        <w:t>ach</w:t>
      </w:r>
      <w:r w:rsidRPr="00033DEF">
        <w:t xml:space="preserve"> oraz siedzib</w:t>
      </w:r>
      <w:r>
        <w:t xml:space="preserve">ach </w:t>
      </w:r>
      <w:r w:rsidRPr="00033DEF">
        <w:t>lub miejsc</w:t>
      </w:r>
      <w:r>
        <w:t xml:space="preserve">ach </w:t>
      </w:r>
      <w:r w:rsidRPr="00033DEF">
        <w:t>prowadzonej działalności gospodarczej albo miejsc</w:t>
      </w:r>
      <w:r>
        <w:t>ach</w:t>
      </w:r>
      <w:r w:rsidRPr="00033DEF">
        <w:t xml:space="preserve"> zamieszkania Wykonawców, których oferty zostały otwarte</w:t>
      </w:r>
      <w:r>
        <w:t>;</w:t>
      </w:r>
    </w:p>
    <w:p w14:paraId="3FA4FCFF" w14:textId="77777777" w:rsidR="00664428" w:rsidRPr="00033DEF" w:rsidRDefault="00664428" w:rsidP="00664428">
      <w:pPr>
        <w:pStyle w:val="Akapitzlist"/>
        <w:widowControl w:val="0"/>
        <w:numPr>
          <w:ilvl w:val="2"/>
          <w:numId w:val="77"/>
        </w:numPr>
        <w:suppressAutoHyphens/>
        <w:spacing w:before="120"/>
        <w:ind w:left="1418" w:hanging="851"/>
      </w:pPr>
      <w:r w:rsidRPr="00033DEF">
        <w:t>cen</w:t>
      </w:r>
      <w:r>
        <w:t>ach</w:t>
      </w:r>
      <w:r w:rsidRPr="00033DEF">
        <w:t xml:space="preserve"> zawartych w ofertach. </w:t>
      </w:r>
    </w:p>
    <w:p w14:paraId="378A9C67" w14:textId="77777777" w:rsidR="00664428" w:rsidRPr="004F4187" w:rsidRDefault="00664428" w:rsidP="00664428">
      <w:pPr>
        <w:pStyle w:val="Nagwek1"/>
        <w:suppressAutoHyphens/>
        <w:ind w:left="425" w:firstLine="0"/>
      </w:pPr>
      <w:bookmarkStart w:id="41" w:name="_Toc96430586"/>
      <w:r w:rsidRPr="008A169F">
        <w:t>Rozdział 2</w:t>
      </w:r>
      <w:r>
        <w:t>1</w:t>
      </w:r>
      <w:r w:rsidRPr="008A169F">
        <w:t>. Opis kryteriów oceny ofert wraz z podaniem wag tych kryteriów i sposobu oceny ofert</w:t>
      </w:r>
      <w:bookmarkEnd w:id="41"/>
      <w:r w:rsidRPr="008A169F">
        <w:t>.</w:t>
      </w:r>
    </w:p>
    <w:p w14:paraId="5B9EE61F" w14:textId="77777777" w:rsidR="00664428" w:rsidRDefault="00664428" w:rsidP="00664428">
      <w:pPr>
        <w:pStyle w:val="Akapitzlist"/>
        <w:widowControl w:val="0"/>
        <w:numPr>
          <w:ilvl w:val="1"/>
          <w:numId w:val="78"/>
        </w:numPr>
        <w:suppressAutoHyphens/>
        <w:spacing w:before="120"/>
      </w:pPr>
      <w:r w:rsidRPr="00010A0C">
        <w:t>Ocenie będą podlegały wyłącznie oferty nie podlegające odrzuceniu.</w:t>
      </w:r>
    </w:p>
    <w:p w14:paraId="79EF10C5" w14:textId="77777777" w:rsidR="00664428" w:rsidRPr="008B5375" w:rsidRDefault="00664428" w:rsidP="00664428">
      <w:pPr>
        <w:pStyle w:val="Akapitzlist"/>
        <w:widowControl w:val="0"/>
        <w:numPr>
          <w:ilvl w:val="1"/>
          <w:numId w:val="78"/>
        </w:numPr>
        <w:suppressAutoHyphens/>
        <w:spacing w:before="120"/>
        <w:ind w:left="567" w:hanging="567"/>
      </w:pPr>
      <w:r w:rsidRPr="008B5375">
        <w:t>Przy wyborze najkorzystniejszej oferty Zamawiający będzie się kierował następujący</w:t>
      </w:r>
      <w:r>
        <w:t xml:space="preserve">mi </w:t>
      </w:r>
      <w:r w:rsidRPr="008B5375">
        <w:t>kryter</w:t>
      </w:r>
      <w:r>
        <w:t>iami i ich wagą</w:t>
      </w:r>
      <w:r w:rsidRPr="008B5375">
        <w:t>:</w:t>
      </w:r>
    </w:p>
    <w:tbl>
      <w:tblPr>
        <w:tblStyle w:val="Tabela-Siatka"/>
        <w:tblW w:w="7561"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944"/>
        <w:gridCol w:w="4355"/>
        <w:gridCol w:w="2262"/>
      </w:tblGrid>
      <w:tr w:rsidR="00664428" w:rsidRPr="008B5375" w14:paraId="2E131A0C" w14:textId="77777777" w:rsidTr="00994920">
        <w:trPr>
          <w:tblHeader/>
        </w:trPr>
        <w:tc>
          <w:tcPr>
            <w:tcW w:w="944" w:type="dxa"/>
          </w:tcPr>
          <w:p w14:paraId="636349C7" w14:textId="77777777" w:rsidR="00664428" w:rsidRPr="004875BA" w:rsidRDefault="00664428" w:rsidP="00994920">
            <w:pPr>
              <w:widowControl w:val="0"/>
              <w:tabs>
                <w:tab w:val="left" w:pos="460"/>
              </w:tabs>
              <w:suppressAutoHyphens/>
              <w:spacing w:before="120" w:after="240"/>
              <w:ind w:left="0" w:firstLine="0"/>
              <w:rPr>
                <w:b/>
              </w:rPr>
            </w:pPr>
            <w:r w:rsidRPr="004875BA">
              <w:rPr>
                <w:b/>
              </w:rPr>
              <w:t>l.p.</w:t>
            </w:r>
          </w:p>
        </w:tc>
        <w:tc>
          <w:tcPr>
            <w:tcW w:w="4355" w:type="dxa"/>
          </w:tcPr>
          <w:p w14:paraId="73124D01" w14:textId="77777777" w:rsidR="00664428" w:rsidRPr="004875BA" w:rsidRDefault="00664428" w:rsidP="00994920">
            <w:pPr>
              <w:widowControl w:val="0"/>
              <w:suppressAutoHyphens/>
              <w:spacing w:before="120" w:after="240"/>
              <w:ind w:left="508" w:hanging="508"/>
              <w:rPr>
                <w:b/>
              </w:rPr>
            </w:pPr>
            <w:r w:rsidRPr="004875BA">
              <w:rPr>
                <w:b/>
              </w:rPr>
              <w:t>Kryterium</w:t>
            </w:r>
          </w:p>
        </w:tc>
        <w:tc>
          <w:tcPr>
            <w:tcW w:w="2262" w:type="dxa"/>
          </w:tcPr>
          <w:p w14:paraId="202106EB" w14:textId="77777777" w:rsidR="00664428" w:rsidRPr="004875BA" w:rsidRDefault="00664428" w:rsidP="00994920">
            <w:pPr>
              <w:widowControl w:val="0"/>
              <w:suppressAutoHyphens/>
              <w:spacing w:before="120" w:after="240"/>
              <w:ind w:left="572"/>
              <w:rPr>
                <w:b/>
              </w:rPr>
            </w:pPr>
            <w:r w:rsidRPr="004875BA">
              <w:rPr>
                <w:b/>
              </w:rPr>
              <w:t>Waga = punkty</w:t>
            </w:r>
          </w:p>
        </w:tc>
      </w:tr>
      <w:tr w:rsidR="00664428" w:rsidRPr="008B5375" w14:paraId="36985CC3" w14:textId="77777777" w:rsidTr="00994920">
        <w:tc>
          <w:tcPr>
            <w:tcW w:w="944" w:type="dxa"/>
          </w:tcPr>
          <w:p w14:paraId="2DDB0C70" w14:textId="77777777" w:rsidR="00664428" w:rsidRPr="004875BA" w:rsidRDefault="00664428">
            <w:pPr>
              <w:pStyle w:val="Akapitzlist"/>
              <w:widowControl w:val="0"/>
              <w:numPr>
                <w:ilvl w:val="0"/>
                <w:numId w:val="121"/>
              </w:numPr>
              <w:tabs>
                <w:tab w:val="left" w:pos="425"/>
                <w:tab w:val="left" w:pos="460"/>
              </w:tabs>
              <w:suppressAutoHyphens/>
              <w:spacing w:before="120" w:after="240"/>
              <w:rPr>
                <w:bCs/>
              </w:rPr>
            </w:pPr>
          </w:p>
        </w:tc>
        <w:tc>
          <w:tcPr>
            <w:tcW w:w="4355" w:type="dxa"/>
          </w:tcPr>
          <w:p w14:paraId="4778E281" w14:textId="77777777" w:rsidR="00664428" w:rsidRPr="008B5375" w:rsidRDefault="00664428" w:rsidP="00994920">
            <w:pPr>
              <w:widowControl w:val="0"/>
              <w:suppressAutoHyphens/>
              <w:spacing w:before="120" w:after="240"/>
              <w:ind w:left="508"/>
              <w:rPr>
                <w:bCs/>
              </w:rPr>
            </w:pPr>
            <w:r w:rsidRPr="008B5375">
              <w:rPr>
                <w:bCs/>
              </w:rPr>
              <w:t>Cena oferty „C”</w:t>
            </w:r>
          </w:p>
        </w:tc>
        <w:tc>
          <w:tcPr>
            <w:tcW w:w="2262" w:type="dxa"/>
          </w:tcPr>
          <w:p w14:paraId="03964316" w14:textId="77777777" w:rsidR="00664428" w:rsidRPr="008B5375" w:rsidRDefault="00664428" w:rsidP="00994920">
            <w:pPr>
              <w:widowControl w:val="0"/>
              <w:suppressAutoHyphens/>
              <w:spacing w:before="120" w:after="240"/>
              <w:ind w:left="572"/>
              <w:rPr>
                <w:bCs/>
              </w:rPr>
            </w:pPr>
            <w:r>
              <w:rPr>
                <w:bCs/>
              </w:rPr>
              <w:t>60</w:t>
            </w:r>
            <w:r w:rsidRPr="008B5375">
              <w:rPr>
                <w:bCs/>
              </w:rPr>
              <w:t xml:space="preserve">% = </w:t>
            </w:r>
            <w:r>
              <w:rPr>
                <w:bCs/>
              </w:rPr>
              <w:t>60</w:t>
            </w:r>
            <w:r w:rsidRPr="008B5375">
              <w:rPr>
                <w:bCs/>
              </w:rPr>
              <w:t xml:space="preserve"> pkt</w:t>
            </w:r>
          </w:p>
        </w:tc>
      </w:tr>
      <w:tr w:rsidR="00664428" w:rsidRPr="008B5375" w14:paraId="7543D9A9" w14:textId="77777777" w:rsidTr="00994920">
        <w:tc>
          <w:tcPr>
            <w:tcW w:w="944" w:type="dxa"/>
          </w:tcPr>
          <w:p w14:paraId="0E2B8068" w14:textId="77777777" w:rsidR="00664428" w:rsidRPr="004875BA" w:rsidRDefault="00664428">
            <w:pPr>
              <w:pStyle w:val="Akapitzlist"/>
              <w:widowControl w:val="0"/>
              <w:numPr>
                <w:ilvl w:val="0"/>
                <w:numId w:val="121"/>
              </w:numPr>
              <w:tabs>
                <w:tab w:val="left" w:pos="425"/>
                <w:tab w:val="left" w:pos="460"/>
              </w:tabs>
              <w:suppressAutoHyphens/>
              <w:spacing w:before="120" w:after="240"/>
              <w:rPr>
                <w:bCs/>
              </w:rPr>
            </w:pPr>
          </w:p>
        </w:tc>
        <w:tc>
          <w:tcPr>
            <w:tcW w:w="4355" w:type="dxa"/>
          </w:tcPr>
          <w:p w14:paraId="35E9C7E9" w14:textId="77777777" w:rsidR="00664428" w:rsidRPr="008B5375" w:rsidRDefault="00664428" w:rsidP="00994920">
            <w:pPr>
              <w:widowControl w:val="0"/>
              <w:suppressAutoHyphens/>
              <w:spacing w:before="120" w:after="240"/>
              <w:ind w:left="-60" w:firstLine="0"/>
              <w:rPr>
                <w:bCs/>
              </w:rPr>
            </w:pPr>
            <w:r w:rsidRPr="004A2FE0">
              <w:rPr>
                <w:bCs/>
              </w:rPr>
              <w:t>Termin uruchomienia dodatkowych Konsultantów w ramach Opcji „DK”</w:t>
            </w:r>
          </w:p>
        </w:tc>
        <w:tc>
          <w:tcPr>
            <w:tcW w:w="2262" w:type="dxa"/>
          </w:tcPr>
          <w:p w14:paraId="64A6FCF9" w14:textId="77777777" w:rsidR="00664428" w:rsidRDefault="00664428" w:rsidP="00994920">
            <w:pPr>
              <w:widowControl w:val="0"/>
              <w:suppressAutoHyphens/>
              <w:spacing w:before="120" w:after="240"/>
              <w:ind w:left="572"/>
              <w:rPr>
                <w:bCs/>
              </w:rPr>
            </w:pPr>
            <w:r>
              <w:rPr>
                <w:bCs/>
              </w:rPr>
              <w:t>15% = 15 pkt</w:t>
            </w:r>
          </w:p>
        </w:tc>
      </w:tr>
      <w:tr w:rsidR="00664428" w:rsidRPr="008B5375" w14:paraId="3F8EA0B1" w14:textId="77777777" w:rsidTr="00994920">
        <w:tc>
          <w:tcPr>
            <w:tcW w:w="944" w:type="dxa"/>
          </w:tcPr>
          <w:p w14:paraId="4702163D" w14:textId="77777777" w:rsidR="00664428" w:rsidRPr="004875BA" w:rsidRDefault="00664428">
            <w:pPr>
              <w:pStyle w:val="Akapitzlist"/>
              <w:widowControl w:val="0"/>
              <w:numPr>
                <w:ilvl w:val="0"/>
                <w:numId w:val="121"/>
              </w:numPr>
              <w:tabs>
                <w:tab w:val="left" w:pos="425"/>
                <w:tab w:val="left" w:pos="460"/>
              </w:tabs>
              <w:suppressAutoHyphens/>
              <w:spacing w:before="120" w:after="240"/>
              <w:rPr>
                <w:bCs/>
              </w:rPr>
            </w:pPr>
          </w:p>
        </w:tc>
        <w:tc>
          <w:tcPr>
            <w:tcW w:w="4355" w:type="dxa"/>
          </w:tcPr>
          <w:p w14:paraId="361C0717" w14:textId="77777777" w:rsidR="00664428" w:rsidRPr="004A2FE0" w:rsidRDefault="00664428" w:rsidP="00994920">
            <w:pPr>
              <w:widowControl w:val="0"/>
              <w:suppressAutoHyphens/>
              <w:spacing w:before="120" w:after="240"/>
              <w:ind w:left="-60" w:firstLine="0"/>
              <w:rPr>
                <w:bCs/>
              </w:rPr>
            </w:pPr>
            <w:r w:rsidRPr="004A44C2">
              <w:rPr>
                <w:bCs/>
              </w:rPr>
              <w:t>Szkolenie z obsługi klienta z niepełnosprawnościami „SZ”</w:t>
            </w:r>
          </w:p>
        </w:tc>
        <w:tc>
          <w:tcPr>
            <w:tcW w:w="2262" w:type="dxa"/>
          </w:tcPr>
          <w:p w14:paraId="6C48CA87" w14:textId="77777777" w:rsidR="00664428" w:rsidRDefault="00664428" w:rsidP="00994920">
            <w:pPr>
              <w:widowControl w:val="0"/>
              <w:suppressAutoHyphens/>
              <w:spacing w:before="120" w:after="240"/>
              <w:ind w:left="572"/>
              <w:rPr>
                <w:bCs/>
              </w:rPr>
            </w:pPr>
            <w:r w:rsidRPr="004A44C2">
              <w:rPr>
                <w:bCs/>
              </w:rPr>
              <w:t>15% = 15 pkt</w:t>
            </w:r>
          </w:p>
        </w:tc>
      </w:tr>
      <w:tr w:rsidR="00664428" w:rsidRPr="008B5375" w14:paraId="489A0B4F" w14:textId="77777777" w:rsidTr="00994920">
        <w:tc>
          <w:tcPr>
            <w:tcW w:w="944" w:type="dxa"/>
          </w:tcPr>
          <w:p w14:paraId="5DB785AF" w14:textId="77777777" w:rsidR="00664428" w:rsidRPr="004875BA" w:rsidRDefault="00664428">
            <w:pPr>
              <w:pStyle w:val="Akapitzlist"/>
              <w:widowControl w:val="0"/>
              <w:numPr>
                <w:ilvl w:val="0"/>
                <w:numId w:val="121"/>
              </w:numPr>
              <w:tabs>
                <w:tab w:val="left" w:pos="425"/>
                <w:tab w:val="left" w:pos="460"/>
              </w:tabs>
              <w:suppressAutoHyphens/>
              <w:spacing w:before="120" w:after="240"/>
              <w:rPr>
                <w:bCs/>
              </w:rPr>
            </w:pPr>
          </w:p>
        </w:tc>
        <w:tc>
          <w:tcPr>
            <w:tcW w:w="4355" w:type="dxa"/>
          </w:tcPr>
          <w:p w14:paraId="64906D2E" w14:textId="77777777" w:rsidR="00664428" w:rsidRPr="004A2FE0" w:rsidRDefault="00664428" w:rsidP="00994920">
            <w:pPr>
              <w:widowControl w:val="0"/>
              <w:suppressAutoHyphens/>
              <w:spacing w:before="120" w:after="240"/>
              <w:ind w:left="-60" w:firstLine="0"/>
              <w:rPr>
                <w:bCs/>
              </w:rPr>
            </w:pPr>
            <w:r w:rsidRPr="00B235A6">
              <w:rPr>
                <w:bCs/>
              </w:rPr>
              <w:t>Aspekty społeczne „N”</w:t>
            </w:r>
          </w:p>
        </w:tc>
        <w:tc>
          <w:tcPr>
            <w:tcW w:w="2262" w:type="dxa"/>
          </w:tcPr>
          <w:p w14:paraId="13B9590D" w14:textId="77777777" w:rsidR="00664428" w:rsidRDefault="00664428" w:rsidP="00994920">
            <w:pPr>
              <w:widowControl w:val="0"/>
              <w:suppressAutoHyphens/>
              <w:spacing w:before="120" w:after="240"/>
              <w:ind w:left="572"/>
              <w:rPr>
                <w:bCs/>
              </w:rPr>
            </w:pPr>
            <w:r w:rsidRPr="004A44C2">
              <w:rPr>
                <w:bCs/>
              </w:rPr>
              <w:t>1</w:t>
            </w:r>
            <w:r>
              <w:rPr>
                <w:bCs/>
              </w:rPr>
              <w:t>0</w:t>
            </w:r>
            <w:r w:rsidRPr="004A44C2">
              <w:rPr>
                <w:bCs/>
              </w:rPr>
              <w:t>% = 1</w:t>
            </w:r>
            <w:r>
              <w:rPr>
                <w:bCs/>
              </w:rPr>
              <w:t>0</w:t>
            </w:r>
            <w:r w:rsidRPr="004A44C2">
              <w:rPr>
                <w:bCs/>
              </w:rPr>
              <w:t xml:space="preserve"> pkt</w:t>
            </w:r>
          </w:p>
        </w:tc>
      </w:tr>
    </w:tbl>
    <w:p w14:paraId="58B0A965" w14:textId="77777777" w:rsidR="00664428" w:rsidRPr="00B235A6" w:rsidRDefault="00664428" w:rsidP="00664428">
      <w:pPr>
        <w:pStyle w:val="Akapitzlist"/>
        <w:widowControl w:val="0"/>
        <w:numPr>
          <w:ilvl w:val="1"/>
          <w:numId w:val="78"/>
        </w:numPr>
        <w:tabs>
          <w:tab w:val="left" w:pos="567"/>
        </w:tabs>
        <w:suppressAutoHyphens/>
        <w:spacing w:before="120" w:after="240"/>
        <w:rPr>
          <w:b/>
          <w:bCs/>
        </w:rPr>
      </w:pPr>
      <w:r w:rsidRPr="00B235A6">
        <w:rPr>
          <w:b/>
          <w:bCs/>
        </w:rPr>
        <w:t>Kryterium – Cena oferty „C” - waga 60% (60% = 60 punktów).</w:t>
      </w:r>
    </w:p>
    <w:p w14:paraId="0C5F5D6A" w14:textId="77777777" w:rsidR="00664428" w:rsidRDefault="00664428" w:rsidP="00664428">
      <w:pPr>
        <w:pStyle w:val="Akapitzlist"/>
        <w:widowControl w:val="0"/>
        <w:tabs>
          <w:tab w:val="left" w:pos="567"/>
        </w:tabs>
        <w:suppressAutoHyphens/>
        <w:spacing w:before="120" w:after="240"/>
        <w:ind w:left="567" w:firstLine="0"/>
      </w:pPr>
      <w:r>
        <w:lastRenderedPageBreak/>
        <w:t>Maksymalną liczbę punktów w tym kryterium (60 pkt) otrzyma oferta Wykonawcy, który zaproponuje najniższą łączną cenę brutto za wykonanie całości przedmiotu zamówienia (</w:t>
      </w:r>
      <w:r w:rsidRPr="00BB54AD">
        <w:t>pozycja 4E Tabeli nr 1 Formularza Oferty), obliczoną</w:t>
      </w:r>
      <w:r>
        <w:t xml:space="preserve"> przez Wykonawcę zgodnie z przepisami prawa oraz sposobem obliczenia ceny oferty, określonym w SWZ, w tym w Formularzu Oferty. Zamawiający dokona oceny ofert w ramach przedmiotowego kryterium zgodnie z poniższym wzorem:</w:t>
      </w:r>
    </w:p>
    <w:p w14:paraId="418F5731" w14:textId="77777777" w:rsidR="00664428" w:rsidRDefault="00664428" w:rsidP="00664428">
      <w:pPr>
        <w:pStyle w:val="Akapitzlist"/>
        <w:widowControl w:val="0"/>
        <w:tabs>
          <w:tab w:val="left" w:pos="709"/>
        </w:tabs>
        <w:suppressAutoHyphens/>
        <w:spacing w:before="120" w:after="240"/>
        <w:ind w:left="567" w:firstLine="0"/>
      </w:pPr>
      <w:r>
        <w:t xml:space="preserve">C = (najniższa łączna cena brutto oferty spośród wszystkich ofert niepodlegających odrzuceniu) /łączna cena brutto oferty ocenianej) </w:t>
      </w:r>
      <w:bookmarkStart w:id="42" w:name="_Hlk97909194"/>
      <w:r>
        <w:t>x 60</w:t>
      </w:r>
      <w:bookmarkEnd w:id="42"/>
    </w:p>
    <w:p w14:paraId="3310C8AB" w14:textId="77777777" w:rsidR="00664428" w:rsidRPr="002335FE" w:rsidRDefault="00664428" w:rsidP="00664428">
      <w:pPr>
        <w:pStyle w:val="Akapitzlist"/>
        <w:widowControl w:val="0"/>
        <w:numPr>
          <w:ilvl w:val="1"/>
          <w:numId w:val="78"/>
        </w:numPr>
        <w:tabs>
          <w:tab w:val="left" w:pos="709"/>
        </w:tabs>
        <w:suppressAutoHyphens/>
        <w:spacing w:before="120" w:after="240"/>
        <w:ind w:left="567" w:hanging="567"/>
      </w:pPr>
      <w:r w:rsidRPr="002335FE">
        <w:rPr>
          <w:rFonts w:asciiTheme="minorHAnsi" w:eastAsia="Calibri" w:hAnsiTheme="minorHAnsi" w:cstheme="minorBidi"/>
          <w:b/>
          <w:lang w:eastAsia="x-none"/>
        </w:rPr>
        <w:t xml:space="preserve">Kryterium: </w:t>
      </w:r>
      <w:bookmarkStart w:id="43" w:name="_Hlk59058048"/>
      <w:r w:rsidRPr="00A76C35">
        <w:rPr>
          <w:rFonts w:asciiTheme="minorHAnsi" w:eastAsia="Calibri" w:hAnsiTheme="minorHAnsi" w:cstheme="minorBidi"/>
          <w:b/>
          <w:lang w:eastAsia="x-none"/>
        </w:rPr>
        <w:t>Termin uruchomienia dodatkowych Konsultantów w ramach Opcji „DK”</w:t>
      </w:r>
      <w:bookmarkEnd w:id="43"/>
      <w:r w:rsidRPr="002335FE">
        <w:rPr>
          <w:rFonts w:asciiTheme="minorHAnsi" w:eastAsia="Calibri" w:hAnsiTheme="minorHAnsi" w:cstheme="minorBidi"/>
          <w:b/>
          <w:lang w:eastAsia="x-none"/>
        </w:rPr>
        <w:t xml:space="preserve">– waga </w:t>
      </w:r>
      <w:r>
        <w:rPr>
          <w:rFonts w:asciiTheme="minorHAnsi" w:eastAsia="Calibri" w:hAnsiTheme="minorHAnsi" w:cstheme="minorBidi"/>
          <w:b/>
          <w:lang w:eastAsia="x-none"/>
        </w:rPr>
        <w:t>15</w:t>
      </w:r>
      <w:r w:rsidRPr="002335FE">
        <w:rPr>
          <w:rFonts w:asciiTheme="minorHAnsi" w:eastAsia="Calibri" w:hAnsiTheme="minorHAnsi" w:cstheme="minorBidi"/>
          <w:b/>
          <w:lang w:eastAsia="x-none"/>
        </w:rPr>
        <w:t xml:space="preserve">% (waga </w:t>
      </w:r>
      <w:r>
        <w:rPr>
          <w:rFonts w:asciiTheme="minorHAnsi" w:eastAsia="Calibri" w:hAnsiTheme="minorHAnsi" w:cstheme="minorBidi"/>
          <w:b/>
          <w:lang w:eastAsia="x-none"/>
        </w:rPr>
        <w:t>15</w:t>
      </w:r>
      <w:r w:rsidRPr="002335FE">
        <w:rPr>
          <w:rFonts w:asciiTheme="minorHAnsi" w:eastAsia="Calibri" w:hAnsiTheme="minorHAnsi" w:cstheme="minorBidi"/>
          <w:b/>
          <w:lang w:eastAsia="x-none"/>
        </w:rPr>
        <w:t xml:space="preserve">% = </w:t>
      </w:r>
      <w:r>
        <w:rPr>
          <w:rFonts w:asciiTheme="minorHAnsi" w:eastAsia="Calibri" w:hAnsiTheme="minorHAnsi" w:cstheme="minorBidi"/>
          <w:b/>
          <w:lang w:eastAsia="x-none"/>
        </w:rPr>
        <w:t>15</w:t>
      </w:r>
      <w:r w:rsidRPr="002335FE">
        <w:rPr>
          <w:rFonts w:asciiTheme="minorHAnsi" w:eastAsia="Calibri" w:hAnsiTheme="minorHAnsi" w:cstheme="minorBidi"/>
          <w:b/>
          <w:lang w:eastAsia="x-none"/>
        </w:rPr>
        <w:t xml:space="preserve"> punkty).</w:t>
      </w:r>
      <w:r w:rsidRPr="002335FE">
        <w:rPr>
          <w:rFonts w:asciiTheme="minorHAnsi" w:eastAsia="Calibri" w:hAnsiTheme="minorHAnsi" w:cstheme="minorBidi"/>
          <w:b/>
          <w:bCs/>
          <w:lang w:eastAsia="x-none"/>
        </w:rPr>
        <w:t xml:space="preserve"> </w:t>
      </w:r>
    </w:p>
    <w:p w14:paraId="25EF281B" w14:textId="77777777" w:rsidR="00664428" w:rsidRPr="00AE4FB4" w:rsidRDefault="00664428" w:rsidP="00664428">
      <w:pPr>
        <w:suppressAutoHyphens/>
        <w:spacing w:before="240" w:after="0"/>
        <w:ind w:left="567" w:firstLine="0"/>
        <w:textAlignment w:val="baseline"/>
        <w:rPr>
          <w:rFonts w:asciiTheme="minorHAnsi" w:hAnsiTheme="minorHAnsi" w:cstheme="minorHAnsi"/>
          <w:lang w:eastAsia="pl-PL"/>
        </w:rPr>
      </w:pPr>
      <w:r w:rsidRPr="00AE4FB4">
        <w:rPr>
          <w:rFonts w:asciiTheme="minorHAnsi" w:hAnsiTheme="minorHAnsi" w:cstheme="minorHAnsi"/>
          <w:lang w:eastAsia="pl-PL"/>
        </w:rPr>
        <w:t xml:space="preserve">Wykonawca w ramach niniejszego kryterium może otrzymać maksymalnie 15 punktów. </w:t>
      </w:r>
    </w:p>
    <w:p w14:paraId="62E2616F" w14:textId="77777777" w:rsidR="00664428" w:rsidRPr="00AE4FB4" w:rsidRDefault="00664428" w:rsidP="00664428">
      <w:pPr>
        <w:suppressAutoHyphens/>
        <w:spacing w:before="240" w:after="0"/>
        <w:ind w:left="567" w:firstLine="0"/>
        <w:textAlignment w:val="baseline"/>
        <w:rPr>
          <w:rFonts w:asciiTheme="minorHAnsi" w:hAnsiTheme="minorHAnsi" w:cstheme="minorHAnsi"/>
          <w:lang w:eastAsia="pl-PL"/>
        </w:rPr>
      </w:pPr>
      <w:r w:rsidRPr="00AE4FB4">
        <w:rPr>
          <w:rFonts w:asciiTheme="minorHAnsi" w:hAnsiTheme="minorHAnsi" w:cstheme="minorHAnsi"/>
          <w:lang w:eastAsia="pl-PL"/>
        </w:rPr>
        <w:t xml:space="preserve">Ocenie w tym kryterium podlega zaoferowany i zapewniony przez Wykonawcę przez cały okres realizacji Etapu II termin na przygotowanie niezbędnych zasobów, przygotowanie i </w:t>
      </w:r>
      <w:r>
        <w:rPr>
          <w:rFonts w:asciiTheme="minorHAnsi" w:hAnsiTheme="minorHAnsi" w:cstheme="minorHAnsi"/>
          <w:lang w:eastAsia="pl-PL"/>
        </w:rPr>
        <w:t xml:space="preserve">oddelegowanie do świadczenia </w:t>
      </w:r>
      <w:r w:rsidRPr="00AE4FB4">
        <w:rPr>
          <w:rFonts w:asciiTheme="minorHAnsi" w:hAnsiTheme="minorHAnsi" w:cstheme="minorHAnsi"/>
          <w:lang w:eastAsia="pl-PL"/>
        </w:rPr>
        <w:t>obsługi Infolinii dodatkowych</w:t>
      </w:r>
      <w:r>
        <w:rPr>
          <w:rFonts w:asciiTheme="minorHAnsi" w:hAnsiTheme="minorHAnsi" w:cstheme="minorHAnsi"/>
          <w:lang w:eastAsia="pl-PL"/>
        </w:rPr>
        <w:t>, maksymalnie 3</w:t>
      </w:r>
      <w:r w:rsidRPr="00AE4FB4">
        <w:rPr>
          <w:rFonts w:asciiTheme="minorHAnsi" w:hAnsiTheme="minorHAnsi" w:cstheme="minorHAnsi"/>
          <w:lang w:eastAsia="pl-PL"/>
        </w:rPr>
        <w:t xml:space="preserve"> Konsultantów w ramach Opcji. Wykonawca termin ten zobowiązany jest wskazać w pkt </w:t>
      </w:r>
      <w:r w:rsidRPr="00C95449">
        <w:rPr>
          <w:rFonts w:asciiTheme="minorHAnsi" w:hAnsiTheme="minorHAnsi" w:cstheme="minorHAnsi"/>
          <w:lang w:eastAsia="pl-PL"/>
        </w:rPr>
        <w:t>2</w:t>
      </w:r>
      <w:r w:rsidRPr="00AE4FB4">
        <w:rPr>
          <w:rFonts w:asciiTheme="minorHAnsi" w:hAnsiTheme="minorHAnsi" w:cstheme="minorHAnsi"/>
          <w:lang w:eastAsia="pl-PL"/>
        </w:rPr>
        <w:t xml:space="preserve"> Rozdziału </w:t>
      </w:r>
      <w:r w:rsidRPr="00C95449">
        <w:rPr>
          <w:rFonts w:asciiTheme="minorHAnsi" w:hAnsiTheme="minorHAnsi" w:cstheme="minorHAnsi"/>
          <w:lang w:eastAsia="pl-PL"/>
        </w:rPr>
        <w:t>II</w:t>
      </w:r>
      <w:r w:rsidRPr="00AE4FB4">
        <w:rPr>
          <w:rFonts w:asciiTheme="minorHAnsi" w:hAnsiTheme="minorHAnsi" w:cstheme="minorHAnsi"/>
          <w:lang w:eastAsia="pl-PL"/>
        </w:rPr>
        <w:t xml:space="preserve"> Formularza Oferty. </w:t>
      </w:r>
      <w:r>
        <w:rPr>
          <w:rFonts w:asciiTheme="minorHAnsi" w:hAnsiTheme="minorHAnsi" w:cstheme="minorHAnsi"/>
          <w:lang w:eastAsia="pl-PL"/>
        </w:rPr>
        <w:t xml:space="preserve">Termin zaoferowany przez Wykonawcę w ramach tego kryterium zastosowanie będzie mieć do każdego Konsultanta i na każdym etapie realizacji Etapu II zamówienia. </w:t>
      </w:r>
    </w:p>
    <w:p w14:paraId="21C0C00F" w14:textId="77777777" w:rsidR="00664428" w:rsidRPr="00AE4FB4" w:rsidRDefault="00664428" w:rsidP="00664428">
      <w:pPr>
        <w:suppressAutoHyphens/>
        <w:spacing w:before="240" w:after="0"/>
        <w:ind w:left="567" w:firstLine="0"/>
        <w:textAlignment w:val="baseline"/>
        <w:rPr>
          <w:rFonts w:asciiTheme="minorHAnsi" w:hAnsiTheme="minorHAnsi" w:cstheme="minorHAnsi"/>
          <w:lang w:eastAsia="pl-PL"/>
        </w:rPr>
      </w:pPr>
      <w:r w:rsidRPr="00AE4FB4">
        <w:rPr>
          <w:rFonts w:asciiTheme="minorHAnsi" w:hAnsiTheme="minorHAnsi" w:cstheme="minorHAnsi"/>
          <w:lang w:eastAsia="pl-PL"/>
        </w:rPr>
        <w:t xml:space="preserve">Zgodnie z pkt 3.9 OPZ maksymalny termin na przygotowanie niezbędnych zasobów, przygotowanie i </w:t>
      </w:r>
      <w:r>
        <w:rPr>
          <w:rFonts w:asciiTheme="minorHAnsi" w:hAnsiTheme="minorHAnsi" w:cstheme="minorHAnsi"/>
          <w:lang w:eastAsia="pl-PL"/>
        </w:rPr>
        <w:t>oddelegowanie do świadczenia</w:t>
      </w:r>
      <w:r w:rsidRPr="00AE4FB4">
        <w:rPr>
          <w:rFonts w:asciiTheme="minorHAnsi" w:hAnsiTheme="minorHAnsi" w:cstheme="minorHAnsi"/>
          <w:lang w:eastAsia="pl-PL"/>
        </w:rPr>
        <w:t xml:space="preserve"> obsługi Infolinii </w:t>
      </w:r>
      <w:r>
        <w:rPr>
          <w:rFonts w:asciiTheme="minorHAnsi" w:hAnsiTheme="minorHAnsi" w:cstheme="minorHAnsi"/>
          <w:lang w:eastAsia="pl-PL"/>
        </w:rPr>
        <w:t>dodatkowego/</w:t>
      </w:r>
      <w:r w:rsidRPr="00AE4FB4">
        <w:rPr>
          <w:rFonts w:asciiTheme="minorHAnsi" w:hAnsiTheme="minorHAnsi" w:cstheme="minorHAnsi"/>
          <w:lang w:eastAsia="pl-PL"/>
        </w:rPr>
        <w:t xml:space="preserve">dodatkowych </w:t>
      </w:r>
      <w:r>
        <w:rPr>
          <w:rFonts w:asciiTheme="minorHAnsi" w:hAnsiTheme="minorHAnsi" w:cstheme="minorHAnsi"/>
          <w:lang w:eastAsia="pl-PL"/>
        </w:rPr>
        <w:t>Konsultanta/</w:t>
      </w:r>
      <w:r w:rsidRPr="00AE4FB4">
        <w:rPr>
          <w:rFonts w:asciiTheme="minorHAnsi" w:hAnsiTheme="minorHAnsi" w:cstheme="minorHAnsi"/>
          <w:lang w:eastAsia="pl-PL"/>
        </w:rPr>
        <w:t xml:space="preserve">Konsultantów wynosi 10 Dni Roboczych </w:t>
      </w:r>
      <w:r>
        <w:rPr>
          <w:rFonts w:asciiTheme="minorHAnsi" w:hAnsiTheme="minorHAnsi" w:cstheme="minorHAnsi"/>
          <w:lang w:eastAsia="pl-PL"/>
        </w:rPr>
        <w:t>od dnia</w:t>
      </w:r>
      <w:r w:rsidRPr="00804DE9">
        <w:rPr>
          <w:lang w:eastAsia="pl-PL"/>
        </w:rPr>
        <w:t xml:space="preserve"> </w:t>
      </w:r>
      <w:r w:rsidRPr="00804DE9">
        <w:rPr>
          <w:rFonts w:asciiTheme="minorHAnsi" w:hAnsiTheme="minorHAnsi" w:cstheme="minorHAnsi"/>
          <w:lang w:eastAsia="pl-PL"/>
        </w:rPr>
        <w:t>przekazania Wykonawcy oświadczenia</w:t>
      </w:r>
      <w:r>
        <w:rPr>
          <w:rFonts w:asciiTheme="minorHAnsi" w:hAnsiTheme="minorHAnsi" w:cstheme="minorHAnsi"/>
          <w:lang w:eastAsia="pl-PL"/>
        </w:rPr>
        <w:t xml:space="preserve"> o uruchomianiu Opcji </w:t>
      </w:r>
      <w:r w:rsidRPr="00AE4FB4">
        <w:rPr>
          <w:rFonts w:asciiTheme="minorHAnsi" w:hAnsiTheme="minorHAnsi" w:cstheme="minorHAnsi"/>
          <w:lang w:eastAsia="pl-PL"/>
        </w:rPr>
        <w:t>(Dni Robocze - każdy dzień tygodnia od poniedziałku do piątku, za wyjątkiem dni ustawowo wolnych od pracy w Rzeczypospolitej Polskiej).</w:t>
      </w:r>
    </w:p>
    <w:p w14:paraId="7A94C607" w14:textId="77777777" w:rsidR="00664428" w:rsidRPr="00AE4FB4" w:rsidRDefault="00664428" w:rsidP="00664428">
      <w:pPr>
        <w:suppressAutoHyphens/>
        <w:spacing w:before="240" w:after="0"/>
        <w:ind w:left="567" w:firstLine="0"/>
        <w:textAlignment w:val="baseline"/>
        <w:rPr>
          <w:rFonts w:asciiTheme="minorHAnsi" w:hAnsiTheme="minorHAnsi" w:cstheme="minorHAnsi"/>
          <w:lang w:eastAsia="pl-PL"/>
        </w:rPr>
      </w:pPr>
      <w:r w:rsidRPr="00AE4FB4">
        <w:rPr>
          <w:rFonts w:asciiTheme="minorHAnsi" w:hAnsiTheme="minorHAnsi" w:cstheme="minorHAnsi"/>
          <w:lang w:eastAsia="pl-PL"/>
        </w:rPr>
        <w:t>Ocena ofert w tym kryterium nastąpi w następujący sposób:</w:t>
      </w:r>
    </w:p>
    <w:tbl>
      <w:tblPr>
        <w:tblW w:w="7464"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Tabela zawierająca punktację w kryterium termin uruchomienia dodatkowych Konsultantów w ramach Opcji"/>
        <w:tblDescription w:val="Tabela zawierająca punktację w kryterium termin uruchomienia dodatkowych Konsultantów w ramach Opcji"/>
      </w:tblPr>
      <w:tblGrid>
        <w:gridCol w:w="825"/>
        <w:gridCol w:w="4972"/>
        <w:gridCol w:w="1667"/>
      </w:tblGrid>
      <w:tr w:rsidR="00664428" w:rsidRPr="00AE4FB4" w14:paraId="77AA9BC2" w14:textId="77777777" w:rsidTr="00994920">
        <w:trPr>
          <w:cantSplit/>
          <w:trHeight w:val="315"/>
          <w:tblHeader/>
        </w:trPr>
        <w:tc>
          <w:tcPr>
            <w:tcW w:w="825" w:type="dxa"/>
            <w:shd w:val="clear" w:color="auto" w:fill="F2F2F2" w:themeFill="background1" w:themeFillShade="F2"/>
            <w:vAlign w:val="center"/>
            <w:hideMark/>
          </w:tcPr>
          <w:p w14:paraId="387DFECB" w14:textId="77777777" w:rsidR="00664428" w:rsidRPr="00AE4FB4" w:rsidRDefault="00664428" w:rsidP="00994920">
            <w:pPr>
              <w:suppressAutoHyphens/>
              <w:spacing w:after="0" w:line="240" w:lineRule="auto"/>
              <w:ind w:left="0" w:firstLine="0"/>
              <w:textAlignment w:val="baseline"/>
              <w:rPr>
                <w:rFonts w:asciiTheme="minorHAnsi" w:hAnsiTheme="minorHAnsi" w:cstheme="minorHAnsi"/>
                <w:b/>
                <w:bCs/>
                <w:lang w:eastAsia="pl-PL"/>
              </w:rPr>
            </w:pPr>
            <w:r w:rsidRPr="00AE4FB4">
              <w:rPr>
                <w:rFonts w:asciiTheme="minorHAnsi" w:hAnsiTheme="minorHAnsi" w:cstheme="minorHAnsi"/>
                <w:b/>
                <w:bCs/>
                <w:lang w:eastAsia="pl-PL"/>
              </w:rPr>
              <w:lastRenderedPageBreak/>
              <w:t> Lp. </w:t>
            </w:r>
          </w:p>
        </w:tc>
        <w:tc>
          <w:tcPr>
            <w:tcW w:w="4972" w:type="dxa"/>
            <w:shd w:val="clear" w:color="auto" w:fill="F2F2F2" w:themeFill="background1" w:themeFillShade="F2"/>
            <w:vAlign w:val="center"/>
            <w:hideMark/>
          </w:tcPr>
          <w:p w14:paraId="54A47C26" w14:textId="77777777" w:rsidR="00664428" w:rsidRPr="00AE4FB4" w:rsidRDefault="00664428" w:rsidP="00994920">
            <w:pPr>
              <w:suppressAutoHyphens/>
              <w:spacing w:after="0" w:line="240" w:lineRule="auto"/>
              <w:ind w:left="164" w:firstLine="0"/>
              <w:textAlignment w:val="baseline"/>
              <w:rPr>
                <w:rFonts w:asciiTheme="minorHAnsi" w:hAnsiTheme="minorHAnsi" w:cstheme="minorHAnsi"/>
                <w:b/>
                <w:bCs/>
                <w:lang w:eastAsia="pl-PL"/>
              </w:rPr>
            </w:pPr>
            <w:r w:rsidRPr="00AE4FB4">
              <w:rPr>
                <w:rFonts w:asciiTheme="minorHAnsi" w:hAnsiTheme="minorHAnsi" w:cstheme="minorHAnsi"/>
                <w:b/>
                <w:bCs/>
                <w:lang w:eastAsia="pl-PL"/>
              </w:rPr>
              <w:t>Termin uruchomienia dodatkowych Konsultantów w ramach Opcji</w:t>
            </w:r>
          </w:p>
        </w:tc>
        <w:tc>
          <w:tcPr>
            <w:tcW w:w="1667" w:type="dxa"/>
            <w:shd w:val="clear" w:color="auto" w:fill="F2F2F2" w:themeFill="background1" w:themeFillShade="F2"/>
            <w:hideMark/>
          </w:tcPr>
          <w:p w14:paraId="453BA5CE" w14:textId="77777777" w:rsidR="00664428" w:rsidRPr="00AE4FB4" w:rsidRDefault="00664428" w:rsidP="00994920">
            <w:pPr>
              <w:suppressAutoHyphens/>
              <w:spacing w:after="0" w:line="240" w:lineRule="auto"/>
              <w:ind w:left="159" w:firstLine="0"/>
              <w:textAlignment w:val="baseline"/>
              <w:rPr>
                <w:rFonts w:asciiTheme="minorHAnsi" w:hAnsiTheme="minorHAnsi" w:cstheme="minorHAnsi"/>
                <w:b/>
                <w:bCs/>
                <w:lang w:eastAsia="pl-PL"/>
              </w:rPr>
            </w:pPr>
            <w:r w:rsidRPr="00AE4FB4">
              <w:rPr>
                <w:rFonts w:asciiTheme="minorHAnsi" w:hAnsiTheme="minorHAnsi" w:cstheme="minorHAnsi"/>
                <w:b/>
                <w:bCs/>
                <w:lang w:eastAsia="pl-PL"/>
              </w:rPr>
              <w:t>Liczba punktów</w:t>
            </w:r>
          </w:p>
          <w:p w14:paraId="1C54AE2C" w14:textId="77777777" w:rsidR="00664428" w:rsidRPr="00AE4FB4" w:rsidRDefault="00664428" w:rsidP="00994920">
            <w:pPr>
              <w:suppressAutoHyphens/>
              <w:spacing w:after="0" w:line="240" w:lineRule="auto"/>
              <w:ind w:left="0" w:firstLine="0"/>
              <w:textAlignment w:val="baseline"/>
              <w:rPr>
                <w:rFonts w:asciiTheme="minorHAnsi" w:hAnsiTheme="minorHAnsi" w:cstheme="minorHAnsi"/>
                <w:b/>
                <w:bCs/>
                <w:lang w:eastAsia="pl-PL"/>
              </w:rPr>
            </w:pPr>
          </w:p>
        </w:tc>
      </w:tr>
      <w:tr w:rsidR="00664428" w:rsidRPr="00AE4FB4" w14:paraId="6B2C2E71" w14:textId="77777777" w:rsidTr="00994920">
        <w:trPr>
          <w:cantSplit/>
          <w:trHeight w:val="240"/>
          <w:tblHeader/>
        </w:trPr>
        <w:tc>
          <w:tcPr>
            <w:tcW w:w="825" w:type="dxa"/>
            <w:shd w:val="clear" w:color="auto" w:fill="auto"/>
            <w:vAlign w:val="center"/>
            <w:hideMark/>
          </w:tcPr>
          <w:p w14:paraId="67265025" w14:textId="77777777" w:rsidR="00664428" w:rsidRPr="00AE4FB4" w:rsidRDefault="00664428" w:rsidP="00994920">
            <w:pPr>
              <w:suppressAutoHyphens/>
              <w:spacing w:after="0" w:line="240" w:lineRule="auto"/>
              <w:ind w:left="-14" w:firstLine="0"/>
              <w:textAlignment w:val="baseline"/>
              <w:rPr>
                <w:rFonts w:asciiTheme="minorHAnsi" w:hAnsiTheme="minorHAnsi" w:cstheme="minorHAnsi"/>
                <w:lang w:eastAsia="pl-PL"/>
              </w:rPr>
            </w:pPr>
            <w:r>
              <w:rPr>
                <w:rFonts w:asciiTheme="minorHAnsi" w:hAnsiTheme="minorHAnsi" w:cstheme="minorHAnsi"/>
                <w:lang w:eastAsia="pl-PL"/>
              </w:rPr>
              <w:t xml:space="preserve"> a</w:t>
            </w:r>
            <w:r w:rsidRPr="00AE4FB4">
              <w:rPr>
                <w:rFonts w:asciiTheme="minorHAnsi" w:hAnsiTheme="minorHAnsi" w:cstheme="minorHAnsi"/>
                <w:lang w:eastAsia="pl-PL"/>
              </w:rPr>
              <w:t> </w:t>
            </w:r>
          </w:p>
        </w:tc>
        <w:tc>
          <w:tcPr>
            <w:tcW w:w="4972" w:type="dxa"/>
            <w:shd w:val="clear" w:color="auto" w:fill="auto"/>
            <w:vAlign w:val="center"/>
            <w:hideMark/>
          </w:tcPr>
          <w:p w14:paraId="43DD8038" w14:textId="77777777" w:rsidR="00664428" w:rsidRPr="00AE4FB4" w:rsidRDefault="00664428" w:rsidP="00994920">
            <w:pPr>
              <w:suppressAutoHyphens/>
              <w:spacing w:after="0" w:line="240" w:lineRule="auto"/>
              <w:ind w:left="164" w:firstLine="0"/>
              <w:textAlignment w:val="baseline"/>
              <w:rPr>
                <w:rFonts w:asciiTheme="minorHAnsi" w:hAnsiTheme="minorHAnsi" w:cstheme="minorHAnsi"/>
                <w:lang w:eastAsia="pl-PL"/>
              </w:rPr>
            </w:pPr>
            <w:r>
              <w:rPr>
                <w:rFonts w:asciiTheme="minorHAnsi" w:hAnsiTheme="minorHAnsi" w:cstheme="minorHAnsi"/>
                <w:lang w:eastAsia="pl-PL"/>
              </w:rPr>
              <w:t>b</w:t>
            </w:r>
            <w:r w:rsidRPr="00AE4FB4">
              <w:rPr>
                <w:rFonts w:asciiTheme="minorHAnsi" w:hAnsiTheme="minorHAnsi" w:cstheme="minorHAnsi"/>
                <w:lang w:eastAsia="pl-PL"/>
              </w:rPr>
              <w:t> </w:t>
            </w:r>
          </w:p>
        </w:tc>
        <w:tc>
          <w:tcPr>
            <w:tcW w:w="1667" w:type="dxa"/>
            <w:shd w:val="clear" w:color="auto" w:fill="auto"/>
            <w:vAlign w:val="center"/>
            <w:hideMark/>
          </w:tcPr>
          <w:p w14:paraId="238CC9F3" w14:textId="77777777" w:rsidR="00664428" w:rsidRPr="00AE4FB4" w:rsidRDefault="00664428" w:rsidP="00994920">
            <w:pPr>
              <w:suppressAutoHyphens/>
              <w:spacing w:after="0" w:line="240" w:lineRule="auto"/>
              <w:ind w:left="159" w:firstLine="0"/>
              <w:textAlignment w:val="baseline"/>
              <w:rPr>
                <w:rFonts w:asciiTheme="minorHAnsi" w:hAnsiTheme="minorHAnsi" w:cstheme="minorHAnsi"/>
                <w:lang w:eastAsia="pl-PL"/>
              </w:rPr>
            </w:pPr>
            <w:r>
              <w:rPr>
                <w:rFonts w:asciiTheme="minorHAnsi" w:hAnsiTheme="minorHAnsi" w:cstheme="minorHAnsi"/>
                <w:lang w:eastAsia="pl-PL"/>
              </w:rPr>
              <w:t>c</w:t>
            </w:r>
          </w:p>
        </w:tc>
      </w:tr>
      <w:tr w:rsidR="00664428" w:rsidRPr="00AE4FB4" w14:paraId="188866C3" w14:textId="77777777" w:rsidTr="00994920">
        <w:trPr>
          <w:cantSplit/>
          <w:trHeight w:val="270"/>
          <w:tblHeader/>
        </w:trPr>
        <w:tc>
          <w:tcPr>
            <w:tcW w:w="825" w:type="dxa"/>
            <w:shd w:val="clear" w:color="auto" w:fill="FFFFFF" w:themeFill="background1"/>
            <w:vAlign w:val="center"/>
          </w:tcPr>
          <w:p w14:paraId="18FE839D" w14:textId="77777777" w:rsidR="00664428" w:rsidRPr="004875BA" w:rsidRDefault="00664428">
            <w:pPr>
              <w:pStyle w:val="Akapitzlist"/>
              <w:numPr>
                <w:ilvl w:val="0"/>
                <w:numId w:val="122"/>
              </w:numPr>
              <w:suppressAutoHyphens/>
              <w:spacing w:after="0" w:line="240" w:lineRule="auto"/>
              <w:textAlignment w:val="baseline"/>
              <w:rPr>
                <w:rFonts w:asciiTheme="minorHAnsi" w:hAnsiTheme="minorHAnsi" w:cstheme="minorHAnsi"/>
                <w:lang w:eastAsia="pl-PL"/>
              </w:rPr>
            </w:pPr>
          </w:p>
        </w:tc>
        <w:tc>
          <w:tcPr>
            <w:tcW w:w="4972" w:type="dxa"/>
            <w:shd w:val="clear" w:color="auto" w:fill="FFFFFF" w:themeFill="background1"/>
            <w:vAlign w:val="center"/>
          </w:tcPr>
          <w:p w14:paraId="770BDA80" w14:textId="77777777" w:rsidR="00664428" w:rsidRPr="00AE4FB4" w:rsidRDefault="00664428" w:rsidP="00994920">
            <w:pPr>
              <w:suppressAutoHyphens/>
              <w:spacing w:after="0" w:line="240" w:lineRule="auto"/>
              <w:ind w:left="164" w:firstLine="0"/>
              <w:textAlignment w:val="baseline"/>
              <w:rPr>
                <w:rFonts w:asciiTheme="minorHAnsi" w:hAnsiTheme="minorHAnsi" w:cstheme="minorHAnsi"/>
                <w:lang w:eastAsia="pl-PL"/>
              </w:rPr>
            </w:pPr>
            <w:r w:rsidRPr="00AE4FB4">
              <w:rPr>
                <w:rFonts w:asciiTheme="minorHAnsi" w:hAnsiTheme="minorHAnsi" w:cstheme="minorHAnsi"/>
                <w:lang w:eastAsia="pl-PL"/>
              </w:rPr>
              <w:t>10 Dni Roboczych</w:t>
            </w:r>
          </w:p>
        </w:tc>
        <w:tc>
          <w:tcPr>
            <w:tcW w:w="1667" w:type="dxa"/>
            <w:shd w:val="clear" w:color="auto" w:fill="auto"/>
            <w:vAlign w:val="center"/>
          </w:tcPr>
          <w:p w14:paraId="1CCA50BF" w14:textId="77777777" w:rsidR="00664428" w:rsidRPr="00AE4FB4" w:rsidRDefault="00664428" w:rsidP="00994920">
            <w:pPr>
              <w:suppressAutoHyphens/>
              <w:spacing w:after="0" w:line="240" w:lineRule="auto"/>
              <w:ind w:left="159" w:firstLine="0"/>
              <w:textAlignment w:val="baseline"/>
              <w:rPr>
                <w:rFonts w:asciiTheme="minorHAnsi" w:hAnsiTheme="minorHAnsi" w:cstheme="minorHAnsi"/>
                <w:lang w:eastAsia="pl-PL"/>
              </w:rPr>
            </w:pPr>
            <w:r w:rsidRPr="00AE4FB4">
              <w:rPr>
                <w:rFonts w:asciiTheme="minorHAnsi" w:hAnsiTheme="minorHAnsi" w:cstheme="minorHAnsi"/>
                <w:lang w:eastAsia="pl-PL"/>
              </w:rPr>
              <w:t>0 punktów</w:t>
            </w:r>
          </w:p>
        </w:tc>
      </w:tr>
      <w:tr w:rsidR="00664428" w:rsidRPr="00AE4FB4" w14:paraId="623FAF4F" w14:textId="77777777" w:rsidTr="00994920">
        <w:trPr>
          <w:cantSplit/>
          <w:trHeight w:val="270"/>
          <w:tblHeader/>
        </w:trPr>
        <w:tc>
          <w:tcPr>
            <w:tcW w:w="825" w:type="dxa"/>
            <w:shd w:val="clear" w:color="auto" w:fill="FFFFFF" w:themeFill="background1"/>
            <w:vAlign w:val="center"/>
          </w:tcPr>
          <w:p w14:paraId="43DB033B" w14:textId="77777777" w:rsidR="00664428" w:rsidRPr="004875BA" w:rsidRDefault="00664428">
            <w:pPr>
              <w:pStyle w:val="Akapitzlist"/>
              <w:numPr>
                <w:ilvl w:val="0"/>
                <w:numId w:val="122"/>
              </w:numPr>
              <w:suppressAutoHyphens/>
              <w:spacing w:after="0" w:line="240" w:lineRule="auto"/>
              <w:textAlignment w:val="baseline"/>
              <w:rPr>
                <w:rFonts w:asciiTheme="minorHAnsi" w:hAnsiTheme="minorHAnsi" w:cstheme="minorHAnsi"/>
                <w:lang w:eastAsia="pl-PL"/>
              </w:rPr>
            </w:pPr>
          </w:p>
        </w:tc>
        <w:tc>
          <w:tcPr>
            <w:tcW w:w="4972" w:type="dxa"/>
            <w:shd w:val="clear" w:color="auto" w:fill="FFFFFF" w:themeFill="background1"/>
            <w:vAlign w:val="center"/>
          </w:tcPr>
          <w:p w14:paraId="4417D7B5" w14:textId="77777777" w:rsidR="00664428" w:rsidRPr="00AE4FB4" w:rsidRDefault="00664428" w:rsidP="00994920">
            <w:pPr>
              <w:suppressAutoHyphens/>
              <w:spacing w:after="0" w:line="240" w:lineRule="auto"/>
              <w:ind w:left="164" w:firstLine="0"/>
              <w:textAlignment w:val="baseline"/>
              <w:rPr>
                <w:rFonts w:asciiTheme="minorHAnsi" w:hAnsiTheme="minorHAnsi" w:cstheme="minorHAnsi"/>
                <w:lang w:eastAsia="pl-PL"/>
              </w:rPr>
            </w:pPr>
            <w:r w:rsidRPr="00AE4FB4">
              <w:rPr>
                <w:rFonts w:asciiTheme="minorHAnsi" w:hAnsiTheme="minorHAnsi" w:cstheme="minorHAnsi"/>
                <w:lang w:eastAsia="pl-PL"/>
              </w:rPr>
              <w:t>9 Dni Roboczych</w:t>
            </w:r>
          </w:p>
        </w:tc>
        <w:tc>
          <w:tcPr>
            <w:tcW w:w="1667" w:type="dxa"/>
            <w:shd w:val="clear" w:color="auto" w:fill="auto"/>
            <w:vAlign w:val="center"/>
            <w:hideMark/>
          </w:tcPr>
          <w:p w14:paraId="61BB1C75" w14:textId="77777777" w:rsidR="00664428" w:rsidRPr="00AE4FB4" w:rsidRDefault="00664428" w:rsidP="00994920">
            <w:pPr>
              <w:suppressAutoHyphens/>
              <w:spacing w:after="0" w:line="240" w:lineRule="auto"/>
              <w:ind w:left="159" w:firstLine="0"/>
              <w:textAlignment w:val="baseline"/>
              <w:rPr>
                <w:rFonts w:asciiTheme="minorHAnsi" w:hAnsiTheme="minorHAnsi" w:cstheme="minorHAnsi"/>
                <w:lang w:eastAsia="pl-PL"/>
              </w:rPr>
            </w:pPr>
            <w:r w:rsidRPr="00AE4FB4">
              <w:rPr>
                <w:rFonts w:asciiTheme="minorHAnsi" w:hAnsiTheme="minorHAnsi" w:cstheme="minorHAnsi"/>
                <w:lang w:eastAsia="pl-PL"/>
              </w:rPr>
              <w:t>2 punkty</w:t>
            </w:r>
          </w:p>
        </w:tc>
      </w:tr>
      <w:tr w:rsidR="00664428" w:rsidRPr="00AE4FB4" w14:paraId="03EF16E7" w14:textId="77777777" w:rsidTr="00994920">
        <w:trPr>
          <w:cantSplit/>
          <w:trHeight w:val="270"/>
          <w:tblHeader/>
        </w:trPr>
        <w:tc>
          <w:tcPr>
            <w:tcW w:w="825" w:type="dxa"/>
            <w:shd w:val="clear" w:color="auto" w:fill="FFFFFF" w:themeFill="background1"/>
            <w:vAlign w:val="center"/>
          </w:tcPr>
          <w:p w14:paraId="40355EBD" w14:textId="77777777" w:rsidR="00664428" w:rsidRPr="004875BA" w:rsidRDefault="00664428">
            <w:pPr>
              <w:pStyle w:val="Akapitzlist"/>
              <w:numPr>
                <w:ilvl w:val="0"/>
                <w:numId w:val="122"/>
              </w:numPr>
              <w:suppressAutoHyphens/>
              <w:spacing w:after="0" w:line="240" w:lineRule="auto"/>
              <w:textAlignment w:val="baseline"/>
              <w:rPr>
                <w:rFonts w:asciiTheme="minorHAnsi" w:hAnsiTheme="minorHAnsi" w:cstheme="minorHAnsi"/>
                <w:lang w:eastAsia="pl-PL"/>
              </w:rPr>
            </w:pPr>
          </w:p>
        </w:tc>
        <w:tc>
          <w:tcPr>
            <w:tcW w:w="4972" w:type="dxa"/>
            <w:shd w:val="clear" w:color="auto" w:fill="FFFFFF" w:themeFill="background1"/>
            <w:vAlign w:val="center"/>
          </w:tcPr>
          <w:p w14:paraId="5A8047DC" w14:textId="77777777" w:rsidR="00664428" w:rsidRPr="00AE4FB4" w:rsidRDefault="00664428" w:rsidP="00994920">
            <w:pPr>
              <w:suppressAutoHyphens/>
              <w:spacing w:after="0" w:line="240" w:lineRule="auto"/>
              <w:ind w:left="164" w:firstLine="0"/>
              <w:textAlignment w:val="baseline"/>
              <w:rPr>
                <w:rFonts w:asciiTheme="minorHAnsi" w:hAnsiTheme="minorHAnsi" w:cstheme="minorHAnsi"/>
                <w:lang w:eastAsia="pl-PL"/>
              </w:rPr>
            </w:pPr>
            <w:r w:rsidRPr="00AE4FB4">
              <w:rPr>
                <w:rFonts w:asciiTheme="minorHAnsi" w:hAnsiTheme="minorHAnsi" w:cstheme="minorHAnsi"/>
                <w:lang w:eastAsia="pl-PL"/>
              </w:rPr>
              <w:t>8 Dni Roboczych</w:t>
            </w:r>
          </w:p>
        </w:tc>
        <w:tc>
          <w:tcPr>
            <w:tcW w:w="1667" w:type="dxa"/>
            <w:shd w:val="clear" w:color="auto" w:fill="auto"/>
          </w:tcPr>
          <w:p w14:paraId="06519C8A" w14:textId="77777777" w:rsidR="00664428" w:rsidRPr="00AE4FB4" w:rsidRDefault="00664428" w:rsidP="00994920">
            <w:pPr>
              <w:suppressAutoHyphens/>
              <w:spacing w:after="0" w:line="240" w:lineRule="auto"/>
              <w:ind w:left="159" w:firstLine="0"/>
              <w:textAlignment w:val="baseline"/>
              <w:rPr>
                <w:rFonts w:asciiTheme="minorHAnsi" w:hAnsiTheme="minorHAnsi" w:cstheme="minorHAnsi"/>
                <w:lang w:eastAsia="pl-PL"/>
              </w:rPr>
            </w:pPr>
            <w:r w:rsidRPr="00AE4FB4">
              <w:rPr>
                <w:rFonts w:asciiTheme="minorHAnsi" w:hAnsiTheme="minorHAnsi" w:cstheme="minorHAnsi"/>
                <w:lang w:eastAsia="pl-PL"/>
              </w:rPr>
              <w:t>4 punktów</w:t>
            </w:r>
          </w:p>
        </w:tc>
      </w:tr>
      <w:tr w:rsidR="00664428" w:rsidRPr="00AE4FB4" w14:paraId="5C6080D0" w14:textId="77777777" w:rsidTr="00994920">
        <w:trPr>
          <w:cantSplit/>
          <w:trHeight w:val="270"/>
          <w:tblHeader/>
        </w:trPr>
        <w:tc>
          <w:tcPr>
            <w:tcW w:w="825" w:type="dxa"/>
            <w:shd w:val="clear" w:color="auto" w:fill="FFFFFF" w:themeFill="background1"/>
            <w:vAlign w:val="center"/>
          </w:tcPr>
          <w:p w14:paraId="064E5B50" w14:textId="77777777" w:rsidR="00664428" w:rsidRPr="004875BA" w:rsidRDefault="00664428">
            <w:pPr>
              <w:pStyle w:val="Akapitzlist"/>
              <w:numPr>
                <w:ilvl w:val="0"/>
                <w:numId w:val="122"/>
              </w:numPr>
              <w:suppressAutoHyphens/>
              <w:spacing w:after="0" w:line="240" w:lineRule="auto"/>
              <w:textAlignment w:val="baseline"/>
              <w:rPr>
                <w:rFonts w:asciiTheme="minorHAnsi" w:hAnsiTheme="minorHAnsi" w:cstheme="minorHAnsi"/>
                <w:lang w:eastAsia="pl-PL"/>
              </w:rPr>
            </w:pPr>
          </w:p>
        </w:tc>
        <w:tc>
          <w:tcPr>
            <w:tcW w:w="4972" w:type="dxa"/>
            <w:shd w:val="clear" w:color="auto" w:fill="FFFFFF" w:themeFill="background1"/>
            <w:vAlign w:val="center"/>
          </w:tcPr>
          <w:p w14:paraId="0711B2CE" w14:textId="77777777" w:rsidR="00664428" w:rsidRPr="00AE4FB4" w:rsidRDefault="00664428" w:rsidP="00994920">
            <w:pPr>
              <w:suppressAutoHyphens/>
              <w:spacing w:after="0" w:line="240" w:lineRule="auto"/>
              <w:ind w:left="164" w:firstLine="0"/>
              <w:textAlignment w:val="baseline"/>
              <w:rPr>
                <w:rFonts w:asciiTheme="minorHAnsi" w:hAnsiTheme="minorHAnsi" w:cstheme="minorHAnsi"/>
                <w:lang w:eastAsia="pl-PL"/>
              </w:rPr>
            </w:pPr>
            <w:r w:rsidRPr="00AE4FB4">
              <w:rPr>
                <w:rFonts w:asciiTheme="minorHAnsi" w:hAnsiTheme="minorHAnsi" w:cstheme="minorHAnsi"/>
                <w:lang w:eastAsia="pl-PL"/>
              </w:rPr>
              <w:t>7 Dni Roboczych</w:t>
            </w:r>
          </w:p>
        </w:tc>
        <w:tc>
          <w:tcPr>
            <w:tcW w:w="1667" w:type="dxa"/>
            <w:shd w:val="clear" w:color="auto" w:fill="auto"/>
          </w:tcPr>
          <w:p w14:paraId="4D0538CA" w14:textId="77777777" w:rsidR="00664428" w:rsidRPr="00AE4FB4" w:rsidRDefault="00664428" w:rsidP="00994920">
            <w:pPr>
              <w:suppressAutoHyphens/>
              <w:spacing w:after="0" w:line="240" w:lineRule="auto"/>
              <w:ind w:left="159" w:firstLine="0"/>
              <w:textAlignment w:val="baseline"/>
              <w:rPr>
                <w:rFonts w:asciiTheme="minorHAnsi" w:hAnsiTheme="minorHAnsi" w:cstheme="minorHAnsi"/>
                <w:lang w:eastAsia="pl-PL"/>
              </w:rPr>
            </w:pPr>
            <w:r w:rsidRPr="00AE4FB4">
              <w:rPr>
                <w:rFonts w:asciiTheme="minorHAnsi" w:hAnsiTheme="minorHAnsi" w:cstheme="minorHAnsi"/>
                <w:lang w:eastAsia="pl-PL"/>
              </w:rPr>
              <w:t>6 punktów</w:t>
            </w:r>
          </w:p>
        </w:tc>
      </w:tr>
      <w:tr w:rsidR="00664428" w:rsidRPr="00AE4FB4" w14:paraId="071C2257" w14:textId="77777777" w:rsidTr="00994920">
        <w:trPr>
          <w:cantSplit/>
          <w:trHeight w:val="270"/>
          <w:tblHeader/>
        </w:trPr>
        <w:tc>
          <w:tcPr>
            <w:tcW w:w="825" w:type="dxa"/>
            <w:shd w:val="clear" w:color="auto" w:fill="FFFFFF" w:themeFill="background1"/>
            <w:vAlign w:val="center"/>
          </w:tcPr>
          <w:p w14:paraId="7D3A86D2" w14:textId="77777777" w:rsidR="00664428" w:rsidRPr="004875BA" w:rsidRDefault="00664428">
            <w:pPr>
              <w:pStyle w:val="Akapitzlist"/>
              <w:numPr>
                <w:ilvl w:val="0"/>
                <w:numId w:val="122"/>
              </w:numPr>
              <w:suppressAutoHyphens/>
              <w:spacing w:after="0" w:line="240" w:lineRule="auto"/>
              <w:textAlignment w:val="baseline"/>
              <w:rPr>
                <w:rFonts w:asciiTheme="minorHAnsi" w:hAnsiTheme="minorHAnsi" w:cstheme="minorHAnsi"/>
                <w:lang w:eastAsia="pl-PL"/>
              </w:rPr>
            </w:pPr>
          </w:p>
        </w:tc>
        <w:tc>
          <w:tcPr>
            <w:tcW w:w="4972" w:type="dxa"/>
            <w:shd w:val="clear" w:color="auto" w:fill="FFFFFF" w:themeFill="background1"/>
          </w:tcPr>
          <w:p w14:paraId="49532FA2" w14:textId="77777777" w:rsidR="00664428" w:rsidRPr="00AE4FB4" w:rsidRDefault="00664428" w:rsidP="00994920">
            <w:pPr>
              <w:suppressAutoHyphens/>
              <w:spacing w:after="0" w:line="240" w:lineRule="auto"/>
              <w:ind w:left="164" w:firstLine="0"/>
              <w:textAlignment w:val="baseline"/>
              <w:rPr>
                <w:rFonts w:asciiTheme="minorHAnsi" w:hAnsiTheme="minorHAnsi" w:cstheme="minorHAnsi"/>
                <w:lang w:eastAsia="pl-PL"/>
              </w:rPr>
            </w:pPr>
            <w:r w:rsidRPr="00AE4FB4">
              <w:rPr>
                <w:rFonts w:asciiTheme="minorHAnsi" w:hAnsiTheme="minorHAnsi" w:cstheme="minorHAnsi"/>
                <w:lang w:eastAsia="pl-PL"/>
              </w:rPr>
              <w:t>6 Dni Roboczych</w:t>
            </w:r>
          </w:p>
        </w:tc>
        <w:tc>
          <w:tcPr>
            <w:tcW w:w="1667" w:type="dxa"/>
            <w:shd w:val="clear" w:color="auto" w:fill="auto"/>
          </w:tcPr>
          <w:p w14:paraId="175731BF" w14:textId="77777777" w:rsidR="00664428" w:rsidRPr="00AE4FB4" w:rsidRDefault="00664428" w:rsidP="00994920">
            <w:pPr>
              <w:suppressAutoHyphens/>
              <w:spacing w:after="0" w:line="240" w:lineRule="auto"/>
              <w:ind w:left="159" w:firstLine="0"/>
              <w:textAlignment w:val="baseline"/>
              <w:rPr>
                <w:rFonts w:asciiTheme="minorHAnsi" w:hAnsiTheme="minorHAnsi" w:cstheme="minorHAnsi"/>
                <w:lang w:eastAsia="pl-PL"/>
              </w:rPr>
            </w:pPr>
            <w:r w:rsidRPr="00AE4FB4">
              <w:rPr>
                <w:rFonts w:asciiTheme="minorHAnsi" w:hAnsiTheme="minorHAnsi" w:cstheme="minorHAnsi"/>
                <w:lang w:eastAsia="pl-PL"/>
              </w:rPr>
              <w:t>9 punktów</w:t>
            </w:r>
          </w:p>
        </w:tc>
      </w:tr>
      <w:tr w:rsidR="00664428" w:rsidRPr="00AE4FB4" w14:paraId="3BF80060" w14:textId="77777777" w:rsidTr="00994920">
        <w:trPr>
          <w:cantSplit/>
          <w:trHeight w:val="270"/>
          <w:tblHeader/>
        </w:trPr>
        <w:tc>
          <w:tcPr>
            <w:tcW w:w="825" w:type="dxa"/>
            <w:shd w:val="clear" w:color="auto" w:fill="FFFFFF" w:themeFill="background1"/>
            <w:vAlign w:val="center"/>
          </w:tcPr>
          <w:p w14:paraId="5D5E0EB0" w14:textId="77777777" w:rsidR="00664428" w:rsidRPr="004875BA" w:rsidRDefault="00664428">
            <w:pPr>
              <w:pStyle w:val="Akapitzlist"/>
              <w:numPr>
                <w:ilvl w:val="0"/>
                <w:numId w:val="122"/>
              </w:numPr>
              <w:suppressAutoHyphens/>
              <w:spacing w:after="0" w:line="240" w:lineRule="auto"/>
              <w:textAlignment w:val="baseline"/>
              <w:rPr>
                <w:rFonts w:asciiTheme="minorHAnsi" w:hAnsiTheme="minorHAnsi" w:cstheme="minorHAnsi"/>
                <w:lang w:eastAsia="pl-PL"/>
              </w:rPr>
            </w:pPr>
          </w:p>
        </w:tc>
        <w:tc>
          <w:tcPr>
            <w:tcW w:w="4972" w:type="dxa"/>
            <w:shd w:val="clear" w:color="auto" w:fill="FFFFFF" w:themeFill="background1"/>
          </w:tcPr>
          <w:p w14:paraId="7C6660C8" w14:textId="77777777" w:rsidR="00664428" w:rsidRPr="00AE4FB4" w:rsidRDefault="00664428" w:rsidP="00994920">
            <w:pPr>
              <w:suppressAutoHyphens/>
              <w:spacing w:after="0" w:line="240" w:lineRule="auto"/>
              <w:ind w:left="164" w:firstLine="0"/>
              <w:textAlignment w:val="baseline"/>
              <w:rPr>
                <w:rFonts w:asciiTheme="minorHAnsi" w:hAnsiTheme="minorHAnsi" w:cstheme="minorHAnsi"/>
                <w:lang w:eastAsia="pl-PL"/>
              </w:rPr>
            </w:pPr>
            <w:r w:rsidRPr="00AE4FB4">
              <w:rPr>
                <w:rFonts w:asciiTheme="minorHAnsi" w:hAnsiTheme="minorHAnsi" w:cstheme="minorHAnsi"/>
                <w:lang w:eastAsia="pl-PL"/>
              </w:rPr>
              <w:t>5 Dni Roboczych</w:t>
            </w:r>
          </w:p>
        </w:tc>
        <w:tc>
          <w:tcPr>
            <w:tcW w:w="1667" w:type="dxa"/>
            <w:shd w:val="clear" w:color="auto" w:fill="auto"/>
          </w:tcPr>
          <w:p w14:paraId="7E9BD99B" w14:textId="77777777" w:rsidR="00664428" w:rsidRPr="00AE4FB4" w:rsidRDefault="00664428" w:rsidP="00994920">
            <w:pPr>
              <w:suppressAutoHyphens/>
              <w:spacing w:after="0" w:line="240" w:lineRule="auto"/>
              <w:ind w:left="159" w:firstLine="0"/>
              <w:textAlignment w:val="baseline"/>
              <w:rPr>
                <w:rFonts w:asciiTheme="minorHAnsi" w:hAnsiTheme="minorHAnsi" w:cstheme="minorHAnsi"/>
                <w:lang w:eastAsia="pl-PL"/>
              </w:rPr>
            </w:pPr>
            <w:r w:rsidRPr="00AE4FB4">
              <w:rPr>
                <w:rFonts w:asciiTheme="minorHAnsi" w:hAnsiTheme="minorHAnsi" w:cstheme="minorHAnsi"/>
                <w:lang w:eastAsia="pl-PL"/>
              </w:rPr>
              <w:t xml:space="preserve">12 punktów </w:t>
            </w:r>
          </w:p>
        </w:tc>
      </w:tr>
      <w:tr w:rsidR="00664428" w:rsidRPr="00AE4FB4" w14:paraId="26590D51" w14:textId="77777777" w:rsidTr="00994920">
        <w:trPr>
          <w:cantSplit/>
          <w:trHeight w:val="270"/>
          <w:tblHeader/>
        </w:trPr>
        <w:tc>
          <w:tcPr>
            <w:tcW w:w="825" w:type="dxa"/>
            <w:shd w:val="clear" w:color="auto" w:fill="FFFFFF" w:themeFill="background1"/>
            <w:vAlign w:val="center"/>
          </w:tcPr>
          <w:p w14:paraId="34334076" w14:textId="77777777" w:rsidR="00664428" w:rsidRPr="004875BA" w:rsidRDefault="00664428">
            <w:pPr>
              <w:pStyle w:val="Akapitzlist"/>
              <w:numPr>
                <w:ilvl w:val="0"/>
                <w:numId w:val="122"/>
              </w:numPr>
              <w:suppressAutoHyphens/>
              <w:spacing w:after="0" w:line="240" w:lineRule="auto"/>
              <w:textAlignment w:val="baseline"/>
              <w:rPr>
                <w:rFonts w:asciiTheme="minorHAnsi" w:hAnsiTheme="minorHAnsi" w:cstheme="minorHAnsi"/>
                <w:lang w:eastAsia="pl-PL"/>
              </w:rPr>
            </w:pPr>
          </w:p>
        </w:tc>
        <w:tc>
          <w:tcPr>
            <w:tcW w:w="4972" w:type="dxa"/>
            <w:shd w:val="clear" w:color="auto" w:fill="FFFFFF" w:themeFill="background1"/>
          </w:tcPr>
          <w:p w14:paraId="2D3CC3B0" w14:textId="77777777" w:rsidR="00664428" w:rsidRPr="00AE4FB4" w:rsidRDefault="00664428" w:rsidP="00994920">
            <w:pPr>
              <w:suppressAutoHyphens/>
              <w:spacing w:after="0" w:line="240" w:lineRule="auto"/>
              <w:ind w:left="164" w:firstLine="0"/>
              <w:textAlignment w:val="baseline"/>
              <w:rPr>
                <w:rFonts w:asciiTheme="minorHAnsi" w:hAnsiTheme="minorHAnsi" w:cstheme="minorHAnsi"/>
                <w:lang w:eastAsia="pl-PL"/>
              </w:rPr>
            </w:pPr>
            <w:r w:rsidRPr="00AE4FB4">
              <w:rPr>
                <w:rFonts w:asciiTheme="minorHAnsi" w:hAnsiTheme="minorHAnsi" w:cstheme="minorHAnsi"/>
                <w:lang w:eastAsia="pl-PL"/>
              </w:rPr>
              <w:t>4 Dni Robocze i krócej</w:t>
            </w:r>
          </w:p>
        </w:tc>
        <w:tc>
          <w:tcPr>
            <w:tcW w:w="1667" w:type="dxa"/>
            <w:shd w:val="clear" w:color="auto" w:fill="auto"/>
          </w:tcPr>
          <w:p w14:paraId="0F2C0218" w14:textId="77777777" w:rsidR="00664428" w:rsidRPr="00AE4FB4" w:rsidRDefault="00664428" w:rsidP="00994920">
            <w:pPr>
              <w:suppressAutoHyphens/>
              <w:spacing w:after="0" w:line="240" w:lineRule="auto"/>
              <w:ind w:left="159" w:firstLine="0"/>
              <w:textAlignment w:val="baseline"/>
              <w:rPr>
                <w:rFonts w:asciiTheme="minorHAnsi" w:hAnsiTheme="minorHAnsi" w:cstheme="minorHAnsi"/>
                <w:lang w:eastAsia="pl-PL"/>
              </w:rPr>
            </w:pPr>
            <w:r w:rsidRPr="00AE4FB4">
              <w:rPr>
                <w:rFonts w:asciiTheme="minorHAnsi" w:hAnsiTheme="minorHAnsi" w:cstheme="minorHAnsi"/>
                <w:lang w:eastAsia="pl-PL"/>
              </w:rPr>
              <w:t>15 punktów</w:t>
            </w:r>
          </w:p>
        </w:tc>
      </w:tr>
    </w:tbl>
    <w:p w14:paraId="4160918D" w14:textId="77777777" w:rsidR="00664428" w:rsidRPr="00AE4FB4" w:rsidRDefault="00664428" w:rsidP="00664428">
      <w:pPr>
        <w:suppressAutoHyphens/>
        <w:spacing w:before="120" w:after="120" w:line="259" w:lineRule="auto"/>
        <w:ind w:hanging="425"/>
        <w:textAlignment w:val="baseline"/>
        <w:rPr>
          <w:rFonts w:asciiTheme="minorHAnsi" w:eastAsia="Calibri" w:hAnsiTheme="minorHAnsi" w:cstheme="minorHAnsi"/>
          <w:b/>
          <w:bCs/>
          <w:lang w:eastAsia="en-US"/>
        </w:rPr>
      </w:pPr>
      <w:r w:rsidRPr="00AE4FB4">
        <w:rPr>
          <w:rFonts w:asciiTheme="minorHAnsi" w:eastAsia="Calibri" w:hAnsiTheme="minorHAnsi" w:cstheme="minorHAnsi"/>
          <w:b/>
          <w:bCs/>
          <w:lang w:eastAsia="en-US"/>
        </w:rPr>
        <w:t>Uwaga:</w:t>
      </w:r>
    </w:p>
    <w:p w14:paraId="30BC9FBF" w14:textId="77777777" w:rsidR="00664428" w:rsidRPr="00E4059C" w:rsidRDefault="00664428" w:rsidP="00664428">
      <w:pPr>
        <w:pStyle w:val="Akapitzlist"/>
        <w:numPr>
          <w:ilvl w:val="0"/>
          <w:numId w:val="79"/>
        </w:numPr>
        <w:suppressAutoHyphens/>
        <w:spacing w:before="120" w:after="120"/>
        <w:textAlignment w:val="baseline"/>
        <w:rPr>
          <w:rFonts w:asciiTheme="minorHAnsi" w:eastAsia="Calibri" w:hAnsiTheme="minorHAnsi" w:cstheme="minorHAnsi"/>
          <w:lang w:eastAsia="en-US"/>
        </w:rPr>
      </w:pPr>
      <w:r w:rsidRPr="00E4059C">
        <w:rPr>
          <w:rFonts w:asciiTheme="minorHAnsi" w:eastAsia="Calibri" w:hAnsiTheme="minorHAnsi" w:cstheme="minorHAnsi"/>
          <w:lang w:eastAsia="en-US"/>
        </w:rPr>
        <w:t xml:space="preserve">w przypadku, gdy Wykonawca nie zadeklaruje w </w:t>
      </w:r>
      <w:r>
        <w:rPr>
          <w:rFonts w:asciiTheme="minorHAnsi" w:eastAsia="Calibri" w:hAnsiTheme="minorHAnsi" w:cstheme="minorHAnsi"/>
          <w:lang w:eastAsia="en-US"/>
        </w:rPr>
        <w:t xml:space="preserve">pkt 2 Rozdziału II </w:t>
      </w:r>
      <w:r w:rsidRPr="00E4059C">
        <w:rPr>
          <w:rFonts w:asciiTheme="minorHAnsi" w:eastAsia="Calibri" w:hAnsiTheme="minorHAnsi" w:cstheme="minorHAnsi"/>
          <w:lang w:eastAsia="en-US"/>
        </w:rPr>
        <w:t>Formularz</w:t>
      </w:r>
      <w:r>
        <w:rPr>
          <w:rFonts w:asciiTheme="minorHAnsi" w:eastAsia="Calibri" w:hAnsiTheme="minorHAnsi" w:cstheme="minorHAnsi"/>
          <w:lang w:eastAsia="en-US"/>
        </w:rPr>
        <w:t>a</w:t>
      </w:r>
      <w:r w:rsidRPr="00E4059C">
        <w:rPr>
          <w:rFonts w:asciiTheme="minorHAnsi" w:eastAsia="Calibri" w:hAnsiTheme="minorHAnsi" w:cstheme="minorHAnsi"/>
          <w:lang w:eastAsia="en-US"/>
        </w:rPr>
        <w:t xml:space="preserve"> Oferty terminu na przygotowanie niezbędnych zasobów, przygotowanie i </w:t>
      </w:r>
      <w:r>
        <w:rPr>
          <w:rFonts w:asciiTheme="minorHAnsi" w:eastAsia="Calibri" w:hAnsiTheme="minorHAnsi" w:cstheme="minorHAnsi"/>
          <w:lang w:eastAsia="en-US"/>
        </w:rPr>
        <w:t xml:space="preserve">oddelegowanie </w:t>
      </w:r>
      <w:r w:rsidRPr="00E4059C">
        <w:rPr>
          <w:rFonts w:asciiTheme="minorHAnsi" w:eastAsia="Calibri" w:hAnsiTheme="minorHAnsi" w:cstheme="minorHAnsi"/>
          <w:lang w:eastAsia="en-US"/>
        </w:rPr>
        <w:t xml:space="preserve"> do </w:t>
      </w:r>
      <w:r>
        <w:rPr>
          <w:rFonts w:asciiTheme="minorHAnsi" w:eastAsia="Calibri" w:hAnsiTheme="minorHAnsi" w:cstheme="minorHAnsi"/>
          <w:lang w:eastAsia="en-US"/>
        </w:rPr>
        <w:t xml:space="preserve">świadczenia </w:t>
      </w:r>
      <w:r w:rsidRPr="00E4059C">
        <w:rPr>
          <w:rFonts w:asciiTheme="minorHAnsi" w:eastAsia="Calibri" w:hAnsiTheme="minorHAnsi" w:cstheme="minorHAnsi"/>
          <w:lang w:eastAsia="en-US"/>
        </w:rPr>
        <w:t xml:space="preserve">obsługi Infolinii </w:t>
      </w:r>
      <w:r w:rsidRPr="008270E8">
        <w:rPr>
          <w:rFonts w:asciiTheme="minorHAnsi" w:eastAsia="Calibri" w:hAnsiTheme="minorHAnsi" w:cstheme="minorHAnsi"/>
          <w:lang w:eastAsia="en-US"/>
        </w:rPr>
        <w:t>dodatkowego/</w:t>
      </w:r>
      <w:r w:rsidRPr="00AE4FB4">
        <w:rPr>
          <w:rFonts w:asciiTheme="minorHAnsi" w:eastAsia="Calibri" w:hAnsiTheme="minorHAnsi" w:cstheme="minorHAnsi"/>
          <w:lang w:eastAsia="en-US"/>
        </w:rPr>
        <w:t xml:space="preserve">dodatkowych </w:t>
      </w:r>
      <w:r w:rsidRPr="008270E8">
        <w:rPr>
          <w:rFonts w:asciiTheme="minorHAnsi" w:eastAsia="Calibri" w:hAnsiTheme="minorHAnsi" w:cstheme="minorHAnsi"/>
          <w:lang w:eastAsia="en-US"/>
        </w:rPr>
        <w:t>Konsultanta/</w:t>
      </w:r>
      <w:r w:rsidRPr="00AE4FB4">
        <w:rPr>
          <w:rFonts w:asciiTheme="minorHAnsi" w:eastAsia="Calibri" w:hAnsiTheme="minorHAnsi" w:cstheme="minorHAnsi"/>
          <w:lang w:eastAsia="en-US"/>
        </w:rPr>
        <w:t xml:space="preserve">Konsultantów </w:t>
      </w:r>
      <w:r w:rsidRPr="00E4059C">
        <w:rPr>
          <w:rFonts w:asciiTheme="minorHAnsi" w:eastAsia="Calibri" w:hAnsiTheme="minorHAnsi" w:cstheme="minorHAnsi"/>
          <w:lang w:eastAsia="en-US"/>
        </w:rPr>
        <w:t>w ramach Opcji, Zamawiający uzna, że Wykonawca zaoferował maksymalny termin wynoszący 10 Dni Roboczych. W takiej sytuacji oferta Wykonawcy w niniejszym kryterium otrzyma 0 punktów;</w:t>
      </w:r>
    </w:p>
    <w:p w14:paraId="4F492DD7" w14:textId="77777777" w:rsidR="00664428" w:rsidRDefault="00664428" w:rsidP="00664428">
      <w:pPr>
        <w:pStyle w:val="Akapitzlist"/>
        <w:numPr>
          <w:ilvl w:val="0"/>
          <w:numId w:val="79"/>
        </w:numPr>
        <w:suppressAutoHyphens/>
        <w:spacing w:before="120" w:after="120"/>
        <w:textAlignment w:val="baseline"/>
        <w:rPr>
          <w:rFonts w:asciiTheme="minorHAnsi" w:eastAsia="Calibri" w:hAnsiTheme="minorHAnsi" w:cstheme="minorHAnsi"/>
          <w:lang w:eastAsia="en-US"/>
        </w:rPr>
      </w:pPr>
      <w:r w:rsidRPr="00E4059C">
        <w:rPr>
          <w:rFonts w:asciiTheme="minorHAnsi" w:eastAsia="Calibri" w:hAnsiTheme="minorHAnsi" w:cstheme="minorHAnsi"/>
          <w:lang w:eastAsia="en-US"/>
        </w:rPr>
        <w:t xml:space="preserve">w przypadku, gdy Wykonawca zadeklaruje w </w:t>
      </w:r>
      <w:r>
        <w:rPr>
          <w:rFonts w:asciiTheme="minorHAnsi" w:eastAsia="Calibri" w:hAnsiTheme="minorHAnsi" w:cstheme="minorHAnsi"/>
          <w:lang w:eastAsia="en-US"/>
        </w:rPr>
        <w:t xml:space="preserve">pkt 2 Rozdziału II </w:t>
      </w:r>
      <w:r w:rsidRPr="00E4059C">
        <w:rPr>
          <w:rFonts w:asciiTheme="minorHAnsi" w:eastAsia="Calibri" w:hAnsiTheme="minorHAnsi" w:cstheme="minorHAnsi"/>
          <w:lang w:eastAsia="en-US"/>
        </w:rPr>
        <w:t>Formularz</w:t>
      </w:r>
      <w:r>
        <w:rPr>
          <w:rFonts w:asciiTheme="minorHAnsi" w:eastAsia="Calibri" w:hAnsiTheme="minorHAnsi" w:cstheme="minorHAnsi"/>
          <w:lang w:eastAsia="en-US"/>
        </w:rPr>
        <w:t>a</w:t>
      </w:r>
      <w:r w:rsidRPr="00E4059C">
        <w:rPr>
          <w:rFonts w:asciiTheme="minorHAnsi" w:eastAsia="Calibri" w:hAnsiTheme="minorHAnsi" w:cstheme="minorHAnsi"/>
          <w:lang w:eastAsia="en-US"/>
        </w:rPr>
        <w:t xml:space="preserve"> Oferty dłuższy termin na przygotowanie niezbędnych zasobów, przygotowanie i </w:t>
      </w:r>
      <w:r>
        <w:rPr>
          <w:rFonts w:asciiTheme="minorHAnsi" w:eastAsia="Calibri" w:hAnsiTheme="minorHAnsi" w:cstheme="minorHAnsi"/>
          <w:lang w:eastAsia="en-US"/>
        </w:rPr>
        <w:t xml:space="preserve">oddelegowanie </w:t>
      </w:r>
      <w:r w:rsidRPr="00E4059C">
        <w:rPr>
          <w:rFonts w:asciiTheme="minorHAnsi" w:eastAsia="Calibri" w:hAnsiTheme="minorHAnsi" w:cstheme="minorHAnsi"/>
          <w:lang w:eastAsia="en-US"/>
        </w:rPr>
        <w:t xml:space="preserve">do </w:t>
      </w:r>
      <w:r>
        <w:rPr>
          <w:rFonts w:asciiTheme="minorHAnsi" w:eastAsia="Calibri" w:hAnsiTheme="minorHAnsi" w:cstheme="minorHAnsi"/>
          <w:lang w:eastAsia="en-US"/>
        </w:rPr>
        <w:t xml:space="preserve">świadczenia </w:t>
      </w:r>
      <w:r w:rsidRPr="00E4059C">
        <w:rPr>
          <w:rFonts w:asciiTheme="minorHAnsi" w:eastAsia="Calibri" w:hAnsiTheme="minorHAnsi" w:cstheme="minorHAnsi"/>
          <w:lang w:eastAsia="en-US"/>
        </w:rPr>
        <w:t xml:space="preserve">obsługi Infolinii </w:t>
      </w:r>
      <w:r w:rsidRPr="008270E8">
        <w:rPr>
          <w:rFonts w:asciiTheme="minorHAnsi" w:eastAsia="Calibri" w:hAnsiTheme="minorHAnsi" w:cstheme="minorHAnsi"/>
          <w:lang w:eastAsia="en-US"/>
        </w:rPr>
        <w:t>dodatkowego/</w:t>
      </w:r>
      <w:r w:rsidRPr="00AE4FB4">
        <w:rPr>
          <w:rFonts w:asciiTheme="minorHAnsi" w:eastAsia="Calibri" w:hAnsiTheme="minorHAnsi" w:cstheme="minorHAnsi"/>
          <w:lang w:eastAsia="en-US"/>
        </w:rPr>
        <w:t xml:space="preserve">dodatkowych </w:t>
      </w:r>
      <w:r w:rsidRPr="008270E8">
        <w:rPr>
          <w:rFonts w:asciiTheme="minorHAnsi" w:eastAsia="Calibri" w:hAnsiTheme="minorHAnsi" w:cstheme="minorHAnsi"/>
          <w:lang w:eastAsia="en-US"/>
        </w:rPr>
        <w:t>Konsultanta/</w:t>
      </w:r>
      <w:r w:rsidRPr="00AE4FB4">
        <w:rPr>
          <w:rFonts w:asciiTheme="minorHAnsi" w:eastAsia="Calibri" w:hAnsiTheme="minorHAnsi" w:cstheme="minorHAnsi"/>
          <w:lang w:eastAsia="en-US"/>
        </w:rPr>
        <w:t xml:space="preserve">Konsultantów </w:t>
      </w:r>
      <w:r w:rsidRPr="00E4059C">
        <w:rPr>
          <w:rFonts w:asciiTheme="minorHAnsi" w:eastAsia="Calibri" w:hAnsiTheme="minorHAnsi" w:cstheme="minorHAnsi"/>
          <w:lang w:eastAsia="en-US"/>
        </w:rPr>
        <w:t xml:space="preserve">w ramach Opcji niż 10 Dni Roboczych, oferta Wykonawcy zostanie odrzucona na podstawie art. 226 ust. 1 pkt 5 ustawy </w:t>
      </w:r>
      <w:proofErr w:type="spellStart"/>
      <w:r w:rsidRPr="00E4059C">
        <w:rPr>
          <w:rFonts w:asciiTheme="minorHAnsi" w:eastAsia="Calibri" w:hAnsiTheme="minorHAnsi" w:cstheme="minorHAnsi"/>
          <w:lang w:eastAsia="en-US"/>
        </w:rPr>
        <w:t>Pzp</w:t>
      </w:r>
      <w:proofErr w:type="spellEnd"/>
      <w:r>
        <w:rPr>
          <w:rFonts w:asciiTheme="minorHAnsi" w:eastAsia="Calibri" w:hAnsiTheme="minorHAnsi" w:cstheme="minorHAnsi"/>
          <w:lang w:eastAsia="en-US"/>
        </w:rPr>
        <w:t>.</w:t>
      </w:r>
    </w:p>
    <w:p w14:paraId="45706793" w14:textId="77777777" w:rsidR="00664428" w:rsidRPr="005927F8" w:rsidRDefault="00664428" w:rsidP="00664428">
      <w:pPr>
        <w:pStyle w:val="Akapitzlist"/>
        <w:widowControl w:val="0"/>
        <w:numPr>
          <w:ilvl w:val="1"/>
          <w:numId w:val="78"/>
        </w:numPr>
        <w:tabs>
          <w:tab w:val="left" w:pos="709"/>
        </w:tabs>
        <w:suppressAutoHyphens/>
        <w:spacing w:before="120" w:after="240"/>
        <w:ind w:left="567" w:hanging="567"/>
        <w:rPr>
          <w:b/>
          <w:bCs/>
        </w:rPr>
      </w:pPr>
      <w:r w:rsidRPr="005927F8">
        <w:rPr>
          <w:b/>
          <w:bCs/>
        </w:rPr>
        <w:t>Kryterium: Szkolenie z obsługi klienta z niepełnosprawnościami „SZ” – waga 15% (15% = 15 pkt).</w:t>
      </w:r>
    </w:p>
    <w:p w14:paraId="04423D69" w14:textId="77777777" w:rsidR="00664428" w:rsidRDefault="00664428" w:rsidP="00664428">
      <w:pPr>
        <w:pStyle w:val="Akapitzlist"/>
        <w:widowControl w:val="0"/>
        <w:tabs>
          <w:tab w:val="left" w:pos="709"/>
        </w:tabs>
        <w:suppressAutoHyphens/>
        <w:spacing w:before="120" w:after="240"/>
        <w:ind w:left="567" w:firstLine="0"/>
      </w:pPr>
      <w:r>
        <w:t xml:space="preserve">Oferta Wykonawcy, który w pkt 3 Rozdziału II Formularza Oferty zapewni, iż wszyscy Konsultanci obsługujący Infolinię w ramach Etapu II, w tym dodatkowi Konsultanci zapewniani w ramach Opcji, zostaną przeszkoleni z obsługi klienta z niepełnosprawnościami, otrzyma 15 punktów. Wykonawca przed przystąpieniem każdego z Konsultantów do realizacji Etapu II przedstawi Zamawiającemu dowód odbycia takiego szkolenia przez Konsultanta w postaci certyfikatu/zaświadczenia podmiotu, który przeprowadził to szkolenie.  </w:t>
      </w:r>
    </w:p>
    <w:p w14:paraId="7C3A91CC" w14:textId="77777777" w:rsidR="00664428" w:rsidRDefault="00664428" w:rsidP="00664428">
      <w:pPr>
        <w:pStyle w:val="Akapitzlist"/>
        <w:widowControl w:val="0"/>
        <w:tabs>
          <w:tab w:val="left" w:pos="709"/>
        </w:tabs>
        <w:suppressAutoHyphens/>
        <w:spacing w:before="120" w:after="240"/>
        <w:ind w:left="567" w:firstLine="0"/>
      </w:pPr>
      <w:r w:rsidRPr="005927F8">
        <w:rPr>
          <w:b/>
          <w:bCs/>
        </w:rPr>
        <w:t>Uwaga:</w:t>
      </w:r>
      <w:r>
        <w:t xml:space="preserve"> w przypadku, gdy Wykonawca nie zadeklaruje w pkt 3 Rozdziału II Formularza </w:t>
      </w:r>
      <w:r>
        <w:lastRenderedPageBreak/>
        <w:t>Oferty, iż wszyscy Konsultanci obsługujący Infolinię w ramach Etapu II, w tym dodatkowi Konsultanci zapewniani w ramach Opcji, zostaną przeszkoleni z obsługi klienta z niepełnosprawnościami, oferta Wykonawcy w niniejszym kryterium otrzyma 0 punktów.</w:t>
      </w:r>
    </w:p>
    <w:p w14:paraId="6DF84933" w14:textId="77777777" w:rsidR="00664428" w:rsidRPr="0035426E" w:rsidRDefault="00664428" w:rsidP="00664428">
      <w:pPr>
        <w:pStyle w:val="Akapitzlist"/>
        <w:widowControl w:val="0"/>
        <w:numPr>
          <w:ilvl w:val="1"/>
          <w:numId w:val="78"/>
        </w:numPr>
        <w:tabs>
          <w:tab w:val="left" w:pos="709"/>
        </w:tabs>
        <w:suppressAutoHyphens/>
        <w:spacing w:before="120" w:after="240"/>
        <w:ind w:left="567" w:hanging="567"/>
        <w:rPr>
          <w:b/>
          <w:bCs/>
        </w:rPr>
      </w:pPr>
      <w:r w:rsidRPr="0035426E">
        <w:rPr>
          <w:b/>
          <w:bCs/>
        </w:rPr>
        <w:t xml:space="preserve">Kryterium - Aspekty społeczne – zatrudnienie osób niepełnosprawnych do wykonywania czynności w ramach realizacji zamówienia „AS” – waga 10% (10% = 10 pkt). </w:t>
      </w:r>
    </w:p>
    <w:p w14:paraId="691D20BC" w14:textId="77777777" w:rsidR="00664428" w:rsidRDefault="00664428" w:rsidP="00664428">
      <w:pPr>
        <w:pStyle w:val="Akapitzlist"/>
        <w:widowControl w:val="0"/>
        <w:tabs>
          <w:tab w:val="left" w:pos="709"/>
        </w:tabs>
        <w:suppressAutoHyphens/>
        <w:spacing w:before="120" w:after="240"/>
        <w:ind w:left="567" w:firstLine="0"/>
      </w:pPr>
      <w:r>
        <w:t>Zamawiający przez osobę niepełnosprawną rozumie – osobę spełniającą przesłanki statusu niepełnosprawności określone ustawą z dnia 27 sierpnia 1997 r. o rehabilitacji zawodowej i społecznej oraz zatrudnianiu osób niepełnosprawnych (tekst jednolity Dziennik Ustaw z 2021 r. pozycja 573, 1981) lub we właściwych przepisach państw członkowskich Unii Europejskiej, Europejskiego Obszaru 58 Gospodarczego lub państw, z którymi UE zawarła umowy o równym traktowaniu przedsiębiorców w dostępie do zamówień publicznych.</w:t>
      </w:r>
    </w:p>
    <w:p w14:paraId="1D7DCC34" w14:textId="77777777" w:rsidR="00664428" w:rsidRDefault="00664428" w:rsidP="00664428">
      <w:pPr>
        <w:pStyle w:val="Akapitzlist"/>
        <w:widowControl w:val="0"/>
        <w:tabs>
          <w:tab w:val="left" w:pos="709"/>
        </w:tabs>
        <w:suppressAutoHyphens/>
        <w:spacing w:before="120" w:after="120"/>
        <w:ind w:left="567" w:firstLine="0"/>
        <w:contextualSpacing/>
      </w:pPr>
      <w:r w:rsidRPr="00D42330">
        <w:rPr>
          <w:b/>
          <w:bCs/>
        </w:rPr>
        <w:t>W ramach niniejszego kryterium oceny ofert punktowane będzie zatrudnienie do realizacji Etapu II (</w:t>
      </w:r>
      <w:r>
        <w:rPr>
          <w:b/>
          <w:bCs/>
        </w:rPr>
        <w:t xml:space="preserve">dotyczy zamówienia gwarantowanego, </w:t>
      </w:r>
      <w:r w:rsidRPr="00D42330">
        <w:rPr>
          <w:b/>
          <w:bCs/>
        </w:rPr>
        <w:t>nie dotyczy Opcji)</w:t>
      </w:r>
      <w:r>
        <w:t xml:space="preserve"> </w:t>
      </w:r>
      <w:r w:rsidRPr="00F87684">
        <w:rPr>
          <w:b/>
          <w:bCs/>
        </w:rPr>
        <w:t xml:space="preserve">osoby niepełnosprawnej/osób niepełnosprawnych na podstawie umowy o pracę. </w:t>
      </w:r>
      <w:r>
        <w:t>Zatrudnienie to:</w:t>
      </w:r>
    </w:p>
    <w:p w14:paraId="7E0F9CB0" w14:textId="77777777" w:rsidR="00664428" w:rsidRDefault="00664428" w:rsidP="00664428">
      <w:pPr>
        <w:pStyle w:val="Akapitzlist"/>
        <w:widowControl w:val="0"/>
        <w:numPr>
          <w:ilvl w:val="0"/>
          <w:numId w:val="80"/>
        </w:numPr>
        <w:tabs>
          <w:tab w:val="left" w:pos="709"/>
        </w:tabs>
        <w:suppressAutoHyphens/>
        <w:spacing w:before="120" w:after="120"/>
        <w:contextualSpacing/>
      </w:pPr>
      <w:r>
        <w:t>musi trwać przez cały okres realizacji Etapu II;</w:t>
      </w:r>
    </w:p>
    <w:p w14:paraId="37FAF5D0" w14:textId="77777777" w:rsidR="00664428" w:rsidRDefault="00664428" w:rsidP="00664428">
      <w:pPr>
        <w:pStyle w:val="Akapitzlist"/>
        <w:widowControl w:val="0"/>
        <w:numPr>
          <w:ilvl w:val="0"/>
          <w:numId w:val="80"/>
        </w:numPr>
        <w:tabs>
          <w:tab w:val="left" w:pos="709"/>
        </w:tabs>
        <w:suppressAutoHyphens/>
        <w:spacing w:before="120" w:after="120"/>
        <w:contextualSpacing/>
      </w:pPr>
      <w:r>
        <w:t>może mieć miejsce zarówno u Wykonawcy jak i Podwykonawcy.</w:t>
      </w:r>
    </w:p>
    <w:p w14:paraId="31B4F95D" w14:textId="77777777" w:rsidR="00664428" w:rsidRDefault="00664428" w:rsidP="00664428">
      <w:pPr>
        <w:pStyle w:val="Akapitzlist"/>
        <w:widowControl w:val="0"/>
        <w:tabs>
          <w:tab w:val="left" w:pos="709"/>
        </w:tabs>
        <w:suppressAutoHyphens/>
        <w:spacing w:before="240" w:after="120"/>
        <w:ind w:left="567" w:firstLine="0"/>
      </w:pPr>
      <w:r>
        <w:t xml:space="preserve">Zamawiający przy ocenie weźmie pod uwagę osoby niepełnosprawne zatrudnione jedynie w pełnym wymiarze czasu pracy (pełen etat). </w:t>
      </w:r>
    </w:p>
    <w:p w14:paraId="06CF4599" w14:textId="77777777" w:rsidR="00664428" w:rsidRDefault="00664428" w:rsidP="00664428">
      <w:pPr>
        <w:pStyle w:val="Akapitzlist"/>
        <w:widowControl w:val="0"/>
        <w:tabs>
          <w:tab w:val="left" w:pos="709"/>
        </w:tabs>
        <w:suppressAutoHyphens/>
        <w:spacing w:before="120" w:after="240"/>
        <w:ind w:left="567" w:firstLine="0"/>
      </w:pPr>
      <w:r>
        <w:t>Jako realizację wymogu zatrudnienia do realizacji zamówienia osób niepełnosprawnych, Zamawiający dopuszcza również oddelegowanie do realizacji zamówienia osób niepełnosprawnych zatrudnionych już u Wykonawcy lub Podwykonawcy.</w:t>
      </w:r>
    </w:p>
    <w:p w14:paraId="58ADA5C5" w14:textId="77777777" w:rsidR="00664428" w:rsidRDefault="00664428" w:rsidP="00664428">
      <w:pPr>
        <w:pStyle w:val="Akapitzlist"/>
        <w:widowControl w:val="0"/>
        <w:tabs>
          <w:tab w:val="left" w:pos="709"/>
        </w:tabs>
        <w:suppressAutoHyphens/>
        <w:spacing w:before="120" w:after="240"/>
        <w:ind w:left="567" w:firstLine="0"/>
      </w:pPr>
      <w:r>
        <w:t xml:space="preserve">Zamawiający dokona oceny niniejszego kryterium na podstawie oświadczenia Wykonawcy złożonego w </w:t>
      </w:r>
      <w:r w:rsidRPr="006E6DCD">
        <w:t>pkt 4 Rozdziału II Formularza Oferty (Załącznik nr 3 do SWZ).</w:t>
      </w:r>
      <w:r>
        <w:t xml:space="preserve"> </w:t>
      </w:r>
    </w:p>
    <w:p w14:paraId="18BD5055" w14:textId="77777777" w:rsidR="00664428" w:rsidRDefault="00664428" w:rsidP="00664428">
      <w:pPr>
        <w:pStyle w:val="Akapitzlist"/>
        <w:widowControl w:val="0"/>
        <w:tabs>
          <w:tab w:val="left" w:pos="709"/>
        </w:tabs>
        <w:suppressAutoHyphens/>
        <w:spacing w:before="120" w:after="240"/>
        <w:ind w:left="567" w:firstLine="0"/>
      </w:pPr>
      <w:r>
        <w:t>Zamawiający przyzna punkty w sposób określony w tabeli poniżej:</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Tabela zawierająca punktację w kryterium aspekty społeczne – zatrudnienie osób niepełnosprawnych do wykonywania czynności w ramach realizacji zamówienia „"/>
        <w:tblDescription w:val="abela zawierająca sposób oceny i punktację w kryterium aspekty społeczne – zatrudnienie osób niepełnosprawnych"/>
      </w:tblPr>
      <w:tblGrid>
        <w:gridCol w:w="825"/>
        <w:gridCol w:w="6116"/>
        <w:gridCol w:w="2137"/>
      </w:tblGrid>
      <w:tr w:rsidR="00664428" w:rsidRPr="00BF2A85" w14:paraId="11F58262" w14:textId="77777777" w:rsidTr="00994920">
        <w:trPr>
          <w:trHeight w:val="315"/>
        </w:trPr>
        <w:tc>
          <w:tcPr>
            <w:tcW w:w="825" w:type="dxa"/>
            <w:shd w:val="clear" w:color="auto" w:fill="F2F2F2" w:themeFill="background1" w:themeFillShade="F2"/>
            <w:vAlign w:val="center"/>
            <w:hideMark/>
          </w:tcPr>
          <w:p w14:paraId="31BF9795" w14:textId="77777777" w:rsidR="00664428" w:rsidRPr="00BF2A85" w:rsidRDefault="00664428" w:rsidP="00994920">
            <w:pPr>
              <w:suppressAutoHyphens/>
              <w:spacing w:after="0" w:line="240" w:lineRule="auto"/>
              <w:ind w:left="-21" w:firstLine="0"/>
              <w:textAlignment w:val="baseline"/>
              <w:rPr>
                <w:rFonts w:asciiTheme="minorHAnsi" w:hAnsiTheme="minorHAnsi" w:cstheme="minorHAnsi"/>
                <w:b/>
                <w:bCs/>
                <w:lang w:eastAsia="pl-PL"/>
              </w:rPr>
            </w:pPr>
            <w:r w:rsidRPr="00BF2A85">
              <w:rPr>
                <w:rFonts w:asciiTheme="minorHAnsi" w:hAnsiTheme="minorHAnsi" w:cstheme="minorHAnsi"/>
                <w:b/>
                <w:bCs/>
                <w:lang w:eastAsia="pl-PL"/>
              </w:rPr>
              <w:t>Lp.</w:t>
            </w:r>
          </w:p>
        </w:tc>
        <w:tc>
          <w:tcPr>
            <w:tcW w:w="6116" w:type="dxa"/>
            <w:shd w:val="clear" w:color="auto" w:fill="F2F2F2" w:themeFill="background1" w:themeFillShade="F2"/>
            <w:vAlign w:val="center"/>
            <w:hideMark/>
          </w:tcPr>
          <w:p w14:paraId="1E270CA4" w14:textId="77777777" w:rsidR="00664428" w:rsidRPr="00BF2A85" w:rsidRDefault="00664428" w:rsidP="00994920">
            <w:pPr>
              <w:suppressAutoHyphens/>
              <w:spacing w:after="0" w:line="240" w:lineRule="auto"/>
              <w:ind w:left="156" w:firstLine="0"/>
              <w:textAlignment w:val="baseline"/>
              <w:rPr>
                <w:rFonts w:asciiTheme="minorHAnsi" w:hAnsiTheme="minorHAnsi" w:cstheme="minorHAnsi"/>
                <w:b/>
                <w:bCs/>
                <w:lang w:eastAsia="pl-PL"/>
              </w:rPr>
            </w:pPr>
            <w:r w:rsidRPr="00BF2A85">
              <w:rPr>
                <w:rFonts w:asciiTheme="minorHAnsi" w:hAnsiTheme="minorHAnsi" w:cstheme="minorHAnsi"/>
                <w:b/>
                <w:bCs/>
                <w:lang w:eastAsia="pl-PL"/>
              </w:rPr>
              <w:t>Opis kryterium</w:t>
            </w:r>
          </w:p>
        </w:tc>
        <w:tc>
          <w:tcPr>
            <w:tcW w:w="2137" w:type="dxa"/>
            <w:shd w:val="clear" w:color="auto" w:fill="F2F2F2" w:themeFill="background1" w:themeFillShade="F2"/>
            <w:hideMark/>
          </w:tcPr>
          <w:p w14:paraId="5B1CBD6D" w14:textId="77777777" w:rsidR="00664428" w:rsidRPr="00BF2A85" w:rsidRDefault="00664428" w:rsidP="00994920">
            <w:pPr>
              <w:suppressAutoHyphens/>
              <w:spacing w:after="0" w:line="240" w:lineRule="auto"/>
              <w:ind w:left="146" w:firstLine="0"/>
              <w:textAlignment w:val="baseline"/>
              <w:rPr>
                <w:rFonts w:asciiTheme="minorHAnsi" w:hAnsiTheme="minorHAnsi" w:cstheme="minorHAnsi"/>
                <w:b/>
                <w:bCs/>
                <w:lang w:eastAsia="pl-PL"/>
              </w:rPr>
            </w:pPr>
            <w:r w:rsidRPr="00BF2A85">
              <w:rPr>
                <w:rFonts w:asciiTheme="minorHAnsi" w:hAnsiTheme="minorHAnsi" w:cstheme="minorHAnsi"/>
                <w:b/>
                <w:bCs/>
                <w:lang w:eastAsia="pl-PL"/>
              </w:rPr>
              <w:t>Liczba punktów</w:t>
            </w:r>
          </w:p>
          <w:p w14:paraId="789BF43B" w14:textId="77777777" w:rsidR="00664428" w:rsidRPr="00BF2A85" w:rsidRDefault="00664428" w:rsidP="00994920">
            <w:pPr>
              <w:suppressAutoHyphens/>
              <w:spacing w:after="0" w:line="240" w:lineRule="auto"/>
              <w:ind w:left="146" w:firstLine="0"/>
              <w:textAlignment w:val="baseline"/>
              <w:rPr>
                <w:rFonts w:asciiTheme="minorHAnsi" w:hAnsiTheme="minorHAnsi" w:cstheme="minorHAnsi"/>
                <w:b/>
                <w:bCs/>
                <w:lang w:eastAsia="pl-PL"/>
              </w:rPr>
            </w:pPr>
          </w:p>
        </w:tc>
      </w:tr>
      <w:tr w:rsidR="00664428" w:rsidRPr="00BF2A85" w14:paraId="7434DB2E" w14:textId="77777777" w:rsidTr="00994920">
        <w:trPr>
          <w:trHeight w:val="240"/>
        </w:trPr>
        <w:tc>
          <w:tcPr>
            <w:tcW w:w="825" w:type="dxa"/>
            <w:shd w:val="clear" w:color="auto" w:fill="auto"/>
            <w:vAlign w:val="center"/>
          </w:tcPr>
          <w:p w14:paraId="1297A253" w14:textId="77777777" w:rsidR="00664428" w:rsidRPr="00BF2A85" w:rsidRDefault="00664428" w:rsidP="00994920">
            <w:pPr>
              <w:suppressAutoHyphens/>
              <w:spacing w:after="0" w:line="240" w:lineRule="auto"/>
              <w:ind w:left="-21" w:firstLine="0"/>
              <w:textAlignment w:val="baseline"/>
              <w:rPr>
                <w:rFonts w:asciiTheme="minorHAnsi" w:hAnsiTheme="minorHAnsi" w:cstheme="minorHAnsi"/>
                <w:lang w:eastAsia="pl-PL"/>
              </w:rPr>
            </w:pPr>
            <w:r>
              <w:rPr>
                <w:rFonts w:asciiTheme="minorHAnsi" w:hAnsiTheme="minorHAnsi" w:cstheme="minorHAnsi"/>
                <w:lang w:eastAsia="pl-PL"/>
              </w:rPr>
              <w:t xml:space="preserve"> a</w:t>
            </w:r>
            <w:r w:rsidRPr="00AE4FB4">
              <w:rPr>
                <w:rFonts w:asciiTheme="minorHAnsi" w:hAnsiTheme="minorHAnsi" w:cstheme="minorHAnsi"/>
                <w:lang w:eastAsia="pl-PL"/>
              </w:rPr>
              <w:t> </w:t>
            </w:r>
          </w:p>
        </w:tc>
        <w:tc>
          <w:tcPr>
            <w:tcW w:w="6116" w:type="dxa"/>
            <w:shd w:val="clear" w:color="auto" w:fill="auto"/>
            <w:vAlign w:val="center"/>
          </w:tcPr>
          <w:p w14:paraId="5E3B10E2" w14:textId="77777777" w:rsidR="00664428" w:rsidRPr="00BF2A85" w:rsidRDefault="00664428" w:rsidP="00994920">
            <w:pPr>
              <w:suppressAutoHyphens/>
              <w:spacing w:after="0" w:line="240" w:lineRule="auto"/>
              <w:ind w:left="156" w:firstLine="0"/>
              <w:textAlignment w:val="baseline"/>
              <w:rPr>
                <w:rFonts w:asciiTheme="minorHAnsi" w:hAnsiTheme="minorHAnsi" w:cstheme="minorHAnsi"/>
                <w:lang w:eastAsia="pl-PL"/>
              </w:rPr>
            </w:pPr>
            <w:r>
              <w:rPr>
                <w:rFonts w:asciiTheme="minorHAnsi" w:hAnsiTheme="minorHAnsi" w:cstheme="minorHAnsi"/>
                <w:lang w:eastAsia="pl-PL"/>
              </w:rPr>
              <w:t>b</w:t>
            </w:r>
            <w:r w:rsidRPr="00AE4FB4">
              <w:rPr>
                <w:rFonts w:asciiTheme="minorHAnsi" w:hAnsiTheme="minorHAnsi" w:cstheme="minorHAnsi"/>
                <w:lang w:eastAsia="pl-PL"/>
              </w:rPr>
              <w:t> </w:t>
            </w:r>
          </w:p>
        </w:tc>
        <w:tc>
          <w:tcPr>
            <w:tcW w:w="2137" w:type="dxa"/>
            <w:shd w:val="clear" w:color="auto" w:fill="auto"/>
            <w:vAlign w:val="center"/>
          </w:tcPr>
          <w:p w14:paraId="1B0399ED" w14:textId="77777777" w:rsidR="00664428" w:rsidRPr="00BF2A85" w:rsidRDefault="00664428" w:rsidP="00994920">
            <w:pPr>
              <w:suppressAutoHyphens/>
              <w:spacing w:after="0" w:line="240" w:lineRule="auto"/>
              <w:ind w:left="146" w:firstLine="0"/>
              <w:textAlignment w:val="baseline"/>
              <w:rPr>
                <w:rFonts w:asciiTheme="minorHAnsi" w:hAnsiTheme="minorHAnsi" w:cstheme="minorHAnsi"/>
                <w:lang w:eastAsia="pl-PL"/>
              </w:rPr>
            </w:pPr>
            <w:r>
              <w:rPr>
                <w:rFonts w:asciiTheme="minorHAnsi" w:hAnsiTheme="minorHAnsi" w:cstheme="minorHAnsi"/>
                <w:lang w:eastAsia="pl-PL"/>
              </w:rPr>
              <w:t>c</w:t>
            </w:r>
          </w:p>
        </w:tc>
      </w:tr>
      <w:tr w:rsidR="00664428" w:rsidRPr="00BF2A85" w14:paraId="5C68EE8E" w14:textId="77777777" w:rsidTr="00994920">
        <w:trPr>
          <w:trHeight w:val="270"/>
        </w:trPr>
        <w:tc>
          <w:tcPr>
            <w:tcW w:w="825" w:type="dxa"/>
            <w:shd w:val="clear" w:color="auto" w:fill="auto"/>
            <w:vAlign w:val="center"/>
            <w:hideMark/>
          </w:tcPr>
          <w:p w14:paraId="2AC97BDB" w14:textId="77777777" w:rsidR="00664428" w:rsidRPr="004875BA" w:rsidRDefault="00664428">
            <w:pPr>
              <w:pStyle w:val="Akapitzlist"/>
              <w:numPr>
                <w:ilvl w:val="0"/>
                <w:numId w:val="123"/>
              </w:numPr>
              <w:suppressAutoHyphens/>
              <w:spacing w:after="0" w:line="240" w:lineRule="auto"/>
              <w:textAlignment w:val="baseline"/>
              <w:rPr>
                <w:rFonts w:asciiTheme="minorHAnsi" w:hAnsiTheme="minorHAnsi" w:cstheme="minorHAnsi"/>
                <w:lang w:eastAsia="pl-PL"/>
              </w:rPr>
            </w:pPr>
          </w:p>
        </w:tc>
        <w:tc>
          <w:tcPr>
            <w:tcW w:w="6116" w:type="dxa"/>
            <w:shd w:val="clear" w:color="auto" w:fill="auto"/>
            <w:vAlign w:val="center"/>
            <w:hideMark/>
          </w:tcPr>
          <w:p w14:paraId="0EA15C0D" w14:textId="77777777" w:rsidR="00664428" w:rsidRPr="00BF2A85" w:rsidRDefault="00664428" w:rsidP="00994920">
            <w:pPr>
              <w:suppressAutoHyphens/>
              <w:spacing w:after="0" w:line="240" w:lineRule="auto"/>
              <w:ind w:left="156" w:firstLine="0"/>
              <w:textAlignment w:val="baseline"/>
              <w:rPr>
                <w:rFonts w:asciiTheme="minorHAnsi" w:hAnsiTheme="minorHAnsi" w:cstheme="minorHAnsi"/>
                <w:lang w:eastAsia="pl-PL"/>
              </w:rPr>
            </w:pPr>
            <w:r w:rsidRPr="00BF2A85">
              <w:rPr>
                <w:rFonts w:asciiTheme="minorHAnsi" w:hAnsiTheme="minorHAnsi" w:cstheme="minorHAnsi"/>
                <w:lang w:eastAsia="pl-PL"/>
              </w:rPr>
              <w:t xml:space="preserve">Brak zadeklarowania przez Wykonawcę zatrudnienia do realizacji zamówienia osób niepełnoprawnych </w:t>
            </w:r>
          </w:p>
        </w:tc>
        <w:tc>
          <w:tcPr>
            <w:tcW w:w="2137" w:type="dxa"/>
            <w:shd w:val="clear" w:color="auto" w:fill="auto"/>
            <w:vAlign w:val="center"/>
            <w:hideMark/>
          </w:tcPr>
          <w:p w14:paraId="5F5509E1" w14:textId="77777777" w:rsidR="00664428" w:rsidRPr="00BF2A85" w:rsidRDefault="00664428" w:rsidP="00994920">
            <w:pPr>
              <w:suppressAutoHyphens/>
              <w:spacing w:after="0" w:line="240" w:lineRule="auto"/>
              <w:ind w:left="146" w:firstLine="0"/>
              <w:textAlignment w:val="baseline"/>
              <w:rPr>
                <w:rFonts w:asciiTheme="minorHAnsi" w:hAnsiTheme="minorHAnsi" w:cstheme="minorHAnsi"/>
                <w:lang w:eastAsia="pl-PL"/>
              </w:rPr>
            </w:pPr>
            <w:r w:rsidRPr="00BF2A85">
              <w:rPr>
                <w:rFonts w:asciiTheme="minorHAnsi" w:hAnsiTheme="minorHAnsi" w:cstheme="minorHAnsi"/>
                <w:lang w:eastAsia="pl-PL"/>
              </w:rPr>
              <w:t>0 punktów</w:t>
            </w:r>
          </w:p>
        </w:tc>
      </w:tr>
      <w:tr w:rsidR="00664428" w:rsidRPr="00BF2A85" w14:paraId="05CE3F9C" w14:textId="77777777" w:rsidTr="00994920">
        <w:trPr>
          <w:trHeight w:val="270"/>
        </w:trPr>
        <w:tc>
          <w:tcPr>
            <w:tcW w:w="825" w:type="dxa"/>
            <w:shd w:val="clear" w:color="auto" w:fill="auto"/>
            <w:vAlign w:val="center"/>
          </w:tcPr>
          <w:p w14:paraId="4094940E" w14:textId="77777777" w:rsidR="00664428" w:rsidRPr="004875BA" w:rsidRDefault="00664428">
            <w:pPr>
              <w:pStyle w:val="Akapitzlist"/>
              <w:numPr>
                <w:ilvl w:val="0"/>
                <w:numId w:val="123"/>
              </w:numPr>
              <w:suppressAutoHyphens/>
              <w:spacing w:after="0" w:line="240" w:lineRule="auto"/>
              <w:textAlignment w:val="baseline"/>
              <w:rPr>
                <w:rFonts w:asciiTheme="minorHAnsi" w:hAnsiTheme="minorHAnsi" w:cstheme="minorHAnsi"/>
                <w:lang w:eastAsia="pl-PL"/>
              </w:rPr>
            </w:pPr>
          </w:p>
        </w:tc>
        <w:tc>
          <w:tcPr>
            <w:tcW w:w="6116" w:type="dxa"/>
            <w:shd w:val="clear" w:color="auto" w:fill="auto"/>
          </w:tcPr>
          <w:p w14:paraId="1F00A817" w14:textId="77777777" w:rsidR="00664428" w:rsidRPr="00BF2A85" w:rsidRDefault="00664428" w:rsidP="00994920">
            <w:pPr>
              <w:suppressAutoHyphens/>
              <w:spacing w:after="0" w:line="240" w:lineRule="auto"/>
              <w:ind w:left="156" w:firstLine="0"/>
              <w:textAlignment w:val="baseline"/>
              <w:rPr>
                <w:rFonts w:asciiTheme="minorHAnsi" w:hAnsiTheme="minorHAnsi" w:cstheme="minorHAnsi"/>
                <w:lang w:eastAsia="pl-PL"/>
              </w:rPr>
            </w:pPr>
            <w:r w:rsidRPr="00BF2A85">
              <w:rPr>
                <w:rFonts w:asciiTheme="minorHAnsi" w:hAnsiTheme="minorHAnsi" w:cstheme="minorHAnsi"/>
                <w:lang w:eastAsia="pl-PL"/>
              </w:rPr>
              <w:t>Za zadeklarowanie przez Wykonawcę zatrudnienia do realizacji zamówienia 1 (jednej) osoby niepełnosprawnej na podstawie umowy o pracę w wymiarze pełnego etatu</w:t>
            </w:r>
            <w:r>
              <w:rPr>
                <w:rFonts w:asciiTheme="minorHAnsi" w:hAnsiTheme="minorHAnsi" w:cstheme="minorHAnsi"/>
                <w:lang w:eastAsia="pl-PL"/>
              </w:rPr>
              <w:t xml:space="preserve"> przez cały okres realizacji Etapu II (dotyczy Zamówienia gwarantowanego).</w:t>
            </w:r>
          </w:p>
        </w:tc>
        <w:tc>
          <w:tcPr>
            <w:tcW w:w="2137" w:type="dxa"/>
            <w:shd w:val="clear" w:color="auto" w:fill="auto"/>
          </w:tcPr>
          <w:p w14:paraId="773D4D5F" w14:textId="77777777" w:rsidR="00664428" w:rsidRPr="00BF2A85" w:rsidRDefault="00664428" w:rsidP="00994920">
            <w:pPr>
              <w:suppressAutoHyphens/>
              <w:spacing w:after="0" w:line="240" w:lineRule="auto"/>
              <w:ind w:left="146" w:firstLine="0"/>
              <w:textAlignment w:val="baseline"/>
              <w:rPr>
                <w:rFonts w:asciiTheme="minorHAnsi" w:hAnsiTheme="minorHAnsi" w:cstheme="minorHAnsi"/>
                <w:lang w:eastAsia="pl-PL"/>
              </w:rPr>
            </w:pPr>
            <w:r w:rsidRPr="00BF2A85">
              <w:rPr>
                <w:rFonts w:asciiTheme="minorHAnsi" w:hAnsiTheme="minorHAnsi" w:cstheme="minorHAnsi"/>
                <w:lang w:eastAsia="pl-PL"/>
              </w:rPr>
              <w:t>5 punkt</w:t>
            </w:r>
            <w:r>
              <w:rPr>
                <w:rFonts w:asciiTheme="minorHAnsi" w:hAnsiTheme="minorHAnsi" w:cstheme="minorHAnsi"/>
                <w:lang w:eastAsia="pl-PL"/>
              </w:rPr>
              <w:t>ów</w:t>
            </w:r>
          </w:p>
        </w:tc>
      </w:tr>
      <w:tr w:rsidR="00664428" w:rsidRPr="00BF2A85" w14:paraId="7DE62702" w14:textId="77777777" w:rsidTr="00994920">
        <w:trPr>
          <w:trHeight w:val="270"/>
        </w:trPr>
        <w:tc>
          <w:tcPr>
            <w:tcW w:w="825" w:type="dxa"/>
            <w:shd w:val="clear" w:color="auto" w:fill="auto"/>
            <w:vAlign w:val="center"/>
          </w:tcPr>
          <w:p w14:paraId="546AEE28" w14:textId="77777777" w:rsidR="00664428" w:rsidRPr="004875BA" w:rsidRDefault="00664428">
            <w:pPr>
              <w:pStyle w:val="Akapitzlist"/>
              <w:numPr>
                <w:ilvl w:val="0"/>
                <w:numId w:val="123"/>
              </w:numPr>
              <w:suppressAutoHyphens/>
              <w:spacing w:after="0" w:line="240" w:lineRule="auto"/>
              <w:textAlignment w:val="baseline"/>
              <w:rPr>
                <w:rFonts w:asciiTheme="minorHAnsi" w:hAnsiTheme="minorHAnsi" w:cstheme="minorHAnsi"/>
                <w:lang w:eastAsia="pl-PL"/>
              </w:rPr>
            </w:pPr>
          </w:p>
        </w:tc>
        <w:tc>
          <w:tcPr>
            <w:tcW w:w="6116" w:type="dxa"/>
            <w:shd w:val="clear" w:color="auto" w:fill="auto"/>
          </w:tcPr>
          <w:p w14:paraId="253F4DFF" w14:textId="77777777" w:rsidR="00664428" w:rsidRPr="00BF2A85" w:rsidRDefault="00664428" w:rsidP="00994920">
            <w:pPr>
              <w:suppressAutoHyphens/>
              <w:spacing w:after="0" w:line="240" w:lineRule="auto"/>
              <w:ind w:left="156" w:firstLine="0"/>
              <w:textAlignment w:val="baseline"/>
              <w:rPr>
                <w:rFonts w:asciiTheme="minorHAnsi" w:hAnsiTheme="minorHAnsi" w:cstheme="minorHAnsi"/>
                <w:lang w:eastAsia="pl-PL"/>
              </w:rPr>
            </w:pPr>
            <w:r w:rsidRPr="00BF2A85">
              <w:rPr>
                <w:rFonts w:asciiTheme="minorHAnsi" w:hAnsiTheme="minorHAnsi" w:cstheme="minorHAnsi"/>
                <w:lang w:eastAsia="pl-PL"/>
              </w:rPr>
              <w:t>Za zadeklarowanie przez Wykonawcę zatrudnienia do realizacji zamówienia 2 (dwóch) i więcej osób niepełnosprawnych na podstawie umowy o pracę w wymiarze pełnego etatu</w:t>
            </w:r>
            <w:r w:rsidRPr="00130029">
              <w:rPr>
                <w:rFonts w:asciiTheme="minorHAnsi" w:hAnsiTheme="minorHAnsi" w:cstheme="minorHAnsi"/>
                <w:lang w:eastAsia="pl-PL"/>
              </w:rPr>
              <w:t xml:space="preserve"> przez cały okres realizacji Etapu II </w:t>
            </w:r>
            <w:r>
              <w:rPr>
                <w:rFonts w:asciiTheme="minorHAnsi" w:hAnsiTheme="minorHAnsi" w:cstheme="minorHAnsi"/>
                <w:lang w:eastAsia="pl-PL"/>
              </w:rPr>
              <w:t>(dotyczy</w:t>
            </w:r>
            <w:r w:rsidRPr="00130029">
              <w:rPr>
                <w:rFonts w:asciiTheme="minorHAnsi" w:hAnsiTheme="minorHAnsi" w:cstheme="minorHAnsi"/>
                <w:lang w:eastAsia="pl-PL"/>
              </w:rPr>
              <w:t xml:space="preserve"> </w:t>
            </w:r>
            <w:r>
              <w:rPr>
                <w:rFonts w:asciiTheme="minorHAnsi" w:hAnsiTheme="minorHAnsi" w:cstheme="minorHAnsi"/>
                <w:lang w:eastAsia="pl-PL"/>
              </w:rPr>
              <w:t>Z</w:t>
            </w:r>
            <w:r w:rsidRPr="00130029">
              <w:rPr>
                <w:rFonts w:asciiTheme="minorHAnsi" w:hAnsiTheme="minorHAnsi" w:cstheme="minorHAnsi"/>
                <w:lang w:eastAsia="pl-PL"/>
              </w:rPr>
              <w:t>amówienia gwarantowanego</w:t>
            </w:r>
            <w:r>
              <w:rPr>
                <w:rFonts w:asciiTheme="minorHAnsi" w:hAnsiTheme="minorHAnsi" w:cstheme="minorHAnsi"/>
                <w:lang w:eastAsia="pl-PL"/>
              </w:rPr>
              <w:t>)</w:t>
            </w:r>
            <w:r w:rsidRPr="00BF2A85">
              <w:rPr>
                <w:rFonts w:asciiTheme="minorHAnsi" w:hAnsiTheme="minorHAnsi" w:cstheme="minorHAnsi"/>
                <w:lang w:eastAsia="pl-PL"/>
              </w:rPr>
              <w:t>.</w:t>
            </w:r>
          </w:p>
        </w:tc>
        <w:tc>
          <w:tcPr>
            <w:tcW w:w="2137" w:type="dxa"/>
            <w:shd w:val="clear" w:color="auto" w:fill="auto"/>
          </w:tcPr>
          <w:p w14:paraId="08A004D5" w14:textId="77777777" w:rsidR="00664428" w:rsidRPr="001B6F7F" w:rsidRDefault="00664428">
            <w:pPr>
              <w:pStyle w:val="Akapitzlist"/>
              <w:numPr>
                <w:ilvl w:val="0"/>
                <w:numId w:val="107"/>
              </w:numPr>
              <w:suppressAutoHyphens/>
              <w:spacing w:after="0" w:line="240" w:lineRule="auto"/>
              <w:textAlignment w:val="baseline"/>
              <w:rPr>
                <w:rFonts w:asciiTheme="minorHAnsi" w:hAnsiTheme="minorHAnsi" w:cstheme="minorHAnsi"/>
                <w:lang w:eastAsia="pl-PL"/>
              </w:rPr>
            </w:pPr>
            <w:r w:rsidRPr="001B6F7F">
              <w:rPr>
                <w:rFonts w:asciiTheme="minorHAnsi" w:hAnsiTheme="minorHAnsi" w:cstheme="minorHAnsi"/>
                <w:lang w:eastAsia="pl-PL"/>
              </w:rPr>
              <w:t>punkt</w:t>
            </w:r>
            <w:r>
              <w:rPr>
                <w:rFonts w:asciiTheme="minorHAnsi" w:hAnsiTheme="minorHAnsi" w:cstheme="minorHAnsi"/>
                <w:lang w:eastAsia="pl-PL"/>
              </w:rPr>
              <w:t>ów</w:t>
            </w:r>
          </w:p>
        </w:tc>
      </w:tr>
    </w:tbl>
    <w:p w14:paraId="01736A72" w14:textId="77777777" w:rsidR="00664428" w:rsidRPr="001B6F7F" w:rsidRDefault="00664428" w:rsidP="00664428">
      <w:pPr>
        <w:pStyle w:val="Akapitzlist"/>
        <w:widowControl w:val="0"/>
        <w:tabs>
          <w:tab w:val="left" w:pos="709"/>
        </w:tabs>
        <w:suppressAutoHyphens/>
        <w:spacing w:before="120" w:after="240"/>
        <w:ind w:left="567" w:firstLine="0"/>
        <w:rPr>
          <w:b/>
          <w:bCs/>
        </w:rPr>
      </w:pPr>
      <w:r w:rsidRPr="0022799A">
        <w:rPr>
          <w:b/>
          <w:bCs/>
        </w:rPr>
        <w:t>Uwaga:</w:t>
      </w:r>
      <w:r>
        <w:rPr>
          <w:b/>
          <w:bCs/>
        </w:rPr>
        <w:t xml:space="preserve"> </w:t>
      </w:r>
      <w:r>
        <w:t>W przypadku, gdy Wykonawca nie zadeklaruje w pkt 4 Rozdziału II Formularza Oferty zatrudnienia osoby/osób niepełnoprawnej/</w:t>
      </w:r>
      <w:proofErr w:type="spellStart"/>
      <w:r>
        <w:t>ych</w:t>
      </w:r>
      <w:proofErr w:type="spellEnd"/>
      <w:r>
        <w:t>, oferta Wykonawcy w tym kryterium otrzyma 0 punktów.</w:t>
      </w:r>
    </w:p>
    <w:p w14:paraId="43C74E7D" w14:textId="77777777" w:rsidR="00664428" w:rsidRDefault="00664428" w:rsidP="00664428">
      <w:pPr>
        <w:pStyle w:val="Akapitzlist"/>
        <w:widowControl w:val="0"/>
        <w:numPr>
          <w:ilvl w:val="1"/>
          <w:numId w:val="78"/>
        </w:numPr>
        <w:tabs>
          <w:tab w:val="left" w:pos="709"/>
        </w:tabs>
        <w:suppressAutoHyphens/>
        <w:spacing w:before="120" w:after="240"/>
        <w:ind w:left="567" w:hanging="567"/>
      </w:pPr>
      <w:r w:rsidRPr="00010A0C">
        <w:t xml:space="preserve">Liczba punktów w kryterium </w:t>
      </w:r>
      <w:r>
        <w:t xml:space="preserve">„cena oferty” </w:t>
      </w:r>
      <w:r w:rsidRPr="00010A0C">
        <w:t>zostanie wyliczona z dokładnością do dwóch miejsc po przecinku.</w:t>
      </w:r>
    </w:p>
    <w:p w14:paraId="501AD84B" w14:textId="77777777" w:rsidR="00664428" w:rsidRDefault="00664428" w:rsidP="00664428">
      <w:pPr>
        <w:pStyle w:val="Akapitzlist"/>
        <w:widowControl w:val="0"/>
        <w:numPr>
          <w:ilvl w:val="1"/>
          <w:numId w:val="78"/>
        </w:numPr>
        <w:tabs>
          <w:tab w:val="left" w:pos="709"/>
        </w:tabs>
        <w:suppressAutoHyphens/>
        <w:spacing w:before="120" w:after="240"/>
        <w:ind w:left="567" w:hanging="567"/>
      </w:pPr>
      <w:r>
        <w:t>Całkowita liczba punktów, jaką otrzyma dana oferta, zostanie obliczona wg poniższego wzoru:</w:t>
      </w:r>
    </w:p>
    <w:p w14:paraId="30E8941B" w14:textId="77777777" w:rsidR="00664428" w:rsidRDefault="00664428" w:rsidP="00664428">
      <w:pPr>
        <w:pStyle w:val="Akapitzlist"/>
        <w:widowControl w:val="0"/>
        <w:tabs>
          <w:tab w:val="left" w:pos="567"/>
        </w:tabs>
        <w:suppressAutoHyphens/>
        <w:spacing w:before="120" w:after="240"/>
        <w:ind w:left="567" w:firstLine="0"/>
      </w:pPr>
      <w:r>
        <w:t>LP = C + DK + SZ + N</w:t>
      </w:r>
    </w:p>
    <w:p w14:paraId="6586A7FF" w14:textId="77777777" w:rsidR="00664428" w:rsidRDefault="00664428" w:rsidP="00664428">
      <w:pPr>
        <w:pStyle w:val="Akapitzlist"/>
        <w:widowControl w:val="0"/>
        <w:tabs>
          <w:tab w:val="left" w:pos="567"/>
        </w:tabs>
        <w:suppressAutoHyphens/>
        <w:spacing w:before="120" w:after="240"/>
        <w:ind w:left="567" w:firstLine="0"/>
      </w:pPr>
      <w:r>
        <w:t>gdzie: LP – liczba punktów uzyskanych przez ofertę.</w:t>
      </w:r>
    </w:p>
    <w:p w14:paraId="79E7D9D2" w14:textId="77777777" w:rsidR="00664428" w:rsidRDefault="00664428" w:rsidP="00664428">
      <w:pPr>
        <w:pStyle w:val="Akapitzlist"/>
        <w:widowControl w:val="0"/>
        <w:tabs>
          <w:tab w:val="left" w:pos="567"/>
        </w:tabs>
        <w:suppressAutoHyphens/>
        <w:spacing w:before="120" w:after="240"/>
        <w:ind w:left="567" w:firstLine="0"/>
      </w:pPr>
      <w:r>
        <w:t>Najkorzystniejsza oferta może uzyskać maksymalnie 100 punktów.</w:t>
      </w:r>
    </w:p>
    <w:p w14:paraId="4E9C349D" w14:textId="77777777" w:rsidR="00664428" w:rsidRDefault="00664428" w:rsidP="00664428">
      <w:pPr>
        <w:pStyle w:val="Akapitzlist"/>
        <w:widowControl w:val="0"/>
        <w:numPr>
          <w:ilvl w:val="1"/>
          <w:numId w:val="78"/>
        </w:numPr>
        <w:tabs>
          <w:tab w:val="left" w:pos="709"/>
        </w:tabs>
        <w:suppressAutoHyphens/>
        <w:spacing w:before="120" w:after="240"/>
        <w:ind w:left="567" w:hanging="567"/>
      </w:pPr>
      <w:r w:rsidRPr="00010A0C">
        <w:t xml:space="preserve">Zamawiający udzieli zamówienia Wykonawcy, którego oferta odpowiadać będzie wszystkim wymaganiom przedstawionym w ustawie </w:t>
      </w:r>
      <w:proofErr w:type="spellStart"/>
      <w:r w:rsidRPr="00010A0C">
        <w:t>Pzp</w:t>
      </w:r>
      <w:proofErr w:type="spellEnd"/>
      <w:r w:rsidRPr="00010A0C">
        <w:t xml:space="preserve"> oraz w SWZ</w:t>
      </w:r>
      <w:r>
        <w:t xml:space="preserve"> wraz z załącznikami</w:t>
      </w:r>
      <w:r w:rsidRPr="00010A0C">
        <w:t xml:space="preserve"> i zostanie oceniona jako najkorzystniejsza w oparciu o podane kryteri</w:t>
      </w:r>
      <w:r>
        <w:t>a</w:t>
      </w:r>
      <w:r w:rsidRPr="00010A0C">
        <w:t xml:space="preserve"> oceny ofert.</w:t>
      </w:r>
    </w:p>
    <w:p w14:paraId="599B5775" w14:textId="77777777" w:rsidR="00664428" w:rsidRDefault="00664428" w:rsidP="00664428">
      <w:pPr>
        <w:pStyle w:val="Akapitzlist"/>
        <w:widowControl w:val="0"/>
        <w:numPr>
          <w:ilvl w:val="1"/>
          <w:numId w:val="78"/>
        </w:numPr>
        <w:tabs>
          <w:tab w:val="left" w:pos="709"/>
        </w:tabs>
        <w:suppressAutoHyphens/>
        <w:spacing w:before="120" w:after="240"/>
        <w:ind w:left="709" w:hanging="709"/>
      </w:pPr>
      <w:r w:rsidRPr="00422E8E">
        <w:t xml:space="preserve">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w:t>
      </w:r>
      <w:r w:rsidRPr="00422E8E">
        <w:lastRenderedPageBreak/>
        <w:t>Zamawiającego ofert dodatkowych zawierających nową cenę.</w:t>
      </w:r>
    </w:p>
    <w:p w14:paraId="3776F6FA" w14:textId="77777777" w:rsidR="00664428" w:rsidRPr="004F4187" w:rsidRDefault="00664428" w:rsidP="00664428">
      <w:pPr>
        <w:pStyle w:val="Nagwek1"/>
        <w:suppressAutoHyphens/>
        <w:ind w:left="425" w:firstLine="0"/>
      </w:pPr>
      <w:bookmarkStart w:id="44" w:name="_Toc96430587"/>
      <w:r w:rsidRPr="00591894">
        <w:t>Rozdział 2</w:t>
      </w:r>
      <w:r>
        <w:t>2</w:t>
      </w:r>
      <w:r w:rsidRPr="00591894">
        <w:t>. Informacje o formalnościach, jakie muszą zostać dopełnione po wyborze oferty w celu zawarcia umowy w sprawie zamówienia publicznego</w:t>
      </w:r>
      <w:bookmarkEnd w:id="44"/>
      <w:r>
        <w:t>.</w:t>
      </w:r>
    </w:p>
    <w:p w14:paraId="69ED95A2" w14:textId="77777777" w:rsidR="00664428" w:rsidRPr="001360D9" w:rsidRDefault="00664428" w:rsidP="00664428">
      <w:pPr>
        <w:pStyle w:val="Akapitzlist"/>
        <w:widowControl w:val="0"/>
        <w:numPr>
          <w:ilvl w:val="0"/>
          <w:numId w:val="24"/>
        </w:numPr>
        <w:suppressAutoHyphens/>
        <w:spacing w:before="120"/>
        <w:rPr>
          <w:vanish/>
        </w:rPr>
      </w:pPr>
    </w:p>
    <w:p w14:paraId="5A924643" w14:textId="77777777" w:rsidR="00664428" w:rsidRPr="001360D9" w:rsidRDefault="00664428" w:rsidP="00664428">
      <w:pPr>
        <w:pStyle w:val="Akapitzlist"/>
        <w:widowControl w:val="0"/>
        <w:numPr>
          <w:ilvl w:val="0"/>
          <w:numId w:val="24"/>
        </w:numPr>
        <w:suppressAutoHyphens/>
        <w:spacing w:before="120"/>
        <w:rPr>
          <w:vanish/>
        </w:rPr>
      </w:pPr>
    </w:p>
    <w:p w14:paraId="389E4D16" w14:textId="77777777" w:rsidR="00664428" w:rsidRPr="001360D9" w:rsidRDefault="00664428" w:rsidP="00664428">
      <w:pPr>
        <w:pStyle w:val="Akapitzlist"/>
        <w:widowControl w:val="0"/>
        <w:numPr>
          <w:ilvl w:val="0"/>
          <w:numId w:val="24"/>
        </w:numPr>
        <w:suppressAutoHyphens/>
        <w:spacing w:before="120"/>
        <w:rPr>
          <w:vanish/>
        </w:rPr>
      </w:pPr>
    </w:p>
    <w:p w14:paraId="2C00092E" w14:textId="77777777" w:rsidR="00664428" w:rsidRPr="001360D9" w:rsidRDefault="00664428" w:rsidP="00664428">
      <w:pPr>
        <w:pStyle w:val="Akapitzlist"/>
        <w:widowControl w:val="0"/>
        <w:numPr>
          <w:ilvl w:val="0"/>
          <w:numId w:val="24"/>
        </w:numPr>
        <w:suppressAutoHyphens/>
        <w:spacing w:before="120"/>
        <w:rPr>
          <w:vanish/>
        </w:rPr>
      </w:pPr>
    </w:p>
    <w:p w14:paraId="186CE86E" w14:textId="77777777" w:rsidR="00664428" w:rsidRPr="001360D9" w:rsidRDefault="00664428" w:rsidP="00664428">
      <w:pPr>
        <w:pStyle w:val="Akapitzlist"/>
        <w:widowControl w:val="0"/>
        <w:numPr>
          <w:ilvl w:val="0"/>
          <w:numId w:val="24"/>
        </w:numPr>
        <w:suppressAutoHyphens/>
        <w:spacing w:before="120"/>
        <w:rPr>
          <w:vanish/>
        </w:rPr>
      </w:pPr>
    </w:p>
    <w:p w14:paraId="251D78B6" w14:textId="77777777" w:rsidR="00664428" w:rsidRPr="001360D9" w:rsidRDefault="00664428" w:rsidP="00664428">
      <w:pPr>
        <w:pStyle w:val="Akapitzlist"/>
        <w:widowControl w:val="0"/>
        <w:numPr>
          <w:ilvl w:val="0"/>
          <w:numId w:val="24"/>
        </w:numPr>
        <w:suppressAutoHyphens/>
        <w:spacing w:before="120"/>
        <w:rPr>
          <w:vanish/>
        </w:rPr>
      </w:pPr>
    </w:p>
    <w:p w14:paraId="76ACB328" w14:textId="77777777" w:rsidR="00664428" w:rsidRPr="001360D9" w:rsidRDefault="00664428" w:rsidP="00664428">
      <w:pPr>
        <w:pStyle w:val="Akapitzlist"/>
        <w:widowControl w:val="0"/>
        <w:numPr>
          <w:ilvl w:val="0"/>
          <w:numId w:val="24"/>
        </w:numPr>
        <w:suppressAutoHyphens/>
        <w:spacing w:before="120"/>
        <w:rPr>
          <w:vanish/>
        </w:rPr>
      </w:pPr>
    </w:p>
    <w:p w14:paraId="5A620BF4" w14:textId="77777777" w:rsidR="00664428" w:rsidRPr="001360D9" w:rsidRDefault="00664428" w:rsidP="00664428">
      <w:pPr>
        <w:pStyle w:val="Akapitzlist"/>
        <w:widowControl w:val="0"/>
        <w:numPr>
          <w:ilvl w:val="0"/>
          <w:numId w:val="24"/>
        </w:numPr>
        <w:suppressAutoHyphens/>
        <w:spacing w:before="120"/>
        <w:rPr>
          <w:vanish/>
        </w:rPr>
      </w:pPr>
    </w:p>
    <w:p w14:paraId="7E716462" w14:textId="77777777" w:rsidR="00664428" w:rsidRPr="001360D9" w:rsidRDefault="00664428" w:rsidP="00664428">
      <w:pPr>
        <w:pStyle w:val="Akapitzlist"/>
        <w:widowControl w:val="0"/>
        <w:numPr>
          <w:ilvl w:val="0"/>
          <w:numId w:val="24"/>
        </w:numPr>
        <w:suppressAutoHyphens/>
        <w:spacing w:before="120"/>
        <w:rPr>
          <w:vanish/>
        </w:rPr>
      </w:pPr>
    </w:p>
    <w:p w14:paraId="5F24EE26" w14:textId="77777777" w:rsidR="00664428" w:rsidRPr="001360D9" w:rsidRDefault="00664428" w:rsidP="00664428">
      <w:pPr>
        <w:pStyle w:val="Akapitzlist"/>
        <w:widowControl w:val="0"/>
        <w:numPr>
          <w:ilvl w:val="0"/>
          <w:numId w:val="24"/>
        </w:numPr>
        <w:suppressAutoHyphens/>
        <w:spacing w:before="120"/>
        <w:rPr>
          <w:vanish/>
        </w:rPr>
      </w:pPr>
    </w:p>
    <w:p w14:paraId="26D10D09" w14:textId="77777777" w:rsidR="00664428" w:rsidRPr="001360D9" w:rsidRDefault="00664428" w:rsidP="00664428">
      <w:pPr>
        <w:pStyle w:val="Akapitzlist"/>
        <w:widowControl w:val="0"/>
        <w:numPr>
          <w:ilvl w:val="0"/>
          <w:numId w:val="24"/>
        </w:numPr>
        <w:suppressAutoHyphens/>
        <w:spacing w:before="120"/>
        <w:rPr>
          <w:vanish/>
        </w:rPr>
      </w:pPr>
    </w:p>
    <w:p w14:paraId="3CEDD4F5" w14:textId="77777777" w:rsidR="00664428" w:rsidRPr="001360D9" w:rsidRDefault="00664428" w:rsidP="00664428">
      <w:pPr>
        <w:pStyle w:val="Akapitzlist"/>
        <w:widowControl w:val="0"/>
        <w:numPr>
          <w:ilvl w:val="0"/>
          <w:numId w:val="24"/>
        </w:numPr>
        <w:suppressAutoHyphens/>
        <w:spacing w:before="120"/>
        <w:rPr>
          <w:vanish/>
        </w:rPr>
      </w:pPr>
    </w:p>
    <w:p w14:paraId="0B0F87CF" w14:textId="77777777" w:rsidR="00664428" w:rsidRPr="001360D9" w:rsidRDefault="00664428" w:rsidP="00664428">
      <w:pPr>
        <w:pStyle w:val="Akapitzlist"/>
        <w:widowControl w:val="0"/>
        <w:numPr>
          <w:ilvl w:val="0"/>
          <w:numId w:val="24"/>
        </w:numPr>
        <w:suppressAutoHyphens/>
        <w:spacing w:before="120"/>
        <w:rPr>
          <w:vanish/>
        </w:rPr>
      </w:pPr>
    </w:p>
    <w:p w14:paraId="6DD9CAA4" w14:textId="77777777" w:rsidR="00664428" w:rsidRPr="001360D9" w:rsidRDefault="00664428" w:rsidP="00664428">
      <w:pPr>
        <w:pStyle w:val="Akapitzlist"/>
        <w:widowControl w:val="0"/>
        <w:numPr>
          <w:ilvl w:val="0"/>
          <w:numId w:val="24"/>
        </w:numPr>
        <w:suppressAutoHyphens/>
        <w:spacing w:before="120"/>
        <w:rPr>
          <w:vanish/>
        </w:rPr>
      </w:pPr>
    </w:p>
    <w:p w14:paraId="573FE97E" w14:textId="77777777" w:rsidR="00664428" w:rsidRPr="001360D9" w:rsidRDefault="00664428" w:rsidP="00664428">
      <w:pPr>
        <w:pStyle w:val="Akapitzlist"/>
        <w:widowControl w:val="0"/>
        <w:numPr>
          <w:ilvl w:val="0"/>
          <w:numId w:val="24"/>
        </w:numPr>
        <w:suppressAutoHyphens/>
        <w:spacing w:before="120"/>
        <w:rPr>
          <w:vanish/>
        </w:rPr>
      </w:pPr>
    </w:p>
    <w:p w14:paraId="49ED609D" w14:textId="77777777" w:rsidR="00664428" w:rsidRPr="001360D9" w:rsidRDefault="00664428" w:rsidP="00664428">
      <w:pPr>
        <w:pStyle w:val="Akapitzlist"/>
        <w:widowControl w:val="0"/>
        <w:numPr>
          <w:ilvl w:val="0"/>
          <w:numId w:val="24"/>
        </w:numPr>
        <w:suppressAutoHyphens/>
        <w:spacing w:before="120"/>
        <w:rPr>
          <w:vanish/>
        </w:rPr>
      </w:pPr>
    </w:p>
    <w:p w14:paraId="32A038B5" w14:textId="77777777" w:rsidR="00664428" w:rsidRPr="001360D9" w:rsidRDefault="00664428" w:rsidP="00664428">
      <w:pPr>
        <w:pStyle w:val="Akapitzlist"/>
        <w:widowControl w:val="0"/>
        <w:numPr>
          <w:ilvl w:val="0"/>
          <w:numId w:val="24"/>
        </w:numPr>
        <w:suppressAutoHyphens/>
        <w:spacing w:before="120"/>
        <w:rPr>
          <w:vanish/>
        </w:rPr>
      </w:pPr>
    </w:p>
    <w:p w14:paraId="47AC5125" w14:textId="77777777" w:rsidR="00664428" w:rsidRPr="001360D9" w:rsidRDefault="00664428" w:rsidP="00664428">
      <w:pPr>
        <w:pStyle w:val="Akapitzlist"/>
        <w:widowControl w:val="0"/>
        <w:numPr>
          <w:ilvl w:val="0"/>
          <w:numId w:val="24"/>
        </w:numPr>
        <w:suppressAutoHyphens/>
        <w:spacing w:before="120"/>
        <w:rPr>
          <w:vanish/>
        </w:rPr>
      </w:pPr>
    </w:p>
    <w:p w14:paraId="38B1C6AB" w14:textId="77777777" w:rsidR="00664428" w:rsidRPr="001360D9" w:rsidRDefault="00664428" w:rsidP="00664428">
      <w:pPr>
        <w:pStyle w:val="Akapitzlist"/>
        <w:widowControl w:val="0"/>
        <w:numPr>
          <w:ilvl w:val="0"/>
          <w:numId w:val="24"/>
        </w:numPr>
        <w:suppressAutoHyphens/>
        <w:spacing w:before="120"/>
        <w:rPr>
          <w:vanish/>
        </w:rPr>
      </w:pPr>
    </w:p>
    <w:p w14:paraId="171F59E0" w14:textId="77777777" w:rsidR="00664428" w:rsidRPr="001360D9" w:rsidRDefault="00664428" w:rsidP="00664428">
      <w:pPr>
        <w:pStyle w:val="Akapitzlist"/>
        <w:widowControl w:val="0"/>
        <w:numPr>
          <w:ilvl w:val="0"/>
          <w:numId w:val="24"/>
        </w:numPr>
        <w:suppressAutoHyphens/>
        <w:spacing w:before="120"/>
        <w:rPr>
          <w:vanish/>
        </w:rPr>
      </w:pPr>
    </w:p>
    <w:p w14:paraId="28C7B25B" w14:textId="77777777" w:rsidR="00664428" w:rsidRPr="001360D9" w:rsidRDefault="00664428" w:rsidP="00664428">
      <w:pPr>
        <w:pStyle w:val="Akapitzlist"/>
        <w:widowControl w:val="0"/>
        <w:numPr>
          <w:ilvl w:val="0"/>
          <w:numId w:val="24"/>
        </w:numPr>
        <w:suppressAutoHyphens/>
        <w:spacing w:before="120"/>
        <w:rPr>
          <w:vanish/>
        </w:rPr>
      </w:pPr>
    </w:p>
    <w:p w14:paraId="10120795" w14:textId="77777777" w:rsidR="00664428" w:rsidRPr="001360D9" w:rsidRDefault="00664428" w:rsidP="00664428">
      <w:pPr>
        <w:pStyle w:val="Akapitzlist"/>
        <w:widowControl w:val="0"/>
        <w:numPr>
          <w:ilvl w:val="0"/>
          <w:numId w:val="24"/>
        </w:numPr>
        <w:suppressAutoHyphens/>
        <w:spacing w:before="120"/>
        <w:rPr>
          <w:vanish/>
        </w:rPr>
      </w:pPr>
    </w:p>
    <w:p w14:paraId="1EB98D49" w14:textId="77777777" w:rsidR="00664428" w:rsidRPr="001360D9" w:rsidRDefault="00664428" w:rsidP="00664428">
      <w:pPr>
        <w:pStyle w:val="Akapitzlist"/>
        <w:widowControl w:val="0"/>
        <w:numPr>
          <w:ilvl w:val="0"/>
          <w:numId w:val="24"/>
        </w:numPr>
        <w:suppressAutoHyphens/>
        <w:spacing w:before="120"/>
        <w:rPr>
          <w:vanish/>
        </w:rPr>
      </w:pPr>
    </w:p>
    <w:p w14:paraId="4F6DFF29" w14:textId="77777777" w:rsidR="00664428" w:rsidRDefault="00664428" w:rsidP="00664428">
      <w:pPr>
        <w:pStyle w:val="Akapitzlist"/>
        <w:widowControl w:val="0"/>
        <w:numPr>
          <w:ilvl w:val="1"/>
          <w:numId w:val="81"/>
        </w:numPr>
        <w:suppressAutoHyphens/>
        <w:spacing w:before="120"/>
        <w:ind w:left="567" w:hanging="567"/>
      </w:pPr>
      <w:r w:rsidRPr="00DB7B64">
        <w:t xml:space="preserve">Niezwłocznie po wyborze najkorzystniejszej oferty Zamawiający, za pośrednictwem Platformy Zakupowej, przekaże równocześnie wszystkim </w:t>
      </w:r>
      <w:r>
        <w:t>W</w:t>
      </w:r>
      <w:r w:rsidRPr="00DB7B64">
        <w:t xml:space="preserve">ykonawcom, którzy złożyli oferty, informacje, o których mowa w </w:t>
      </w:r>
      <w:r>
        <w:t>art.</w:t>
      </w:r>
      <w:r w:rsidRPr="00DB7B64">
        <w:t xml:space="preserve"> 253 ust</w:t>
      </w:r>
      <w:r>
        <w:t>.</w:t>
      </w:r>
      <w:r w:rsidRPr="00DB7B64">
        <w:t xml:space="preserve"> 1 p</w:t>
      </w:r>
      <w:r>
        <w:t>kt</w:t>
      </w:r>
      <w:r w:rsidRPr="00DB7B64">
        <w:t xml:space="preserve"> 1-2 ustawy </w:t>
      </w:r>
      <w:proofErr w:type="spellStart"/>
      <w:r w:rsidRPr="00DB7B64">
        <w:t>Pzp</w:t>
      </w:r>
      <w:proofErr w:type="spellEnd"/>
      <w:r w:rsidRPr="00DB7B64">
        <w:t xml:space="preserve">, a także udostępni na Platformie Zakupowej informacje, o których mowa w </w:t>
      </w:r>
      <w:r>
        <w:t>art.</w:t>
      </w:r>
      <w:r w:rsidRPr="00DB7B64">
        <w:t xml:space="preserve"> 253 ust</w:t>
      </w:r>
      <w:r>
        <w:t>.</w:t>
      </w:r>
      <w:r w:rsidRPr="00DB7B64">
        <w:t xml:space="preserve"> 1 p</w:t>
      </w:r>
      <w:r>
        <w:t>kt</w:t>
      </w:r>
      <w:r w:rsidRPr="00DB7B64">
        <w:t xml:space="preserve"> 1 ustawy </w:t>
      </w:r>
      <w:proofErr w:type="spellStart"/>
      <w:r w:rsidRPr="00DB7B64">
        <w:t>Pzp</w:t>
      </w:r>
      <w:proofErr w:type="spellEnd"/>
      <w:r w:rsidRPr="00DB7B64">
        <w:t>.</w:t>
      </w:r>
      <w:r>
        <w:t xml:space="preserve"> </w:t>
      </w:r>
    </w:p>
    <w:p w14:paraId="49E2B956" w14:textId="77777777" w:rsidR="00664428" w:rsidRDefault="00664428" w:rsidP="00664428">
      <w:pPr>
        <w:pStyle w:val="Akapitzlist"/>
        <w:widowControl w:val="0"/>
        <w:numPr>
          <w:ilvl w:val="1"/>
          <w:numId w:val="81"/>
        </w:numPr>
        <w:suppressAutoHyphens/>
        <w:spacing w:before="120"/>
        <w:ind w:left="567" w:hanging="567"/>
      </w:pPr>
      <w:bookmarkStart w:id="45" w:name="_Hlk72492243"/>
      <w:r w:rsidRPr="00950832">
        <w:t xml:space="preserve">Z wybranym Wykonawcą Zamawiający podpisze </w:t>
      </w:r>
      <w:r>
        <w:t>u</w:t>
      </w:r>
      <w:r w:rsidRPr="00950832">
        <w:t xml:space="preserve">mowę </w:t>
      </w:r>
      <w:r>
        <w:t xml:space="preserve">w sprawie </w:t>
      </w:r>
      <w:r w:rsidRPr="00950832">
        <w:t>zamówienia</w:t>
      </w:r>
      <w:r>
        <w:t xml:space="preserve"> publicznego</w:t>
      </w:r>
      <w:r w:rsidRPr="00950832">
        <w:t xml:space="preserve">, w terminie określonym w </w:t>
      </w:r>
      <w:r>
        <w:t>art. 264</w:t>
      </w:r>
      <w:r w:rsidRPr="00950832">
        <w:t xml:space="preserve"> ust</w:t>
      </w:r>
      <w:r>
        <w:t xml:space="preserve">. 1 </w:t>
      </w:r>
      <w:r w:rsidRPr="00950832">
        <w:t>ustawy</w:t>
      </w:r>
      <w:r>
        <w:t xml:space="preserve"> </w:t>
      </w:r>
      <w:proofErr w:type="spellStart"/>
      <w:r>
        <w:t>Pzp</w:t>
      </w:r>
      <w:proofErr w:type="spellEnd"/>
      <w:r w:rsidRPr="00950832">
        <w:t xml:space="preserve">, z uwzględnieniem </w:t>
      </w:r>
      <w:r>
        <w:t>art.</w:t>
      </w:r>
      <w:r w:rsidRPr="00950832">
        <w:t xml:space="preserve"> 577 ustawy</w:t>
      </w:r>
      <w:r>
        <w:t xml:space="preserve"> </w:t>
      </w:r>
      <w:proofErr w:type="spellStart"/>
      <w:r>
        <w:t>Pzp</w:t>
      </w:r>
      <w:proofErr w:type="spellEnd"/>
      <w:r>
        <w:t xml:space="preserve"> bądź art. 264 ust. 2 pkt 1 lit. a) ustawy </w:t>
      </w:r>
      <w:proofErr w:type="spellStart"/>
      <w:r>
        <w:t>Pzp</w:t>
      </w:r>
      <w:proofErr w:type="spellEnd"/>
      <w:r w:rsidRPr="00950832">
        <w:t>.</w:t>
      </w:r>
    </w:p>
    <w:p w14:paraId="19ECF23C" w14:textId="77777777" w:rsidR="00664428" w:rsidRDefault="00664428" w:rsidP="00664428">
      <w:pPr>
        <w:pStyle w:val="Akapitzlist"/>
        <w:widowControl w:val="0"/>
        <w:numPr>
          <w:ilvl w:val="1"/>
          <w:numId w:val="81"/>
        </w:numPr>
        <w:suppressAutoHyphens/>
        <w:spacing w:before="120"/>
        <w:ind w:left="567" w:hanging="567"/>
      </w:pPr>
      <w:r w:rsidRPr="001F1A68">
        <w:t xml:space="preserve">Umowa w sprawie zamówienia publicznego zostanie zawarta z </w:t>
      </w:r>
      <w:r>
        <w:t>W</w:t>
      </w:r>
      <w:r w:rsidRPr="001F1A68">
        <w:t xml:space="preserve">ykonawcą, którego oferta została oceniona jako najkorzystniejsza, w terminie </w:t>
      </w:r>
      <w:r>
        <w:t xml:space="preserve">i miejscu </w:t>
      </w:r>
      <w:r w:rsidRPr="001F1A68">
        <w:t>wskazanym przez Zamawiającego.</w:t>
      </w:r>
    </w:p>
    <w:p w14:paraId="3215A10B" w14:textId="77777777" w:rsidR="00664428" w:rsidRPr="0098560F" w:rsidRDefault="00664428" w:rsidP="00664428">
      <w:pPr>
        <w:pStyle w:val="Akapitzlist"/>
        <w:widowControl w:val="0"/>
        <w:numPr>
          <w:ilvl w:val="1"/>
          <w:numId w:val="81"/>
        </w:numPr>
        <w:suppressAutoHyphens/>
        <w:spacing w:before="120"/>
        <w:ind w:left="567" w:hanging="567"/>
      </w:pPr>
      <w:r w:rsidRPr="0098560F">
        <w:t xml:space="preserve">Przed </w:t>
      </w:r>
      <w:r w:rsidRPr="00BC78E7">
        <w:rPr>
          <w:b/>
          <w:bCs/>
        </w:rPr>
        <w:t xml:space="preserve">zawarciem Umowy </w:t>
      </w:r>
      <w:r w:rsidRPr="0098560F">
        <w:t>Wykonawca, którego oferta zostanie uznana za najkorzystniejszą, dostarczy Zamawiającemu:</w:t>
      </w:r>
    </w:p>
    <w:p w14:paraId="02CFF426" w14:textId="77777777" w:rsidR="00664428" w:rsidRDefault="00664428" w:rsidP="00664428">
      <w:pPr>
        <w:pStyle w:val="Akapitzlist"/>
        <w:widowControl w:val="0"/>
        <w:numPr>
          <w:ilvl w:val="2"/>
          <w:numId w:val="81"/>
        </w:numPr>
        <w:tabs>
          <w:tab w:val="left" w:pos="1134"/>
        </w:tabs>
        <w:suppressAutoHyphens/>
        <w:spacing w:before="120"/>
        <w:ind w:left="1418" w:hanging="851"/>
      </w:pPr>
      <w:r>
        <w:t>informacje niezbędne do uzupełnienia treści umowy, np.</w:t>
      </w:r>
      <w:r w:rsidRPr="00A175C4">
        <w:rPr>
          <w:rFonts w:ascii="Palatino Linotype" w:eastAsia="Palatino Linotype" w:hAnsi="Palatino Linotype" w:cs="Palatino Linotype"/>
          <w:sz w:val="22"/>
          <w:szCs w:val="22"/>
          <w:lang w:eastAsia="pl-PL"/>
        </w:rPr>
        <w:t xml:space="preserve"> </w:t>
      </w:r>
      <w:r w:rsidRPr="009162DC">
        <w:t>imiona i nazwiska</w:t>
      </w:r>
      <w:r>
        <w:t xml:space="preserve"> </w:t>
      </w:r>
      <w:r w:rsidRPr="009162DC">
        <w:t xml:space="preserve">uprawnionych osób, które będą reprezentować Wykonawcę przy podpisaniu umowy, </w:t>
      </w:r>
      <w:r>
        <w:t xml:space="preserve">osoby do komunikacji </w:t>
      </w:r>
      <w:r w:rsidRPr="009162DC">
        <w:t>itp.</w:t>
      </w:r>
      <w:r>
        <w:t>;</w:t>
      </w:r>
      <w:r>
        <w:tab/>
      </w:r>
    </w:p>
    <w:p w14:paraId="7ED5FE6A" w14:textId="77777777" w:rsidR="00664428" w:rsidRPr="002E413E" w:rsidRDefault="00664428" w:rsidP="00664428">
      <w:pPr>
        <w:pStyle w:val="Akapitzlist"/>
        <w:widowControl w:val="0"/>
        <w:numPr>
          <w:ilvl w:val="2"/>
          <w:numId w:val="81"/>
        </w:numPr>
        <w:tabs>
          <w:tab w:val="left" w:pos="1134"/>
        </w:tabs>
        <w:suppressAutoHyphens/>
        <w:spacing w:before="120"/>
        <w:ind w:left="1418" w:hanging="851"/>
      </w:pPr>
      <w:r w:rsidRPr="00BC78E7">
        <w:rPr>
          <w:lang w:val="it-IT"/>
        </w:rPr>
        <w:t>pełnomocnictwo  dla  osób  podpisujących  umowę,  jeśli  ich  umocowanie  do podpisania umowy nie wynika z dokumentów załączonych do oferty;</w:t>
      </w:r>
    </w:p>
    <w:p w14:paraId="728E1394" w14:textId="77777777" w:rsidR="00664428" w:rsidRPr="002E413E" w:rsidRDefault="00664428" w:rsidP="00664428">
      <w:pPr>
        <w:pStyle w:val="Akapitzlist"/>
        <w:widowControl w:val="0"/>
        <w:numPr>
          <w:ilvl w:val="2"/>
          <w:numId w:val="81"/>
        </w:numPr>
        <w:tabs>
          <w:tab w:val="left" w:pos="1134"/>
        </w:tabs>
        <w:suppressAutoHyphens/>
        <w:spacing w:before="120"/>
        <w:ind w:left="1418" w:hanging="851"/>
      </w:pPr>
      <w:r w:rsidRPr="002E413E">
        <w:rPr>
          <w:lang w:val="it-IT"/>
        </w:rPr>
        <w:t>jeżeli zostanie wybrana oferta konsorcjum, Zamawiający może zażądać przed zawarciem umowy, przedłożenia kopii umowy regulującej współpracę Wykonawców tworzących konsorcjum. Z treści powyższej umowy powinny w szczególności wynikać: zasady współdziałania, zakres współuczestnictwa i podział obowiązków Wykonawców w wykonaniu przedmiotu zamówienia;</w:t>
      </w:r>
    </w:p>
    <w:p w14:paraId="4F921B43" w14:textId="77777777" w:rsidR="00664428" w:rsidRPr="00422E8E" w:rsidRDefault="00664428" w:rsidP="00664428">
      <w:pPr>
        <w:pStyle w:val="Akapitzlist"/>
        <w:widowControl w:val="0"/>
        <w:numPr>
          <w:ilvl w:val="2"/>
          <w:numId w:val="81"/>
        </w:numPr>
        <w:tabs>
          <w:tab w:val="left" w:pos="1134"/>
        </w:tabs>
        <w:suppressAutoHyphens/>
        <w:spacing w:before="120"/>
        <w:ind w:left="1418" w:hanging="851"/>
      </w:pPr>
      <w:r w:rsidRPr="00FE232F">
        <w:rPr>
          <w:lang w:val="it-IT"/>
        </w:rPr>
        <w:t>zabezpieczenie należytego wykonania Umowy.</w:t>
      </w:r>
    </w:p>
    <w:p w14:paraId="332CB4FA" w14:textId="77777777" w:rsidR="00664428" w:rsidRPr="008D7C54" w:rsidRDefault="00664428" w:rsidP="00664428">
      <w:pPr>
        <w:pStyle w:val="Akapitzlist"/>
        <w:widowControl w:val="0"/>
        <w:numPr>
          <w:ilvl w:val="1"/>
          <w:numId w:val="81"/>
        </w:numPr>
        <w:tabs>
          <w:tab w:val="left" w:pos="1134"/>
        </w:tabs>
        <w:suppressAutoHyphens/>
        <w:spacing w:before="120"/>
        <w:ind w:left="567" w:hanging="567"/>
      </w:pPr>
      <w:r w:rsidRPr="00422E8E">
        <w:rPr>
          <w:b/>
          <w:bCs/>
          <w:lang w:val="it-IT"/>
        </w:rPr>
        <w:t xml:space="preserve">Wykonawca przed zawarciem Umowy podda się </w:t>
      </w:r>
      <w:r w:rsidRPr="6903E069">
        <w:rPr>
          <w:b/>
          <w:bCs/>
          <w:lang w:val="it-IT"/>
        </w:rPr>
        <w:t>Zamawiajacemu</w:t>
      </w:r>
      <w:r w:rsidRPr="00422E8E">
        <w:rPr>
          <w:b/>
          <w:bCs/>
          <w:lang w:val="it-IT"/>
        </w:rPr>
        <w:t xml:space="preserve"> weryfikacji wdrożenia przez Wykonawcę odpowiednich środków technicznych i organizacyjnych, zgodnych z  przepisami o ochronie danych osobowych i chroniących prawa osób, których dane </w:t>
      </w:r>
      <w:r w:rsidRPr="00422E8E">
        <w:rPr>
          <w:b/>
          <w:bCs/>
          <w:lang w:val="it-IT"/>
        </w:rPr>
        <w:lastRenderedPageBreak/>
        <w:t>dotyczą</w:t>
      </w:r>
      <w:r w:rsidRPr="00422E8E">
        <w:rPr>
          <w:lang w:val="it-IT"/>
        </w:rPr>
        <w:t>.</w:t>
      </w:r>
      <w:r>
        <w:rPr>
          <w:lang w:val="it-IT"/>
        </w:rPr>
        <w:t xml:space="preserve"> Weryfikacja ta na tym etapie prowadzonego postępowania odbędzie się na podstawie ankiety stanowiącej Załącznik nr 11 do SWZ.  </w:t>
      </w:r>
    </w:p>
    <w:bookmarkEnd w:id="45"/>
    <w:p w14:paraId="5527BA47" w14:textId="77777777" w:rsidR="00664428" w:rsidRPr="000266F9" w:rsidRDefault="00664428" w:rsidP="00664428">
      <w:pPr>
        <w:pStyle w:val="Akapitzlist"/>
        <w:widowControl w:val="0"/>
        <w:numPr>
          <w:ilvl w:val="1"/>
          <w:numId w:val="81"/>
        </w:numPr>
        <w:tabs>
          <w:tab w:val="left" w:pos="1134"/>
        </w:tabs>
        <w:suppressAutoHyphens/>
        <w:spacing w:before="120"/>
        <w:ind w:left="567" w:hanging="567"/>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t xml:space="preserve">ofert </w:t>
      </w:r>
      <w:r w:rsidRPr="001B2D31">
        <w:t>spośród ofert pozostałych w postępowaniu Wykonawców albo unieważni postępowanie.</w:t>
      </w:r>
    </w:p>
    <w:p w14:paraId="70221F5D" w14:textId="77777777" w:rsidR="00664428" w:rsidRPr="004F4187" w:rsidRDefault="00664428" w:rsidP="00664428">
      <w:pPr>
        <w:pStyle w:val="Nagwek1"/>
        <w:suppressAutoHyphens/>
        <w:ind w:left="425" w:firstLine="0"/>
      </w:pPr>
      <w:bookmarkStart w:id="46" w:name="_Toc96430588"/>
      <w:r w:rsidRPr="004F4187">
        <w:t>Rozdział 2</w:t>
      </w:r>
      <w:r>
        <w:t>3. P</w:t>
      </w:r>
      <w:r w:rsidRPr="004F4187">
        <w:t>rojektowane postanowienia umowy w sprawie zamówienia publicznego, które zostaną wprowadzone do umowy w sprawie zamówienia publicznego</w:t>
      </w:r>
      <w:bookmarkEnd w:id="46"/>
    </w:p>
    <w:p w14:paraId="681A305D" w14:textId="77777777" w:rsidR="00664428" w:rsidRDefault="00664428" w:rsidP="00664428">
      <w:pPr>
        <w:pStyle w:val="Akapitzlist"/>
        <w:widowControl w:val="0"/>
        <w:numPr>
          <w:ilvl w:val="1"/>
          <w:numId w:val="24"/>
        </w:numPr>
        <w:suppressAutoHyphens/>
        <w:spacing w:before="120"/>
      </w:pPr>
      <w:r>
        <w:t>Wykonawca zobowiązany jest do podpisania umowy na warunkach określonych w PPU</w:t>
      </w:r>
      <w:r w:rsidRPr="00F57604">
        <w:t xml:space="preserve"> stanowiących </w:t>
      </w:r>
      <w:r w:rsidRPr="00B26060">
        <w:rPr>
          <w:b/>
        </w:rPr>
        <w:t>Załącznik nr 2 do SWZ</w:t>
      </w:r>
      <w:r w:rsidRPr="00F57604">
        <w:t>.</w:t>
      </w:r>
      <w:r>
        <w:t xml:space="preserve"> </w:t>
      </w:r>
    </w:p>
    <w:p w14:paraId="4FBE4A1C" w14:textId="77777777" w:rsidR="00664428" w:rsidRPr="00923640" w:rsidRDefault="00664428" w:rsidP="00664428">
      <w:pPr>
        <w:pStyle w:val="Akapitzlist"/>
        <w:widowControl w:val="0"/>
        <w:numPr>
          <w:ilvl w:val="1"/>
          <w:numId w:val="24"/>
        </w:numPr>
        <w:suppressAutoHyphens/>
        <w:spacing w:before="120"/>
      </w:pPr>
      <w:r w:rsidRPr="00923640">
        <w:t>PPU przed zawarciem zostaną uzupełnione o niezbędne informacje dotyczące w szczególności Wykonawcy oraz danych z oferty Wykonawcy.</w:t>
      </w:r>
    </w:p>
    <w:p w14:paraId="522DE458" w14:textId="77777777" w:rsidR="00664428" w:rsidRPr="00923640" w:rsidRDefault="00664428" w:rsidP="00664428">
      <w:pPr>
        <w:pStyle w:val="Akapitzlist"/>
        <w:widowControl w:val="0"/>
        <w:numPr>
          <w:ilvl w:val="1"/>
          <w:numId w:val="24"/>
        </w:numPr>
        <w:suppressAutoHyphens/>
        <w:spacing w:before="120"/>
      </w:pPr>
      <w:r w:rsidRPr="00923640">
        <w:t>Zamawiający przewiduje możliwość zmian postanowień treści zawartej umowy w sprawie zamówienia. Szczegółowy opis warunków dokonania takich zmian znajduje się w paragrafie 1</w:t>
      </w:r>
      <w:r>
        <w:t>7</w:t>
      </w:r>
      <w:r w:rsidRPr="00923640">
        <w:t xml:space="preserve"> PPU.</w:t>
      </w:r>
    </w:p>
    <w:p w14:paraId="459DEB72" w14:textId="77777777" w:rsidR="00664428" w:rsidRPr="004F4187" w:rsidRDefault="00664428" w:rsidP="00664428">
      <w:pPr>
        <w:pStyle w:val="Nagwek1"/>
        <w:suppressAutoHyphens/>
        <w:ind w:left="425" w:firstLine="0"/>
      </w:pPr>
      <w:bookmarkStart w:id="47" w:name="_Toc96430589"/>
      <w:r w:rsidRPr="004F4187">
        <w:t>Rozdział 2</w:t>
      </w:r>
      <w:r>
        <w:t>4. P</w:t>
      </w:r>
      <w:r w:rsidRPr="004F4187">
        <w:t xml:space="preserve">ouczenie o środkach ochrony prawnej przysługujących </w:t>
      </w:r>
      <w:r>
        <w:t>W</w:t>
      </w:r>
      <w:r w:rsidRPr="004F4187">
        <w:t>ykonawcy</w:t>
      </w:r>
      <w:bookmarkEnd w:id="47"/>
      <w:r>
        <w:t>.</w:t>
      </w:r>
    </w:p>
    <w:p w14:paraId="565E4855" w14:textId="77777777" w:rsidR="00664428" w:rsidRDefault="00664428" w:rsidP="00664428">
      <w:pPr>
        <w:pStyle w:val="Akapitzlist"/>
        <w:widowControl w:val="0"/>
        <w:numPr>
          <w:ilvl w:val="1"/>
          <w:numId w:val="82"/>
        </w:numPr>
        <w:suppressAutoHyphens/>
        <w:spacing w:before="120"/>
        <w:ind w:left="567" w:hanging="567"/>
        <w:rPr>
          <w:rFonts w:cs="Calibri"/>
        </w:rPr>
      </w:pPr>
      <w:r w:rsidRPr="00B26060">
        <w:rPr>
          <w:rFonts w:cs="Calibri"/>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B26060">
        <w:rPr>
          <w:rFonts w:cs="Calibri"/>
        </w:rPr>
        <w:t>Pzp</w:t>
      </w:r>
      <w:proofErr w:type="spellEnd"/>
      <w:r w:rsidRPr="00B26060">
        <w:rPr>
          <w:rFonts w:cs="Calibri"/>
        </w:rPr>
        <w:t>.</w:t>
      </w:r>
    </w:p>
    <w:p w14:paraId="7A09CF80" w14:textId="77777777" w:rsidR="00664428" w:rsidRDefault="00664428" w:rsidP="00664428">
      <w:pPr>
        <w:pStyle w:val="Akapitzlist"/>
        <w:widowControl w:val="0"/>
        <w:numPr>
          <w:ilvl w:val="1"/>
          <w:numId w:val="82"/>
        </w:numPr>
        <w:suppressAutoHyphens/>
        <w:spacing w:before="120"/>
        <w:ind w:left="567" w:hanging="567"/>
        <w:rPr>
          <w:rFonts w:cs="Calibri"/>
        </w:rPr>
      </w:pPr>
      <w:r w:rsidRPr="00B26060">
        <w:rPr>
          <w:rFonts w:cs="Calibri"/>
        </w:rPr>
        <w:t xml:space="preserve">Środki ochrony prawnej wobec ogłoszenia wszczynającego postępowanie o udzielenie zamówienia oraz dokumentów zamówienia przysługują również organizacjom wpisanym na listę, o której mowa w </w:t>
      </w:r>
      <w:r>
        <w:rPr>
          <w:rFonts w:cs="Calibri"/>
        </w:rPr>
        <w:t>art.</w:t>
      </w:r>
      <w:r w:rsidRPr="00B26060">
        <w:rPr>
          <w:rFonts w:cs="Calibri"/>
        </w:rPr>
        <w:t xml:space="preserve"> 469 p</w:t>
      </w:r>
      <w:r>
        <w:rPr>
          <w:rFonts w:cs="Calibri"/>
        </w:rPr>
        <w:t>kt</w:t>
      </w:r>
      <w:r w:rsidRPr="00B26060">
        <w:rPr>
          <w:rFonts w:cs="Calibri"/>
        </w:rPr>
        <w:t xml:space="preserve"> 15 ustawy </w:t>
      </w:r>
      <w:proofErr w:type="spellStart"/>
      <w:r w:rsidRPr="00B26060">
        <w:rPr>
          <w:rFonts w:cs="Calibri"/>
        </w:rPr>
        <w:t>Pzp</w:t>
      </w:r>
      <w:proofErr w:type="spellEnd"/>
      <w:r w:rsidRPr="00B26060">
        <w:rPr>
          <w:rFonts w:cs="Calibri"/>
        </w:rPr>
        <w:t xml:space="preserve"> oraz Rzecznikowi Małych i Średnich Przedsiębiorców.</w:t>
      </w:r>
    </w:p>
    <w:p w14:paraId="656A4D8B" w14:textId="77777777" w:rsidR="00664428" w:rsidRDefault="00664428" w:rsidP="00664428">
      <w:pPr>
        <w:pStyle w:val="Akapitzlist"/>
        <w:widowControl w:val="0"/>
        <w:numPr>
          <w:ilvl w:val="1"/>
          <w:numId w:val="82"/>
        </w:numPr>
        <w:suppressAutoHyphens/>
        <w:spacing w:before="120"/>
        <w:ind w:left="567" w:hanging="567"/>
        <w:rPr>
          <w:rFonts w:cs="Calibri"/>
        </w:rPr>
      </w:pPr>
      <w:r w:rsidRPr="00B26060">
        <w:rPr>
          <w:rFonts w:cs="Calibri"/>
        </w:rPr>
        <w:t xml:space="preserve">Środki ochrony prawnej przysługują na zasadach uregulowanych w Dziale IX ustawy </w:t>
      </w:r>
      <w:proofErr w:type="spellStart"/>
      <w:r w:rsidRPr="00B26060">
        <w:rPr>
          <w:rFonts w:cs="Calibri"/>
        </w:rPr>
        <w:t>Pzp</w:t>
      </w:r>
      <w:proofErr w:type="spellEnd"/>
      <w:r w:rsidRPr="00B26060">
        <w:rPr>
          <w:rFonts w:cs="Calibri"/>
        </w:rPr>
        <w:t>.</w:t>
      </w:r>
    </w:p>
    <w:p w14:paraId="3A2DCB00" w14:textId="77777777" w:rsidR="00664428" w:rsidRPr="00B26060" w:rsidRDefault="00664428" w:rsidP="00664428">
      <w:pPr>
        <w:pStyle w:val="Akapitzlist"/>
        <w:widowControl w:val="0"/>
        <w:numPr>
          <w:ilvl w:val="1"/>
          <w:numId w:val="82"/>
        </w:numPr>
        <w:suppressAutoHyphens/>
        <w:spacing w:before="120"/>
        <w:ind w:left="567" w:hanging="567"/>
        <w:rPr>
          <w:rFonts w:cs="Calibri"/>
        </w:rPr>
      </w:pPr>
      <w:r w:rsidRPr="00B26060">
        <w:rPr>
          <w:rFonts w:cs="Calibri"/>
        </w:rPr>
        <w:t xml:space="preserve">Odwołanie przysługuje na: </w:t>
      </w:r>
    </w:p>
    <w:p w14:paraId="09D1A25C" w14:textId="77777777" w:rsidR="00664428" w:rsidRDefault="00664428" w:rsidP="00664428">
      <w:pPr>
        <w:pStyle w:val="Akapitzlist"/>
        <w:widowControl w:val="0"/>
        <w:numPr>
          <w:ilvl w:val="2"/>
          <w:numId w:val="82"/>
        </w:numPr>
        <w:suppressAutoHyphens/>
        <w:spacing w:before="120"/>
        <w:ind w:left="1418" w:hanging="851"/>
        <w:rPr>
          <w:rFonts w:cs="Calibri"/>
        </w:rPr>
      </w:pPr>
      <w:r w:rsidRPr="00B26060">
        <w:rPr>
          <w:rFonts w:cs="Calibri"/>
        </w:rPr>
        <w:t xml:space="preserve">niezgodną z przepisami ustawy czynność Zamawiającego, podjętą w </w:t>
      </w:r>
      <w:r w:rsidRPr="00B26060">
        <w:rPr>
          <w:rFonts w:cs="Calibri"/>
        </w:rPr>
        <w:lastRenderedPageBreak/>
        <w:t>postępowaniu o udzielenie zamówienia, w tym na projektowane postanowienie umowy;</w:t>
      </w:r>
    </w:p>
    <w:p w14:paraId="4A4E515A" w14:textId="77777777" w:rsidR="00664428" w:rsidRDefault="00664428" w:rsidP="00664428">
      <w:pPr>
        <w:pStyle w:val="Akapitzlist"/>
        <w:widowControl w:val="0"/>
        <w:numPr>
          <w:ilvl w:val="2"/>
          <w:numId w:val="82"/>
        </w:numPr>
        <w:suppressAutoHyphens/>
        <w:spacing w:before="120"/>
        <w:ind w:left="1418" w:hanging="851"/>
        <w:rPr>
          <w:rFonts w:cs="Calibri"/>
        </w:rPr>
      </w:pPr>
      <w:r w:rsidRPr="00B26060">
        <w:rPr>
          <w:rFonts w:cs="Calibri"/>
        </w:rPr>
        <w:t xml:space="preserve">zaniechanie czynności w postępowaniu o udzielenie zamówienia, do której Zamawiający był obowiązany na podstawie ustawy </w:t>
      </w:r>
      <w:proofErr w:type="spellStart"/>
      <w:r w:rsidRPr="00B26060">
        <w:rPr>
          <w:rFonts w:cs="Calibri"/>
        </w:rPr>
        <w:t>Pzp</w:t>
      </w:r>
      <w:proofErr w:type="spellEnd"/>
      <w:r w:rsidRPr="00B26060">
        <w:rPr>
          <w:rFonts w:cs="Calibri"/>
        </w:rPr>
        <w:t>;</w:t>
      </w:r>
    </w:p>
    <w:p w14:paraId="3993D0CC" w14:textId="77777777" w:rsidR="00664428" w:rsidRPr="00B26060" w:rsidRDefault="00664428" w:rsidP="00664428">
      <w:pPr>
        <w:pStyle w:val="Akapitzlist"/>
        <w:widowControl w:val="0"/>
        <w:numPr>
          <w:ilvl w:val="2"/>
          <w:numId w:val="82"/>
        </w:numPr>
        <w:suppressAutoHyphens/>
        <w:spacing w:before="120"/>
        <w:ind w:left="1418" w:hanging="851"/>
        <w:rPr>
          <w:rFonts w:cs="Calibri"/>
        </w:rPr>
      </w:pPr>
      <w:r w:rsidRPr="00B26060">
        <w:rPr>
          <w:rFonts w:cs="Calibri"/>
        </w:rPr>
        <w:t xml:space="preserve">zaniechanie przeprowadzenia postępowania o udzielenie zamówienia na podstawie ustawy </w:t>
      </w:r>
      <w:proofErr w:type="spellStart"/>
      <w:r w:rsidRPr="00B26060">
        <w:rPr>
          <w:rFonts w:cs="Calibri"/>
        </w:rPr>
        <w:t>Pzp</w:t>
      </w:r>
      <w:proofErr w:type="spellEnd"/>
      <w:r w:rsidRPr="00B26060">
        <w:rPr>
          <w:rFonts w:cs="Calibri"/>
        </w:rPr>
        <w:t>, mimo że Zamawiający był do tego obowiązany.</w:t>
      </w:r>
    </w:p>
    <w:p w14:paraId="76BDF98C" w14:textId="77777777" w:rsidR="00664428" w:rsidRDefault="00664428" w:rsidP="00664428">
      <w:pPr>
        <w:pStyle w:val="Akapitzlist"/>
        <w:widowControl w:val="0"/>
        <w:numPr>
          <w:ilvl w:val="1"/>
          <w:numId w:val="82"/>
        </w:numPr>
        <w:suppressAutoHyphens/>
        <w:spacing w:before="120"/>
        <w:ind w:left="567" w:hanging="567"/>
        <w:rPr>
          <w:rFonts w:cs="Calibri"/>
        </w:rPr>
      </w:pPr>
      <w:r w:rsidRPr="002F1BCC">
        <w:rPr>
          <w:rFonts w:cs="Calibri"/>
        </w:rPr>
        <w:t>Odwołanie wnosi się do Prezesa Krajowej Izby Odwoławczej.</w:t>
      </w:r>
    </w:p>
    <w:p w14:paraId="711B6F16" w14:textId="77777777" w:rsidR="00664428" w:rsidRDefault="00664428" w:rsidP="00664428">
      <w:pPr>
        <w:pStyle w:val="Akapitzlist"/>
        <w:numPr>
          <w:ilvl w:val="1"/>
          <w:numId w:val="82"/>
        </w:numPr>
        <w:suppressAutoHyphens/>
        <w:ind w:left="567" w:hanging="567"/>
        <w:rPr>
          <w:rFonts w:cs="Calibri"/>
        </w:rPr>
      </w:pPr>
      <w:r w:rsidRPr="00086E33">
        <w:rPr>
          <w:rFonts w:cs="Calibri"/>
        </w:rPr>
        <w:t xml:space="preserve">Termin na wniesienie odwołania, określają przepisy ustawy </w:t>
      </w:r>
      <w:proofErr w:type="spellStart"/>
      <w:r>
        <w:rPr>
          <w:rFonts w:cs="Calibri"/>
        </w:rPr>
        <w:t>Pzp</w:t>
      </w:r>
      <w:proofErr w:type="spellEnd"/>
      <w:r>
        <w:rPr>
          <w:rFonts w:cs="Calibri"/>
        </w:rPr>
        <w:t xml:space="preserve"> </w:t>
      </w:r>
      <w:r w:rsidRPr="00086E33">
        <w:rPr>
          <w:rFonts w:cs="Calibri"/>
        </w:rPr>
        <w:t xml:space="preserve">właściwe dla zamówień, których wartość jest równa lub przekracza progi unijne.  </w:t>
      </w:r>
    </w:p>
    <w:p w14:paraId="44818951" w14:textId="77777777" w:rsidR="00664428" w:rsidRDefault="00664428" w:rsidP="00664428">
      <w:pPr>
        <w:pStyle w:val="Akapitzlist"/>
        <w:numPr>
          <w:ilvl w:val="1"/>
          <w:numId w:val="82"/>
        </w:numPr>
        <w:suppressAutoHyphens/>
        <w:ind w:left="567" w:hanging="567"/>
        <w:rPr>
          <w:rFonts w:cs="Calibri"/>
        </w:rPr>
      </w:pPr>
      <w:r w:rsidRPr="00287242">
        <w:rPr>
          <w:rFonts w:cs="Calibri"/>
        </w:rPr>
        <w:t>Zgodnie z art. 579 ust. 1 ustawy na orzeczenie Izby oraz postanowienie Prezesa Izby, o którym mowa w art. 519 ust. 1, stronom oraz uczestnikom postępowania odwoławczego przysługuje skarga do sądu</w:t>
      </w:r>
      <w:r>
        <w:rPr>
          <w:rFonts w:cs="Calibri"/>
        </w:rPr>
        <w:t>.</w:t>
      </w:r>
    </w:p>
    <w:p w14:paraId="387DB8AD" w14:textId="77777777" w:rsidR="00664428" w:rsidRDefault="00664428" w:rsidP="00664428">
      <w:pPr>
        <w:pStyle w:val="Akapitzlist"/>
        <w:numPr>
          <w:ilvl w:val="1"/>
          <w:numId w:val="82"/>
        </w:numPr>
        <w:suppressAutoHyphens/>
        <w:ind w:left="567" w:hanging="567"/>
        <w:rPr>
          <w:rFonts w:cs="Calibri"/>
        </w:rPr>
      </w:pPr>
      <w:r w:rsidRPr="005E77B4">
        <w:rPr>
          <w:rFonts w:cs="Calibri"/>
        </w:rPr>
        <w:t xml:space="preserve">W postępowaniu toczącym się wskutek wniesienia skargi stosuje się odpowiednio przepisy ustawy z dnia 17 listopada 1964 r. – Kodeks postępowania cywilnego o apelacji, jeżeli przepisy Działu IX ustawy </w:t>
      </w:r>
      <w:proofErr w:type="spellStart"/>
      <w:r>
        <w:rPr>
          <w:rFonts w:cs="Calibri"/>
        </w:rPr>
        <w:t>Pzp</w:t>
      </w:r>
      <w:proofErr w:type="spellEnd"/>
      <w:r>
        <w:rPr>
          <w:rFonts w:cs="Calibri"/>
        </w:rPr>
        <w:t xml:space="preserve"> </w:t>
      </w:r>
      <w:r w:rsidRPr="005E77B4">
        <w:rPr>
          <w:rFonts w:cs="Calibri"/>
        </w:rPr>
        <w:t>nie stanowią inaczej.</w:t>
      </w:r>
    </w:p>
    <w:p w14:paraId="4A228CEE" w14:textId="77777777" w:rsidR="00664428" w:rsidRDefault="00664428" w:rsidP="00664428">
      <w:pPr>
        <w:pStyle w:val="Akapitzlist"/>
        <w:numPr>
          <w:ilvl w:val="1"/>
          <w:numId w:val="82"/>
        </w:numPr>
        <w:suppressAutoHyphens/>
        <w:ind w:left="567" w:hanging="567"/>
        <w:rPr>
          <w:rFonts w:cs="Calibri"/>
        </w:rPr>
      </w:pPr>
      <w:r w:rsidRPr="00726366">
        <w:rPr>
          <w:rFonts w:cs="Calibri"/>
        </w:rPr>
        <w:t>Skargę wnosi się do Sądu Okręgowego w Warszawie – sądu zamówień publicznych, zwanego dalej „sądem zamówień publicznych”.</w:t>
      </w:r>
    </w:p>
    <w:p w14:paraId="2A855643" w14:textId="77777777" w:rsidR="00664428" w:rsidRPr="005E1E94" w:rsidRDefault="00664428" w:rsidP="00664428">
      <w:pPr>
        <w:pStyle w:val="Akapitzlist"/>
        <w:numPr>
          <w:ilvl w:val="1"/>
          <w:numId w:val="82"/>
        </w:numPr>
        <w:suppressAutoHyphens/>
        <w:ind w:left="567" w:hanging="567"/>
        <w:rPr>
          <w:rFonts w:cs="Calibri"/>
        </w:rPr>
      </w:pPr>
      <w:r w:rsidRPr="005E1E94">
        <w:rPr>
          <w:rFonts w:cs="Calibri"/>
        </w:rPr>
        <w:t xml:space="preserve">Skargę wnosi się za pośrednictwem Prezesa Izby, w terminie 14 dni od dnia doręczenia orzeczenia Izby lub postanowienia </w:t>
      </w:r>
      <w:r>
        <w:rPr>
          <w:rFonts w:cs="Calibri"/>
        </w:rPr>
        <w:t>P</w:t>
      </w:r>
      <w:r w:rsidRPr="005E1E94">
        <w:rPr>
          <w:rFonts w:cs="Calibri"/>
        </w:rPr>
        <w:t>rezesa Izby, o którym mowa w art. 519 ust. 1 ustawy</w:t>
      </w:r>
      <w:r>
        <w:rPr>
          <w:rFonts w:cs="Calibri"/>
        </w:rPr>
        <w:t xml:space="preserve"> </w:t>
      </w:r>
      <w:proofErr w:type="spellStart"/>
      <w:r>
        <w:rPr>
          <w:rFonts w:cs="Calibri"/>
        </w:rPr>
        <w:t>Pzp</w:t>
      </w:r>
      <w:proofErr w:type="spellEnd"/>
      <w:r w:rsidRPr="005E1E94">
        <w:rPr>
          <w:rFonts w:cs="Calibri"/>
        </w:rPr>
        <w:t xml:space="preserve">. </w:t>
      </w:r>
    </w:p>
    <w:p w14:paraId="584B0CF9" w14:textId="77777777" w:rsidR="00664428" w:rsidRPr="005E1E94" w:rsidRDefault="00664428" w:rsidP="00664428">
      <w:pPr>
        <w:pStyle w:val="Akapitzlist"/>
        <w:numPr>
          <w:ilvl w:val="1"/>
          <w:numId w:val="82"/>
        </w:numPr>
        <w:suppressAutoHyphens/>
        <w:ind w:left="709" w:hanging="709"/>
        <w:rPr>
          <w:rFonts w:cs="Calibri"/>
        </w:rPr>
      </w:pPr>
      <w:r w:rsidRPr="005E1E94">
        <w:rPr>
          <w:rFonts w:cs="Calibri"/>
        </w:rPr>
        <w:t xml:space="preserve">Informacje na temat składania </w:t>
      </w:r>
      <w:proofErr w:type="spellStart"/>
      <w:r w:rsidRPr="005E1E94">
        <w:rPr>
          <w:rFonts w:cs="Calibri"/>
        </w:rPr>
        <w:t>odwołań</w:t>
      </w:r>
      <w:proofErr w:type="spellEnd"/>
      <w:r w:rsidRPr="005E1E94">
        <w:rPr>
          <w:rFonts w:cs="Calibri"/>
        </w:rPr>
        <w:t xml:space="preserve"> można uzyskać w Urzędzie Zamówień Publicznych Departament </w:t>
      </w:r>
      <w:proofErr w:type="spellStart"/>
      <w:r w:rsidRPr="005E1E94">
        <w:rPr>
          <w:rFonts w:cs="Calibri"/>
        </w:rPr>
        <w:t>Odwołań</w:t>
      </w:r>
      <w:proofErr w:type="spellEnd"/>
      <w:r w:rsidRPr="005E1E94">
        <w:rPr>
          <w:rFonts w:cs="Calibri"/>
        </w:rPr>
        <w:t xml:space="preserve">, ul. Postępu 17a, 02-676 Warszawa, strona internetowa: </w:t>
      </w:r>
      <w:hyperlink r:id="rId40" w:history="1">
        <w:r w:rsidRPr="005E1E94">
          <w:rPr>
            <w:rStyle w:val="Hipercze"/>
            <w:rFonts w:cs="Calibri"/>
          </w:rPr>
          <w:t>www.uzp.gov.pl</w:t>
        </w:r>
      </w:hyperlink>
      <w:r w:rsidRPr="005E1E94">
        <w:rPr>
          <w:rFonts w:cs="Calibri"/>
        </w:rPr>
        <w:t>, adres e-mail: odwolania@uzp.gov.pl, tel. +48 22 458 78 01.</w:t>
      </w:r>
    </w:p>
    <w:p w14:paraId="523D94FB" w14:textId="77777777" w:rsidR="00664428" w:rsidRPr="004F4187" w:rsidRDefault="00664428" w:rsidP="00664428">
      <w:pPr>
        <w:pStyle w:val="Nagwek1"/>
        <w:suppressAutoHyphens/>
      </w:pPr>
      <w:bookmarkStart w:id="48" w:name="_Toc96430590"/>
      <w:r w:rsidRPr="004F4187">
        <w:t>Rozdział 2</w:t>
      </w:r>
      <w:r>
        <w:t>5. P</w:t>
      </w:r>
      <w:r w:rsidRPr="004F4187">
        <w:t>odwykonawstwo</w:t>
      </w:r>
      <w:bookmarkEnd w:id="48"/>
      <w:r>
        <w:t>.</w:t>
      </w:r>
    </w:p>
    <w:p w14:paraId="1F8949F0" w14:textId="77777777" w:rsidR="00664428" w:rsidRPr="005E1E94" w:rsidRDefault="00664428" w:rsidP="00664428">
      <w:pPr>
        <w:pStyle w:val="Akapitzlist"/>
        <w:widowControl w:val="0"/>
        <w:numPr>
          <w:ilvl w:val="1"/>
          <w:numId w:val="83"/>
        </w:numPr>
        <w:suppressAutoHyphens/>
        <w:spacing w:before="120"/>
        <w:rPr>
          <w:rFonts w:asciiTheme="minorHAnsi" w:hAnsiTheme="minorHAnsi" w:cstheme="minorHAnsi"/>
          <w:lang w:val="it-IT"/>
        </w:rPr>
      </w:pPr>
      <w:r w:rsidRPr="005E1E94">
        <w:rPr>
          <w:rFonts w:asciiTheme="minorHAnsi" w:hAnsiTheme="minorHAnsi" w:cstheme="minorHAnsi"/>
        </w:rPr>
        <w:t>Wykonawca może powierzyć wykonanie części zamówienia podwykonawcy.</w:t>
      </w:r>
    </w:p>
    <w:p w14:paraId="70E62D1D" w14:textId="77777777" w:rsidR="00664428" w:rsidRPr="005E1E94" w:rsidRDefault="00664428" w:rsidP="00664428">
      <w:pPr>
        <w:pStyle w:val="Akapitzlist"/>
        <w:widowControl w:val="0"/>
        <w:numPr>
          <w:ilvl w:val="1"/>
          <w:numId w:val="83"/>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Zamawiający </w:t>
      </w:r>
      <w:r w:rsidRPr="005E1E94">
        <w:rPr>
          <w:rFonts w:asciiTheme="minorHAnsi" w:hAnsiTheme="minorHAnsi" w:cstheme="minorHAnsi"/>
          <w:b/>
          <w:bCs/>
        </w:rPr>
        <w:t>żąda</w:t>
      </w:r>
      <w:r w:rsidRPr="005E1E94">
        <w:rPr>
          <w:rFonts w:asciiTheme="minorHAnsi" w:hAnsiTheme="minorHAnsi" w:cstheme="minorHAnsi"/>
        </w:rPr>
        <w:t xml:space="preserve"> wskazania przez Wykonawcę w </w:t>
      </w:r>
      <w:r>
        <w:rPr>
          <w:rFonts w:asciiTheme="minorHAnsi" w:hAnsiTheme="minorHAnsi" w:cstheme="minorHAnsi"/>
        </w:rPr>
        <w:t>Formularzu Oferty</w:t>
      </w:r>
      <w:r w:rsidRPr="005E1E94">
        <w:rPr>
          <w:rFonts w:asciiTheme="minorHAnsi" w:hAnsiTheme="minorHAnsi" w:cstheme="minorHAnsi"/>
        </w:rPr>
        <w:t xml:space="preserve"> części zamówienia, których wykonanie zamierza powierzyć podwykonawcom, oraz podania nazw </w:t>
      </w:r>
      <w:r w:rsidRPr="005E1E94">
        <w:rPr>
          <w:rFonts w:asciiTheme="minorHAnsi" w:hAnsiTheme="minorHAnsi" w:cstheme="minorHAnsi"/>
        </w:rPr>
        <w:lastRenderedPageBreak/>
        <w:t xml:space="preserve">ewentualnych podwykonawców, </w:t>
      </w:r>
      <w:r>
        <w:rPr>
          <w:rFonts w:asciiTheme="minorHAnsi" w:hAnsiTheme="minorHAnsi" w:cstheme="minorHAnsi"/>
        </w:rPr>
        <w:t>jeżeli są</w:t>
      </w:r>
      <w:r w:rsidRPr="005E1E94">
        <w:rPr>
          <w:rFonts w:asciiTheme="minorHAnsi" w:hAnsiTheme="minorHAnsi" w:cstheme="minorHAnsi"/>
        </w:rPr>
        <w:t xml:space="preserve"> już znani. </w:t>
      </w:r>
    </w:p>
    <w:p w14:paraId="495DA2D4" w14:textId="77777777" w:rsidR="00664428" w:rsidRPr="001826EA" w:rsidRDefault="00664428" w:rsidP="00664428">
      <w:pPr>
        <w:pStyle w:val="Akapitzlist"/>
        <w:widowControl w:val="0"/>
        <w:numPr>
          <w:ilvl w:val="1"/>
          <w:numId w:val="83"/>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Pozostałe wymagania dotyczące podwykonawstwa zostały określone w PPU (Załącznik nr 2 do SWZ). </w:t>
      </w:r>
    </w:p>
    <w:p w14:paraId="283C6B12" w14:textId="77777777" w:rsidR="00664428" w:rsidRPr="001826EA" w:rsidRDefault="00664428" w:rsidP="00664428">
      <w:pPr>
        <w:pStyle w:val="Akapitzlist"/>
        <w:widowControl w:val="0"/>
        <w:numPr>
          <w:ilvl w:val="1"/>
          <w:numId w:val="83"/>
        </w:numPr>
        <w:suppressAutoHyphens/>
        <w:spacing w:before="120"/>
        <w:ind w:left="567" w:hanging="567"/>
        <w:rPr>
          <w:rFonts w:asciiTheme="minorHAnsi" w:hAnsiTheme="minorHAnsi" w:cstheme="minorHAnsi"/>
          <w:lang w:val="it-IT"/>
        </w:rPr>
      </w:pPr>
      <w:r w:rsidRPr="001826EA">
        <w:rPr>
          <w:rFonts w:asciiTheme="minorHAnsi" w:hAnsiTheme="minorHAnsi" w:cstheme="minorHAnsi"/>
          <w:lang w:val="it-IT"/>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wartości zamówienia.</w:t>
      </w:r>
    </w:p>
    <w:p w14:paraId="30E45307" w14:textId="77777777" w:rsidR="00664428" w:rsidRPr="00FF7029" w:rsidRDefault="00664428" w:rsidP="00664428">
      <w:pPr>
        <w:pStyle w:val="Nagwek1"/>
        <w:suppressAutoHyphens/>
      </w:pPr>
      <w:bookmarkStart w:id="49" w:name="_Toc96430591"/>
      <w:r w:rsidRPr="00923640">
        <w:t>Rozdział 2</w:t>
      </w:r>
      <w:r>
        <w:t>6</w:t>
      </w:r>
      <w:r w:rsidRPr="00923640">
        <w:t>. Klauzula informacyjna wynikająca z RODO.</w:t>
      </w:r>
      <w:bookmarkEnd w:id="49"/>
    </w:p>
    <w:p w14:paraId="425203F1" w14:textId="77777777" w:rsidR="00664428" w:rsidRPr="00651CAC"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651CAC">
        <w:rPr>
          <w:rFonts w:asciiTheme="minorHAnsi" w:eastAsiaTheme="majorEastAsia" w:hAnsiTheme="minorHAnsi" w:cstheme="minorHAnsi"/>
          <w:b/>
          <w:bCs/>
          <w:lang w:eastAsia="pl-PL"/>
        </w:rPr>
        <w:t>Informacje o przetwarzaniu danych osobowych przez Państwowy Fundusz Rehabilitacji Osób Niepełnosprawnych</w:t>
      </w:r>
    </w:p>
    <w:p w14:paraId="5F6E0A91"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eastAsia="Calibri" w:cstheme="minorHAnsi"/>
          <w:color w:val="000000"/>
          <w:lang w:eastAsia="pl-PL"/>
        </w:rPr>
        <w:t>ienni Urzędowy Unii Europejskiej</w:t>
      </w:r>
      <w:r w:rsidRPr="001D7A0F">
        <w:rPr>
          <w:rFonts w:eastAsia="Calibri" w:cstheme="minorHAnsi"/>
          <w:color w:val="000000"/>
          <w:lang w:eastAsia="pl-PL"/>
        </w:rPr>
        <w:t xml:space="preserve"> L 119 z 04.05.2016, str. 1), dalej „RODO”, w związku z prowadzonym postępowaniem (dalej: Postępowanie”), Zamawiający przekazuje poniżej informacje dotyczące przetwarzania danych osobowych.</w:t>
      </w:r>
    </w:p>
    <w:p w14:paraId="1B984A99" w14:textId="77777777" w:rsidR="00664428" w:rsidRPr="001D7A0F"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Tożsamość administratora</w:t>
      </w:r>
    </w:p>
    <w:p w14:paraId="3C7294F7"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12C9A937" w14:textId="77777777" w:rsidR="00664428" w:rsidRPr="001D7A0F"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administratora</w:t>
      </w:r>
    </w:p>
    <w:p w14:paraId="5D6D6285"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1"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4869635B" w14:textId="77777777" w:rsidR="00664428" w:rsidRPr="001D7A0F"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lastRenderedPageBreak/>
        <w:t>Dane kontaktowe Inspektora Ochrony Danych</w:t>
      </w:r>
    </w:p>
    <w:p w14:paraId="0E156823"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42"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6648C487" w14:textId="77777777" w:rsidR="00664428" w:rsidRPr="001D7A0F"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Cele przetwarzania</w:t>
      </w:r>
    </w:p>
    <w:p w14:paraId="10A869A1" w14:textId="77777777" w:rsidR="00664428" w:rsidRPr="00C74147" w:rsidRDefault="00664428" w:rsidP="00664428">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r w:rsidRPr="005B17FB">
        <w:t xml:space="preserve"> </w:t>
      </w:r>
      <w:r w:rsidRPr="005B17FB">
        <w:rPr>
          <w:rFonts w:eastAsia="Calibri" w:cstheme="minorHAnsi"/>
          <w:iCs/>
          <w:color w:val="000000"/>
          <w:lang w:eastAsia="pl-PL"/>
        </w:rPr>
        <w:t>zgromadzonej w jego wyniku</w:t>
      </w:r>
      <w:r w:rsidRPr="001D7A0F">
        <w:rPr>
          <w:rFonts w:eastAsia="Calibri" w:cstheme="minorHAnsi"/>
          <w:iCs/>
          <w:color w:val="000000"/>
          <w:lang w:eastAsia="pl-PL"/>
        </w:rPr>
        <w:t>.</w:t>
      </w:r>
      <w:r w:rsidRPr="00C74147">
        <w:rPr>
          <w:rFonts w:asciiTheme="minorHAnsi" w:eastAsiaTheme="minorHAnsi" w:hAnsiTheme="minorHAnsi" w:cstheme="minorHAnsi"/>
          <w:iCs/>
          <w:sz w:val="22"/>
          <w:szCs w:val="22"/>
          <w:lang w:eastAsia="en-US"/>
        </w:rPr>
        <w:t xml:space="preserve"> </w:t>
      </w:r>
      <w:r w:rsidRPr="00C74147">
        <w:rPr>
          <w:rFonts w:eastAsia="Calibri" w:cstheme="minorHAnsi"/>
          <w:iCs/>
          <w:color w:val="000000"/>
          <w:lang w:eastAsia="pl-PL"/>
        </w:rPr>
        <w:t xml:space="preserve">Dane osobowe mogą być przetwarzane w celu realizacji przez administratora jego uzasadnionego interesu, w tym ustalenia, dochodzenia lub obrony roszczeń. </w:t>
      </w:r>
    </w:p>
    <w:p w14:paraId="27E8FF43" w14:textId="77777777" w:rsidR="00664428" w:rsidRPr="001D7A0F"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Podstawa prawna przetwarzania</w:t>
      </w:r>
    </w:p>
    <w:p w14:paraId="3095628A"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Podstawą prawną przetwarzania danych osobowych jest art. 6 ust. 1 lit. c RODO (realizacja przez administratora obowiązku prawnego). </w:t>
      </w:r>
      <w:r w:rsidRPr="009839D2">
        <w:rPr>
          <w:rFonts w:eastAsia="Calibri" w:cstheme="minorHAnsi"/>
          <w:color w:val="000000"/>
          <w:lang w:eastAsia="pl-PL"/>
        </w:rPr>
        <w:t>W przypadku przetwarzania danych osobowych w celu realizacji przez administratora jest prawnie uzasadnionego interesu podstawą prawną przetwarzania jest art. 6 ust. 1 lit. f RODO.</w:t>
      </w:r>
    </w:p>
    <w:p w14:paraId="6DF2209F" w14:textId="77777777" w:rsidR="00664428" w:rsidRPr="001D7A0F"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Źródło danych osobowych</w:t>
      </w:r>
    </w:p>
    <w:p w14:paraId="7CDA6174"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60D99C58" w14:textId="77777777" w:rsidR="00664428" w:rsidRPr="001D7A0F"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Kategorie danych osobowych</w:t>
      </w:r>
    </w:p>
    <w:p w14:paraId="174FC9E4" w14:textId="77777777" w:rsidR="00664428" w:rsidRPr="00916681" w:rsidRDefault="00664428" w:rsidP="00664428">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6B00F536" w14:textId="77777777" w:rsidR="00664428" w:rsidRPr="00916681"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Okres, przez który dane będą przechowywane</w:t>
      </w:r>
    </w:p>
    <w:p w14:paraId="1ECBFA1A" w14:textId="77777777" w:rsidR="00664428" w:rsidRDefault="00664428" w:rsidP="00664428">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w:t>
      </w:r>
      <w:r>
        <w:rPr>
          <w:rFonts w:eastAsia="Calibri" w:cstheme="minorHAnsi"/>
          <w:color w:val="000000"/>
          <w:lang w:eastAsia="pl-PL"/>
        </w:rPr>
        <w:t xml:space="preserve">niezbędny do realizacji celu przetwarzania, zgodnie z przepisami o zamówieniach publicznych, umową o dofinansowanie projektu </w:t>
      </w:r>
      <w:proofErr w:type="spellStart"/>
      <w:r>
        <w:rPr>
          <w:rFonts w:eastAsia="Calibri" w:cstheme="minorHAnsi"/>
          <w:color w:val="000000"/>
          <w:lang w:eastAsia="pl-PL"/>
        </w:rPr>
        <w:t>iPFRON</w:t>
      </w:r>
      <w:proofErr w:type="spellEnd"/>
      <w:r>
        <w:rPr>
          <w:rFonts w:eastAsia="Calibri" w:cstheme="minorHAnsi"/>
          <w:color w:val="000000"/>
          <w:lang w:eastAsia="pl-PL"/>
        </w:rPr>
        <w:t xml:space="preserve">+ oraz </w:t>
      </w:r>
      <w:r w:rsidRPr="00694D2D">
        <w:rPr>
          <w:rFonts w:eastAsia="Calibri" w:cstheme="minorHAnsi"/>
          <w:color w:val="000000"/>
          <w:lang w:eastAsia="pl-PL"/>
        </w:rPr>
        <w:t>zasadami archiwizacji dokumentacji obowiązującymi u administratora.</w:t>
      </w:r>
    </w:p>
    <w:p w14:paraId="12467710" w14:textId="77777777" w:rsidR="00664428" w:rsidRPr="00916681"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lastRenderedPageBreak/>
        <w:t>Podmioty, którym będą udostępniane dane osobowe</w:t>
      </w:r>
    </w:p>
    <w:p w14:paraId="34525C75"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Dostęp do danych osobowych mogą mieć</w:t>
      </w:r>
      <w:r w:rsidRPr="001D7A0F">
        <w:rPr>
          <w:rFonts w:eastAsia="Calibri" w:cstheme="minorHAnsi"/>
          <w:color w:val="000000"/>
          <w:lang w:eastAsia="pl-PL"/>
        </w:rPr>
        <w:t xml:space="preserve"> podmioty świadczące na rzecz administratora</w:t>
      </w:r>
      <w:r w:rsidRPr="00C318CB">
        <w:rPr>
          <w:rFonts w:asciiTheme="minorHAnsi" w:eastAsiaTheme="minorHAnsi" w:hAnsiTheme="minorHAnsi" w:cstheme="minorHAnsi"/>
          <w:sz w:val="22"/>
          <w:szCs w:val="22"/>
          <w:lang w:eastAsia="en-US"/>
        </w:rPr>
        <w:t xml:space="preserve"> </w:t>
      </w:r>
      <w:r w:rsidRPr="00C318CB">
        <w:rPr>
          <w:rFonts w:eastAsia="Calibri" w:cstheme="minorHAnsi"/>
          <w:color w:val="000000"/>
          <w:lang w:eastAsia="pl-PL"/>
        </w:rPr>
        <w:t>usługę publikacji ogłoszeń o zamówieniach publicznych</w:t>
      </w:r>
      <w:r w:rsidRPr="001D7A0F">
        <w:rPr>
          <w:rFonts w:eastAsia="Calibri" w:cstheme="minorHAnsi"/>
          <w:color w:val="000000"/>
          <w:lang w:eastAsia="pl-PL"/>
        </w:rPr>
        <w:t xml:space="preserve"> usługi doradcze związane z realizacją projektu </w:t>
      </w:r>
      <w:proofErr w:type="spellStart"/>
      <w:r w:rsidRPr="001D7A0F">
        <w:rPr>
          <w:rFonts w:eastAsia="Calibri" w:cstheme="minorHAnsi"/>
          <w:color w:val="000000"/>
          <w:lang w:eastAsia="pl-PL"/>
        </w:rPr>
        <w:t>iPFRON</w:t>
      </w:r>
      <w:proofErr w:type="spellEnd"/>
      <w:r w:rsidRPr="001D7A0F">
        <w:rPr>
          <w:rFonts w:eastAsia="Calibri" w:cstheme="minorHAnsi"/>
          <w:color w:val="000000"/>
          <w:lang w:eastAsia="pl-PL"/>
        </w:rPr>
        <w:t>+, z zakresu pomocy prawnej, pocztowe, dostawy lub utrzymania i rozwoju systemów informatycznych.</w:t>
      </w:r>
    </w:p>
    <w:p w14:paraId="56B1BE75" w14:textId="77777777" w:rsidR="00664428" w:rsidRPr="001D7A0F" w:rsidRDefault="00664428" w:rsidP="00664428">
      <w:pPr>
        <w:widowControl w:val="0"/>
        <w:suppressAutoHyphens/>
        <w:spacing w:before="120" w:after="120"/>
        <w:ind w:left="425" w:firstLine="0"/>
        <w:rPr>
          <w:rFonts w:eastAsia="Calibri" w:cstheme="minorHAnsi"/>
          <w:iCs/>
          <w:color w:val="000000"/>
          <w:lang w:eastAsia="pl-PL"/>
        </w:rPr>
      </w:pPr>
      <w:r w:rsidRPr="0088600D">
        <w:rPr>
          <w:rFonts w:eastAsia="Calibri" w:cstheme="minorHAnsi"/>
          <w:iCs/>
          <w:color w:val="000000"/>
          <w:lang w:eastAsia="pl-PL"/>
        </w:rPr>
        <w:t>Dane osobowe mogą być udostępniane przez administratora podmiotom uprawnionym do ich otrzymania na mocy obowiązujących przepisów, np. organom publicznym</w:t>
      </w:r>
    </w:p>
    <w:p w14:paraId="7BE4730E" w14:textId="77777777" w:rsidR="00664428" w:rsidRPr="001D7A0F" w:rsidRDefault="00664428" w:rsidP="00664428">
      <w:pPr>
        <w:widowControl w:val="0"/>
        <w:suppressAutoHyphens/>
        <w:spacing w:before="120" w:after="120"/>
        <w:ind w:left="425" w:firstLine="0"/>
        <w:rPr>
          <w:rFonts w:eastAsia="Calibri" w:cstheme="minorHAnsi"/>
          <w:iCs/>
          <w:color w:val="000000"/>
          <w:lang w:eastAsia="pl-PL"/>
        </w:rPr>
      </w:pPr>
      <w:r w:rsidRPr="001D7A0F">
        <w:rPr>
          <w:rFonts w:eastAsia="Calibri" w:cstheme="minorHAnsi"/>
          <w:bCs/>
          <w:iCs/>
          <w:color w:val="000000"/>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1D7A0F">
        <w:rPr>
          <w:rFonts w:eastAsia="Calibri" w:cstheme="minorHAnsi"/>
          <w:iCs/>
          <w:color w:val="000000"/>
          <w:lang w:eastAsia="pl-PL"/>
        </w:rPr>
        <w:t>Instytucja Pośrednicząca, Komisja Europejska lub inne instytucje uprawnione do przeprowadzania kontroli Projektu</w:t>
      </w:r>
    </w:p>
    <w:p w14:paraId="061ED727" w14:textId="77777777" w:rsidR="00664428" w:rsidRPr="001D7A0F" w:rsidRDefault="00664428" w:rsidP="00664428">
      <w:pPr>
        <w:widowControl w:val="0"/>
        <w:suppressAutoHyphens/>
        <w:spacing w:before="120" w:after="120"/>
        <w:ind w:left="425" w:firstLine="0"/>
        <w:rPr>
          <w:rFonts w:eastAsia="Calibri" w:cstheme="minorHAnsi"/>
          <w:iCs/>
          <w:color w:val="000000"/>
          <w:lang w:eastAsia="pl-PL"/>
        </w:rPr>
      </w:pPr>
      <w:r w:rsidRPr="001D7A0F">
        <w:rPr>
          <w:rFonts w:eastAsia="Calibr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1D7A0F">
        <w:rPr>
          <w:rFonts w:eastAsia="Calibri" w:cstheme="minorHAnsi"/>
          <w:iCs/>
          <w:color w:val="000000"/>
          <w:lang w:eastAsia="pl-PL"/>
        </w:rPr>
        <w:t>.</w:t>
      </w:r>
    </w:p>
    <w:p w14:paraId="68309868" w14:textId="77777777" w:rsidR="00664428" w:rsidRPr="001D7A0F" w:rsidRDefault="00664428" w:rsidP="00664428">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Prawa podmiotów danych</w:t>
      </w:r>
    </w:p>
    <w:p w14:paraId="2B53B230" w14:textId="77777777" w:rsidR="00664428" w:rsidRPr="001D7A0F" w:rsidRDefault="00664428" w:rsidP="00664428">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44E79E33" w14:textId="77777777" w:rsidR="00664428" w:rsidRDefault="00664428" w:rsidP="00664428">
      <w:pPr>
        <w:widowControl w:val="0"/>
        <w:numPr>
          <w:ilvl w:val="0"/>
          <w:numId w:val="23"/>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4ACDE4D" w14:textId="77777777" w:rsidR="00664428" w:rsidRDefault="00664428" w:rsidP="00664428">
      <w:pPr>
        <w:widowControl w:val="0"/>
        <w:numPr>
          <w:ilvl w:val="0"/>
          <w:numId w:val="23"/>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 xml:space="preserve">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Pr="00923640">
        <w:rPr>
          <w:rFonts w:asciiTheme="minorHAnsi" w:eastAsiaTheme="minorHAnsi" w:hAnsiTheme="minorHAnsi" w:cstheme="minorHAnsi"/>
          <w:lang w:eastAsia="en-US"/>
        </w:rPr>
        <w:t>Pzp</w:t>
      </w:r>
      <w:proofErr w:type="spellEnd"/>
      <w:r w:rsidRPr="00923640">
        <w:rPr>
          <w:rFonts w:asciiTheme="minorHAnsi" w:eastAsiaTheme="minorHAnsi" w:hAnsiTheme="minorHAnsi" w:cstheme="minorHAnsi"/>
          <w:lang w:eastAsia="en-US"/>
        </w:rPr>
        <w:t>;</w:t>
      </w:r>
    </w:p>
    <w:p w14:paraId="76D8E64B" w14:textId="77777777" w:rsidR="00664428" w:rsidRPr="003A2C1C" w:rsidRDefault="00664428" w:rsidP="00664428">
      <w:pPr>
        <w:widowControl w:val="0"/>
        <w:numPr>
          <w:ilvl w:val="0"/>
          <w:numId w:val="23"/>
        </w:numPr>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17 RODO – prawo do usunięcia danych osobowych</w:t>
      </w:r>
      <w:r>
        <w:rPr>
          <w:rFonts w:asciiTheme="minorHAnsi" w:eastAsiaTheme="minorHAnsi" w:hAnsiTheme="minorHAnsi" w:cstheme="minorHAnsi"/>
          <w:lang w:eastAsia="en-US"/>
        </w:rPr>
        <w:t>,</w:t>
      </w:r>
      <w:r w:rsidRPr="003A2C1C">
        <w:rPr>
          <w:rFonts w:cstheme="minorHAnsi"/>
          <w:sz w:val="22"/>
          <w:szCs w:val="22"/>
          <w:lang w:eastAsia="en-US"/>
        </w:rPr>
        <w:t xml:space="preserve"> </w:t>
      </w:r>
      <w:r w:rsidRPr="003A2C1C">
        <w:rPr>
          <w:rFonts w:asciiTheme="minorHAnsi" w:eastAsiaTheme="minorHAnsi" w:hAnsiTheme="minorHAnsi" w:cstheme="minorHAnsi"/>
          <w:lang w:eastAsia="en-US"/>
        </w:rPr>
        <w:t>z zastrzeżeniem wyjątków przewidzianych w art. 17 ust. 3 lit. b, d oraz e RODO;</w:t>
      </w:r>
    </w:p>
    <w:p w14:paraId="7A07BF88" w14:textId="77777777" w:rsidR="00664428" w:rsidRDefault="00664428" w:rsidP="00664428">
      <w:pPr>
        <w:widowControl w:val="0"/>
        <w:numPr>
          <w:ilvl w:val="0"/>
          <w:numId w:val="23"/>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 xml:space="preserve">na podstawie art. 18 RODO – prawo żądania od administratora ograniczenia przetwarzania danych, z </w:t>
      </w:r>
      <w:r>
        <w:rPr>
          <w:rFonts w:asciiTheme="minorHAnsi" w:eastAsiaTheme="minorHAnsi" w:hAnsiTheme="minorHAnsi" w:cstheme="minorHAnsi"/>
          <w:lang w:eastAsia="en-US"/>
        </w:rPr>
        <w:t>z</w:t>
      </w:r>
      <w:r w:rsidRPr="00923640">
        <w:rPr>
          <w:rFonts w:asciiTheme="minorHAnsi" w:eastAsiaTheme="minorHAnsi" w:hAnsiTheme="minorHAnsi" w:cstheme="minorHAnsi"/>
          <w:lang w:eastAsia="en-US"/>
        </w:rPr>
        <w:t>astrzeżeniem, że zgłoszenie tego żądania nie ogranicza przetwarzania danych osobowych do czasu zakończenia Postępowania;</w:t>
      </w:r>
    </w:p>
    <w:p w14:paraId="164BC104" w14:textId="77777777" w:rsidR="00664428" w:rsidRPr="00923640" w:rsidRDefault="00664428" w:rsidP="00664428">
      <w:pPr>
        <w:widowControl w:val="0"/>
        <w:numPr>
          <w:ilvl w:val="0"/>
          <w:numId w:val="23"/>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21 RODO – prawo do wniesienia sprzeciwu wobec przetwarzania danych osobowych na podstawie art. 6 ust. 1 lit. f RODO.</w:t>
      </w:r>
    </w:p>
    <w:p w14:paraId="73386CA0" w14:textId="77777777" w:rsidR="00664428" w:rsidRPr="001D7A0F" w:rsidRDefault="00664428" w:rsidP="00664428">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lastRenderedPageBreak/>
        <w:t>Prawo wniesienia skargi do organu nadzorczego</w:t>
      </w:r>
    </w:p>
    <w:p w14:paraId="56AC1C7A"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3CD52F5" w14:textId="77777777" w:rsidR="00664428" w:rsidRPr="001D7A0F"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dowolności lub obowiązku podania danych oraz o ewentualnych konsekwencjach niepodania danych</w:t>
      </w:r>
    </w:p>
    <w:p w14:paraId="16F4444B" w14:textId="77777777" w:rsidR="00664428" w:rsidRPr="001D7A0F" w:rsidRDefault="00664428" w:rsidP="00664428">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33ECA912" w14:textId="77777777" w:rsidR="00664428" w:rsidRPr="001D7A0F" w:rsidRDefault="00664428" w:rsidP="00664428">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możliwości przekazania danych osobowych do państwa trzeciego</w:t>
      </w:r>
    </w:p>
    <w:p w14:paraId="191ED761" w14:textId="77777777" w:rsidR="00664428" w:rsidRPr="001D7A0F" w:rsidRDefault="00664428" w:rsidP="00664428">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4F3974C9" w14:textId="77777777" w:rsidR="00664428"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6A4226F9" w14:textId="77777777" w:rsidR="00664428"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D77E5E">
        <w:rPr>
          <w:rFonts w:asciiTheme="minorHAnsi" w:eastAsiaTheme="majorEastAsia" w:hAnsiTheme="minorHAnsi" w:cstheme="minorHAnsi"/>
          <w:lang w:eastAsia="pl-PL"/>
        </w:rPr>
        <w:t xml:space="preserve">Administrator nie będzie podejmował decyzji opartych na zautomatyzowanym przetwarzaniu danych osobowych.   </w:t>
      </w:r>
    </w:p>
    <w:p w14:paraId="06DE0423" w14:textId="77777777" w:rsidR="00664428" w:rsidRPr="00340091"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340091">
        <w:rPr>
          <w:rFonts w:asciiTheme="minorHAnsi" w:eastAsiaTheme="majorEastAsia" w:hAnsiTheme="minorHAnsi" w:cstheme="minorHAnsi"/>
          <w:b/>
          <w:bCs/>
          <w:lang w:eastAsia="pl-PL"/>
        </w:rPr>
        <w:t>Realizacja obowiązku informacyjnego w imieniu administratora</w:t>
      </w:r>
    </w:p>
    <w:p w14:paraId="0E5178DA" w14:textId="77777777" w:rsidR="00664428" w:rsidRPr="00D77E5E"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340091">
        <w:rPr>
          <w:rFonts w:asciiTheme="minorHAnsi" w:eastAsiaTheme="majorEastAsia" w:hAnsiTheme="minorHAnsi" w:cstheme="minorHAnsi"/>
          <w:lang w:eastAsia="pl-PL"/>
        </w:rPr>
        <w:t>Wykonawca jest zobowiązany do przekazania informacji o przetwarzaniu danych osobowych przez administratora osobom, których dane zawarte są w ofercie</w:t>
      </w:r>
      <w:r>
        <w:rPr>
          <w:rFonts w:asciiTheme="minorHAnsi" w:eastAsiaTheme="majorEastAsia" w:hAnsiTheme="minorHAnsi" w:cstheme="minorHAnsi"/>
          <w:lang w:eastAsia="pl-PL"/>
        </w:rPr>
        <w:t>.</w:t>
      </w:r>
    </w:p>
    <w:p w14:paraId="6695F745" w14:textId="77777777" w:rsidR="00664428" w:rsidRPr="003F12BE" w:rsidRDefault="00664428" w:rsidP="00664428">
      <w:pPr>
        <w:pStyle w:val="Nagwek1"/>
        <w:widowControl w:val="0"/>
        <w:suppressAutoHyphens/>
      </w:pPr>
      <w:bookmarkStart w:id="50" w:name="_Toc96430592"/>
      <w:r>
        <w:t xml:space="preserve">Rozdział 28. Załączniki do </w:t>
      </w:r>
      <w:bookmarkEnd w:id="50"/>
      <w:r>
        <w:t>SWZ.</w:t>
      </w:r>
    </w:p>
    <w:p w14:paraId="223BF520" w14:textId="77777777" w:rsidR="00664428" w:rsidRDefault="00664428" w:rsidP="00664428">
      <w:pPr>
        <w:pStyle w:val="Akapitzlist"/>
        <w:numPr>
          <w:ilvl w:val="0"/>
          <w:numId w:val="56"/>
        </w:numPr>
        <w:suppressAutoHyphens/>
      </w:pPr>
      <w:r>
        <w:t>Załącznik nr 1 – Opis przedmiotu zamówienia,</w:t>
      </w:r>
    </w:p>
    <w:p w14:paraId="7137850B" w14:textId="77777777" w:rsidR="00664428" w:rsidRDefault="00664428" w:rsidP="00664428">
      <w:pPr>
        <w:pStyle w:val="Akapitzlist"/>
        <w:numPr>
          <w:ilvl w:val="0"/>
          <w:numId w:val="56"/>
        </w:numPr>
        <w:suppressAutoHyphens/>
      </w:pPr>
      <w:r>
        <w:t>Załącznik nr 2 – Projektowane Postanowienia Umowy,</w:t>
      </w:r>
    </w:p>
    <w:p w14:paraId="79F7EE94" w14:textId="77777777" w:rsidR="00664428" w:rsidRDefault="00664428" w:rsidP="00664428">
      <w:pPr>
        <w:pStyle w:val="Akapitzlist"/>
        <w:numPr>
          <w:ilvl w:val="0"/>
          <w:numId w:val="56"/>
        </w:numPr>
        <w:suppressAutoHyphens/>
      </w:pPr>
      <w:r>
        <w:t>Załącznik nr 3 – Formularz Oferty,</w:t>
      </w:r>
    </w:p>
    <w:p w14:paraId="3788A013" w14:textId="77777777" w:rsidR="00664428" w:rsidRDefault="00664428" w:rsidP="00664428">
      <w:pPr>
        <w:pStyle w:val="Akapitzlist"/>
        <w:numPr>
          <w:ilvl w:val="0"/>
          <w:numId w:val="56"/>
        </w:numPr>
        <w:suppressAutoHyphens/>
      </w:pPr>
      <w:r>
        <w:t>Załącznik nr 4 – JEDZ,</w:t>
      </w:r>
    </w:p>
    <w:p w14:paraId="0F71B992" w14:textId="77777777" w:rsidR="00664428" w:rsidRDefault="00664428" w:rsidP="00664428">
      <w:pPr>
        <w:pStyle w:val="Akapitzlist"/>
        <w:numPr>
          <w:ilvl w:val="0"/>
          <w:numId w:val="56"/>
        </w:numPr>
        <w:suppressAutoHyphens/>
      </w:pPr>
      <w:r>
        <w:t>Załącznik nr 5 – Wykaz usług,</w:t>
      </w:r>
    </w:p>
    <w:p w14:paraId="18E8C027" w14:textId="77777777" w:rsidR="00664428" w:rsidRDefault="00664428" w:rsidP="00664428">
      <w:pPr>
        <w:pStyle w:val="Akapitzlist"/>
        <w:numPr>
          <w:ilvl w:val="0"/>
          <w:numId w:val="56"/>
        </w:numPr>
        <w:suppressAutoHyphens/>
      </w:pPr>
      <w:r>
        <w:lastRenderedPageBreak/>
        <w:t>Załącznik nr 6 - O</w:t>
      </w:r>
      <w:r w:rsidRPr="001971E7">
        <w:t>świadczenie wykonawców wspólnie ubiegających się o zamówienie</w:t>
      </w:r>
      <w:r>
        <w:t>,</w:t>
      </w:r>
    </w:p>
    <w:p w14:paraId="34204ECB" w14:textId="77777777" w:rsidR="00664428" w:rsidRDefault="00664428" w:rsidP="00664428">
      <w:pPr>
        <w:pStyle w:val="Akapitzlist"/>
        <w:numPr>
          <w:ilvl w:val="0"/>
          <w:numId w:val="56"/>
        </w:numPr>
        <w:suppressAutoHyphens/>
      </w:pPr>
      <w:r w:rsidRPr="000B0293">
        <w:t xml:space="preserve">Załącznik nr </w:t>
      </w:r>
      <w:r>
        <w:t>7</w:t>
      </w:r>
      <w:r w:rsidRPr="000B0293">
        <w:t xml:space="preserve"> - Zobowiązanie podmiotu udostępniającego zasoby.</w:t>
      </w:r>
      <w:r>
        <w:t>,</w:t>
      </w:r>
    </w:p>
    <w:p w14:paraId="567B852E" w14:textId="77777777" w:rsidR="00664428" w:rsidRDefault="00664428" w:rsidP="00664428">
      <w:pPr>
        <w:pStyle w:val="Akapitzlist"/>
        <w:numPr>
          <w:ilvl w:val="0"/>
          <w:numId w:val="56"/>
        </w:numPr>
        <w:suppressAutoHyphens/>
      </w:pPr>
      <w:r>
        <w:t xml:space="preserve">Załącznik nr 8 - </w:t>
      </w:r>
      <w:r w:rsidRPr="00347CEE">
        <w:t>Oświadczenie grupa kapitałowa</w:t>
      </w:r>
      <w:r>
        <w:t>,</w:t>
      </w:r>
    </w:p>
    <w:p w14:paraId="5BB121D5" w14:textId="77777777" w:rsidR="00664428" w:rsidRPr="008C3DDE" w:rsidRDefault="00664428" w:rsidP="00664428">
      <w:pPr>
        <w:pStyle w:val="Akapitzlist"/>
        <w:numPr>
          <w:ilvl w:val="0"/>
          <w:numId w:val="56"/>
        </w:numPr>
        <w:suppressAutoHyphens/>
        <w:rPr>
          <w:b/>
          <w:u w:val="single"/>
        </w:rPr>
      </w:pPr>
      <w:r>
        <w:t xml:space="preserve">Załącznik nr 9 - </w:t>
      </w:r>
      <w:r w:rsidRPr="008C3DDE">
        <w:rPr>
          <w:bCs/>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8C3DDE">
        <w:rPr>
          <w:bCs/>
          <w:u w:val="single"/>
        </w:rPr>
        <w:t xml:space="preserve"> </w:t>
      </w:r>
      <w:r w:rsidRPr="008C3DDE">
        <w:rPr>
          <w:bCs/>
        </w:rPr>
        <w:t xml:space="preserve">składane na podstawie art. 125 ust. 1 ustawy </w:t>
      </w:r>
      <w:proofErr w:type="spellStart"/>
      <w:r w:rsidRPr="008C3DDE">
        <w:rPr>
          <w:bCs/>
        </w:rPr>
        <w:t>Pzp</w:t>
      </w:r>
      <w:proofErr w:type="spellEnd"/>
      <w:r w:rsidRPr="008C3DDE">
        <w:rPr>
          <w:bCs/>
        </w:rPr>
        <w:t>,</w:t>
      </w:r>
    </w:p>
    <w:p w14:paraId="356BC657" w14:textId="77777777" w:rsidR="00664428" w:rsidRDefault="00664428" w:rsidP="00664428">
      <w:pPr>
        <w:pStyle w:val="Akapitzlist"/>
        <w:numPr>
          <w:ilvl w:val="0"/>
          <w:numId w:val="56"/>
        </w:numPr>
        <w:suppressAutoHyphens/>
        <w:rPr>
          <w:bCs/>
        </w:rPr>
      </w:pPr>
      <w:r w:rsidRPr="00945446">
        <w:rPr>
          <w:bCs/>
        </w:rPr>
        <w:t xml:space="preserve">Załącznik nr 10 - Oświadczenia podmiotu udostępniającego zasoby dotyczące przesłanek wykluczenia z art. 5k rozporządzenia 833/2014 oraz art. 7 ust. 1 ustawy o szczególnych rozwiązaniach w zakresie przeciwdziałania wspieraniu agresji na </w:t>
      </w:r>
      <w:r>
        <w:rPr>
          <w:bCs/>
        </w:rPr>
        <w:t>U</w:t>
      </w:r>
      <w:r w:rsidRPr="00945446">
        <w:rPr>
          <w:bCs/>
        </w:rPr>
        <w:t xml:space="preserve">krainę oraz służących ochronie bezpieczeństwa narodowego składane na podstawie art. 125 ust. 5 ustawy </w:t>
      </w:r>
      <w:proofErr w:type="spellStart"/>
      <w:r w:rsidRPr="00945446">
        <w:rPr>
          <w:bCs/>
        </w:rPr>
        <w:t>Pzp</w:t>
      </w:r>
      <w:proofErr w:type="spellEnd"/>
      <w:r>
        <w:rPr>
          <w:bCs/>
        </w:rPr>
        <w:t>,</w:t>
      </w:r>
    </w:p>
    <w:p w14:paraId="02A4C8E8" w14:textId="77777777" w:rsidR="00664428" w:rsidRPr="009D0DF4" w:rsidRDefault="00664428" w:rsidP="00664428">
      <w:pPr>
        <w:pStyle w:val="Akapitzlist"/>
        <w:numPr>
          <w:ilvl w:val="0"/>
          <w:numId w:val="56"/>
        </w:numPr>
        <w:suppressAutoHyphens/>
        <w:rPr>
          <w:bCs/>
        </w:rPr>
      </w:pPr>
      <w:r>
        <w:t>Załącznik nr 11 – Ankieta podmiotu przetwarzającego.</w:t>
      </w:r>
    </w:p>
    <w:p w14:paraId="06BC22D5" w14:textId="77777777" w:rsidR="00664428" w:rsidRDefault="00664428" w:rsidP="00664428">
      <w:pPr>
        <w:widowControl w:val="0"/>
        <w:suppressAutoHyphens/>
        <w:spacing w:line="251" w:lineRule="auto"/>
        <w:rPr>
          <w:rFonts w:cs="Calibri"/>
        </w:rPr>
        <w:sectPr w:rsidR="00664428" w:rsidSect="003B7CBD">
          <w:headerReference w:type="default" r:id="rId43"/>
          <w:footerReference w:type="default" r:id="rId44"/>
          <w:pgSz w:w="12240" w:h="15840"/>
          <w:pgMar w:top="1417" w:right="1417" w:bottom="1417" w:left="1417" w:header="720" w:footer="720" w:gutter="0"/>
          <w:cols w:space="708"/>
          <w:docGrid w:linePitch="299"/>
        </w:sectPr>
      </w:pPr>
      <w:r>
        <w:rPr>
          <w:rFonts w:cs="Calibri"/>
        </w:rPr>
        <w:br w:type="page"/>
      </w:r>
    </w:p>
    <w:p w14:paraId="7A9101D8" w14:textId="77777777" w:rsidR="00664428" w:rsidRPr="002B57AE" w:rsidRDefault="00664428" w:rsidP="00664428">
      <w:pPr>
        <w:pStyle w:val="Nagwek1"/>
        <w:suppressAutoHyphens/>
        <w:rPr>
          <w:lang w:eastAsia="pl-PL"/>
        </w:rPr>
      </w:pPr>
      <w:r w:rsidRPr="002B57AE">
        <w:rPr>
          <w:lang w:eastAsia="pl-PL"/>
        </w:rPr>
        <w:lastRenderedPageBreak/>
        <w:t>Załącznik nr 1 do SWZ/Załącznik nr 1 do Umowy</w:t>
      </w:r>
    </w:p>
    <w:p w14:paraId="2800C2B5" w14:textId="77777777" w:rsidR="00664428" w:rsidRDefault="00664428" w:rsidP="00664428">
      <w:pPr>
        <w:pStyle w:val="Nagwek1"/>
        <w:suppressAutoHyphens/>
        <w:rPr>
          <w:lang w:eastAsia="pl-PL"/>
        </w:rPr>
      </w:pPr>
      <w:r w:rsidRPr="002B57AE">
        <w:rPr>
          <w:lang w:eastAsia="pl-PL"/>
        </w:rPr>
        <w:t>Opis przedmiotu zamówienia</w:t>
      </w:r>
      <w:r>
        <w:rPr>
          <w:lang w:eastAsia="pl-PL"/>
        </w:rPr>
        <w:t xml:space="preserve"> (dalej jako „OPZ”)</w:t>
      </w:r>
    </w:p>
    <w:p w14:paraId="403A5F10" w14:textId="77777777" w:rsidR="00664428" w:rsidRDefault="00664428" w:rsidP="00664428">
      <w:pPr>
        <w:suppressAutoHyphens/>
        <w:rPr>
          <w:lang w:eastAsia="pl-PL"/>
        </w:rPr>
      </w:pPr>
      <w:r>
        <w:rPr>
          <w:lang w:eastAsia="pl-PL"/>
        </w:rPr>
        <w:t xml:space="preserve">Opis przedmiotu zamówienia stanowi odrębny załącznik </w:t>
      </w:r>
    </w:p>
    <w:p w14:paraId="1A5DC354" w14:textId="77777777" w:rsidR="00664428" w:rsidRDefault="00664428" w:rsidP="00664428">
      <w:pPr>
        <w:suppressAutoHyphens/>
      </w:pPr>
    </w:p>
    <w:p w14:paraId="1A1B312E" w14:textId="77777777" w:rsidR="00664428" w:rsidRDefault="00664428" w:rsidP="00664428">
      <w:pPr>
        <w:suppressAutoHyphens/>
        <w:ind w:left="0" w:firstLine="0"/>
        <w:sectPr w:rsidR="00664428" w:rsidSect="003B7CBD">
          <w:pgSz w:w="12240" w:h="15840"/>
          <w:pgMar w:top="1417" w:right="1417" w:bottom="1417" w:left="1417" w:header="720" w:footer="720" w:gutter="0"/>
          <w:cols w:space="708"/>
          <w:docGrid w:linePitch="299"/>
        </w:sectPr>
      </w:pPr>
    </w:p>
    <w:p w14:paraId="203A6603" w14:textId="77777777" w:rsidR="00664428" w:rsidRPr="000F6EE0" w:rsidRDefault="00664428" w:rsidP="00664428">
      <w:pPr>
        <w:pStyle w:val="Nagwek1"/>
        <w:suppressAutoHyphens/>
        <w:rPr>
          <w:rFonts w:eastAsiaTheme="majorEastAsia"/>
          <w:lang w:eastAsia="pl-PL"/>
        </w:rPr>
      </w:pPr>
      <w:bookmarkStart w:id="51" w:name="_Toc90304064"/>
      <w:bookmarkStart w:id="52" w:name="_Toc96430593"/>
      <w:r>
        <w:rPr>
          <w:rFonts w:eastAsiaTheme="majorEastAsia"/>
          <w:lang w:eastAsia="pl-PL"/>
        </w:rPr>
        <w:lastRenderedPageBreak/>
        <w:t xml:space="preserve">Załącznik nr </w:t>
      </w:r>
      <w:r w:rsidRPr="000F6EE0">
        <w:rPr>
          <w:rFonts w:eastAsiaTheme="majorEastAsia"/>
          <w:lang w:eastAsia="pl-PL"/>
        </w:rPr>
        <w:t>2 do SWZ</w:t>
      </w:r>
      <w:bookmarkEnd w:id="51"/>
      <w:bookmarkEnd w:id="52"/>
    </w:p>
    <w:p w14:paraId="7B6852AF" w14:textId="77777777" w:rsidR="00664428" w:rsidRPr="000F6EE0" w:rsidRDefault="00664428" w:rsidP="00664428">
      <w:pPr>
        <w:pStyle w:val="Nagwek1"/>
        <w:rPr>
          <w:rFonts w:eastAsiaTheme="majorEastAsia"/>
          <w:lang w:eastAsia="pl-PL"/>
        </w:rPr>
      </w:pPr>
      <w:bookmarkStart w:id="53" w:name="_Toc90304065"/>
      <w:bookmarkStart w:id="54" w:name="_Toc96430594"/>
      <w:r w:rsidRPr="000F6EE0">
        <w:rPr>
          <w:rFonts w:eastAsiaTheme="majorEastAsia"/>
          <w:lang w:eastAsia="pl-PL"/>
        </w:rPr>
        <w:t>Projektowane Postanowienia Umowy</w:t>
      </w:r>
      <w:bookmarkEnd w:id="53"/>
      <w:bookmarkEnd w:id="54"/>
    </w:p>
    <w:p w14:paraId="6C38FC5B" w14:textId="77777777" w:rsidR="00664428" w:rsidRPr="009529BF" w:rsidRDefault="00664428" w:rsidP="00664428">
      <w:pPr>
        <w:suppressAutoHyphens/>
        <w:spacing w:before="120" w:after="120"/>
        <w:ind w:left="0" w:firstLine="0"/>
        <w:rPr>
          <w:rFonts w:cs="Calibri"/>
        </w:rPr>
      </w:pPr>
      <w:r w:rsidRPr="7D71C790">
        <w:rPr>
          <w:rFonts w:cs="Calibri"/>
          <w:lang w:eastAsia="pl-PL"/>
        </w:rPr>
        <w:t xml:space="preserve">Strony zgodnie oświadczają, że niniejsza umowa (dalej jako „Umowa”) została zawarta w wyniku </w:t>
      </w:r>
      <w:r w:rsidRPr="7D71C790">
        <w:rPr>
          <w:rFonts w:cs="Calibri"/>
        </w:rPr>
        <w:t xml:space="preserve">przeprowadzonego postępowania o zamówienie publiczne w trybie przetargu nieograniczonego zgodnie z ustawą z dnia 11 września 2019 roku Prawo zamówień publicznych (Dziennik Ustaw z 2022 r., pozycja 1710 z późniejszymi zmianami), zwaną dalej „ustawą </w:t>
      </w:r>
      <w:proofErr w:type="spellStart"/>
      <w:r w:rsidRPr="7D71C790">
        <w:rPr>
          <w:rFonts w:cs="Calibri"/>
        </w:rPr>
        <w:t>Pzp</w:t>
      </w:r>
      <w:proofErr w:type="spellEnd"/>
      <w:r w:rsidRPr="7D71C790">
        <w:rPr>
          <w:rFonts w:cs="Calibri"/>
        </w:rPr>
        <w:t>”.</w:t>
      </w:r>
    </w:p>
    <w:p w14:paraId="613627C4" w14:textId="77777777" w:rsidR="00664428" w:rsidRPr="009529BF" w:rsidRDefault="00664428" w:rsidP="00664428">
      <w:pPr>
        <w:pStyle w:val="Nagwek2"/>
        <w:rPr>
          <w:lang w:eastAsia="pl-PL"/>
        </w:rPr>
      </w:pPr>
      <w:r w:rsidRPr="009529BF">
        <w:rPr>
          <w:lang w:eastAsia="pl-PL"/>
        </w:rPr>
        <w:t>Paragraf 1 Przedmiot Umowy</w:t>
      </w:r>
    </w:p>
    <w:p w14:paraId="75A07C04" w14:textId="77777777" w:rsidR="00664428" w:rsidRPr="009529BF" w:rsidRDefault="00664428" w:rsidP="00664428">
      <w:pPr>
        <w:numPr>
          <w:ilvl w:val="0"/>
          <w:numId w:val="26"/>
        </w:numPr>
        <w:suppressAutoHyphens/>
        <w:spacing w:before="240" w:after="0"/>
        <w:ind w:left="426" w:hanging="426"/>
        <w:rPr>
          <w:rFonts w:cs="Calibri"/>
          <w:lang w:eastAsia="pl-PL"/>
        </w:rPr>
      </w:pPr>
      <w:r w:rsidRPr="7D71C790">
        <w:rPr>
          <w:rFonts w:cs="Calibri"/>
          <w:lang w:eastAsia="pl-PL"/>
        </w:rPr>
        <w:t xml:space="preserve">Przedmiotem Umowy jest </w:t>
      </w:r>
      <w:r>
        <w:rPr>
          <w:lang w:eastAsia="pl-PL"/>
        </w:rPr>
        <w:t>przygotowanie do świadczenia oraz</w:t>
      </w:r>
      <w:r w:rsidRPr="007923D4">
        <w:rPr>
          <w:lang w:eastAsia="pl-PL"/>
        </w:rPr>
        <w:t xml:space="preserve"> </w:t>
      </w:r>
      <w:r w:rsidRPr="7D71C790">
        <w:rPr>
          <w:rFonts w:cs="Calibri"/>
          <w:lang w:eastAsia="pl-PL"/>
        </w:rPr>
        <w:t xml:space="preserve">świadczenie kompleksowej usługi Infolinii polegającej na obsłudze połączeń telefonicznych, wiadomości przesyłanych za pośrednictwem poczty elektronicznej oraz formularzy zgłoszeniowych SOI, w tym zgłoszeń </w:t>
      </w:r>
      <w:r w:rsidRPr="006F18C1">
        <w:rPr>
          <w:rFonts w:cs="Calibri"/>
          <w:lang w:eastAsia="pl-PL"/>
        </w:rPr>
        <w:t>U</w:t>
      </w:r>
      <w:r w:rsidRPr="7D71C790">
        <w:rPr>
          <w:rFonts w:cs="Calibri"/>
          <w:lang w:eastAsia="pl-PL"/>
        </w:rPr>
        <w:t>żytkowników Systemu dotyczących zdarzeń, które wystąpiły podczas eksploatacji Systemu (</w:t>
      </w:r>
      <w:r w:rsidRPr="006F18C1">
        <w:rPr>
          <w:rFonts w:cs="Calibri"/>
          <w:lang w:eastAsia="pl-PL"/>
        </w:rPr>
        <w:t>I</w:t>
      </w:r>
      <w:r w:rsidRPr="7D71C790">
        <w:rPr>
          <w:rFonts w:cs="Calibri"/>
          <w:lang w:eastAsia="pl-PL"/>
        </w:rPr>
        <w:t xml:space="preserve">ncydentów) oraz udzielaniu informacji merytorycznych na temat procesów obsługiwanych w Systemie </w:t>
      </w:r>
      <w:proofErr w:type="spellStart"/>
      <w:r w:rsidRPr="7D71C790">
        <w:rPr>
          <w:rFonts w:cs="Calibri"/>
          <w:lang w:eastAsia="pl-PL"/>
        </w:rPr>
        <w:t>iPFRON</w:t>
      </w:r>
      <w:proofErr w:type="spellEnd"/>
      <w:r w:rsidRPr="7D71C790">
        <w:rPr>
          <w:rFonts w:cs="Calibri"/>
          <w:lang w:eastAsia="pl-PL"/>
        </w:rPr>
        <w:t xml:space="preserve">+. Obsługa zgłoszeń obejmuje również przekazywanie informacji o poszczególnych funkcjach Systemu </w:t>
      </w:r>
      <w:proofErr w:type="spellStart"/>
      <w:r w:rsidRPr="7D71C790">
        <w:rPr>
          <w:rFonts w:cs="Calibri"/>
          <w:lang w:eastAsia="pl-PL"/>
        </w:rPr>
        <w:t>iPFRON</w:t>
      </w:r>
      <w:proofErr w:type="spellEnd"/>
      <w:r w:rsidRPr="7D71C790">
        <w:rPr>
          <w:rFonts w:cs="Calibri"/>
          <w:lang w:eastAsia="pl-PL"/>
        </w:rPr>
        <w:t xml:space="preserve">+ dla niedoświadczonych </w:t>
      </w:r>
      <w:r w:rsidRPr="006F18C1">
        <w:rPr>
          <w:rFonts w:cs="Calibri"/>
          <w:lang w:eastAsia="pl-PL"/>
        </w:rPr>
        <w:t>U</w:t>
      </w:r>
      <w:r w:rsidRPr="7D71C790">
        <w:rPr>
          <w:rFonts w:cs="Calibri"/>
          <w:lang w:eastAsia="pl-PL"/>
        </w:rPr>
        <w:t>żytkowników Systemu. W ramach realizacji przedmiotu zamówienia, Wykonawca zrealizuje:</w:t>
      </w:r>
    </w:p>
    <w:p w14:paraId="28C2A249" w14:textId="77777777" w:rsidR="00664428" w:rsidRPr="00E46CEC" w:rsidRDefault="00664428">
      <w:pPr>
        <w:pStyle w:val="Akapitzlist"/>
        <w:numPr>
          <w:ilvl w:val="1"/>
          <w:numId w:val="119"/>
        </w:numPr>
        <w:suppressAutoHyphens/>
        <w:spacing w:before="120" w:after="120"/>
        <w:ind w:left="850" w:hanging="425"/>
        <w:rPr>
          <w:rFonts w:eastAsia="Calibri" w:cs="Calibri"/>
          <w:bCs/>
          <w:lang w:eastAsia="en-US"/>
        </w:rPr>
      </w:pPr>
      <w:r w:rsidRPr="00E46CEC">
        <w:rPr>
          <w:rFonts w:eastAsia="Calibri"/>
          <w:lang w:eastAsia="en-US"/>
        </w:rPr>
        <w:t>Etap I – przygotowanie do świadczenia usługi Infolinii (</w:t>
      </w:r>
      <w:r>
        <w:rPr>
          <w:rFonts w:eastAsia="Calibri"/>
          <w:lang w:eastAsia="en-US"/>
        </w:rPr>
        <w:t>Z</w:t>
      </w:r>
      <w:r w:rsidRPr="00E46CEC">
        <w:rPr>
          <w:rFonts w:eastAsia="Calibri"/>
          <w:lang w:eastAsia="en-US"/>
        </w:rPr>
        <w:t>amówienie gwarantowane);</w:t>
      </w:r>
    </w:p>
    <w:p w14:paraId="4DD895AC" w14:textId="77777777" w:rsidR="00664428" w:rsidRPr="00E46CEC" w:rsidRDefault="00664428">
      <w:pPr>
        <w:pStyle w:val="Akapitzlist"/>
        <w:numPr>
          <w:ilvl w:val="1"/>
          <w:numId w:val="119"/>
        </w:numPr>
        <w:suppressAutoHyphens/>
        <w:spacing w:before="120" w:after="120"/>
        <w:ind w:left="850" w:hanging="425"/>
        <w:rPr>
          <w:rFonts w:eastAsia="Calibri"/>
          <w:lang w:eastAsia="en-US"/>
        </w:rPr>
      </w:pPr>
      <w:r w:rsidRPr="7D71C790">
        <w:rPr>
          <w:rFonts w:eastAsia="Calibri"/>
          <w:lang w:eastAsia="en-US"/>
        </w:rPr>
        <w:t xml:space="preserve">Etap II – realizacja usługi Infolinii (w ramach </w:t>
      </w:r>
      <w:r>
        <w:rPr>
          <w:rFonts w:eastAsia="Calibri"/>
          <w:lang w:eastAsia="en-US"/>
        </w:rPr>
        <w:t>Z</w:t>
      </w:r>
      <w:r w:rsidRPr="7D71C790">
        <w:rPr>
          <w:rFonts w:eastAsia="Calibri"/>
          <w:lang w:eastAsia="en-US"/>
        </w:rPr>
        <w:t xml:space="preserve">amówienia gwarantowanego oraz opcji, o której mowa w ust. </w:t>
      </w:r>
      <w:r>
        <w:rPr>
          <w:rFonts w:eastAsia="Calibri"/>
          <w:lang w:eastAsia="en-US"/>
        </w:rPr>
        <w:t>3</w:t>
      </w:r>
      <w:r w:rsidRPr="7D71C790">
        <w:rPr>
          <w:rFonts w:eastAsia="Calibri"/>
          <w:lang w:eastAsia="en-US"/>
        </w:rPr>
        <w:t xml:space="preserve"> – ust. </w:t>
      </w:r>
      <w:r>
        <w:rPr>
          <w:rFonts w:eastAsia="Calibri"/>
          <w:lang w:eastAsia="en-US"/>
        </w:rPr>
        <w:t>8</w:t>
      </w:r>
      <w:r w:rsidRPr="7D71C790">
        <w:rPr>
          <w:rFonts w:eastAsia="Calibri"/>
          <w:lang w:eastAsia="en-US"/>
        </w:rPr>
        <w:t xml:space="preserve"> poniżej), </w:t>
      </w:r>
    </w:p>
    <w:p w14:paraId="08F2C872" w14:textId="77777777" w:rsidR="00664428" w:rsidRPr="009529BF" w:rsidRDefault="00664428" w:rsidP="00664428">
      <w:pPr>
        <w:suppressAutoHyphens/>
        <w:spacing w:before="120" w:after="120"/>
        <w:ind w:left="498" w:firstLine="0"/>
        <w:rPr>
          <w:rFonts w:eastAsia="Calibri" w:cs="Calibri"/>
          <w:bCs/>
          <w:lang w:eastAsia="pl-PL"/>
        </w:rPr>
      </w:pPr>
      <w:r w:rsidRPr="009529BF">
        <w:rPr>
          <w:rFonts w:eastAsia="Calibri" w:cs="Calibri"/>
          <w:bCs/>
          <w:lang w:eastAsia="pl-PL"/>
        </w:rPr>
        <w:t>dalej łącznie jako „Przedmiot Umowy”.</w:t>
      </w:r>
    </w:p>
    <w:p w14:paraId="65007289" w14:textId="77777777" w:rsidR="00664428" w:rsidRPr="009529BF" w:rsidRDefault="00664428" w:rsidP="00664428">
      <w:pPr>
        <w:numPr>
          <w:ilvl w:val="0"/>
          <w:numId w:val="26"/>
        </w:numPr>
        <w:suppressAutoHyphens/>
        <w:spacing w:before="240" w:after="0"/>
        <w:ind w:left="426" w:hanging="426"/>
        <w:rPr>
          <w:rFonts w:cs="Calibri"/>
          <w:bCs/>
          <w:lang w:eastAsia="pl-PL"/>
        </w:rPr>
      </w:pPr>
      <w:r w:rsidRPr="009529BF">
        <w:rPr>
          <w:rFonts w:cs="Calibri"/>
        </w:rPr>
        <w:t xml:space="preserve">Szczegółowy opis Przedmiotu Umowy i sposób realizacji usług określa niniejsza Umowa, </w:t>
      </w:r>
      <w:r w:rsidRPr="009529BF">
        <w:rPr>
          <w:rFonts w:cs="Calibri"/>
          <w:lang w:eastAsia="pl-PL"/>
        </w:rPr>
        <w:t>opis przedmiotu zamówienia</w:t>
      </w:r>
      <w:r w:rsidRPr="009529BF">
        <w:rPr>
          <w:rFonts w:cs="Calibri"/>
        </w:rPr>
        <w:t xml:space="preserve"> stanowiący</w:t>
      </w:r>
      <w:r w:rsidRPr="009529BF">
        <w:rPr>
          <w:rFonts w:cs="Calibri"/>
          <w:lang w:eastAsia="pl-PL"/>
        </w:rPr>
        <w:t xml:space="preserve"> Załącznik nr 1 do Umowy (dalej jako „OPZ”) oraz oferta Wykonawcy stanowiąca Załącznik nr 5 do Umowy (dalej jako „Oferta” lub „Oferta Wykonawcy”</w:t>
      </w:r>
      <w:r>
        <w:rPr>
          <w:rFonts w:cs="Calibri"/>
          <w:lang w:eastAsia="pl-PL"/>
        </w:rPr>
        <w:t>)</w:t>
      </w:r>
      <w:r w:rsidRPr="009529BF">
        <w:rPr>
          <w:rFonts w:cs="Calibri"/>
          <w:lang w:eastAsia="pl-PL"/>
        </w:rPr>
        <w:t xml:space="preserve">. </w:t>
      </w:r>
    </w:p>
    <w:p w14:paraId="5D36E9A7" w14:textId="77777777" w:rsidR="00664428" w:rsidRPr="009D0DF4" w:rsidRDefault="00664428" w:rsidP="00664428">
      <w:pPr>
        <w:keepNext/>
        <w:keepLines/>
        <w:suppressAutoHyphens/>
        <w:spacing w:before="200" w:after="0"/>
        <w:ind w:left="0" w:firstLine="0"/>
        <w:outlineLvl w:val="3"/>
        <w:rPr>
          <w:b/>
          <w:bCs/>
          <w:iCs/>
          <w:lang w:eastAsia="pl-PL"/>
        </w:rPr>
      </w:pPr>
      <w:r w:rsidRPr="009D0DF4">
        <w:rPr>
          <w:b/>
          <w:bCs/>
          <w:iCs/>
          <w:lang w:eastAsia="pl-PL"/>
        </w:rPr>
        <w:t>[Opcja]</w:t>
      </w:r>
    </w:p>
    <w:p w14:paraId="1EAE9D7D" w14:textId="77777777" w:rsidR="00664428" w:rsidRDefault="00664428" w:rsidP="00664428">
      <w:pPr>
        <w:widowControl w:val="0"/>
        <w:numPr>
          <w:ilvl w:val="0"/>
          <w:numId w:val="85"/>
        </w:numPr>
        <w:suppressAutoHyphens/>
        <w:autoSpaceDE w:val="0"/>
        <w:autoSpaceDN w:val="0"/>
        <w:spacing w:before="120" w:after="120"/>
        <w:ind w:right="23"/>
        <w:rPr>
          <w:rFonts w:cs="Calibri"/>
          <w:lang w:eastAsia="pl-PL"/>
        </w:rPr>
      </w:pPr>
      <w:bookmarkStart w:id="55" w:name="_Hlk79511911"/>
      <w:r w:rsidRPr="009529BF">
        <w:rPr>
          <w:rFonts w:cs="Calibri"/>
          <w:lang w:eastAsia="pl-PL"/>
        </w:rPr>
        <w:t xml:space="preserve">Zamawiający działając na podstawie art. 441 ustawy </w:t>
      </w:r>
      <w:proofErr w:type="spellStart"/>
      <w:r w:rsidRPr="009529BF">
        <w:rPr>
          <w:rFonts w:cs="Calibri"/>
          <w:lang w:eastAsia="pl-PL"/>
        </w:rPr>
        <w:t>Pzp</w:t>
      </w:r>
      <w:proofErr w:type="spellEnd"/>
      <w:r w:rsidRPr="009529BF">
        <w:rPr>
          <w:rFonts w:cs="Calibri"/>
          <w:lang w:eastAsia="pl-PL"/>
        </w:rPr>
        <w:t xml:space="preserve"> zastrzega sobie prawo do zastosowania opcji, uprawiającej Zamawiającego do </w:t>
      </w:r>
      <w:r>
        <w:t xml:space="preserve">zlecenia przez Zamawiającego Wykonawcy, świadczenia </w:t>
      </w:r>
      <w:r>
        <w:rPr>
          <w:lang w:eastAsia="pl-PL"/>
        </w:rPr>
        <w:t xml:space="preserve">kompleksowej usługi Infolinii, na zasadach opisanych w Umowie, przez dodatkowych Konsultantów, pracujących w tym samym czasie </w:t>
      </w:r>
      <w:r w:rsidRPr="009529BF">
        <w:rPr>
          <w:rFonts w:cs="Calibri"/>
          <w:lang w:eastAsia="pl-PL"/>
        </w:rPr>
        <w:t>(dalej jako „Opcja”)</w:t>
      </w:r>
      <w:r>
        <w:rPr>
          <w:rFonts w:cs="Calibri"/>
          <w:lang w:eastAsia="pl-PL"/>
        </w:rPr>
        <w:t>, przy czym:</w:t>
      </w:r>
    </w:p>
    <w:p w14:paraId="2BDC7484" w14:textId="77777777" w:rsidR="00664428" w:rsidRDefault="00664428" w:rsidP="00664428">
      <w:pPr>
        <w:pStyle w:val="Akapitzlist"/>
        <w:widowControl w:val="0"/>
        <w:numPr>
          <w:ilvl w:val="2"/>
          <w:numId w:val="85"/>
        </w:numPr>
        <w:suppressAutoHyphens/>
        <w:spacing w:before="240"/>
      </w:pPr>
      <w:r>
        <w:rPr>
          <w:rFonts w:asciiTheme="minorHAnsi" w:hAnsiTheme="minorHAnsi" w:cstheme="minorHAnsi"/>
        </w:rPr>
        <w:t xml:space="preserve">Zasady wykonywania Umowy realizowanej w ramach Opcji będą takie same jak te, </w:t>
      </w:r>
      <w:r>
        <w:rPr>
          <w:rFonts w:asciiTheme="minorHAnsi" w:hAnsiTheme="minorHAnsi" w:cstheme="minorHAnsi"/>
        </w:rPr>
        <w:lastRenderedPageBreak/>
        <w:t>które obowiązują przy realizacji całego przedmiotu Umowy</w:t>
      </w:r>
      <w:r>
        <w:rPr>
          <w:lang w:eastAsia="pl-PL"/>
        </w:rPr>
        <w:t>;</w:t>
      </w:r>
    </w:p>
    <w:p w14:paraId="436EB6F5" w14:textId="77777777" w:rsidR="00664428" w:rsidRDefault="00664428" w:rsidP="00664428">
      <w:pPr>
        <w:pStyle w:val="Akapitzlist"/>
        <w:widowControl w:val="0"/>
        <w:numPr>
          <w:ilvl w:val="2"/>
          <w:numId w:val="85"/>
        </w:numPr>
        <w:suppressAutoHyphens/>
        <w:spacing w:before="240"/>
      </w:pPr>
      <w:r>
        <w:rPr>
          <w:lang w:eastAsia="pl-PL"/>
        </w:rPr>
        <w:t>W ramach Opcji Zamawiający uprawniony będzie do skorzystania z maksymalnego limitu 360 Roboczodni;</w:t>
      </w:r>
    </w:p>
    <w:p w14:paraId="096DA807" w14:textId="77777777" w:rsidR="00664428" w:rsidRDefault="00664428" w:rsidP="00664428">
      <w:pPr>
        <w:pStyle w:val="Akapitzlist"/>
        <w:widowControl w:val="0"/>
        <w:numPr>
          <w:ilvl w:val="2"/>
          <w:numId w:val="85"/>
        </w:numPr>
        <w:suppressAutoHyphens/>
        <w:spacing w:before="240"/>
      </w:pPr>
      <w:r>
        <w:rPr>
          <w:lang w:eastAsia="pl-PL"/>
        </w:rPr>
        <w:t>Wykonawca zobowiązany będzie do oddelegowania dodatkowych, maksymalnie 3 Konsultantów do realizacji umowy w ramach Etapu II, w zależności od potrzeb Zamawiającego; liczba Konsultantów w ramach Opcji może ulegać zmianie w czasie realizacji Etapu II; Zamawiający w okresie trwania Etapu II może jednokrotnie lub kilkukrotnie zlecić Wykonawcy udostępnienie dodatkowych Konsultantów, maksymalnie do wysokości limitu określonego w pkt 3.1.2 powyżej;</w:t>
      </w:r>
    </w:p>
    <w:p w14:paraId="4ED3D1E9" w14:textId="77777777" w:rsidR="00664428" w:rsidRDefault="00664428" w:rsidP="00664428">
      <w:pPr>
        <w:pStyle w:val="Akapitzlist"/>
        <w:widowControl w:val="0"/>
        <w:numPr>
          <w:ilvl w:val="2"/>
          <w:numId w:val="85"/>
        </w:numPr>
        <w:suppressAutoHyphens/>
        <w:spacing w:before="240"/>
      </w:pPr>
      <w:r>
        <w:rPr>
          <w:lang w:eastAsia="pl-PL"/>
        </w:rPr>
        <w:t>Wykonawca zobowiązany jest do zapewnienia świadczenia usługi przez każdego Konsultanta w terminie wskazanym w ofercie</w:t>
      </w:r>
      <w:r>
        <w:t>;</w:t>
      </w:r>
    </w:p>
    <w:p w14:paraId="2F28A86B" w14:textId="77777777" w:rsidR="00664428" w:rsidRPr="004439F5" w:rsidRDefault="00664428" w:rsidP="00664428">
      <w:pPr>
        <w:pStyle w:val="Akapitzlist"/>
        <w:widowControl w:val="0"/>
        <w:numPr>
          <w:ilvl w:val="2"/>
          <w:numId w:val="85"/>
        </w:numPr>
        <w:suppressAutoHyphens/>
        <w:spacing w:before="240"/>
      </w:pPr>
      <w:r>
        <w:rPr>
          <w:rFonts w:asciiTheme="minorHAnsi" w:hAnsiTheme="minorHAnsi" w:cstheme="minorHAnsi"/>
        </w:rPr>
        <w:t>Wykonawca zobowiązany będzie do świadczenia usług w ramach Opcji po stawce za Roboczodzień wskazanej w ofercie;</w:t>
      </w:r>
    </w:p>
    <w:p w14:paraId="45D1E35E" w14:textId="77777777" w:rsidR="00664428" w:rsidRPr="004439F5" w:rsidRDefault="00664428" w:rsidP="00664428">
      <w:pPr>
        <w:pStyle w:val="Akapitzlist"/>
        <w:widowControl w:val="0"/>
        <w:numPr>
          <w:ilvl w:val="2"/>
          <w:numId w:val="85"/>
        </w:numPr>
        <w:suppressAutoHyphens/>
        <w:spacing w:before="240"/>
      </w:pPr>
      <w:r w:rsidRPr="004439F5">
        <w:rPr>
          <w:rFonts w:cs="Calibri"/>
          <w:lang w:eastAsia="pl-PL"/>
        </w:rPr>
        <w:t xml:space="preserve">Opcja będzie uruchamiana w zależności od bieżących potrzeb Zamawiającego. </w:t>
      </w:r>
      <w:r>
        <w:t xml:space="preserve">Zamawiający poinformuje Wykonawcę o zamiarze skorzystania z Opcji poprzez złożenie </w:t>
      </w:r>
      <w:r>
        <w:rPr>
          <w:lang w:eastAsia="pl-PL"/>
        </w:rPr>
        <w:t>oświadczenia w formie dokumentowej</w:t>
      </w:r>
      <w:r w:rsidRPr="004439F5">
        <w:rPr>
          <w:rFonts w:cstheme="minorHAnsi"/>
        </w:rPr>
        <w:t>, zawierającego szczegółowe informacje o zakresie świadczenia usług w ramach Opcji</w:t>
      </w:r>
      <w:r w:rsidRPr="004439F5" w:rsidDel="007D064A">
        <w:rPr>
          <w:rFonts w:cs="Calibri"/>
          <w:lang w:eastAsia="pl-PL"/>
        </w:rPr>
        <w:t xml:space="preserve"> </w:t>
      </w:r>
      <w:r w:rsidRPr="004439F5">
        <w:rPr>
          <w:rFonts w:cs="Calibri"/>
          <w:lang w:eastAsia="pl-PL"/>
        </w:rPr>
        <w:t xml:space="preserve">. </w:t>
      </w:r>
    </w:p>
    <w:p w14:paraId="200C6677" w14:textId="77777777" w:rsidR="00664428" w:rsidRPr="009529BF" w:rsidRDefault="00664428" w:rsidP="00664428">
      <w:pPr>
        <w:widowControl w:val="0"/>
        <w:numPr>
          <w:ilvl w:val="0"/>
          <w:numId w:val="85"/>
        </w:numPr>
        <w:suppressAutoHyphens/>
        <w:autoSpaceDE w:val="0"/>
        <w:autoSpaceDN w:val="0"/>
        <w:spacing w:before="120" w:after="120"/>
        <w:ind w:left="425" w:right="23" w:hanging="425"/>
        <w:rPr>
          <w:rFonts w:cs="Calibri"/>
          <w:lang w:eastAsia="pl-PL"/>
        </w:rPr>
      </w:pPr>
      <w:r w:rsidRPr="009529BF">
        <w:rPr>
          <w:rFonts w:cs="Calibri"/>
          <w:lang w:eastAsia="pl-PL"/>
        </w:rPr>
        <w:t>Zamawiający zastrzega sobie prawo do skorzystania z Opcji przez cały okres realizacji Etapu II.</w:t>
      </w:r>
    </w:p>
    <w:p w14:paraId="16C3AA7D" w14:textId="77777777" w:rsidR="00664428" w:rsidRPr="009529BF" w:rsidRDefault="00664428" w:rsidP="00664428">
      <w:pPr>
        <w:widowControl w:val="0"/>
        <w:numPr>
          <w:ilvl w:val="0"/>
          <w:numId w:val="85"/>
        </w:numPr>
        <w:suppressAutoHyphens/>
        <w:autoSpaceDE w:val="0"/>
        <w:autoSpaceDN w:val="0"/>
        <w:spacing w:before="120" w:after="120"/>
        <w:ind w:left="425" w:right="23" w:hanging="425"/>
        <w:rPr>
          <w:rFonts w:cs="Calibri"/>
          <w:lang w:eastAsia="pl-PL"/>
        </w:rPr>
      </w:pPr>
      <w:r w:rsidRPr="009529BF">
        <w:rPr>
          <w:rFonts w:cs="Calibri"/>
          <w:lang w:eastAsia="pl-PL"/>
        </w:rPr>
        <w:t>Nieskorzystanie lub częściowe skorzystanie przez Zamawiającego z Opcji nie może stanowić podstawy do zmiany ceny jednostkowej za Roboczodzień, z zastrzeżeniem sytuacji opisanych w paragrafie 17 Umowy.</w:t>
      </w:r>
    </w:p>
    <w:p w14:paraId="6B704D48" w14:textId="77777777" w:rsidR="00664428" w:rsidRPr="009529BF" w:rsidRDefault="00664428" w:rsidP="00664428">
      <w:pPr>
        <w:widowControl w:val="0"/>
        <w:numPr>
          <w:ilvl w:val="0"/>
          <w:numId w:val="85"/>
        </w:numPr>
        <w:suppressAutoHyphens/>
        <w:autoSpaceDE w:val="0"/>
        <w:autoSpaceDN w:val="0"/>
        <w:spacing w:before="120" w:after="120"/>
        <w:ind w:left="425" w:right="23" w:hanging="425"/>
        <w:rPr>
          <w:rFonts w:cs="Calibri"/>
          <w:lang w:eastAsia="pl-PL"/>
        </w:rPr>
      </w:pPr>
      <w:r w:rsidRPr="009529BF">
        <w:rPr>
          <w:rFonts w:cs="Calibri"/>
          <w:lang w:eastAsia="pl-PL"/>
        </w:rPr>
        <w:t>W przypadku nieskorzystania lub częściowego skorzystani</w:t>
      </w:r>
      <w:r>
        <w:rPr>
          <w:rFonts w:cs="Calibri"/>
          <w:lang w:eastAsia="pl-PL"/>
        </w:rPr>
        <w:t>a</w:t>
      </w:r>
      <w:r w:rsidRPr="009529BF">
        <w:rPr>
          <w:rFonts w:cs="Calibri"/>
          <w:lang w:eastAsia="pl-PL"/>
        </w:rPr>
        <w:t xml:space="preserve"> przez Zamawiającego z Opcji, maksymalne wynagrodzenie Wykonawcy określone w Paragrafie 5 ust. 1 Umowy, w tym w pkt 1.3 tego postanowienia, zostanie wypłacone Wykonawcy w wysokości odpowiednio mniejszej.</w:t>
      </w:r>
    </w:p>
    <w:p w14:paraId="4E51B51F" w14:textId="77777777" w:rsidR="00664428" w:rsidRPr="009529BF" w:rsidRDefault="00664428" w:rsidP="00664428">
      <w:pPr>
        <w:widowControl w:val="0"/>
        <w:numPr>
          <w:ilvl w:val="0"/>
          <w:numId w:val="85"/>
        </w:numPr>
        <w:suppressAutoHyphens/>
        <w:autoSpaceDE w:val="0"/>
        <w:autoSpaceDN w:val="0"/>
        <w:spacing w:before="120" w:after="120"/>
        <w:ind w:left="425" w:right="23" w:hanging="425"/>
        <w:rPr>
          <w:rFonts w:cs="Calibri"/>
          <w:lang w:eastAsia="pl-PL"/>
        </w:rPr>
      </w:pPr>
      <w:r w:rsidRPr="009529BF">
        <w:rPr>
          <w:rFonts w:cs="Calibri"/>
          <w:lang w:eastAsia="pl-PL"/>
        </w:rPr>
        <w:t>Wykonawcy nie przysługują w stosunku do Zamawiającego żadne roszczenia, w szczególności roszczenia odszkodowawcze, z tytułu skorzystania w częściowym zakresie lub nieskorzystania z Opcji przez Zamawiającego.</w:t>
      </w:r>
    </w:p>
    <w:p w14:paraId="2F9E4ABE" w14:textId="77777777" w:rsidR="00664428" w:rsidRPr="009529BF" w:rsidRDefault="00664428" w:rsidP="00664428">
      <w:pPr>
        <w:widowControl w:val="0"/>
        <w:numPr>
          <w:ilvl w:val="0"/>
          <w:numId w:val="85"/>
        </w:numPr>
        <w:suppressAutoHyphens/>
        <w:autoSpaceDE w:val="0"/>
        <w:autoSpaceDN w:val="0"/>
        <w:spacing w:before="120" w:after="120"/>
        <w:ind w:left="425" w:right="23" w:hanging="425"/>
        <w:rPr>
          <w:rFonts w:cs="Calibri"/>
          <w:lang w:eastAsia="pl-PL"/>
        </w:rPr>
      </w:pPr>
      <w:r w:rsidRPr="009529BF">
        <w:rPr>
          <w:rFonts w:cs="Calibri"/>
          <w:lang w:eastAsia="pl-PL"/>
        </w:rPr>
        <w:t>Szczegóły dotyczące Opcji, w tym jej uruchamiania zawierają postanowienia pkt 3.7-3.11 OPZ.</w:t>
      </w:r>
    </w:p>
    <w:bookmarkEnd w:id="55"/>
    <w:p w14:paraId="66A624C0" w14:textId="77777777" w:rsidR="00664428" w:rsidRPr="009D0DF4" w:rsidRDefault="00664428" w:rsidP="00664428">
      <w:pPr>
        <w:keepNext/>
        <w:keepLines/>
        <w:suppressAutoHyphens/>
        <w:spacing w:before="200" w:after="0"/>
        <w:ind w:left="0" w:firstLine="0"/>
        <w:outlineLvl w:val="3"/>
        <w:rPr>
          <w:b/>
          <w:bCs/>
          <w:iCs/>
          <w:lang w:eastAsia="pl-PL"/>
        </w:rPr>
      </w:pPr>
      <w:r w:rsidRPr="009D0DF4">
        <w:rPr>
          <w:b/>
          <w:bCs/>
          <w:iCs/>
          <w:lang w:eastAsia="pl-PL"/>
        </w:rPr>
        <w:lastRenderedPageBreak/>
        <w:t>[Pozostałe informacje]</w:t>
      </w:r>
    </w:p>
    <w:p w14:paraId="0EDCCFC4" w14:textId="77777777" w:rsidR="00664428" w:rsidRPr="00C742F6" w:rsidRDefault="00664428" w:rsidP="00664428">
      <w:pPr>
        <w:widowControl w:val="0"/>
        <w:numPr>
          <w:ilvl w:val="0"/>
          <w:numId w:val="85"/>
        </w:numPr>
        <w:suppressAutoHyphens/>
        <w:autoSpaceDE w:val="0"/>
        <w:autoSpaceDN w:val="0"/>
        <w:spacing w:before="120" w:after="120"/>
        <w:ind w:left="425" w:right="23" w:hanging="425"/>
        <w:rPr>
          <w:rFonts w:cs="Calibri"/>
          <w:lang w:eastAsia="pl-PL"/>
        </w:rPr>
      </w:pPr>
      <w:r w:rsidRPr="00C742F6">
        <w:rPr>
          <w:rFonts w:cs="Calibri"/>
          <w:lang w:eastAsia="pl-PL"/>
        </w:rPr>
        <w:t>Ilekroć w Umowie zostaną użyte pojęcia pisane wielką literą Strony, nadają im znaczenie określone w OPZ lub treści niniejszej Umowy.</w:t>
      </w:r>
    </w:p>
    <w:p w14:paraId="481B48E7" w14:textId="77777777" w:rsidR="00664428" w:rsidRPr="009529BF" w:rsidRDefault="00664428" w:rsidP="00664428">
      <w:pPr>
        <w:pStyle w:val="Nagwek2"/>
        <w:spacing w:before="240"/>
        <w:rPr>
          <w:lang w:eastAsia="pl-PL"/>
        </w:rPr>
      </w:pPr>
      <w:bookmarkStart w:id="56" w:name="_Hlk77004560"/>
      <w:r w:rsidRPr="009529BF">
        <w:rPr>
          <w:lang w:eastAsia="pl-PL"/>
        </w:rPr>
        <w:t>Paragraf 2 Okres obowiązywania Umowy</w:t>
      </w:r>
    </w:p>
    <w:p w14:paraId="59C89052" w14:textId="77777777" w:rsidR="00664428" w:rsidRPr="009529BF" w:rsidRDefault="00664428" w:rsidP="00664428">
      <w:pPr>
        <w:numPr>
          <w:ilvl w:val="0"/>
          <w:numId w:val="86"/>
        </w:numPr>
        <w:tabs>
          <w:tab w:val="left" w:pos="567"/>
        </w:tabs>
        <w:suppressAutoHyphens/>
        <w:autoSpaceDE w:val="0"/>
        <w:autoSpaceDN w:val="0"/>
        <w:adjustRightInd w:val="0"/>
        <w:spacing w:before="240" w:after="0"/>
        <w:ind w:left="567" w:hanging="567"/>
        <w:rPr>
          <w:rFonts w:cs="Calibri"/>
          <w:lang w:eastAsia="pl-PL"/>
        </w:rPr>
      </w:pPr>
      <w:r w:rsidRPr="7D71C790">
        <w:rPr>
          <w:rFonts w:cs="Calibri"/>
          <w:lang w:eastAsia="pl-PL"/>
        </w:rPr>
        <w:t xml:space="preserve">Termin realizacji Przedmiotu Umowy – </w:t>
      </w:r>
      <w:r w:rsidRPr="00C742F6">
        <w:rPr>
          <w:rFonts w:cs="Calibri"/>
          <w:lang w:eastAsia="pl-PL"/>
        </w:rPr>
        <w:t xml:space="preserve">maksymalnie do 13 </w:t>
      </w:r>
      <w:r w:rsidRPr="7D71C790">
        <w:rPr>
          <w:rFonts w:cs="Calibri"/>
          <w:lang w:eastAsia="pl-PL"/>
        </w:rPr>
        <w:t>od dnia zawarcia Umowy, w tym:</w:t>
      </w:r>
    </w:p>
    <w:p w14:paraId="7E5581C9" w14:textId="77777777" w:rsidR="00664428" w:rsidRPr="009529BF" w:rsidRDefault="00664428">
      <w:pPr>
        <w:numPr>
          <w:ilvl w:val="1"/>
          <w:numId w:val="93"/>
        </w:numPr>
        <w:tabs>
          <w:tab w:val="left" w:pos="567"/>
        </w:tabs>
        <w:suppressAutoHyphens/>
        <w:autoSpaceDE w:val="0"/>
        <w:autoSpaceDN w:val="0"/>
        <w:adjustRightInd w:val="0"/>
        <w:spacing w:before="120" w:after="120"/>
        <w:ind w:left="992" w:hanging="567"/>
        <w:rPr>
          <w:rFonts w:eastAsia="Calibri" w:cs="Calibri"/>
          <w:lang w:eastAsia="en-US"/>
        </w:rPr>
      </w:pPr>
      <w:r w:rsidRPr="009529BF">
        <w:rPr>
          <w:rFonts w:eastAsia="Calibri" w:cs="Calibri"/>
          <w:lang w:eastAsia="en-US"/>
        </w:rPr>
        <w:t xml:space="preserve">Etapu I (przygotowanie do świadczenia usługi Infolinii) – </w:t>
      </w:r>
      <w:r>
        <w:rPr>
          <w:rFonts w:eastAsia="Calibri" w:cs="Calibri"/>
          <w:lang w:eastAsia="en-US"/>
        </w:rPr>
        <w:t>30</w:t>
      </w:r>
      <w:r w:rsidRPr="009529BF">
        <w:rPr>
          <w:rFonts w:eastAsia="Calibri" w:cs="Calibri"/>
          <w:lang w:eastAsia="en-US"/>
        </w:rPr>
        <w:t xml:space="preserve"> dni kalendarzowych od dnia zawarcia Umowy;</w:t>
      </w:r>
    </w:p>
    <w:p w14:paraId="316100B8" w14:textId="77777777" w:rsidR="00664428" w:rsidRPr="009529BF" w:rsidRDefault="00664428">
      <w:pPr>
        <w:numPr>
          <w:ilvl w:val="1"/>
          <w:numId w:val="93"/>
        </w:numPr>
        <w:tabs>
          <w:tab w:val="left" w:pos="567"/>
        </w:tabs>
        <w:suppressAutoHyphens/>
        <w:autoSpaceDE w:val="0"/>
        <w:autoSpaceDN w:val="0"/>
        <w:adjustRightInd w:val="0"/>
        <w:spacing w:before="120" w:after="120"/>
        <w:ind w:left="992" w:hanging="567"/>
        <w:rPr>
          <w:rFonts w:eastAsia="Calibri" w:cs="Calibri"/>
          <w:lang w:eastAsia="en-US"/>
        </w:rPr>
      </w:pPr>
      <w:r w:rsidRPr="009529BF">
        <w:rPr>
          <w:rFonts w:eastAsia="Calibri" w:cs="Calibri"/>
          <w:lang w:eastAsia="en-US"/>
        </w:rPr>
        <w:t xml:space="preserve">Etapu II (realizacja usługi Infolinii) – 12 miesięcy liczone od następnego dnia po podpisaniu przez Zamawiającego Protokołu Odbioru Etapu I. </w:t>
      </w:r>
    </w:p>
    <w:p w14:paraId="716560B1" w14:textId="77777777" w:rsidR="00664428" w:rsidRPr="00C742F6" w:rsidRDefault="00664428" w:rsidP="00664428">
      <w:pPr>
        <w:numPr>
          <w:ilvl w:val="0"/>
          <w:numId w:val="86"/>
        </w:numPr>
        <w:tabs>
          <w:tab w:val="left" w:pos="567"/>
        </w:tabs>
        <w:suppressAutoHyphens/>
        <w:autoSpaceDE w:val="0"/>
        <w:autoSpaceDN w:val="0"/>
        <w:adjustRightInd w:val="0"/>
        <w:spacing w:before="240" w:after="0"/>
        <w:ind w:left="567" w:hanging="567"/>
        <w:rPr>
          <w:rFonts w:cs="Calibri"/>
          <w:lang w:eastAsia="pl-PL"/>
        </w:rPr>
      </w:pPr>
      <w:r w:rsidRPr="00C742F6">
        <w:rPr>
          <w:rFonts w:cs="Calibri"/>
          <w:lang w:eastAsia="pl-PL"/>
        </w:rPr>
        <w:t>Termin, o którym mowa w ust. 1 nie uwzględnia procedury odbioru Etapu I</w:t>
      </w:r>
      <w:r w:rsidRPr="41A3EB07">
        <w:rPr>
          <w:rFonts w:cs="Calibri"/>
          <w:lang w:eastAsia="pl-PL"/>
        </w:rPr>
        <w:t>, opisanej w paragrafie 4 poniżej</w:t>
      </w:r>
      <w:r w:rsidRPr="00C742F6">
        <w:rPr>
          <w:rFonts w:cs="Calibri"/>
          <w:lang w:eastAsia="pl-PL"/>
        </w:rPr>
        <w:t>.</w:t>
      </w:r>
      <w:r>
        <w:rPr>
          <w:rFonts w:cs="Calibri"/>
          <w:lang w:eastAsia="pl-PL"/>
        </w:rPr>
        <w:t xml:space="preserve"> Termin, o którym mowa w pkt 1.2 uwzględnia Opcję, przy czym termin oddelegowania Konsultantów w ramach Opcji wynika z oferty Wykonawcy.</w:t>
      </w:r>
    </w:p>
    <w:p w14:paraId="593B5BF0" w14:textId="77777777" w:rsidR="00664428" w:rsidRPr="009529BF" w:rsidRDefault="00664428" w:rsidP="00664428">
      <w:pPr>
        <w:numPr>
          <w:ilvl w:val="0"/>
          <w:numId w:val="86"/>
        </w:numPr>
        <w:tabs>
          <w:tab w:val="left" w:pos="567"/>
        </w:tabs>
        <w:suppressAutoHyphens/>
        <w:autoSpaceDE w:val="0"/>
        <w:autoSpaceDN w:val="0"/>
        <w:adjustRightInd w:val="0"/>
        <w:spacing w:before="240" w:after="0"/>
        <w:ind w:left="567" w:hanging="567"/>
        <w:rPr>
          <w:rFonts w:cs="Calibri"/>
          <w:lang w:eastAsia="pl-PL"/>
        </w:rPr>
      </w:pPr>
      <w:r w:rsidRPr="009529BF">
        <w:rPr>
          <w:rFonts w:cs="Calibri"/>
          <w:lang w:eastAsia="pl-PL"/>
        </w:rPr>
        <w:t>Szczegóły dotyczące pozostałych terminów realizacji Etapów, w tym warunki realizacji Przedmiotu Umowy znajdują się w OPZ (Załącznik nr 1 do Umowy).</w:t>
      </w:r>
    </w:p>
    <w:p w14:paraId="5542E6EB" w14:textId="77777777" w:rsidR="00664428" w:rsidRPr="009529BF" w:rsidRDefault="00664428" w:rsidP="00664428">
      <w:pPr>
        <w:numPr>
          <w:ilvl w:val="0"/>
          <w:numId w:val="86"/>
        </w:numPr>
        <w:tabs>
          <w:tab w:val="left" w:pos="567"/>
        </w:tabs>
        <w:suppressAutoHyphens/>
        <w:autoSpaceDE w:val="0"/>
        <w:autoSpaceDN w:val="0"/>
        <w:adjustRightInd w:val="0"/>
        <w:spacing w:before="240" w:after="0"/>
        <w:ind w:left="567" w:hanging="567"/>
        <w:rPr>
          <w:rFonts w:cs="Calibri"/>
          <w:lang w:eastAsia="pl-PL"/>
        </w:rPr>
      </w:pPr>
      <w:r w:rsidRPr="009529BF">
        <w:rPr>
          <w:rFonts w:cs="Calibri"/>
          <w:lang w:eastAsia="pl-PL"/>
        </w:rP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bookmarkEnd w:id="56"/>
    <w:p w14:paraId="02A1B252" w14:textId="77777777" w:rsidR="00664428" w:rsidRPr="009529BF" w:rsidRDefault="00664428" w:rsidP="00664428">
      <w:pPr>
        <w:pStyle w:val="Nagwek2"/>
        <w:spacing w:before="240"/>
        <w:rPr>
          <w:lang w:eastAsia="pl-PL"/>
        </w:rPr>
      </w:pPr>
      <w:r w:rsidRPr="009529BF">
        <w:rPr>
          <w:lang w:eastAsia="pl-PL"/>
        </w:rPr>
        <w:t xml:space="preserve">Paragraf 3. Zobowiązania i oświadczenia Wykonawcy </w:t>
      </w:r>
    </w:p>
    <w:p w14:paraId="1042AB50" w14:textId="77777777" w:rsidR="00664428" w:rsidRPr="009D0DF4" w:rsidRDefault="00664428" w:rsidP="00664428">
      <w:pPr>
        <w:keepNext/>
        <w:keepLines/>
        <w:suppressAutoHyphens/>
        <w:spacing w:before="200" w:after="0"/>
        <w:ind w:left="0" w:firstLine="0"/>
        <w:outlineLvl w:val="3"/>
        <w:rPr>
          <w:b/>
          <w:bCs/>
          <w:iCs/>
          <w:lang w:eastAsia="pl-PL"/>
        </w:rPr>
      </w:pPr>
      <w:r w:rsidRPr="009D0DF4">
        <w:rPr>
          <w:b/>
          <w:bCs/>
          <w:iCs/>
          <w:lang w:eastAsia="pl-PL"/>
        </w:rPr>
        <w:t>[Oświadczenia i zobowiązania Wykonawcy]</w:t>
      </w:r>
    </w:p>
    <w:p w14:paraId="68B2E664" w14:textId="77777777" w:rsidR="00664428" w:rsidRPr="009529BF" w:rsidRDefault="00664428" w:rsidP="00664428">
      <w:pPr>
        <w:widowControl w:val="0"/>
        <w:numPr>
          <w:ilvl w:val="0"/>
          <w:numId w:val="27"/>
        </w:numPr>
        <w:tabs>
          <w:tab w:val="left" w:pos="0"/>
        </w:tabs>
        <w:suppressAutoHyphens/>
        <w:autoSpaceDE w:val="0"/>
        <w:autoSpaceDN w:val="0"/>
        <w:adjustRightInd w:val="0"/>
        <w:spacing w:after="154"/>
        <w:ind w:left="426" w:hanging="426"/>
        <w:rPr>
          <w:rFonts w:eastAsia="Palatino Linotype" w:cs="Calibri"/>
        </w:rPr>
      </w:pPr>
      <w:r w:rsidRPr="009529BF">
        <w:rPr>
          <w:rFonts w:eastAsia="Palatino Linotype" w:cs="Calibri"/>
        </w:rPr>
        <w:t>Wykonawca oświadcza, że:</w:t>
      </w:r>
    </w:p>
    <w:p w14:paraId="323D825D" w14:textId="77777777" w:rsidR="00664428" w:rsidRPr="009529BF" w:rsidRDefault="00664428" w:rsidP="00664428">
      <w:pPr>
        <w:numPr>
          <w:ilvl w:val="1"/>
          <w:numId w:val="27"/>
        </w:numPr>
        <w:suppressAutoHyphens/>
        <w:spacing w:before="120" w:after="120"/>
        <w:rPr>
          <w:rFonts w:eastAsia="Calibri" w:cs="Calibri"/>
          <w:lang w:eastAsia="en-GB"/>
        </w:rPr>
      </w:pPr>
      <w:r w:rsidRPr="009529BF">
        <w:rPr>
          <w:rFonts w:eastAsia="Calibri" w:cs="Calibri"/>
          <w:lang w:eastAsia="en-GB"/>
        </w:rPr>
        <w:t>dysponuje odpowiednim potencjałem techniczno-organizacyjnym, fachową wiedzą, odpowiednim doświadczeniem oraz środkami,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w:t>
      </w:r>
    </w:p>
    <w:p w14:paraId="7CBF032C" w14:textId="77777777" w:rsidR="00664428" w:rsidRPr="009529BF" w:rsidRDefault="00664428" w:rsidP="00664428">
      <w:pPr>
        <w:numPr>
          <w:ilvl w:val="1"/>
          <w:numId w:val="27"/>
        </w:numPr>
        <w:tabs>
          <w:tab w:val="num" w:pos="992"/>
        </w:tabs>
        <w:suppressAutoHyphens/>
        <w:spacing w:before="120" w:after="120"/>
        <w:rPr>
          <w:rFonts w:eastAsia="Calibri" w:cs="Calibri"/>
          <w:lang w:eastAsia="en-GB"/>
        </w:rPr>
      </w:pPr>
      <w:r w:rsidRPr="009529BF">
        <w:rPr>
          <w:rFonts w:eastAsia="Calibri" w:cs="Calibri"/>
          <w:lang w:eastAsia="en-GB"/>
        </w:rPr>
        <w:t>posiada zdolność finansową, a w szczególności płynność finansową jego przedsiębiorstwa, umożliwiającą należyte i terminowe wykonanie Umowy;</w:t>
      </w:r>
    </w:p>
    <w:p w14:paraId="46E9A393" w14:textId="77777777" w:rsidR="00664428" w:rsidRPr="009529BF" w:rsidRDefault="00664428" w:rsidP="00664428">
      <w:pPr>
        <w:numPr>
          <w:ilvl w:val="1"/>
          <w:numId w:val="27"/>
        </w:numPr>
        <w:tabs>
          <w:tab w:val="num" w:pos="992"/>
        </w:tabs>
        <w:suppressAutoHyphens/>
        <w:spacing w:before="120" w:after="120"/>
        <w:rPr>
          <w:rFonts w:eastAsia="Calibri" w:cs="Calibri"/>
          <w:lang w:eastAsia="en-GB"/>
        </w:rPr>
      </w:pPr>
      <w:r w:rsidRPr="7D71C790">
        <w:rPr>
          <w:rFonts w:eastAsia="Calibri" w:cs="Calibri"/>
          <w:lang w:eastAsia="en-GB"/>
        </w:rPr>
        <w:lastRenderedPageBreak/>
        <w:t>nie znajduje się w stanie likwidacji oraz że nie toczy się wobec niego postępowanie upadłościowe lub naprawcze, jak również nie jest zagrożony niewypłacalnością ani nie jest wobec niego prowadzone postępowanie egzekucyjne.</w:t>
      </w:r>
    </w:p>
    <w:p w14:paraId="0C350A29" w14:textId="77777777" w:rsidR="00664428" w:rsidRPr="009529BF" w:rsidRDefault="00664428" w:rsidP="00664428">
      <w:pPr>
        <w:numPr>
          <w:ilvl w:val="0"/>
          <w:numId w:val="27"/>
        </w:numPr>
        <w:suppressAutoHyphens/>
        <w:spacing w:before="240" w:after="0"/>
        <w:ind w:left="426" w:hanging="426"/>
        <w:rPr>
          <w:rFonts w:eastAsia="Palatino Linotype" w:cs="Calibri"/>
        </w:rPr>
      </w:pPr>
      <w:r w:rsidRPr="009529BF">
        <w:rPr>
          <w:rFonts w:cs="Calibri"/>
        </w:rPr>
        <w:t>W ramach niniejszej Umowy, Wykonawca zobowiązuje się w szczególności do:</w:t>
      </w:r>
    </w:p>
    <w:p w14:paraId="69D36C82" w14:textId="77777777" w:rsidR="00664428" w:rsidRPr="009529BF" w:rsidRDefault="00664428" w:rsidP="00664428">
      <w:pPr>
        <w:numPr>
          <w:ilvl w:val="1"/>
          <w:numId w:val="27"/>
        </w:numPr>
        <w:suppressAutoHyphens/>
        <w:spacing w:before="240" w:after="0"/>
        <w:ind w:left="993"/>
        <w:rPr>
          <w:rFonts w:cs="Calibri"/>
        </w:rPr>
      </w:pPr>
      <w:r w:rsidRPr="009529BF">
        <w:rPr>
          <w:rFonts w:cs="Calibri"/>
        </w:rPr>
        <w:t>zapewnienia niezbędnego personelu w celu właściwego i terminowego wykonania Przedmiotu Umowy, w tym Konsultantów i mentora;</w:t>
      </w:r>
    </w:p>
    <w:p w14:paraId="6EF6981B" w14:textId="77777777" w:rsidR="00664428" w:rsidRPr="009529BF" w:rsidRDefault="00664428" w:rsidP="00664428">
      <w:pPr>
        <w:numPr>
          <w:ilvl w:val="1"/>
          <w:numId w:val="27"/>
        </w:numPr>
        <w:suppressAutoHyphens/>
        <w:spacing w:before="240" w:after="0"/>
        <w:ind w:left="993"/>
        <w:rPr>
          <w:rFonts w:cs="Calibri"/>
        </w:rPr>
      </w:pPr>
      <w:r w:rsidRPr="7D71C790">
        <w:rPr>
          <w:rFonts w:cs="Calibri"/>
        </w:rPr>
        <w:t>ponoszenia odpowiedzialności za nadzór nad personelem, za pomocą którego wykonuje Przedmiot Umowy, a także za dopełnienie wszelkich zobowiązań związanych z zatrudnieniem personelu lub zawarciem z nim stosownych umów;</w:t>
      </w:r>
    </w:p>
    <w:p w14:paraId="05363EB2" w14:textId="77777777" w:rsidR="00664428" w:rsidRPr="009529BF" w:rsidRDefault="00664428" w:rsidP="00664428">
      <w:pPr>
        <w:numPr>
          <w:ilvl w:val="1"/>
          <w:numId w:val="27"/>
        </w:numPr>
        <w:suppressAutoHyphens/>
        <w:spacing w:before="240" w:after="0"/>
        <w:ind w:left="993"/>
        <w:rPr>
          <w:rFonts w:cs="Calibri"/>
        </w:rPr>
      </w:pPr>
      <w:r w:rsidRPr="7D71C790">
        <w:rPr>
          <w:rFonts w:cs="Calibri"/>
        </w:rPr>
        <w:t>niewykonywania zobowiązań określonych w Umowie przez osoby zatrudnione w jakimkolwiek charakterze przez Zamawiającego pod rygorem odstąpienia przez Zamawiającego od Umowy;</w:t>
      </w:r>
    </w:p>
    <w:p w14:paraId="0D0FE1F2" w14:textId="77777777" w:rsidR="00664428" w:rsidRPr="009529BF" w:rsidRDefault="00664428" w:rsidP="00664428">
      <w:pPr>
        <w:numPr>
          <w:ilvl w:val="1"/>
          <w:numId w:val="27"/>
        </w:numPr>
        <w:suppressAutoHyphens/>
        <w:spacing w:before="240" w:after="0"/>
        <w:ind w:left="993"/>
        <w:rPr>
          <w:rFonts w:cs="Calibri"/>
        </w:rPr>
      </w:pPr>
      <w:r w:rsidRPr="009529BF">
        <w:rPr>
          <w:rFonts w:cs="Calibri"/>
        </w:rPr>
        <w:t>ścisłej współpracy z Zamawiającym na każdym Etapie realizacji Umowy;</w:t>
      </w:r>
    </w:p>
    <w:p w14:paraId="355BCBFE" w14:textId="77777777" w:rsidR="00664428" w:rsidRPr="009529BF" w:rsidRDefault="00664428" w:rsidP="00664428">
      <w:pPr>
        <w:numPr>
          <w:ilvl w:val="1"/>
          <w:numId w:val="27"/>
        </w:numPr>
        <w:suppressAutoHyphens/>
        <w:spacing w:before="240" w:after="0"/>
        <w:ind w:left="993"/>
        <w:rPr>
          <w:rFonts w:cs="Calibri"/>
        </w:rPr>
      </w:pPr>
      <w:r w:rsidRPr="009529BF">
        <w:rPr>
          <w:rFonts w:cs="Calibri"/>
        </w:rPr>
        <w:t>informowania Zamawiającego o każdej sytuacji lub braku wymagania, które mogą przyczynić się do nieosiągnięcia celów Przedmiotu Umowy;</w:t>
      </w:r>
    </w:p>
    <w:p w14:paraId="1DADA944" w14:textId="77777777" w:rsidR="00664428" w:rsidRPr="009529BF" w:rsidRDefault="00664428" w:rsidP="00664428">
      <w:pPr>
        <w:numPr>
          <w:ilvl w:val="1"/>
          <w:numId w:val="27"/>
        </w:numPr>
        <w:suppressAutoHyphens/>
        <w:spacing w:before="240" w:after="0"/>
        <w:ind w:left="993"/>
        <w:rPr>
          <w:rFonts w:cs="Calibri"/>
        </w:rPr>
      </w:pPr>
      <w:r w:rsidRPr="009529BF">
        <w:rPr>
          <w:rFonts w:cs="Calibri"/>
        </w:rPr>
        <w:t>zrealizowania Przedmiotu Umowy w terminach określonych niniejszą Umową oraz w Załączniku nr 1 do Umowy (OPZ) bądź terminach uzgodnionych z Zamawiającym;</w:t>
      </w:r>
    </w:p>
    <w:p w14:paraId="2A434EF3" w14:textId="77777777" w:rsidR="00664428" w:rsidRPr="009529BF" w:rsidRDefault="00664428" w:rsidP="00664428">
      <w:pPr>
        <w:numPr>
          <w:ilvl w:val="1"/>
          <w:numId w:val="27"/>
        </w:numPr>
        <w:suppressAutoHyphens/>
        <w:spacing w:before="240" w:after="0"/>
        <w:ind w:left="993"/>
        <w:rPr>
          <w:rFonts w:cs="Calibri"/>
        </w:rPr>
      </w:pPr>
      <w:r w:rsidRPr="009529BF">
        <w:rPr>
          <w:rFonts w:cs="Calibri"/>
        </w:rPr>
        <w:t>realizowania wszystkich prac objętych Przedmiotem Umowy zgodnie z wymaganiami określonymi w Załączniku nr 1 do Umowy (OPZ);</w:t>
      </w:r>
    </w:p>
    <w:p w14:paraId="7338916C" w14:textId="77777777" w:rsidR="00664428" w:rsidRPr="009529BF" w:rsidRDefault="00664428" w:rsidP="00664428">
      <w:pPr>
        <w:numPr>
          <w:ilvl w:val="1"/>
          <w:numId w:val="27"/>
        </w:numPr>
        <w:suppressAutoHyphens/>
        <w:spacing w:before="240" w:after="0"/>
        <w:rPr>
          <w:rFonts w:cs="Calibri"/>
        </w:rPr>
      </w:pPr>
      <w:r w:rsidRPr="009529BF">
        <w:rPr>
          <w:rFonts w:cs="Calibri"/>
        </w:rPr>
        <w:t>prowadzenia prac w taki sposób, aby zachować ciągłość pracy i funkcjonowania Pierwszej Linii Wsparcia;</w:t>
      </w:r>
    </w:p>
    <w:p w14:paraId="5C2FD192" w14:textId="77777777" w:rsidR="00664428" w:rsidRPr="009529BF" w:rsidRDefault="00664428" w:rsidP="00664428">
      <w:pPr>
        <w:numPr>
          <w:ilvl w:val="1"/>
          <w:numId w:val="27"/>
        </w:numPr>
        <w:suppressAutoHyphens/>
        <w:spacing w:before="240" w:after="0"/>
        <w:rPr>
          <w:rFonts w:cs="Calibri"/>
        </w:rPr>
      </w:pPr>
      <w:r w:rsidRPr="009529BF">
        <w:rPr>
          <w:rFonts w:cs="Calibri"/>
        </w:rPr>
        <w:t>niekorzystania z materiałów Zamawiającego bez jego wiedzy i zgody w innych celach niż związanych z realizacją Przedmiotu Umowy;</w:t>
      </w:r>
    </w:p>
    <w:p w14:paraId="3187B943" w14:textId="77777777" w:rsidR="00664428" w:rsidRPr="009529BF" w:rsidRDefault="00664428" w:rsidP="00664428">
      <w:pPr>
        <w:numPr>
          <w:ilvl w:val="1"/>
          <w:numId w:val="27"/>
        </w:numPr>
        <w:suppressAutoHyphens/>
        <w:spacing w:before="240" w:after="0"/>
        <w:rPr>
          <w:rFonts w:cs="Calibri"/>
        </w:rPr>
      </w:pPr>
      <w:r w:rsidRPr="009529BF">
        <w:rPr>
          <w:rFonts w:cs="Calibri"/>
        </w:rPr>
        <w:t>ponoszenia pełnej odpowiedzialności za wszelkie szkody, które Wykonawca lub działający na jego zlecenie Podwykonawca lub inny podmiot spowoduje podczas lub w związku z wykonywaniem Przedmiotu Umowy;</w:t>
      </w:r>
    </w:p>
    <w:p w14:paraId="3EDB1668" w14:textId="77777777" w:rsidR="00664428" w:rsidRPr="009529BF" w:rsidRDefault="00664428" w:rsidP="00664428">
      <w:pPr>
        <w:numPr>
          <w:ilvl w:val="1"/>
          <w:numId w:val="27"/>
        </w:numPr>
        <w:suppressAutoHyphens/>
        <w:spacing w:before="240" w:after="0"/>
        <w:rPr>
          <w:rFonts w:cs="Calibri"/>
        </w:rPr>
      </w:pPr>
      <w:r w:rsidRPr="7D71C790">
        <w:rPr>
          <w:rFonts w:cs="Calibri"/>
        </w:rPr>
        <w:t>przydzielenia do realizacji Przedmiotu Umowy Konsultantów i innych osób odpowiedzialnych za realizację Przedmiotu Umowy o odpowiednich kwalifikacjach i doświadczeniu oraz w liczbie przewidzianej w OPZ, w tym w ramach Opcji;</w:t>
      </w:r>
    </w:p>
    <w:p w14:paraId="75F7702A" w14:textId="77777777" w:rsidR="00664428" w:rsidRPr="009529BF" w:rsidRDefault="00664428" w:rsidP="00664428">
      <w:pPr>
        <w:numPr>
          <w:ilvl w:val="1"/>
          <w:numId w:val="27"/>
        </w:numPr>
        <w:suppressAutoHyphens/>
        <w:spacing w:before="240" w:after="0"/>
        <w:rPr>
          <w:rFonts w:cs="Calibri"/>
        </w:rPr>
      </w:pPr>
      <w:r w:rsidRPr="009529BF">
        <w:rPr>
          <w:rFonts w:eastAsia="Palatino Linotype" w:cs="Calibri"/>
          <w:lang w:eastAsia="pl-PL"/>
        </w:rPr>
        <w:lastRenderedPageBreak/>
        <w:t>naprawienia wszelkich szkód powstałych z winy Wykonawcy w związku z zawarciem i wykonywaniem przez Wykonawcę Umowy, zarówno po stronie Zamawiającego, jak i osób trzecich</w:t>
      </w:r>
      <w:r w:rsidRPr="009529BF">
        <w:rPr>
          <w:rFonts w:cs="Calibri"/>
        </w:rPr>
        <w:t>;</w:t>
      </w:r>
    </w:p>
    <w:p w14:paraId="3096FA0A" w14:textId="77777777" w:rsidR="00664428" w:rsidRPr="009529BF" w:rsidRDefault="00664428" w:rsidP="00664428">
      <w:pPr>
        <w:numPr>
          <w:ilvl w:val="1"/>
          <w:numId w:val="27"/>
        </w:numPr>
        <w:suppressAutoHyphens/>
        <w:spacing w:before="240" w:after="0"/>
        <w:rPr>
          <w:rFonts w:cs="Calibri"/>
        </w:rPr>
      </w:pPr>
      <w:r w:rsidRPr="009529BF">
        <w:rPr>
          <w:rFonts w:cs="Calibri"/>
        </w:rPr>
        <w:t>zapewnienia właściwego nadzoru i koordynacji działań związanych z wykonywaniem Przedmiotu Umowy w celu osiągnięcia określonej przez Zamawiającego jakości oraz terminowości realizacji Przedmiotu Umowy;</w:t>
      </w:r>
    </w:p>
    <w:p w14:paraId="2B0311FF" w14:textId="77777777" w:rsidR="00664428" w:rsidRPr="00C742F6" w:rsidRDefault="00664428" w:rsidP="00664428">
      <w:pPr>
        <w:numPr>
          <w:ilvl w:val="1"/>
          <w:numId w:val="27"/>
        </w:numPr>
        <w:suppressAutoHyphens/>
        <w:spacing w:after="0"/>
        <w:contextualSpacing/>
        <w:rPr>
          <w:rFonts w:cs="Calibri"/>
        </w:rPr>
      </w:pPr>
      <w:r>
        <w:rPr>
          <w:rFonts w:cs="Calibri"/>
        </w:rPr>
        <w:t>p</w:t>
      </w:r>
      <w:r w:rsidRPr="00C742F6">
        <w:rPr>
          <w:rFonts w:cs="Calibri"/>
        </w:rPr>
        <w:t>rzestrzegania postanowień Umowy określonych w paragrafie 20 Umowy, w tym niewykonywania Przedmiotu Umowy z udziałem Podwykonawców, dostawców lub podmiotów, na których zdolności Wykonawca polega w rozumieniu dyrektywy 2014/24/UE, o których mowa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 przypadku gdy przypada na nich ponad 10 % wartości zamówienia</w:t>
      </w:r>
      <w:r w:rsidRPr="00C742F6">
        <w:rPr>
          <w:rFonts w:eastAsia="Calibri" w:cs="Calibri"/>
          <w:sz w:val="22"/>
          <w:szCs w:val="22"/>
        </w:rPr>
        <w:t>.</w:t>
      </w:r>
    </w:p>
    <w:p w14:paraId="2FD63E9A" w14:textId="77777777" w:rsidR="00664428" w:rsidRPr="009529BF" w:rsidRDefault="00664428" w:rsidP="00664428">
      <w:pPr>
        <w:widowControl w:val="0"/>
        <w:numPr>
          <w:ilvl w:val="0"/>
          <w:numId w:val="27"/>
        </w:numPr>
        <w:tabs>
          <w:tab w:val="left" w:pos="0"/>
        </w:tabs>
        <w:suppressAutoHyphens/>
        <w:autoSpaceDE w:val="0"/>
        <w:autoSpaceDN w:val="0"/>
        <w:adjustRightInd w:val="0"/>
        <w:spacing w:before="240" w:after="154"/>
        <w:rPr>
          <w:rFonts w:eastAsia="Palatino Linotype" w:cs="Calibri"/>
        </w:rPr>
      </w:pPr>
      <w:r w:rsidRPr="009529BF">
        <w:rPr>
          <w:rFonts w:eastAsia="Palatino Linotype" w:cs="Calibri"/>
          <w:lang w:eastAsia="pl-PL"/>
        </w:rPr>
        <w:t xml:space="preserve">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Przedmiotu Umowy. Informacje te powinny być niezwłocznie przekazywane Zamawiającemu wraz z propozycjami działań zaradczych, w tym propozycjami ograniczenia </w:t>
      </w:r>
      <w:proofErr w:type="spellStart"/>
      <w:r w:rsidRPr="009529BF">
        <w:rPr>
          <w:rFonts w:eastAsia="Palatino Linotype" w:cs="Calibri"/>
          <w:lang w:eastAsia="pl-PL"/>
        </w:rPr>
        <w:t>ryzyk</w:t>
      </w:r>
      <w:proofErr w:type="spellEnd"/>
      <w:r w:rsidRPr="009529BF">
        <w:rPr>
          <w:rFonts w:eastAsia="Palatino Linotype" w:cs="Calibri"/>
          <w:lang w:eastAsia="pl-PL"/>
        </w:rPr>
        <w:t xml:space="preserve">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492C610D" w14:textId="77777777" w:rsidR="00664428" w:rsidRPr="009529BF" w:rsidRDefault="00664428" w:rsidP="00664428">
      <w:pPr>
        <w:numPr>
          <w:ilvl w:val="0"/>
          <w:numId w:val="27"/>
        </w:numPr>
        <w:suppressAutoHyphens/>
        <w:spacing w:before="240" w:after="0"/>
        <w:rPr>
          <w:rFonts w:eastAsia="Palatino Linotype" w:cs="Calibri"/>
        </w:rPr>
      </w:pPr>
      <w:r w:rsidRPr="009529BF">
        <w:rPr>
          <w:rFonts w:eastAsia="Palatino Linotype" w:cs="Calibri"/>
        </w:rPr>
        <w:t>Wykonawca oświadcza, że w rozumieniu ustawy z dnia 8 marca 2013 r. o przeciwdziałaniu nadmiernym opóźnieniom w transakcjach handlowych posiada/nie posiada</w:t>
      </w:r>
      <w:r w:rsidRPr="009529BF">
        <w:rPr>
          <w:rFonts w:eastAsia="Palatino Linotype" w:cs="Calibri"/>
          <w:vertAlign w:val="superscript"/>
        </w:rPr>
        <w:footnoteReference w:id="2"/>
      </w:r>
      <w:r w:rsidRPr="009529BF">
        <w:rPr>
          <w:rFonts w:eastAsia="Palatino Linotype" w:cs="Calibri"/>
        </w:rPr>
        <w:t xml:space="preserve"> status dużego przedsiębiorcy (do wyboru w zależności od posiadanego przez Wykonawcę statusu).</w:t>
      </w:r>
    </w:p>
    <w:p w14:paraId="46941806" w14:textId="77777777" w:rsidR="00664428" w:rsidRPr="009D0DF4" w:rsidRDefault="00664428" w:rsidP="00664428">
      <w:pPr>
        <w:suppressAutoHyphens/>
        <w:spacing w:before="240" w:after="0"/>
        <w:ind w:left="0" w:firstLine="0"/>
        <w:rPr>
          <w:rFonts w:eastAsia="Palatino Linotype" w:cs="Calibri"/>
          <w:b/>
          <w:bCs/>
        </w:rPr>
      </w:pPr>
      <w:r w:rsidRPr="009D0DF4">
        <w:rPr>
          <w:rFonts w:eastAsia="Palatino Linotype" w:cs="Calibri"/>
          <w:b/>
          <w:bCs/>
        </w:rPr>
        <w:t>[Współdziałanie Zamawiającego]</w:t>
      </w:r>
    </w:p>
    <w:p w14:paraId="3A6A7206" w14:textId="77777777" w:rsidR="00664428" w:rsidRPr="009529BF" w:rsidRDefault="00664428" w:rsidP="00664428">
      <w:pPr>
        <w:numPr>
          <w:ilvl w:val="0"/>
          <w:numId w:val="27"/>
        </w:numPr>
        <w:suppressAutoHyphens/>
        <w:spacing w:before="240" w:after="0"/>
        <w:ind w:left="426" w:hanging="426"/>
        <w:rPr>
          <w:rFonts w:eastAsia="Palatino Linotype" w:cs="Calibri"/>
        </w:rPr>
      </w:pPr>
      <w:r w:rsidRPr="009529BF">
        <w:rPr>
          <w:rFonts w:eastAsia="Palatino Linotype" w:cs="Calibri"/>
          <w:lang w:eastAsia="pl-PL"/>
        </w:rPr>
        <w:lastRenderedPageBreak/>
        <w:t>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20A533D6" w14:textId="77777777" w:rsidR="00664428" w:rsidRPr="009529BF" w:rsidRDefault="00664428" w:rsidP="00664428">
      <w:pPr>
        <w:widowControl w:val="0"/>
        <w:numPr>
          <w:ilvl w:val="1"/>
          <w:numId w:val="27"/>
        </w:numPr>
        <w:suppressAutoHyphens/>
        <w:autoSpaceDE w:val="0"/>
        <w:autoSpaceDN w:val="0"/>
        <w:adjustRightInd w:val="0"/>
        <w:spacing w:before="240" w:after="154"/>
        <w:ind w:left="993"/>
        <w:rPr>
          <w:rFonts w:eastAsia="Palatino Linotype" w:cs="Calibri"/>
          <w:lang w:eastAsia="pl-PL"/>
        </w:rPr>
      </w:pPr>
      <w:r w:rsidRPr="009529BF">
        <w:rPr>
          <w:rFonts w:eastAsia="Palatino Linotype" w:cs="Calibri"/>
          <w:lang w:eastAsia="pl-PL"/>
        </w:rPr>
        <w:t>Zamawiający będzie zobowiązany przekazać Wykonawcy wyłącznie informacje i dokumenty znajdujące się w posiadaniu oraz kompetencji Zamawiającego, a także niezbędne do wykonania Przedmiotu Umowy;</w:t>
      </w:r>
    </w:p>
    <w:p w14:paraId="7CC2628B" w14:textId="77777777" w:rsidR="00664428" w:rsidRPr="009529BF" w:rsidRDefault="00664428" w:rsidP="00664428">
      <w:pPr>
        <w:widowControl w:val="0"/>
        <w:numPr>
          <w:ilvl w:val="1"/>
          <w:numId w:val="27"/>
        </w:numPr>
        <w:suppressAutoHyphens/>
        <w:autoSpaceDE w:val="0"/>
        <w:autoSpaceDN w:val="0"/>
        <w:adjustRightInd w:val="0"/>
        <w:spacing w:before="240" w:after="154"/>
        <w:ind w:left="993"/>
        <w:rPr>
          <w:rFonts w:eastAsia="Palatino Linotype" w:cs="Calibri"/>
          <w:lang w:eastAsia="pl-PL"/>
        </w:rPr>
      </w:pPr>
      <w:r w:rsidRPr="009529BF">
        <w:rPr>
          <w:rFonts w:eastAsia="Palatino Linotype" w:cs="Calibri"/>
          <w:lang w:eastAsia="pl-PL"/>
        </w:rPr>
        <w:t>zakres oczekiwanego współdziałania Zamawiającego nie może prowadzić do realizacji obowiązków Wykonawcy w zakresie Przedmiotu Umowy;</w:t>
      </w:r>
    </w:p>
    <w:p w14:paraId="484B6B7A" w14:textId="77777777" w:rsidR="00664428" w:rsidRPr="009529BF" w:rsidRDefault="00664428" w:rsidP="00664428">
      <w:pPr>
        <w:widowControl w:val="0"/>
        <w:numPr>
          <w:ilvl w:val="1"/>
          <w:numId w:val="27"/>
        </w:numPr>
        <w:suppressAutoHyphens/>
        <w:autoSpaceDE w:val="0"/>
        <w:autoSpaceDN w:val="0"/>
        <w:adjustRightInd w:val="0"/>
        <w:spacing w:before="240" w:after="154"/>
        <w:ind w:left="993"/>
        <w:rPr>
          <w:rFonts w:eastAsia="Palatino Linotype" w:cs="Calibri"/>
          <w:lang w:eastAsia="pl-PL"/>
        </w:rPr>
      </w:pPr>
      <w:r w:rsidRPr="009529BF">
        <w:rPr>
          <w:rFonts w:eastAsia="Palatino Linotype" w:cs="Calibri"/>
          <w:lang w:eastAsia="pl-PL"/>
        </w:rPr>
        <w:t>współdziałanie zostanie zapewnione w dniach i godzinach pracy przedstawicieli Zamawiającego, tj. w godzinach 8:00 – 16:00 w Dni Robocze.</w:t>
      </w:r>
    </w:p>
    <w:p w14:paraId="10670043" w14:textId="77777777" w:rsidR="00664428" w:rsidRPr="009529BF" w:rsidRDefault="00664428">
      <w:pPr>
        <w:widowControl w:val="0"/>
        <w:numPr>
          <w:ilvl w:val="0"/>
          <w:numId w:val="103"/>
        </w:numPr>
        <w:suppressAutoHyphens/>
        <w:autoSpaceDE w:val="0"/>
        <w:autoSpaceDN w:val="0"/>
        <w:adjustRightInd w:val="0"/>
        <w:spacing w:before="240" w:after="154"/>
        <w:ind w:hanging="578"/>
        <w:rPr>
          <w:rFonts w:eastAsia="Palatino Linotype" w:cs="Calibri"/>
          <w:lang w:eastAsia="pl-PL"/>
        </w:rPr>
      </w:pPr>
      <w:r w:rsidRPr="009529BF">
        <w:rPr>
          <w:rFonts w:cs="Calibri"/>
          <w:sz w:val="23"/>
          <w:szCs w:val="23"/>
          <w:lang w:eastAsia="pl-PL"/>
        </w:rPr>
        <w:t>Zamawiający zobowiązuje się przekazać Wykonawcy niezbędne wskazówki konieczne do wykonania Umowy oraz zapewni Konsultantom realizującym prace dostęp do niezbędnych zasobów teleinformatycznych, wiedzy z zakresu funkcjonowania</w:t>
      </w:r>
      <w:r w:rsidRPr="009529BF">
        <w:rPr>
          <w:rFonts w:eastAsia="Palatino Linotype" w:cs="Calibri"/>
          <w:lang w:eastAsia="pl-PL"/>
        </w:rPr>
        <w:t xml:space="preserve"> S</w:t>
      </w:r>
      <w:r w:rsidRPr="009529BF">
        <w:rPr>
          <w:rFonts w:cs="Calibri"/>
          <w:sz w:val="23"/>
          <w:szCs w:val="23"/>
          <w:lang w:eastAsia="pl-PL"/>
        </w:rPr>
        <w:t xml:space="preserve">ystemu </w:t>
      </w:r>
      <w:proofErr w:type="spellStart"/>
      <w:r w:rsidRPr="009529BF">
        <w:rPr>
          <w:rFonts w:cs="Calibri"/>
          <w:sz w:val="23"/>
          <w:szCs w:val="23"/>
          <w:lang w:eastAsia="pl-PL"/>
        </w:rPr>
        <w:t>iPFRON</w:t>
      </w:r>
      <w:proofErr w:type="spellEnd"/>
      <w:r w:rsidRPr="009529BF">
        <w:rPr>
          <w:rFonts w:cs="Calibri"/>
          <w:sz w:val="23"/>
          <w:szCs w:val="23"/>
          <w:lang w:eastAsia="pl-PL"/>
        </w:rPr>
        <w:t>+, z zachowaniem zasad bezpieczeństwa i procedur wewnętrznych</w:t>
      </w:r>
      <w:r w:rsidRPr="009529BF">
        <w:rPr>
          <w:rFonts w:eastAsia="Palatino Linotype" w:cs="Calibri"/>
          <w:lang w:eastAsia="pl-PL"/>
        </w:rPr>
        <w:t xml:space="preserve"> </w:t>
      </w:r>
      <w:r w:rsidRPr="009529BF">
        <w:rPr>
          <w:rFonts w:cs="Calibri"/>
          <w:sz w:val="23"/>
          <w:szCs w:val="23"/>
          <w:lang w:eastAsia="pl-PL"/>
        </w:rPr>
        <w:t>Zamawiającego.</w:t>
      </w:r>
    </w:p>
    <w:p w14:paraId="5A81D51E" w14:textId="77777777" w:rsidR="00664428" w:rsidRPr="009529BF" w:rsidRDefault="00664428">
      <w:pPr>
        <w:widowControl w:val="0"/>
        <w:numPr>
          <w:ilvl w:val="0"/>
          <w:numId w:val="103"/>
        </w:numPr>
        <w:suppressAutoHyphens/>
        <w:autoSpaceDE w:val="0"/>
        <w:autoSpaceDN w:val="0"/>
        <w:adjustRightInd w:val="0"/>
        <w:spacing w:before="240" w:after="154"/>
        <w:ind w:hanging="578"/>
        <w:rPr>
          <w:rFonts w:eastAsia="Palatino Linotype" w:cs="Calibri"/>
          <w:lang w:eastAsia="pl-PL"/>
        </w:rPr>
      </w:pPr>
      <w:r w:rsidRPr="7D71C790">
        <w:rPr>
          <w:rFonts w:eastAsia="Palatino Linotype" w:cs="Calibri"/>
          <w:lang w:eastAsia="pl-PL"/>
        </w:rPr>
        <w:t>Zamawiający oświadcza, że na potrzeby realizacji Przedmiotu Umowy zapewni Wykonawcy dostęp do infrastruktury Zamawiającego w zakresie określonym w OPZ na zasadach określonych w niniejszej Umowie, a także zgodnie z przepisami prawa oraz odpowiednimi postanowieniami licencyjnymi.</w:t>
      </w:r>
    </w:p>
    <w:p w14:paraId="41D9C461" w14:textId="77777777" w:rsidR="00664428" w:rsidRPr="009529BF" w:rsidRDefault="00664428">
      <w:pPr>
        <w:widowControl w:val="0"/>
        <w:numPr>
          <w:ilvl w:val="0"/>
          <w:numId w:val="103"/>
        </w:numPr>
        <w:suppressAutoHyphens/>
        <w:autoSpaceDE w:val="0"/>
        <w:autoSpaceDN w:val="0"/>
        <w:adjustRightInd w:val="0"/>
        <w:spacing w:before="240" w:after="154"/>
        <w:ind w:left="709" w:hanging="567"/>
        <w:rPr>
          <w:rFonts w:eastAsia="Palatino Linotype" w:cs="Calibri"/>
          <w:lang w:eastAsia="pl-PL"/>
        </w:rPr>
      </w:pPr>
      <w:r w:rsidRPr="009529BF">
        <w:rPr>
          <w:rFonts w:eastAsia="Palatino Linotype" w:cs="Calibri"/>
          <w:lang w:eastAsia="pl-PL"/>
        </w:rPr>
        <w:t>Zamawiający oświadcza, że w rozumieniu ustawy z dnia 8 marca 2013 r. o przeciwdziałaniu nadmiernym opóźnieniom w transakcjach handlowych posiada status dużego przedsiębiorcy.</w:t>
      </w:r>
    </w:p>
    <w:p w14:paraId="5A4F86F7" w14:textId="77777777" w:rsidR="00664428" w:rsidRPr="009529BF" w:rsidRDefault="00664428" w:rsidP="00664428">
      <w:pPr>
        <w:pStyle w:val="Nagwek2"/>
        <w:spacing w:before="240"/>
        <w:rPr>
          <w:lang w:eastAsia="pl-PL"/>
        </w:rPr>
      </w:pPr>
      <w:r w:rsidRPr="009529BF">
        <w:rPr>
          <w:lang w:eastAsia="pl-PL"/>
        </w:rPr>
        <w:t>Paragraf 4 Warunki Odbioru</w:t>
      </w:r>
    </w:p>
    <w:p w14:paraId="37F9A7BE" w14:textId="77777777" w:rsidR="00664428" w:rsidRPr="009529BF" w:rsidRDefault="00664428" w:rsidP="00664428">
      <w:pPr>
        <w:numPr>
          <w:ilvl w:val="0"/>
          <w:numId w:val="53"/>
        </w:numPr>
        <w:suppressAutoHyphens/>
        <w:spacing w:before="240" w:after="0"/>
        <w:rPr>
          <w:rFonts w:eastAsia="Calibri" w:cs="Calibri"/>
          <w:lang w:eastAsia="pl-PL"/>
        </w:rPr>
      </w:pPr>
      <w:r w:rsidRPr="009529BF">
        <w:rPr>
          <w:rFonts w:eastAsia="Calibri" w:cs="Calibri"/>
          <w:lang w:eastAsia="pl-PL"/>
        </w:rPr>
        <w:t>Odbiorowi w ramach realizacji niniejszej Umowy podlegają:</w:t>
      </w:r>
    </w:p>
    <w:p w14:paraId="7FA50115" w14:textId="77777777" w:rsidR="00664428" w:rsidRPr="009529BF" w:rsidRDefault="00664428">
      <w:pPr>
        <w:numPr>
          <w:ilvl w:val="1"/>
          <w:numId w:val="91"/>
        </w:numPr>
        <w:suppressAutoHyphens/>
        <w:spacing w:after="0"/>
        <w:ind w:left="993"/>
        <w:rPr>
          <w:rFonts w:eastAsia="Calibri" w:cs="Calibri"/>
          <w:lang w:eastAsia="pl-PL"/>
        </w:rPr>
      </w:pPr>
      <w:r w:rsidRPr="009529BF">
        <w:rPr>
          <w:rFonts w:eastAsia="Calibri" w:cs="Calibri"/>
          <w:lang w:eastAsia="pl-PL"/>
        </w:rPr>
        <w:t>Etap I;</w:t>
      </w:r>
    </w:p>
    <w:p w14:paraId="78277365" w14:textId="77777777" w:rsidR="00664428" w:rsidRPr="009529BF" w:rsidRDefault="00664428">
      <w:pPr>
        <w:numPr>
          <w:ilvl w:val="1"/>
          <w:numId w:val="91"/>
        </w:numPr>
        <w:suppressAutoHyphens/>
        <w:spacing w:after="0"/>
        <w:ind w:left="993"/>
        <w:rPr>
          <w:rFonts w:eastAsia="Calibri" w:cs="Calibri"/>
          <w:lang w:eastAsia="pl-PL"/>
        </w:rPr>
      </w:pPr>
      <w:r w:rsidRPr="009529BF">
        <w:rPr>
          <w:rFonts w:eastAsia="Calibri" w:cs="Calibri"/>
          <w:lang w:eastAsia="pl-PL"/>
        </w:rPr>
        <w:t>każdy miesiąc świadczenia Etapu II.</w:t>
      </w:r>
    </w:p>
    <w:p w14:paraId="1C82D1C5" w14:textId="77777777" w:rsidR="00664428" w:rsidRPr="009D0DF4" w:rsidRDefault="00664428" w:rsidP="00664428">
      <w:pPr>
        <w:keepNext/>
        <w:keepLines/>
        <w:suppressAutoHyphens/>
        <w:spacing w:before="200" w:after="0"/>
        <w:ind w:left="0" w:firstLine="0"/>
        <w:outlineLvl w:val="3"/>
        <w:rPr>
          <w:b/>
          <w:bCs/>
          <w:iCs/>
          <w:lang w:eastAsia="pl-PL"/>
        </w:rPr>
      </w:pPr>
      <w:r w:rsidRPr="009D0DF4">
        <w:rPr>
          <w:b/>
          <w:bCs/>
          <w:iCs/>
          <w:lang w:eastAsia="pl-PL"/>
        </w:rPr>
        <w:t>[Odbiór Etapu I]</w:t>
      </w:r>
    </w:p>
    <w:p w14:paraId="61B63194" w14:textId="77777777" w:rsidR="00664428" w:rsidRPr="009529BF" w:rsidRDefault="00664428">
      <w:pPr>
        <w:numPr>
          <w:ilvl w:val="0"/>
          <w:numId w:val="92"/>
        </w:numPr>
        <w:suppressAutoHyphens/>
        <w:spacing w:before="240" w:after="0"/>
        <w:rPr>
          <w:rFonts w:cs="Calibri"/>
          <w:lang w:eastAsia="pl-PL"/>
        </w:rPr>
      </w:pPr>
      <w:r w:rsidRPr="009529BF">
        <w:rPr>
          <w:rFonts w:cs="Calibri"/>
          <w:lang w:eastAsia="pl-PL"/>
        </w:rPr>
        <w:t xml:space="preserve">Wykonawca jest zobowiązany zgłosić  Zamawiającemu w formie dokumentowej gotowość do Odbioru Etapu I. </w:t>
      </w:r>
    </w:p>
    <w:p w14:paraId="2598F1C1" w14:textId="77777777" w:rsidR="00664428" w:rsidRPr="009529BF" w:rsidRDefault="00664428">
      <w:pPr>
        <w:numPr>
          <w:ilvl w:val="0"/>
          <w:numId w:val="92"/>
        </w:numPr>
        <w:suppressAutoHyphens/>
        <w:spacing w:after="0"/>
        <w:rPr>
          <w:rFonts w:cs="Calibri"/>
          <w:lang w:eastAsia="pl-PL"/>
        </w:rPr>
      </w:pPr>
      <w:r w:rsidRPr="009529BF">
        <w:rPr>
          <w:rFonts w:cs="Calibri"/>
          <w:lang w:eastAsia="pl-PL"/>
        </w:rPr>
        <w:lastRenderedPageBreak/>
        <w:t xml:space="preserve">Zgłoszenie do Odbioru Etapu I może mieć miejsce tylko w przypadku jego kompletnego i pełnego wykonania, zgodnie z wymogami określonymi w OPZ dla Etapu I, w tym przygotowania Systemu Zapowiedzi Głosowej, dokumentu Standardy Obsługi Infolinii. Wykonawca przyjmuje do wiadomości, że przekazanie niekompletnego lub wadliwego Etapu I, może stanowić podstawę do naliczenia kary umownej, na zasadach określonych w paragrafie 12 ust. 9 pkt 9.1 Umowy. </w:t>
      </w:r>
    </w:p>
    <w:p w14:paraId="777F3DAB" w14:textId="77777777" w:rsidR="00664428" w:rsidRPr="009529BF" w:rsidRDefault="00664428">
      <w:pPr>
        <w:numPr>
          <w:ilvl w:val="0"/>
          <w:numId w:val="92"/>
        </w:numPr>
        <w:suppressAutoHyphens/>
        <w:spacing w:after="0"/>
        <w:rPr>
          <w:rFonts w:eastAsia="Calibri" w:cs="Calibri"/>
          <w:lang w:eastAsia="pl-PL"/>
        </w:rPr>
      </w:pPr>
      <w:r w:rsidRPr="009529BF">
        <w:rPr>
          <w:rFonts w:eastAsia="Calibri" w:cs="Calibri"/>
          <w:lang w:eastAsia="pl-PL"/>
        </w:rPr>
        <w:t>Zamawiający w terminie 5 Dni Roboczych od daty zgłoszenia przez Wykonawcę gotowości do Odbioru Etapu I (chyba że Zamawiający wyznaczy inny termin, przekazując o tym informację Wykonawcy przed upływem wskazanego terminu) odbiorze go bez zastrzeżeń lub zgłosi do niego uwagi.</w:t>
      </w:r>
    </w:p>
    <w:p w14:paraId="676DD10A" w14:textId="77777777" w:rsidR="00664428" w:rsidRPr="009529BF" w:rsidRDefault="00664428">
      <w:pPr>
        <w:numPr>
          <w:ilvl w:val="0"/>
          <w:numId w:val="92"/>
        </w:numPr>
        <w:suppressAutoHyphens/>
        <w:spacing w:after="0"/>
        <w:rPr>
          <w:rFonts w:eastAsia="Calibri" w:cs="Calibri"/>
          <w:lang w:eastAsia="pl-PL"/>
        </w:rPr>
      </w:pPr>
      <w:r w:rsidRPr="009529BF">
        <w:rPr>
          <w:rFonts w:eastAsia="Calibri" w:cs="Calibri"/>
          <w:lang w:eastAsia="pl-PL"/>
        </w:rPr>
        <w:t>W przypadku zgłoszenia przez Zamawiającego uwag, Wykonawca</w:t>
      </w:r>
      <w:r w:rsidRPr="009529BF">
        <w:rPr>
          <w:rFonts w:cs="Calibri"/>
          <w:lang w:eastAsia="pl-PL"/>
        </w:rPr>
        <w:t xml:space="preserve"> uwzględni je w terminie 3 Dni Roboczych lub innym uzgodnionym przez Strony terminie i ponownie przedstawi Zamawiającemu Etap I do Odbioru.</w:t>
      </w:r>
    </w:p>
    <w:p w14:paraId="7AF959A6" w14:textId="77777777" w:rsidR="00664428" w:rsidRPr="009529BF" w:rsidRDefault="00664428">
      <w:pPr>
        <w:numPr>
          <w:ilvl w:val="0"/>
          <w:numId w:val="92"/>
        </w:numPr>
        <w:suppressAutoHyphens/>
        <w:spacing w:after="0"/>
        <w:rPr>
          <w:rFonts w:eastAsia="Calibri" w:cs="Calibri"/>
          <w:lang w:eastAsia="pl-PL"/>
        </w:rPr>
      </w:pPr>
      <w:r w:rsidRPr="009529BF">
        <w:rPr>
          <w:rFonts w:eastAsia="Calibri" w:cs="Calibri"/>
          <w:lang w:eastAsia="pl-PL"/>
        </w:rPr>
        <w:t>Po przekazaniu przez Wykonawcę Etapu I do ponownego Odbioru, zastosowanie znajdują postanowienia ust. 4-5, aż do stwierdzenia przez Zamawiającego, że wszystkie zastrzeżenia zostały uwzględnione. W takim przypadku, Zamawiający podpisze Protokół Odbioru Etapu I.</w:t>
      </w:r>
    </w:p>
    <w:p w14:paraId="4AF14085" w14:textId="77777777" w:rsidR="00664428" w:rsidRPr="009529BF" w:rsidRDefault="00664428">
      <w:pPr>
        <w:numPr>
          <w:ilvl w:val="0"/>
          <w:numId w:val="92"/>
        </w:numPr>
        <w:suppressAutoHyphens/>
        <w:spacing w:after="0"/>
        <w:rPr>
          <w:rFonts w:eastAsia="Calibri" w:cs="Calibri"/>
          <w:lang w:eastAsia="pl-PL"/>
        </w:rPr>
      </w:pPr>
      <w:r w:rsidRPr="009529BF">
        <w:rPr>
          <w:rFonts w:eastAsia="Calibri" w:cs="Calibri"/>
          <w:lang w:eastAsia="pl-PL"/>
        </w:rPr>
        <w:t>Za przygotowanie Protokołu Odbioru Etapu I zgodnie ze wzorem stanowiącym załącznik nr 2 do Umowy odpowiada Wykonawca.</w:t>
      </w:r>
    </w:p>
    <w:p w14:paraId="24451B0A" w14:textId="77777777" w:rsidR="00664428" w:rsidRPr="009D0DF4" w:rsidRDefault="00664428" w:rsidP="00664428">
      <w:pPr>
        <w:keepNext/>
        <w:keepLines/>
        <w:suppressAutoHyphens/>
        <w:spacing w:before="200" w:after="0"/>
        <w:ind w:left="0" w:firstLine="0"/>
        <w:outlineLvl w:val="3"/>
        <w:rPr>
          <w:rFonts w:eastAsia="Calibri"/>
          <w:b/>
          <w:bCs/>
          <w:iCs/>
          <w:lang w:eastAsia="pl-PL"/>
        </w:rPr>
      </w:pPr>
      <w:r w:rsidRPr="009D0DF4">
        <w:rPr>
          <w:rFonts w:eastAsia="Calibri"/>
          <w:b/>
          <w:bCs/>
          <w:iCs/>
          <w:lang w:eastAsia="pl-PL"/>
        </w:rPr>
        <w:t>[Odbiór Etapu II]</w:t>
      </w:r>
    </w:p>
    <w:p w14:paraId="0A2B179E" w14:textId="77777777" w:rsidR="00664428" w:rsidRPr="009529BF" w:rsidRDefault="00664428">
      <w:pPr>
        <w:numPr>
          <w:ilvl w:val="0"/>
          <w:numId w:val="92"/>
        </w:numPr>
        <w:suppressAutoHyphens/>
        <w:spacing w:after="0"/>
        <w:rPr>
          <w:rFonts w:cs="Calibri"/>
          <w:lang w:eastAsia="pl-PL"/>
        </w:rPr>
      </w:pPr>
      <w:r w:rsidRPr="009529BF">
        <w:rPr>
          <w:rFonts w:eastAsia="Calibri" w:cs="Calibri"/>
          <w:lang w:eastAsia="pl-PL"/>
        </w:rPr>
        <w:t>Nie później niż do 5 Dnia Roboczego miesiąca następującego po miesiącu, w którym była wykonywana usługa w ramach Etapu II, Wykonawca zobowiązany jest przedłożyć Zamawiającemu Protokół Odbioru wraz z Raportem Miesięcznym</w:t>
      </w:r>
      <w:r w:rsidRPr="009529BF">
        <w:rPr>
          <w:rFonts w:cs="Calibri"/>
          <w:lang w:eastAsia="pl-PL"/>
        </w:rPr>
        <w:t xml:space="preserve">. </w:t>
      </w:r>
      <w:r w:rsidRPr="009529BF">
        <w:rPr>
          <w:rFonts w:eastAsia="Calibri" w:cs="Calibri"/>
          <w:lang w:eastAsia="pl-PL"/>
        </w:rPr>
        <w:t xml:space="preserve">Zakres Raportu Miesięcznego Strony ustalą w ramach Etapu I. </w:t>
      </w:r>
    </w:p>
    <w:p w14:paraId="3235B8BA" w14:textId="77777777" w:rsidR="00664428" w:rsidRPr="009529BF" w:rsidRDefault="00664428">
      <w:pPr>
        <w:numPr>
          <w:ilvl w:val="0"/>
          <w:numId w:val="92"/>
        </w:numPr>
        <w:suppressAutoHyphens/>
        <w:spacing w:after="0"/>
        <w:rPr>
          <w:rFonts w:cs="Calibri"/>
          <w:lang w:eastAsia="pl-PL"/>
        </w:rPr>
      </w:pPr>
      <w:r w:rsidRPr="7D71C790">
        <w:rPr>
          <w:rFonts w:cs="Calibri"/>
          <w:lang w:eastAsia="pl-PL"/>
        </w:rPr>
        <w:t>W terminie 5 Dni Roboczych od otrzymania przez Zamawiającego Protokołu Odbioru wraz Raportem Miesięcznym (chyba że Zamawiający wyznaczy inny termin, przekazując o tym informację Wykonawcy przed upływem wskazanego terminu), Zamawiający zaakceptuje go lub zgłosi do niego uwagi. W przypadku zgłoszenia przez Zamawiającego uwag, Wykonawca uwzględni je w terminie 2 Dni Roboczych lub w innym uzgodnionym przez Strony terminie i ponownie przedstawi Zamawiającemu poprawiony Raport Miesięczny do akceptacji. Procedura powyższa powtarzana jest do czasu otrzymania przez Zamawiającego poprawnego Raportu Miesięcznego.</w:t>
      </w:r>
    </w:p>
    <w:p w14:paraId="51FC977A" w14:textId="77777777" w:rsidR="00664428" w:rsidRPr="009529BF" w:rsidRDefault="00664428">
      <w:pPr>
        <w:numPr>
          <w:ilvl w:val="0"/>
          <w:numId w:val="92"/>
        </w:numPr>
        <w:suppressAutoHyphens/>
        <w:spacing w:after="0"/>
        <w:rPr>
          <w:rFonts w:cs="Calibri"/>
          <w:lang w:eastAsia="pl-PL"/>
        </w:rPr>
      </w:pPr>
      <w:r w:rsidRPr="009529BF">
        <w:rPr>
          <w:rFonts w:cs="Calibri"/>
          <w:lang w:eastAsia="pl-PL"/>
        </w:rPr>
        <w:t>Zaakceptowany przez Zamawiającego Raport Miesięczny będzie podstawą do podpisania przez Zamawiającego bez zastrzeżeń Protokołu Odbioru za miesiąc, którego dotyczy Raport.</w:t>
      </w:r>
    </w:p>
    <w:p w14:paraId="624C1057" w14:textId="77777777" w:rsidR="00664428" w:rsidRPr="009D0DF4" w:rsidRDefault="00664428" w:rsidP="00664428">
      <w:pPr>
        <w:keepNext/>
        <w:keepLines/>
        <w:suppressAutoHyphens/>
        <w:spacing w:before="200" w:after="0"/>
        <w:ind w:left="0" w:firstLine="0"/>
        <w:outlineLvl w:val="3"/>
        <w:rPr>
          <w:b/>
          <w:bCs/>
          <w:iCs/>
          <w:lang w:eastAsia="pl-PL"/>
        </w:rPr>
      </w:pPr>
      <w:r w:rsidRPr="009D0DF4">
        <w:rPr>
          <w:b/>
          <w:bCs/>
          <w:iCs/>
          <w:lang w:eastAsia="pl-PL"/>
        </w:rPr>
        <w:lastRenderedPageBreak/>
        <w:t>[Postanowienia ogólne]</w:t>
      </w:r>
    </w:p>
    <w:p w14:paraId="1B1BBE76" w14:textId="77777777" w:rsidR="00664428" w:rsidRPr="009529BF" w:rsidRDefault="00664428">
      <w:pPr>
        <w:numPr>
          <w:ilvl w:val="0"/>
          <w:numId w:val="92"/>
        </w:numPr>
        <w:suppressAutoHyphens/>
        <w:spacing w:before="240" w:after="0"/>
        <w:rPr>
          <w:rFonts w:eastAsia="Calibri" w:cs="Calibri"/>
          <w:lang w:eastAsia="pl-PL"/>
        </w:rPr>
      </w:pPr>
      <w:r w:rsidRPr="009529BF">
        <w:rPr>
          <w:rFonts w:cs="Calibri"/>
          <w:lang w:eastAsia="pl-PL"/>
        </w:rPr>
        <w:t xml:space="preserve">Wzór Protokołu Odbioru stanowi Załącznik nr 2 do Umowy </w:t>
      </w:r>
      <w:r w:rsidRPr="009529BF">
        <w:rPr>
          <w:rFonts w:eastAsia="Calibri" w:cs="Calibri"/>
          <w:lang w:eastAsia="pl-PL"/>
        </w:rPr>
        <w:t>(„Protokół Odbioru”).</w:t>
      </w:r>
    </w:p>
    <w:p w14:paraId="12667B14" w14:textId="77777777" w:rsidR="00664428" w:rsidRPr="009529BF" w:rsidRDefault="00664428">
      <w:pPr>
        <w:numPr>
          <w:ilvl w:val="0"/>
          <w:numId w:val="92"/>
        </w:numPr>
        <w:suppressAutoHyphens/>
        <w:spacing w:after="0"/>
        <w:rPr>
          <w:rFonts w:eastAsia="Calibri" w:cs="Calibri"/>
          <w:lang w:eastAsia="pl-PL"/>
        </w:rPr>
      </w:pPr>
      <w:r w:rsidRPr="7D71C790">
        <w:rPr>
          <w:rFonts w:eastAsia="Calibri" w:cs="Calibri"/>
          <w:lang w:eastAsia="pl-PL"/>
        </w:rPr>
        <w:t>Prawidłowa realizacja Odbioru Etapu I oraz każdego miesiąca świadczenia Etapu II zostanie potwierdzona Protokołem Odbioru, sporządzonym pod rygorem nieważności w formie pisemnej, formie elektronicznej podpisanej kwalifikowanym podpisem elektronicznym</w:t>
      </w:r>
      <w:r>
        <w:rPr>
          <w:rFonts w:eastAsia="Calibri" w:cs="Calibri"/>
          <w:lang w:eastAsia="pl-PL"/>
        </w:rPr>
        <w:t>,</w:t>
      </w:r>
      <w:r w:rsidRPr="7D71C790">
        <w:rPr>
          <w:rFonts w:eastAsia="Calibri" w:cs="Calibri"/>
          <w:lang w:eastAsia="pl-PL"/>
        </w:rPr>
        <w:t xml:space="preserve"> </w:t>
      </w:r>
      <w:r w:rsidRPr="41A3EB07">
        <w:rPr>
          <w:rFonts w:eastAsia="Calibri" w:cs="Calibri"/>
          <w:lang w:eastAsia="pl-PL"/>
        </w:rPr>
        <w:t xml:space="preserve">podpisem zaufanym lub podpisem osobistym. W celu wyjaśnienia wątpliwości za prawidłowo sporządzony Protokół Odbioru Strony uznają stwierdzający brak zastrzeżeń protokół, który zostanie opatrzony własnoręcznym podpisem przez osobę upoważnioną do tego przez jedną ze Stron, następnie przez tę Stronę zeskanowany i wysłany drugiej Stronie, której upoważniony przedstawiciel po wydrukowaniu ww. kopii (skanu) opatrzy go własnoręcznym podpisem </w:t>
      </w:r>
      <w:r>
        <w:rPr>
          <w:rFonts w:eastAsia="Calibri" w:cs="Calibri"/>
          <w:lang w:eastAsia="pl-PL"/>
        </w:rPr>
        <w:t xml:space="preserve">bądź podpisem elektronicznym </w:t>
      </w:r>
      <w:r w:rsidRPr="41A3EB07">
        <w:rPr>
          <w:rFonts w:eastAsia="Calibri" w:cs="Calibri"/>
          <w:lang w:eastAsia="pl-PL"/>
        </w:rPr>
        <w:t>i odeśle drugiej Stronie</w:t>
      </w:r>
      <w:r w:rsidRPr="7D71C790">
        <w:rPr>
          <w:rFonts w:eastAsia="Calibri" w:cs="Calibri"/>
          <w:lang w:eastAsia="pl-PL"/>
        </w:rPr>
        <w:t xml:space="preserve">. </w:t>
      </w:r>
    </w:p>
    <w:p w14:paraId="008C6950" w14:textId="77777777" w:rsidR="00664428" w:rsidRPr="009529BF" w:rsidRDefault="00664428">
      <w:pPr>
        <w:numPr>
          <w:ilvl w:val="0"/>
          <w:numId w:val="92"/>
        </w:numPr>
        <w:suppressAutoHyphens/>
        <w:spacing w:after="0"/>
        <w:rPr>
          <w:rFonts w:eastAsia="Calibri" w:cs="Calibri"/>
          <w:lang w:eastAsia="pl-PL"/>
        </w:rPr>
      </w:pPr>
      <w:r w:rsidRPr="009529BF">
        <w:rPr>
          <w:rFonts w:eastAsia="Calibri" w:cs="Calibri"/>
          <w:lang w:eastAsia="pl-PL"/>
        </w:rPr>
        <w:t xml:space="preserve">Celem uniknięcia wątpliwości, Strony potwierdzają, że Wykonawca nie jest uprawniony do wystawienia jednostronnego Protokołu Odbioru. </w:t>
      </w:r>
    </w:p>
    <w:p w14:paraId="25B0DAA3" w14:textId="77777777" w:rsidR="00664428" w:rsidRPr="009529BF" w:rsidRDefault="00664428" w:rsidP="00664428">
      <w:pPr>
        <w:pStyle w:val="Nagwek2"/>
        <w:spacing w:before="240"/>
        <w:rPr>
          <w:lang w:eastAsia="pl-PL"/>
        </w:rPr>
      </w:pPr>
      <w:r w:rsidRPr="009529BF">
        <w:rPr>
          <w:lang w:eastAsia="pl-PL"/>
        </w:rPr>
        <w:t>Paragraf 5. Wynagrodzenie i warunki płatności</w:t>
      </w:r>
    </w:p>
    <w:p w14:paraId="0CC05804" w14:textId="77777777" w:rsidR="00664428" w:rsidRPr="009D0DF4" w:rsidRDefault="00664428" w:rsidP="00664428">
      <w:pPr>
        <w:keepNext/>
        <w:keepLines/>
        <w:suppressAutoHyphens/>
        <w:spacing w:before="200" w:after="0"/>
        <w:ind w:left="0" w:firstLine="0"/>
        <w:outlineLvl w:val="3"/>
        <w:rPr>
          <w:b/>
          <w:bCs/>
          <w:iCs/>
          <w:lang w:eastAsia="pl-PL"/>
        </w:rPr>
      </w:pPr>
      <w:r w:rsidRPr="009D0DF4">
        <w:rPr>
          <w:b/>
          <w:bCs/>
          <w:iCs/>
          <w:lang w:eastAsia="pl-PL"/>
        </w:rPr>
        <w:t>[Kwota wynagrodzenia]</w:t>
      </w:r>
    </w:p>
    <w:p w14:paraId="49FD444B" w14:textId="77777777" w:rsidR="00664428" w:rsidRPr="009529BF" w:rsidRDefault="00664428" w:rsidP="00664428">
      <w:pPr>
        <w:numPr>
          <w:ilvl w:val="0"/>
          <w:numId w:val="28"/>
        </w:numPr>
        <w:tabs>
          <w:tab w:val="num" w:pos="426"/>
        </w:tabs>
        <w:suppressAutoHyphens/>
        <w:spacing w:before="120" w:after="120"/>
        <w:ind w:left="426" w:hanging="426"/>
        <w:contextualSpacing/>
        <w:rPr>
          <w:rFonts w:cs="Calibri"/>
          <w:bCs/>
          <w:lang w:eastAsia="pl-PL"/>
        </w:rPr>
      </w:pPr>
      <w:r w:rsidRPr="009529BF">
        <w:rPr>
          <w:rFonts w:cs="Calibri"/>
          <w:bCs/>
          <w:lang w:eastAsia="pl-PL"/>
        </w:rPr>
        <w:t>Za wykonanie całości Przedmiotu Umowy Wykonawcy przysługuje maksymalne wynagrodzenie w wysokości netto ………… zł (słownie: ………….), powiększone o podatek VAT …%, tj. w wysokości brutto ……… zł (słownie: ……………), płatne na zasadach opisanych w niniejszym paragrafie, w tym wynagrodzenie z tytułu realizacji:</w:t>
      </w:r>
    </w:p>
    <w:p w14:paraId="1431C13C" w14:textId="77777777" w:rsidR="00664428" w:rsidRPr="009529BF" w:rsidRDefault="00664428" w:rsidP="00664428">
      <w:pPr>
        <w:numPr>
          <w:ilvl w:val="1"/>
          <w:numId w:val="53"/>
        </w:numPr>
        <w:tabs>
          <w:tab w:val="num" w:pos="426"/>
        </w:tabs>
        <w:suppressAutoHyphens/>
        <w:spacing w:before="120" w:after="120"/>
        <w:ind w:left="1077" w:hanging="578"/>
        <w:contextualSpacing/>
        <w:rPr>
          <w:rFonts w:eastAsia="Calibri" w:cs="Calibri"/>
          <w:bCs/>
          <w:lang w:eastAsia="en-US"/>
        </w:rPr>
      </w:pPr>
      <w:r w:rsidRPr="009529BF">
        <w:rPr>
          <w:rFonts w:eastAsia="Calibri" w:cs="Calibri"/>
          <w:bCs/>
          <w:lang w:eastAsia="en-US"/>
        </w:rPr>
        <w:t>Etapu I w wysokości brutto: …… zł (słownie: …. złotych);</w:t>
      </w:r>
    </w:p>
    <w:p w14:paraId="53CEDDA2" w14:textId="77777777" w:rsidR="00664428" w:rsidRPr="009529BF" w:rsidRDefault="00664428" w:rsidP="00664428">
      <w:pPr>
        <w:numPr>
          <w:ilvl w:val="1"/>
          <w:numId w:val="53"/>
        </w:numPr>
        <w:tabs>
          <w:tab w:val="num" w:pos="426"/>
        </w:tabs>
        <w:suppressAutoHyphens/>
        <w:spacing w:before="120" w:after="120"/>
        <w:ind w:left="1077" w:hanging="578"/>
        <w:contextualSpacing/>
        <w:rPr>
          <w:rFonts w:eastAsia="Calibri" w:cs="Calibri"/>
          <w:bCs/>
          <w:lang w:eastAsia="en-US"/>
        </w:rPr>
      </w:pPr>
      <w:r w:rsidRPr="009529BF">
        <w:rPr>
          <w:rFonts w:eastAsia="Calibri" w:cs="Calibri"/>
          <w:bCs/>
          <w:lang w:eastAsia="en-US"/>
        </w:rPr>
        <w:t>Etapu II w ramach zamówienia gwarantowanego w wysokości brutto:  …… zł (słownie: …. złotych);</w:t>
      </w:r>
    </w:p>
    <w:p w14:paraId="42196A97" w14:textId="77777777" w:rsidR="00664428" w:rsidRPr="009529BF" w:rsidRDefault="00664428" w:rsidP="00664428">
      <w:pPr>
        <w:numPr>
          <w:ilvl w:val="1"/>
          <w:numId w:val="53"/>
        </w:numPr>
        <w:tabs>
          <w:tab w:val="num" w:pos="426"/>
        </w:tabs>
        <w:suppressAutoHyphens/>
        <w:spacing w:before="120" w:after="120"/>
        <w:ind w:left="1077" w:hanging="578"/>
        <w:contextualSpacing/>
        <w:rPr>
          <w:rFonts w:eastAsia="Calibri" w:cs="Calibri"/>
          <w:bCs/>
          <w:lang w:eastAsia="en-US"/>
        </w:rPr>
      </w:pPr>
      <w:r w:rsidRPr="009529BF">
        <w:rPr>
          <w:rFonts w:eastAsia="Calibri" w:cs="Calibri"/>
          <w:bCs/>
          <w:lang w:eastAsia="en-US"/>
        </w:rPr>
        <w:t>Etapu II w ramach Opcji w wysokości brutto:  …… zł (słownie: …. złotych).</w:t>
      </w:r>
    </w:p>
    <w:p w14:paraId="641AFB6B" w14:textId="77777777" w:rsidR="00664428" w:rsidRPr="009529BF" w:rsidRDefault="00664428" w:rsidP="00664428">
      <w:pPr>
        <w:numPr>
          <w:ilvl w:val="0"/>
          <w:numId w:val="53"/>
        </w:numPr>
        <w:suppressAutoHyphens/>
        <w:spacing w:after="0"/>
        <w:rPr>
          <w:rFonts w:cs="Calibri"/>
          <w:bCs/>
          <w:lang w:eastAsia="pl-PL"/>
        </w:rPr>
      </w:pPr>
      <w:r w:rsidRPr="009529BF">
        <w:rPr>
          <w:rFonts w:cs="Calibri"/>
          <w:bCs/>
          <w:lang w:eastAsia="pl-PL"/>
        </w:rPr>
        <w:t>Wynagrodzenie z tytułu realizacji Etapu I płatne będzie z dołu na podstawie prawidłowo wystawionej faktury VAT i Protokołu Odbioru Etapu I podpisanego przez Zamawiającego bez zastrzeżeń.</w:t>
      </w:r>
    </w:p>
    <w:p w14:paraId="7A2C2C88" w14:textId="77777777" w:rsidR="00664428" w:rsidRPr="009529BF" w:rsidRDefault="00664428" w:rsidP="00664428">
      <w:pPr>
        <w:numPr>
          <w:ilvl w:val="0"/>
          <w:numId w:val="53"/>
        </w:numPr>
        <w:suppressAutoHyphens/>
        <w:spacing w:after="0"/>
        <w:rPr>
          <w:rFonts w:cs="Calibri"/>
          <w:bCs/>
          <w:lang w:eastAsia="pl-PL"/>
        </w:rPr>
      </w:pPr>
      <w:r w:rsidRPr="009529BF">
        <w:rPr>
          <w:rFonts w:cs="Calibri"/>
          <w:bCs/>
          <w:lang w:eastAsia="pl-PL"/>
        </w:rPr>
        <w:t xml:space="preserve">Za należyte świadczenie przez Wykonawcę Etapu II w ramach </w:t>
      </w:r>
      <w:r>
        <w:rPr>
          <w:rFonts w:cs="Calibri"/>
          <w:bCs/>
          <w:lang w:eastAsia="pl-PL"/>
        </w:rPr>
        <w:t>Z</w:t>
      </w:r>
      <w:r w:rsidRPr="009529BF">
        <w:rPr>
          <w:rFonts w:cs="Calibri"/>
          <w:bCs/>
          <w:lang w:eastAsia="pl-PL"/>
        </w:rPr>
        <w:t>amówienia gwarantowanego, Wykonawca otrzyma miesięczne wynagrodzenie ryczałtowe w wysokości……………….. zł netto (słownie: …. złotych), płatne z dołu na podstawie prawidłowo wystawionej faktury VAT oraz Protokołu Odbioru podpisanego przez Zamawiającego bez zastrzeżeń.</w:t>
      </w:r>
    </w:p>
    <w:p w14:paraId="0BB5567E" w14:textId="77777777" w:rsidR="00664428" w:rsidRPr="009529BF" w:rsidRDefault="00664428" w:rsidP="00664428">
      <w:pPr>
        <w:numPr>
          <w:ilvl w:val="0"/>
          <w:numId w:val="53"/>
        </w:numPr>
        <w:suppressAutoHyphens/>
        <w:spacing w:after="0"/>
        <w:rPr>
          <w:rFonts w:cs="Calibri"/>
          <w:bCs/>
          <w:lang w:eastAsia="pl-PL"/>
        </w:rPr>
      </w:pPr>
      <w:r w:rsidRPr="009529BF">
        <w:rPr>
          <w:rFonts w:cs="Calibri"/>
          <w:bCs/>
          <w:lang w:eastAsia="pl-PL"/>
        </w:rPr>
        <w:t>W przypadku świadczenia Etapu II w ramach zamówienia gwarantowanego przez niepełny miesiąc kalendarzowy, wynagrodzenie należne Wykonawcy, płatne będzie w wysokości proporcjonalnej do liczby dni, w których usługa była świadczona.</w:t>
      </w:r>
    </w:p>
    <w:p w14:paraId="46C3E7A1" w14:textId="77777777" w:rsidR="00664428" w:rsidRPr="009529BF" w:rsidRDefault="00664428" w:rsidP="00664428">
      <w:pPr>
        <w:numPr>
          <w:ilvl w:val="0"/>
          <w:numId w:val="53"/>
        </w:numPr>
        <w:suppressAutoHyphens/>
        <w:spacing w:after="0"/>
        <w:rPr>
          <w:rFonts w:cs="Calibri"/>
          <w:bCs/>
          <w:lang w:eastAsia="pl-PL"/>
        </w:rPr>
      </w:pPr>
      <w:r w:rsidRPr="009529BF">
        <w:rPr>
          <w:rFonts w:cs="Calibri"/>
          <w:bCs/>
          <w:lang w:eastAsia="pl-PL"/>
        </w:rPr>
        <w:lastRenderedPageBreak/>
        <w:t>Wynagrodzenie z tytułu Opcji, o którym mowa w ust. 1 pkt 1.3 powyżej, rozliczane będzie w ramach maksymalnego limitu 360 Roboczodni.</w:t>
      </w:r>
    </w:p>
    <w:p w14:paraId="6499ECBE" w14:textId="77777777" w:rsidR="00664428" w:rsidRPr="009529BF" w:rsidRDefault="00664428" w:rsidP="00664428">
      <w:pPr>
        <w:numPr>
          <w:ilvl w:val="0"/>
          <w:numId w:val="53"/>
        </w:numPr>
        <w:suppressAutoHyphens/>
        <w:spacing w:after="0"/>
        <w:rPr>
          <w:rFonts w:cs="Calibri"/>
          <w:bCs/>
          <w:lang w:eastAsia="pl-PL"/>
        </w:rPr>
      </w:pPr>
      <w:r w:rsidRPr="009529BF">
        <w:rPr>
          <w:rFonts w:cs="Calibri"/>
          <w:bCs/>
          <w:lang w:eastAsia="pl-PL"/>
        </w:rPr>
        <w:t>Stawka za jeden Roboczodzień wynosi netto: …. zł (słownie: ….. złotych).</w:t>
      </w:r>
    </w:p>
    <w:p w14:paraId="001C2C63" w14:textId="77777777" w:rsidR="00664428" w:rsidRPr="009529BF" w:rsidRDefault="00664428" w:rsidP="00664428">
      <w:pPr>
        <w:numPr>
          <w:ilvl w:val="0"/>
          <w:numId w:val="53"/>
        </w:numPr>
        <w:suppressAutoHyphens/>
        <w:spacing w:after="0"/>
        <w:rPr>
          <w:rFonts w:cs="Calibri"/>
          <w:bCs/>
          <w:lang w:eastAsia="pl-PL"/>
        </w:rPr>
      </w:pPr>
      <w:r w:rsidRPr="009529BF">
        <w:rPr>
          <w:rFonts w:cs="Calibri"/>
          <w:bCs/>
          <w:lang w:eastAsia="pl-PL"/>
        </w:rPr>
        <w:t xml:space="preserve">Wynagrodzenie z tytułu realizacji Opcji będzie płatne miesięcznie z dołu na podstawie prawidłowo wystawionej faktury VAT i Protokołu Odbioru podpisanego przez Zamawiającego bez zastrzeżeń. </w:t>
      </w:r>
    </w:p>
    <w:p w14:paraId="53DF9300" w14:textId="77777777" w:rsidR="00664428" w:rsidRPr="009529BF" w:rsidRDefault="00664428" w:rsidP="00664428">
      <w:pPr>
        <w:numPr>
          <w:ilvl w:val="0"/>
          <w:numId w:val="53"/>
        </w:numPr>
        <w:suppressAutoHyphens/>
        <w:spacing w:after="0"/>
        <w:rPr>
          <w:rFonts w:cs="Calibri"/>
          <w:bCs/>
          <w:lang w:eastAsia="pl-PL"/>
        </w:rPr>
      </w:pPr>
      <w:r w:rsidRPr="009529BF">
        <w:rPr>
          <w:rFonts w:cs="Calibri"/>
          <w:bCs/>
          <w:lang w:eastAsia="pl-PL"/>
        </w:rPr>
        <w:t xml:space="preserve">Wynagrodzenie, o którym mowa w ust. 1 punkt 1.3 powyżej będzie należne wyłącznie w przypadku złożenia oświadczenia o skorzystaniu z Opcji w zakresie wskazanym w oświadczeniu. </w:t>
      </w:r>
    </w:p>
    <w:p w14:paraId="43175A51" w14:textId="77777777" w:rsidR="00664428" w:rsidRPr="009529BF" w:rsidRDefault="00664428" w:rsidP="00664428">
      <w:pPr>
        <w:numPr>
          <w:ilvl w:val="0"/>
          <w:numId w:val="53"/>
        </w:numPr>
        <w:suppressAutoHyphens/>
        <w:spacing w:after="0"/>
        <w:rPr>
          <w:rFonts w:cs="Calibri"/>
          <w:bCs/>
          <w:lang w:eastAsia="pl-PL"/>
        </w:rPr>
      </w:pPr>
      <w:r w:rsidRPr="009529BF">
        <w:rPr>
          <w:rFonts w:cs="Calibri"/>
          <w:bCs/>
          <w:lang w:eastAsia="pl-PL"/>
        </w:rPr>
        <w:t>Strony zgodnie oświadczają, że kwota wskazana w ust. 1  jest maksymalną kwotą wynagrodzenia należnego Wykonawcy z tytułu należytego wykonania Przedmiotu Umowy, z zastrzeżeniem okoliczności wskazanych w paragrafie 17 Umowy, oraz że wynagrodzenie wskazane w ust. 1 pokrywa wszelkie koszty, jakie 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 a także przeniesienia majątkowych praw autorskich i praw zależnych</w:t>
      </w:r>
      <w:r>
        <w:rPr>
          <w:rFonts w:cs="Calibri"/>
          <w:bCs/>
          <w:lang w:eastAsia="pl-PL"/>
        </w:rPr>
        <w:t xml:space="preserve"> i udzielenie licencji</w:t>
      </w:r>
      <w:r w:rsidRPr="009529BF">
        <w:rPr>
          <w:rFonts w:cs="Calibri"/>
        </w:rPr>
        <w:t xml:space="preserve">. </w:t>
      </w:r>
      <w:r w:rsidRPr="009529BF">
        <w:rPr>
          <w:rFonts w:cs="Calibri"/>
          <w:bCs/>
          <w:lang w:eastAsia="pl-PL"/>
        </w:rPr>
        <w:t>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71F0AC31" w14:textId="77777777" w:rsidR="00664428" w:rsidRPr="009D0DF4" w:rsidRDefault="00664428" w:rsidP="00664428">
      <w:pPr>
        <w:keepNext/>
        <w:keepLines/>
        <w:suppressAutoHyphens/>
        <w:spacing w:before="200" w:after="0"/>
        <w:ind w:left="0" w:firstLine="0"/>
        <w:outlineLvl w:val="3"/>
        <w:rPr>
          <w:b/>
          <w:bCs/>
          <w:iCs/>
          <w:lang w:eastAsia="pl-PL"/>
        </w:rPr>
      </w:pPr>
      <w:r w:rsidRPr="009D0DF4">
        <w:rPr>
          <w:b/>
          <w:bCs/>
          <w:iCs/>
          <w:lang w:eastAsia="pl-PL"/>
        </w:rPr>
        <w:t>[Warunki płatności]</w:t>
      </w:r>
    </w:p>
    <w:p w14:paraId="390ABAAE" w14:textId="77777777" w:rsidR="00664428" w:rsidRPr="009529BF" w:rsidRDefault="00664428" w:rsidP="00664428">
      <w:pPr>
        <w:numPr>
          <w:ilvl w:val="0"/>
          <w:numId w:val="84"/>
        </w:numPr>
        <w:suppressAutoHyphens/>
        <w:spacing w:before="240" w:after="0"/>
        <w:ind w:left="425" w:hanging="425"/>
        <w:rPr>
          <w:rFonts w:cs="Calibri"/>
          <w:bCs/>
          <w:lang w:eastAsia="pl-PL"/>
        </w:rPr>
      </w:pPr>
      <w:r w:rsidRPr="009529BF">
        <w:rPr>
          <w:rFonts w:cs="Calibri"/>
          <w:bCs/>
          <w:lang w:eastAsia="pl-PL"/>
        </w:rPr>
        <w:t>Zapłata wynagrodzenia, nastąpi wyłącznie w złotych polskich przelewem na rachunek bankowy Wykonawcy …………. o numerze</w:t>
      </w:r>
      <w:r w:rsidRPr="009529BF">
        <w:rPr>
          <w:rFonts w:eastAsia="Calibri" w:cs="Calibri"/>
          <w:color w:val="666666"/>
          <w:shd w:val="clear" w:color="auto" w:fill="FFFFFF"/>
          <w:lang w:eastAsia="en-US"/>
        </w:rPr>
        <w:t xml:space="preserve"> </w:t>
      </w:r>
      <w:r w:rsidRPr="009529BF">
        <w:rPr>
          <w:rFonts w:cs="Calibri"/>
          <w:bCs/>
          <w:lang w:eastAsia="pl-PL"/>
        </w:rPr>
        <w:t>……………………………… w terminie 21 dni od dnia dostarczenia Zamawiającemu prawidłowo wystawionej faktury VAT wraz z odpowiednim Protokołem Odbioru. Jeżeli zdarzenia te wystąpią niejednocześnie termin płatności liczony będzie od zdarzenia późniejszego. </w:t>
      </w:r>
    </w:p>
    <w:p w14:paraId="6BA867D2" w14:textId="77777777" w:rsidR="00664428" w:rsidRPr="009529BF" w:rsidRDefault="00664428" w:rsidP="00664428">
      <w:pPr>
        <w:numPr>
          <w:ilvl w:val="0"/>
          <w:numId w:val="84"/>
        </w:numPr>
        <w:tabs>
          <w:tab w:val="num" w:pos="426"/>
        </w:tabs>
        <w:suppressAutoHyphens/>
        <w:spacing w:before="240" w:after="0"/>
        <w:ind w:left="426" w:hanging="426"/>
        <w:rPr>
          <w:rFonts w:cs="Calibri"/>
          <w:bCs/>
          <w:lang w:eastAsia="pl-PL"/>
        </w:rPr>
      </w:pPr>
      <w:r w:rsidRPr="009529BF">
        <w:rPr>
          <w:rFonts w:cs="Calibri"/>
          <w:lang w:eastAsia="en-US"/>
        </w:rPr>
        <w:t>Zamawiający dopuszcza poniższe formy faktur (zgodnie z przepisami ustawy o podatku od towarów i usług):</w:t>
      </w:r>
    </w:p>
    <w:p w14:paraId="36A3CF7D" w14:textId="77777777" w:rsidR="00664428" w:rsidRPr="009529BF" w:rsidRDefault="00664428" w:rsidP="00664428">
      <w:pPr>
        <w:widowControl w:val="0"/>
        <w:numPr>
          <w:ilvl w:val="1"/>
          <w:numId w:val="84"/>
        </w:numPr>
        <w:tabs>
          <w:tab w:val="left" w:pos="993"/>
        </w:tabs>
        <w:suppressAutoHyphens/>
        <w:autoSpaceDE w:val="0"/>
        <w:autoSpaceDN w:val="0"/>
        <w:spacing w:before="120" w:after="120"/>
        <w:ind w:left="998" w:right="113" w:hanging="499"/>
        <w:rPr>
          <w:rFonts w:eastAsia="Calibri" w:cs="Calibri"/>
          <w:lang w:eastAsia="en-US"/>
        </w:rPr>
      </w:pPr>
      <w:r w:rsidRPr="009529BF">
        <w:rPr>
          <w:rFonts w:eastAsia="Calibri" w:cs="Calibri"/>
          <w:lang w:eastAsia="en-US"/>
        </w:rPr>
        <w:t>Papierową, która musi być dostarczona do siedziby Państwowego Funduszu Rehabilitacji Osób Niepełnosprawnych w oryginale (Państwowy Fundusz Rehabilitacji Osób Niepełnosprawnych, al. Jana Pawła II 13, 00-828 Warszawa);</w:t>
      </w:r>
    </w:p>
    <w:p w14:paraId="455BACFA" w14:textId="77777777" w:rsidR="00664428" w:rsidRPr="009529BF" w:rsidRDefault="00664428" w:rsidP="00664428">
      <w:pPr>
        <w:widowControl w:val="0"/>
        <w:numPr>
          <w:ilvl w:val="1"/>
          <w:numId w:val="84"/>
        </w:numPr>
        <w:tabs>
          <w:tab w:val="left" w:pos="993"/>
        </w:tabs>
        <w:suppressAutoHyphens/>
        <w:autoSpaceDE w:val="0"/>
        <w:autoSpaceDN w:val="0"/>
        <w:spacing w:before="120" w:after="120"/>
        <w:ind w:left="998" w:right="113" w:hanging="499"/>
        <w:rPr>
          <w:rFonts w:eastAsia="Calibri" w:cs="Calibri"/>
          <w:lang w:eastAsia="en-US"/>
        </w:rPr>
      </w:pPr>
      <w:r w:rsidRPr="009529BF">
        <w:rPr>
          <w:rFonts w:eastAsia="Calibri" w:cs="Calibri"/>
          <w:lang w:eastAsia="en-US"/>
        </w:rPr>
        <w:t>Elektroniczną:</w:t>
      </w:r>
    </w:p>
    <w:p w14:paraId="6907BFFF" w14:textId="77777777" w:rsidR="00664428" w:rsidRPr="009529BF" w:rsidRDefault="00664428" w:rsidP="00664428">
      <w:pPr>
        <w:widowControl w:val="0"/>
        <w:numPr>
          <w:ilvl w:val="0"/>
          <w:numId w:val="29"/>
        </w:numPr>
        <w:tabs>
          <w:tab w:val="left" w:pos="684"/>
        </w:tabs>
        <w:suppressAutoHyphens/>
        <w:autoSpaceDE w:val="0"/>
        <w:autoSpaceDN w:val="0"/>
        <w:spacing w:before="240" w:after="0"/>
        <w:ind w:left="1418" w:right="115"/>
        <w:rPr>
          <w:rFonts w:cs="Calibri"/>
          <w:lang w:eastAsia="en-US"/>
        </w:rPr>
      </w:pPr>
      <w:r w:rsidRPr="009529BF">
        <w:rPr>
          <w:rFonts w:cs="Calibri"/>
          <w:lang w:eastAsia="en-US"/>
        </w:rPr>
        <w:t>przesłana za pomocą poczty elektronicznej, tzn. tylko i wyłącznie poprzez e-</w:t>
      </w:r>
      <w:r w:rsidRPr="009529BF">
        <w:rPr>
          <w:rFonts w:cs="Calibri"/>
          <w:lang w:eastAsia="en-US"/>
        </w:rPr>
        <w:lastRenderedPageBreak/>
        <w:t>mail: e-faktury@pfron.org.pl, musi zawierać kwalifikowany podpis elektroniczny, będący podpisem osoby wystawiającej fakturę;</w:t>
      </w:r>
    </w:p>
    <w:p w14:paraId="695D76EC" w14:textId="77777777" w:rsidR="00664428" w:rsidRPr="009529BF" w:rsidRDefault="00664428" w:rsidP="00664428">
      <w:pPr>
        <w:widowControl w:val="0"/>
        <w:numPr>
          <w:ilvl w:val="0"/>
          <w:numId w:val="29"/>
        </w:numPr>
        <w:tabs>
          <w:tab w:val="left" w:pos="684"/>
        </w:tabs>
        <w:suppressAutoHyphens/>
        <w:autoSpaceDE w:val="0"/>
        <w:autoSpaceDN w:val="0"/>
        <w:spacing w:before="240" w:after="0"/>
        <w:ind w:left="1418" w:right="115"/>
        <w:rPr>
          <w:rFonts w:cs="Calibri"/>
          <w:lang w:eastAsia="en-US"/>
        </w:rPr>
      </w:pPr>
      <w:r w:rsidRPr="009529BF">
        <w:rPr>
          <w:rFonts w:cs="Calibr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41A81B0B" w14:textId="77777777" w:rsidR="00664428" w:rsidRPr="009529BF" w:rsidRDefault="00664428" w:rsidP="00664428">
      <w:pPr>
        <w:numPr>
          <w:ilvl w:val="0"/>
          <w:numId w:val="84"/>
        </w:numPr>
        <w:tabs>
          <w:tab w:val="num" w:pos="426"/>
        </w:tabs>
        <w:suppressAutoHyphens/>
        <w:spacing w:before="240" w:after="0"/>
        <w:ind w:left="426" w:hanging="426"/>
        <w:rPr>
          <w:rFonts w:cs="Calibri"/>
          <w:lang w:eastAsia="en-US"/>
        </w:rPr>
      </w:pPr>
      <w:r w:rsidRPr="009529BF">
        <w:rPr>
          <w:rFonts w:cs="Calibri"/>
          <w:lang w:eastAsia="en-US"/>
        </w:rPr>
        <w:t>Fakturę należy wystawić na: Państwowy Fundusz Rehabilitacji Osób Niepełnosprawnych 00-828 Warszawa, Al. Jana Pawła II 13, NIP: 5251000810.</w:t>
      </w:r>
    </w:p>
    <w:p w14:paraId="692250A2" w14:textId="77777777" w:rsidR="00664428" w:rsidRPr="009D0DF4" w:rsidRDefault="00664428" w:rsidP="00664428">
      <w:pPr>
        <w:keepNext/>
        <w:keepLines/>
        <w:suppressAutoHyphens/>
        <w:spacing w:before="200" w:after="0"/>
        <w:ind w:left="0" w:firstLine="0"/>
        <w:outlineLvl w:val="3"/>
        <w:rPr>
          <w:b/>
          <w:bCs/>
          <w:iCs/>
          <w:lang w:eastAsia="en-US"/>
        </w:rPr>
      </w:pPr>
      <w:r w:rsidRPr="009D0DF4">
        <w:rPr>
          <w:b/>
          <w:bCs/>
          <w:iCs/>
          <w:lang w:eastAsia="pl-PL"/>
        </w:rPr>
        <w:t>[Pozostałe postanowienia]</w:t>
      </w:r>
    </w:p>
    <w:p w14:paraId="647C364F" w14:textId="77777777" w:rsidR="00664428" w:rsidRPr="009529BF" w:rsidRDefault="00664428" w:rsidP="00664428">
      <w:pPr>
        <w:numPr>
          <w:ilvl w:val="0"/>
          <w:numId w:val="84"/>
        </w:numPr>
        <w:tabs>
          <w:tab w:val="num" w:pos="426"/>
        </w:tabs>
        <w:suppressAutoHyphens/>
        <w:spacing w:before="240" w:after="0"/>
        <w:ind w:left="426" w:hanging="426"/>
        <w:rPr>
          <w:rFonts w:cs="Calibri"/>
          <w:lang w:eastAsia="en-US"/>
        </w:rPr>
      </w:pPr>
      <w:r w:rsidRPr="009529BF">
        <w:rPr>
          <w:rFonts w:cs="Calibri"/>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0C3C5E47" w14:textId="77777777" w:rsidR="00664428" w:rsidRPr="009529BF" w:rsidRDefault="00664428" w:rsidP="00664428">
      <w:pPr>
        <w:numPr>
          <w:ilvl w:val="0"/>
          <w:numId w:val="84"/>
        </w:numPr>
        <w:tabs>
          <w:tab w:val="num" w:pos="426"/>
        </w:tabs>
        <w:suppressAutoHyphens/>
        <w:spacing w:before="240" w:after="0"/>
        <w:ind w:left="426" w:hanging="426"/>
        <w:rPr>
          <w:rFonts w:cs="Calibri"/>
          <w:lang w:eastAsia="en-US"/>
        </w:rPr>
      </w:pPr>
      <w:r w:rsidRPr="009529BF">
        <w:rPr>
          <w:rFonts w:cs="Calibri"/>
        </w:rPr>
        <w:t>Zapłata wynagrodzenia wskazanego na fakturze VAT wystawionej przez lidera konsorcjum, zwalnia Zamawiającego z odpowiedzialności wobec wszystkich pozostałych członków konsorcjum stanowiących Wykonawcę.</w:t>
      </w:r>
    </w:p>
    <w:p w14:paraId="02F97AA6" w14:textId="77777777" w:rsidR="00664428" w:rsidRPr="009529BF" w:rsidRDefault="00664428" w:rsidP="00664428">
      <w:pPr>
        <w:numPr>
          <w:ilvl w:val="0"/>
          <w:numId w:val="84"/>
        </w:numPr>
        <w:tabs>
          <w:tab w:val="num" w:pos="426"/>
        </w:tabs>
        <w:suppressAutoHyphens/>
        <w:spacing w:before="240" w:after="0"/>
        <w:ind w:left="426" w:hanging="426"/>
        <w:rPr>
          <w:rFonts w:cs="Calibri"/>
          <w:lang w:eastAsia="en-US"/>
        </w:rPr>
      </w:pPr>
      <w:r w:rsidRPr="009529BF">
        <w:rPr>
          <w:rFonts w:cs="Calibr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37E2F644" w14:textId="77777777" w:rsidR="00664428" w:rsidRPr="009529BF" w:rsidRDefault="00664428" w:rsidP="00664428">
      <w:pPr>
        <w:numPr>
          <w:ilvl w:val="0"/>
          <w:numId w:val="84"/>
        </w:numPr>
        <w:tabs>
          <w:tab w:val="num" w:pos="426"/>
        </w:tabs>
        <w:suppressAutoHyphens/>
        <w:spacing w:before="240" w:after="0"/>
        <w:ind w:left="426" w:hanging="426"/>
        <w:rPr>
          <w:rFonts w:cs="Calibri"/>
          <w:lang w:eastAsia="en-US"/>
        </w:rPr>
      </w:pPr>
      <w:r w:rsidRPr="009529BF">
        <w:rPr>
          <w:rFonts w:cs="Calibri"/>
        </w:rPr>
        <w:t xml:space="preserve">Wykonawca zobowiązuje się, że nie przeniesie na rzecz osób trzecich jakichkolwiek praw Wykonawcy związanych bezpośrednio lub pośrednio z Umową, w tym wierzytelności </w:t>
      </w:r>
      <w:r w:rsidRPr="009529BF">
        <w:rPr>
          <w:rFonts w:cs="Calibri"/>
        </w:rPr>
        <w:lastRenderedPageBreak/>
        <w:t xml:space="preserve">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190E5EE2" w14:textId="77777777" w:rsidR="00664428" w:rsidRPr="009529BF" w:rsidRDefault="00664428" w:rsidP="00664428">
      <w:pPr>
        <w:numPr>
          <w:ilvl w:val="0"/>
          <w:numId w:val="84"/>
        </w:numPr>
        <w:tabs>
          <w:tab w:val="num" w:pos="426"/>
        </w:tabs>
        <w:suppressAutoHyphens/>
        <w:spacing w:before="240" w:after="0"/>
        <w:ind w:left="426" w:hanging="426"/>
        <w:rPr>
          <w:rFonts w:cs="Calibri"/>
          <w:lang w:eastAsia="en-US"/>
        </w:rPr>
      </w:pPr>
      <w:r w:rsidRPr="7D71C790">
        <w:rPr>
          <w:rFonts w:cs="Calibri"/>
        </w:rPr>
        <w:t>Wykonawca przyjmuje do wiadomości i zobowiązuje się, iż zapłata za świadczenia wykonane zgodnie z Umową nastąpi bezpośrednio na rzecz Wykonawcy i tylko w drodze przelewu na rachunek Wykonawcy, wskazany w ust. 9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575AB5DA" w14:textId="77777777" w:rsidR="00664428" w:rsidRPr="009529BF" w:rsidRDefault="00664428" w:rsidP="00664428">
      <w:pPr>
        <w:numPr>
          <w:ilvl w:val="0"/>
          <w:numId w:val="84"/>
        </w:numPr>
        <w:tabs>
          <w:tab w:val="num" w:pos="426"/>
        </w:tabs>
        <w:suppressAutoHyphens/>
        <w:spacing w:before="240" w:after="0"/>
        <w:ind w:left="426" w:hanging="426"/>
        <w:rPr>
          <w:rFonts w:cs="Calibri"/>
          <w:lang w:eastAsia="en-US"/>
        </w:rPr>
      </w:pPr>
      <w:r w:rsidRPr="7D71C790">
        <w:rPr>
          <w:rFonts w:cs="Calibri"/>
        </w:rPr>
        <w:t>W przypadku niewykorzystania w okresie obowiązywania Umowy całkowitej kwoty wynagrodzenia, o której mowa w ust. 1 powyżej, Wykonawcy nie będzie przysługiwało w stosunku do Zamawiającego żadne roszczenie.</w:t>
      </w:r>
    </w:p>
    <w:p w14:paraId="4DFF5D69" w14:textId="77777777" w:rsidR="00664428" w:rsidRPr="009529BF" w:rsidRDefault="00664428" w:rsidP="00664428">
      <w:pPr>
        <w:numPr>
          <w:ilvl w:val="0"/>
          <w:numId w:val="84"/>
        </w:numPr>
        <w:tabs>
          <w:tab w:val="num" w:pos="426"/>
        </w:tabs>
        <w:suppressAutoHyphens/>
        <w:spacing w:before="240" w:after="0"/>
        <w:ind w:left="426" w:hanging="426"/>
        <w:rPr>
          <w:rFonts w:cs="Calibri"/>
          <w:lang w:eastAsia="en-US"/>
        </w:rPr>
      </w:pPr>
      <w:r w:rsidRPr="009529BF">
        <w:rPr>
          <w:rFonts w:cs="Calibri"/>
        </w:rPr>
        <w:t>Za</w:t>
      </w:r>
      <w:r w:rsidRPr="009529BF">
        <w:rPr>
          <w:rFonts w:cs="Calibri"/>
          <w:spacing w:val="10"/>
        </w:rPr>
        <w:t xml:space="preserve"> </w:t>
      </w:r>
      <w:r w:rsidRPr="009529BF">
        <w:rPr>
          <w:rFonts w:cs="Calibri"/>
        </w:rPr>
        <w:t>dzień</w:t>
      </w:r>
      <w:r w:rsidRPr="009529BF">
        <w:rPr>
          <w:rFonts w:cs="Calibri"/>
          <w:spacing w:val="11"/>
        </w:rPr>
        <w:t xml:space="preserve"> </w:t>
      </w:r>
      <w:r w:rsidRPr="009529BF">
        <w:rPr>
          <w:rFonts w:cs="Calibri"/>
        </w:rPr>
        <w:t>zapłaty</w:t>
      </w:r>
      <w:r w:rsidRPr="009529BF">
        <w:rPr>
          <w:rFonts w:cs="Calibri"/>
          <w:spacing w:val="12"/>
        </w:rPr>
        <w:t xml:space="preserve"> </w:t>
      </w:r>
      <w:r w:rsidRPr="009529BF">
        <w:rPr>
          <w:rFonts w:cs="Calibri"/>
        </w:rPr>
        <w:t>uważa</w:t>
      </w:r>
      <w:r w:rsidRPr="009529BF">
        <w:rPr>
          <w:rFonts w:cs="Calibri"/>
          <w:spacing w:val="11"/>
        </w:rPr>
        <w:t xml:space="preserve"> </w:t>
      </w:r>
      <w:r w:rsidRPr="009529BF">
        <w:rPr>
          <w:rFonts w:cs="Calibri"/>
        </w:rPr>
        <w:t>się</w:t>
      </w:r>
      <w:r w:rsidRPr="009529BF">
        <w:rPr>
          <w:rFonts w:cs="Calibri"/>
          <w:spacing w:val="11"/>
        </w:rPr>
        <w:t xml:space="preserve"> </w:t>
      </w:r>
      <w:r w:rsidRPr="009529BF">
        <w:rPr>
          <w:rFonts w:cs="Calibri"/>
        </w:rPr>
        <w:t>datę obciążenia</w:t>
      </w:r>
      <w:r w:rsidRPr="009529BF">
        <w:rPr>
          <w:rFonts w:cs="Calibri"/>
          <w:spacing w:val="11"/>
        </w:rPr>
        <w:t xml:space="preserve"> </w:t>
      </w:r>
      <w:r w:rsidRPr="009529BF">
        <w:rPr>
          <w:rFonts w:cs="Calibri"/>
        </w:rPr>
        <w:t>rachunku</w:t>
      </w:r>
      <w:r w:rsidRPr="009529BF">
        <w:rPr>
          <w:rFonts w:cs="Calibri"/>
          <w:spacing w:val="11"/>
        </w:rPr>
        <w:t xml:space="preserve"> </w:t>
      </w:r>
      <w:r w:rsidRPr="009529BF">
        <w:rPr>
          <w:rFonts w:cs="Calibri"/>
        </w:rPr>
        <w:t>bankowego Zamawiającego.</w:t>
      </w:r>
    </w:p>
    <w:p w14:paraId="58AF7097" w14:textId="77777777" w:rsidR="00664428" w:rsidRPr="009529BF" w:rsidRDefault="00664428" w:rsidP="00664428">
      <w:pPr>
        <w:numPr>
          <w:ilvl w:val="0"/>
          <w:numId w:val="84"/>
        </w:numPr>
        <w:tabs>
          <w:tab w:val="num" w:pos="426"/>
        </w:tabs>
        <w:suppressAutoHyphens/>
        <w:spacing w:before="240" w:after="0"/>
        <w:ind w:left="426" w:hanging="426"/>
        <w:rPr>
          <w:rFonts w:cs="Calibri"/>
          <w:lang w:eastAsia="en-US"/>
        </w:rPr>
      </w:pPr>
      <w:r w:rsidRPr="009529BF">
        <w:rPr>
          <w:rFonts w:cs="Calibri"/>
          <w:bCs/>
          <w:lang w:eastAsia="pl-PL"/>
        </w:rPr>
        <w:t xml:space="preserve">Za niedotrzymanie terminu zapłaty Wykonawcy przysługują odsetki ustawowe. </w:t>
      </w:r>
    </w:p>
    <w:p w14:paraId="5D7F3CD3" w14:textId="77777777" w:rsidR="00664428" w:rsidRPr="009529BF" w:rsidRDefault="00664428" w:rsidP="00664428">
      <w:pPr>
        <w:pStyle w:val="Nagwek2"/>
        <w:spacing w:before="240"/>
        <w:rPr>
          <w:lang w:eastAsia="pl-PL"/>
        </w:rPr>
      </w:pPr>
      <w:r w:rsidRPr="009529BF">
        <w:rPr>
          <w:lang w:eastAsia="pl-PL"/>
        </w:rPr>
        <w:t xml:space="preserve">Paragraf 6. </w:t>
      </w:r>
      <w:r w:rsidRPr="41A3EB07">
        <w:rPr>
          <w:lang w:eastAsia="pl-PL"/>
        </w:rPr>
        <w:t>Prawa własności intelektualnej</w:t>
      </w:r>
    </w:p>
    <w:p w14:paraId="754D6109" w14:textId="77777777" w:rsidR="00664428" w:rsidRDefault="00664428" w:rsidP="00664428">
      <w:pPr>
        <w:rPr>
          <w:rFonts w:eastAsia="Calibri" w:cs="Calibri"/>
          <w:b/>
          <w:bCs/>
          <w:sz w:val="22"/>
          <w:szCs w:val="22"/>
        </w:rPr>
      </w:pPr>
      <w:r w:rsidRPr="41A3EB07">
        <w:rPr>
          <w:rFonts w:eastAsia="Calibri" w:cs="Calibri"/>
          <w:b/>
          <w:bCs/>
          <w:sz w:val="22"/>
          <w:szCs w:val="22"/>
        </w:rPr>
        <w:t>[Postanowienia ogólne]</w:t>
      </w:r>
    </w:p>
    <w:p w14:paraId="3490962C" w14:textId="77777777" w:rsidR="00664428" w:rsidRDefault="00664428">
      <w:pPr>
        <w:pStyle w:val="Akapitzlist"/>
        <w:numPr>
          <w:ilvl w:val="0"/>
          <w:numId w:val="130"/>
        </w:numPr>
        <w:rPr>
          <w:rFonts w:eastAsia="Calibri" w:cs="Calibri"/>
        </w:rPr>
      </w:pPr>
      <w:r w:rsidRPr="41A3EB07">
        <w:rPr>
          <w:rFonts w:eastAsia="Calibri" w:cs="Calibri"/>
        </w:rPr>
        <w:t>Wykonawca oświadcza, że na podstawie Umowy zapewni udzielenie lub udzieli Zamawiającemu licencji opisanych Umową, a także przeniesie autorskie prawa majątkowe lub w inny sposób opisany Umową upoważni go do korzystania ze wszystkich dóbr własności intelektualnej wykonanych lub dostarczonych w ramach Umowy. Celem p</w:t>
      </w:r>
      <w:r w:rsidRPr="001F0D35">
        <w:rPr>
          <w:rFonts w:asciiTheme="minorHAnsi" w:eastAsiaTheme="minorEastAsia" w:hAnsiTheme="minorHAnsi" w:cstheme="minorBidi"/>
        </w:rPr>
        <w:t xml:space="preserve">ostanowień niniejszego paragrafu jest zapewnienie Zamawiającemu możliwości trwałego korzystania ze wszystkich utworów w rozumieniu art. 1 ust. 1 ustawy </w:t>
      </w:r>
      <w:r w:rsidRPr="001F0D35">
        <w:rPr>
          <w:rFonts w:asciiTheme="minorHAnsi" w:eastAsiaTheme="minorEastAsia" w:hAnsiTheme="minorHAnsi" w:cstheme="minorBidi"/>
          <w:color w:val="333333"/>
        </w:rPr>
        <w:t>z dnia 4 lutego 1994 r. o prawie autorskim i prawach pokrewnych</w:t>
      </w:r>
      <w:r w:rsidRPr="001F0D35">
        <w:rPr>
          <w:rFonts w:asciiTheme="minorHAnsi" w:eastAsiaTheme="minorEastAsia" w:hAnsiTheme="minorHAnsi" w:cstheme="minorBidi"/>
        </w:rPr>
        <w:t xml:space="preserve"> dostarczonych Zamawiającemu w trakcie realizacji Umowy w sposób i w zakresie opisany</w:t>
      </w:r>
      <w:r w:rsidRPr="41A3EB07">
        <w:rPr>
          <w:rFonts w:eastAsia="Calibri" w:cs="Calibri"/>
        </w:rPr>
        <w:t>m w Umowie. Wszystkie oświadczenia Wykonawcy i postanowienia Umowy należy interpretować zgodnie z powyższym celem Umowy.</w:t>
      </w:r>
    </w:p>
    <w:p w14:paraId="29DDF239" w14:textId="77777777" w:rsidR="00664428" w:rsidRDefault="00664428">
      <w:pPr>
        <w:pStyle w:val="Akapitzlist"/>
        <w:numPr>
          <w:ilvl w:val="0"/>
          <w:numId w:val="130"/>
        </w:numPr>
        <w:rPr>
          <w:rFonts w:eastAsia="Calibri" w:cs="Calibri"/>
        </w:rPr>
      </w:pPr>
      <w:r w:rsidRPr="41A3EB07">
        <w:rPr>
          <w:rFonts w:eastAsia="Calibri" w:cs="Calibri"/>
        </w:rPr>
        <w:t xml:space="preserve">Wykonawca zapewnia i gwarantuje Zamawiającemu, że przekazanie Zamawiającemu przedmiotów własności intelektualnej oraz korzystanie przez Zamawiającego z tych przedmiotów w zakresie opisanym w Umowie nie będzie naruszać żadnych praw </w:t>
      </w:r>
      <w:r w:rsidRPr="41A3EB07">
        <w:rPr>
          <w:rFonts w:eastAsia="Calibri" w:cs="Calibri"/>
        </w:rPr>
        <w:lastRenderedPageBreak/>
        <w:t>własności intelektualnej osób trzecich, ani udzielone lub przeniesione na Zamawiającego prawa nie będą obciążone żadnymi prawami osób trzecich.</w:t>
      </w:r>
    </w:p>
    <w:p w14:paraId="42A23F30" w14:textId="77777777" w:rsidR="00664428" w:rsidRDefault="00664428">
      <w:pPr>
        <w:pStyle w:val="Akapitzlist"/>
        <w:numPr>
          <w:ilvl w:val="0"/>
          <w:numId w:val="130"/>
        </w:numPr>
        <w:rPr>
          <w:rFonts w:eastAsia="Calibri" w:cs="Calibri"/>
        </w:rPr>
      </w:pPr>
      <w:r w:rsidRPr="41A3EB07">
        <w:rPr>
          <w:rFonts w:eastAsia="Calibri" w:cs="Calibri"/>
        </w:rPr>
        <w:t xml:space="preserve">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roszczeniem, pozwem, czy postępowaniem prowadzonym przeciwko niemu, w wyniku naruszenia przez Zamawiającego praw jakichkolwiek podmiotów wskutek korzystania przez Zamawiającego z przedmiotów własności intelektualnej zgodnie z postanowieniami Umowy. </w:t>
      </w:r>
    </w:p>
    <w:p w14:paraId="655EDD0B" w14:textId="77777777" w:rsidR="00664428" w:rsidRDefault="00664428">
      <w:pPr>
        <w:pStyle w:val="Akapitzlist"/>
        <w:numPr>
          <w:ilvl w:val="0"/>
          <w:numId w:val="130"/>
        </w:numPr>
        <w:rPr>
          <w:rFonts w:eastAsia="Calibri" w:cs="Calibri"/>
        </w:rPr>
      </w:pPr>
      <w:r w:rsidRPr="41A3EB07">
        <w:rPr>
          <w:rFonts w:eastAsia="Calibri" w:cs="Calibri"/>
        </w:rPr>
        <w:t>W przypadku, gdy brak, utrata lub ograniczenie praw do przedmiotów własności intelektualnej spowoduje brak, utratę lub ograniczenie prawa Zamawiającego do nich, w całości lub w jakimkolwiek zakresie, to Wykonawca nabędzie na własny koszt takie prawo na rzecz Zamawiającego lub według wyboru Zamawiającego zmodyfikuje lub wymieni części przedmiotów własności intelektualnej naruszające prawa osób trzecich.</w:t>
      </w:r>
    </w:p>
    <w:p w14:paraId="0352C937" w14:textId="77777777" w:rsidR="00664428" w:rsidRDefault="00664428">
      <w:pPr>
        <w:pStyle w:val="Akapitzlist"/>
        <w:numPr>
          <w:ilvl w:val="0"/>
          <w:numId w:val="130"/>
        </w:numPr>
        <w:rPr>
          <w:rFonts w:eastAsia="Calibri" w:cs="Calibri"/>
        </w:rPr>
      </w:pPr>
      <w:r w:rsidRPr="41A3EB07">
        <w:rPr>
          <w:rFonts w:eastAsia="Calibri" w:cs="Calibri"/>
        </w:rPr>
        <w:t>Wszelkie przekazane Zamawiającemu przedmioty własności intelektualnej nie mogą zostać zastrzeżone na gruncie Umowy jako Informacje Poufne Wykonawcy.</w:t>
      </w:r>
    </w:p>
    <w:p w14:paraId="19FDEAC5" w14:textId="77777777" w:rsidR="00664428" w:rsidRDefault="00664428">
      <w:pPr>
        <w:pStyle w:val="Akapitzlist"/>
        <w:numPr>
          <w:ilvl w:val="0"/>
          <w:numId w:val="130"/>
        </w:numPr>
        <w:rPr>
          <w:rFonts w:eastAsia="Calibri" w:cs="Calibri"/>
        </w:rPr>
      </w:pPr>
      <w:r w:rsidRPr="41A3EB07">
        <w:rPr>
          <w:rFonts w:eastAsia="Calibri" w:cs="Calibri"/>
        </w:rPr>
        <w:t xml:space="preserve">Wykonawca gwarantuje, że opłaty z tytułu udzielenia Zamawiającemu licencji opisanych Umową, a także wynagrodzenie z tytułu przeniesienia autorskich praw majątkowych, zostały skalkulowane w wynagrodzeniu określonym w paragrafie 5, a Zamawiający nie będzie zobowiązany ponosić jakichkolwiek innych opłat za korzystanie z dostarczonych mu utworów zgodnie z Umową. </w:t>
      </w:r>
    </w:p>
    <w:p w14:paraId="3D244C5A" w14:textId="77777777" w:rsidR="00664428" w:rsidRDefault="00664428">
      <w:pPr>
        <w:pStyle w:val="Akapitzlist"/>
        <w:numPr>
          <w:ilvl w:val="0"/>
          <w:numId w:val="130"/>
        </w:numPr>
        <w:rPr>
          <w:rFonts w:eastAsia="Calibri" w:cs="Calibri"/>
        </w:rPr>
      </w:pPr>
      <w:r w:rsidRPr="41A3EB07">
        <w:rPr>
          <w:rFonts w:eastAsia="Calibri" w:cs="Calibri"/>
        </w:rPr>
        <w:t>Jakiekolwiek postanowienie Umowy, w tym załączników do niej, nie ogranicza uprawnień Zamawiającego wynikających z obowiązujących przepisów prawa.</w:t>
      </w:r>
    </w:p>
    <w:p w14:paraId="3491FFCC" w14:textId="77777777" w:rsidR="00664428" w:rsidRDefault="00664428" w:rsidP="00664428">
      <w:pPr>
        <w:rPr>
          <w:rFonts w:eastAsia="Calibri" w:cs="Calibri"/>
          <w:b/>
          <w:bCs/>
          <w:sz w:val="22"/>
          <w:szCs w:val="22"/>
        </w:rPr>
      </w:pPr>
      <w:r w:rsidRPr="41A3EB07">
        <w:rPr>
          <w:rFonts w:eastAsia="Calibri" w:cs="Calibri"/>
          <w:b/>
          <w:bCs/>
          <w:sz w:val="22"/>
          <w:szCs w:val="22"/>
        </w:rPr>
        <w:t>[Przeniesienie praw autorskich]</w:t>
      </w:r>
    </w:p>
    <w:p w14:paraId="600F0C8D" w14:textId="77777777" w:rsidR="00664428" w:rsidRDefault="00664428">
      <w:pPr>
        <w:pStyle w:val="Akapitzlist"/>
        <w:numPr>
          <w:ilvl w:val="0"/>
          <w:numId w:val="130"/>
        </w:numPr>
        <w:rPr>
          <w:rFonts w:eastAsia="Calibri" w:cs="Calibri"/>
        </w:rPr>
      </w:pPr>
      <w:r w:rsidRPr="41A3EB07">
        <w:rPr>
          <w:rFonts w:eastAsia="Calibri" w:cs="Calibri"/>
        </w:rPr>
        <w:t xml:space="preserve">Wykonawca oświadcza, że przysługiwać mu będą wszelkie majątkowe prawa autorskie do </w:t>
      </w:r>
      <w:r>
        <w:rPr>
          <w:rFonts w:eastAsia="Calibri" w:cs="Calibri"/>
        </w:rPr>
        <w:t>utworów</w:t>
      </w:r>
      <w:r w:rsidRPr="41A3EB07">
        <w:rPr>
          <w:rFonts w:eastAsia="Calibri" w:cs="Calibri"/>
        </w:rPr>
        <w:t xml:space="preserve"> </w:t>
      </w:r>
      <w:r>
        <w:rPr>
          <w:rFonts w:eastAsia="Calibri" w:cs="Calibri"/>
        </w:rPr>
        <w:t xml:space="preserve">w rozumieniu ustawy z dnia 4 lutego 1994 r. o prawie autorskim i prawach pokrewnych (Dz. U. z 2022 r., poz. 2509) (dalej jako: „Prawo Autorskie”)  </w:t>
      </w:r>
      <w:r w:rsidRPr="41A3EB07">
        <w:rPr>
          <w:rFonts w:eastAsia="Calibri" w:cs="Calibri"/>
        </w:rPr>
        <w:t>stworzony</w:t>
      </w:r>
      <w:r>
        <w:rPr>
          <w:rFonts w:eastAsia="Calibri" w:cs="Calibri"/>
        </w:rPr>
        <w:t>ch</w:t>
      </w:r>
      <w:r w:rsidRPr="41A3EB07">
        <w:rPr>
          <w:rFonts w:eastAsia="Calibri" w:cs="Calibri"/>
        </w:rPr>
        <w:t xml:space="preserve"> przez niego lub</w:t>
      </w:r>
      <w:r>
        <w:rPr>
          <w:rFonts w:eastAsia="Calibri" w:cs="Calibri"/>
        </w:rPr>
        <w:t xml:space="preserve"> przez Podwykonawców</w:t>
      </w:r>
      <w:r w:rsidRPr="41A3EB07">
        <w:rPr>
          <w:rFonts w:eastAsia="Calibri" w:cs="Calibri"/>
        </w:rPr>
        <w:t xml:space="preserve"> w związku z realizacją Umowy</w:t>
      </w:r>
      <w:r>
        <w:rPr>
          <w:rFonts w:eastAsia="Calibri" w:cs="Calibri"/>
        </w:rPr>
        <w:t xml:space="preserve">, do których Wykonawca jest zobowiązany przekazać Zamawiającemu w ramach Umowy </w:t>
      </w:r>
      <w:r w:rsidRPr="41A3EB07">
        <w:rPr>
          <w:rFonts w:eastAsia="Calibri" w:cs="Calibri"/>
        </w:rPr>
        <w:t xml:space="preserve"> (dalej jako </w:t>
      </w:r>
      <w:r>
        <w:rPr>
          <w:rFonts w:eastAsia="Calibri" w:cs="Calibri"/>
        </w:rPr>
        <w:t>„</w:t>
      </w:r>
      <w:r w:rsidRPr="00971484">
        <w:rPr>
          <w:rFonts w:eastAsia="Calibri" w:cs="Calibri"/>
          <w:b/>
          <w:bCs/>
        </w:rPr>
        <w:t>Utwory dedykowane</w:t>
      </w:r>
      <w:r w:rsidRPr="41A3EB07">
        <w:rPr>
          <w:rFonts w:eastAsia="Calibri" w:cs="Calibri"/>
        </w:rPr>
        <w:t xml:space="preserve">”) i będzie on uprawniony do przeniesienia autorskich praw majątkowych do </w:t>
      </w:r>
      <w:r>
        <w:rPr>
          <w:rFonts w:eastAsia="Calibri" w:cs="Calibri"/>
        </w:rPr>
        <w:t>Utworów</w:t>
      </w:r>
      <w:r w:rsidRPr="41A3EB07">
        <w:rPr>
          <w:rFonts w:eastAsia="Calibri" w:cs="Calibri"/>
        </w:rPr>
        <w:t xml:space="preserve"> dedykowany</w:t>
      </w:r>
      <w:r>
        <w:rPr>
          <w:rFonts w:eastAsia="Calibri" w:cs="Calibri"/>
        </w:rPr>
        <w:t xml:space="preserve">ch </w:t>
      </w:r>
      <w:r w:rsidRPr="41A3EB07">
        <w:rPr>
          <w:rFonts w:eastAsia="Calibri" w:cs="Calibri"/>
        </w:rPr>
        <w:t xml:space="preserve">na Zamawiającego. W zakres </w:t>
      </w:r>
      <w:r>
        <w:rPr>
          <w:rFonts w:eastAsia="Calibri" w:cs="Calibri"/>
        </w:rPr>
        <w:t>Utworów</w:t>
      </w:r>
      <w:r w:rsidRPr="41A3EB07">
        <w:rPr>
          <w:rFonts w:eastAsia="Calibri" w:cs="Calibri"/>
        </w:rPr>
        <w:t xml:space="preserve"> dedykowan</w:t>
      </w:r>
      <w:r>
        <w:rPr>
          <w:rFonts w:eastAsia="Calibri" w:cs="Calibri"/>
        </w:rPr>
        <w:t>ych</w:t>
      </w:r>
      <w:r w:rsidRPr="41A3EB07">
        <w:rPr>
          <w:rFonts w:eastAsia="Calibri" w:cs="Calibri"/>
        </w:rPr>
        <w:t xml:space="preserve"> w szczególności wchodzą materiały</w:t>
      </w:r>
      <w:r>
        <w:rPr>
          <w:rFonts w:eastAsia="Calibri" w:cs="Calibri"/>
        </w:rPr>
        <w:t>, do wytworzenia których Wykonawca jest zobowiązany</w:t>
      </w:r>
      <w:r w:rsidRPr="41A3EB07">
        <w:rPr>
          <w:rFonts w:eastAsia="Calibri" w:cs="Calibri"/>
        </w:rPr>
        <w:t xml:space="preserve"> podczas realizacji  Etapu I </w:t>
      </w:r>
      <w:proofErr w:type="spellStart"/>
      <w:r w:rsidRPr="41A3EB07">
        <w:rPr>
          <w:rFonts w:eastAsia="Calibri" w:cs="Calibri"/>
        </w:rPr>
        <w:t>i</w:t>
      </w:r>
      <w:proofErr w:type="spellEnd"/>
      <w:r w:rsidRPr="41A3EB07">
        <w:rPr>
          <w:rFonts w:eastAsia="Calibri" w:cs="Calibri"/>
        </w:rPr>
        <w:t xml:space="preserve"> II, w tym w ramach Opcji.</w:t>
      </w:r>
    </w:p>
    <w:p w14:paraId="3C615617" w14:textId="77777777" w:rsidR="00664428" w:rsidRDefault="00664428">
      <w:pPr>
        <w:pStyle w:val="Akapitzlist"/>
        <w:numPr>
          <w:ilvl w:val="0"/>
          <w:numId w:val="130"/>
        </w:numPr>
        <w:rPr>
          <w:rFonts w:eastAsia="Calibri" w:cs="Calibri"/>
        </w:rPr>
      </w:pPr>
      <w:r w:rsidRPr="41A3EB07">
        <w:rPr>
          <w:rFonts w:eastAsia="Calibri" w:cs="Calibri"/>
        </w:rPr>
        <w:lastRenderedPageBreak/>
        <w:t xml:space="preserve">W ramach wynagrodzenia należnego za realizację Umowy, Wykonawca przenosi na Zamawiającego autorskie prawa majątkowe do </w:t>
      </w:r>
      <w:r>
        <w:rPr>
          <w:rFonts w:eastAsia="Calibri" w:cs="Calibri"/>
        </w:rPr>
        <w:t>Utworów dedykowanych</w:t>
      </w:r>
      <w:r w:rsidRPr="41A3EB07">
        <w:rPr>
          <w:rFonts w:eastAsia="Calibri" w:cs="Calibri"/>
        </w:rPr>
        <w:t xml:space="preserve">, na zasadach określonych poniżej. </w:t>
      </w:r>
    </w:p>
    <w:p w14:paraId="7D30742A" w14:textId="77777777" w:rsidR="00664428" w:rsidRDefault="00664428">
      <w:pPr>
        <w:pStyle w:val="Akapitzlist"/>
        <w:numPr>
          <w:ilvl w:val="0"/>
          <w:numId w:val="130"/>
        </w:numPr>
        <w:rPr>
          <w:rFonts w:eastAsia="Calibri" w:cs="Calibri"/>
        </w:rPr>
      </w:pPr>
      <w:r w:rsidRPr="41A3EB07">
        <w:rPr>
          <w:rFonts w:eastAsia="Calibri" w:cs="Calibri"/>
        </w:rPr>
        <w:t xml:space="preserve">W zakresie </w:t>
      </w:r>
      <w:r>
        <w:rPr>
          <w:rFonts w:eastAsia="Calibri" w:cs="Calibri"/>
        </w:rPr>
        <w:t>Utworów dedykowanych</w:t>
      </w:r>
      <w:r w:rsidRPr="41A3EB07">
        <w:rPr>
          <w:rFonts w:eastAsia="Calibri" w:cs="Calibri"/>
        </w:rPr>
        <w:t>, przeniesienie autorskich praw majątkowych obejmuje następujące pola eksploatacji:</w:t>
      </w:r>
    </w:p>
    <w:p w14:paraId="46E557DC" w14:textId="77777777" w:rsidR="00664428" w:rsidRPr="0008006A" w:rsidRDefault="00664428">
      <w:pPr>
        <w:pStyle w:val="Akapitzlist"/>
        <w:numPr>
          <w:ilvl w:val="1"/>
          <w:numId w:val="107"/>
        </w:numPr>
        <w:ind w:left="1276" w:hanging="567"/>
        <w:rPr>
          <w:rFonts w:eastAsia="Calibri" w:cs="Calibri"/>
        </w:rPr>
      </w:pPr>
      <w:r w:rsidRPr="0008006A">
        <w:rPr>
          <w:rFonts w:eastAsia="Calibri" w:cs="Calibri"/>
        </w:rPr>
        <w:t xml:space="preserve">w zakresie utrwalania i zwielokrotniania </w:t>
      </w:r>
      <w:r>
        <w:rPr>
          <w:rFonts w:eastAsia="Calibri" w:cs="Calibri"/>
        </w:rPr>
        <w:t>U</w:t>
      </w:r>
      <w:r w:rsidRPr="0008006A">
        <w:rPr>
          <w:rFonts w:eastAsia="Calibri" w:cs="Calibri"/>
        </w:rPr>
        <w:t>tworu – wytwarzanie dowolnej ilości egzemplarzy utworu, w tym techniką drukarską, reprograficzną, zapisu magnetycznego oraz techniką cyfrową, w tym wprowadzania do pamięci komputera,</w:t>
      </w:r>
    </w:p>
    <w:p w14:paraId="67685C46" w14:textId="77777777" w:rsidR="00664428" w:rsidRDefault="00664428">
      <w:pPr>
        <w:pStyle w:val="Akapitzlist"/>
        <w:numPr>
          <w:ilvl w:val="1"/>
          <w:numId w:val="107"/>
        </w:numPr>
        <w:ind w:left="1276" w:hanging="567"/>
        <w:rPr>
          <w:rFonts w:eastAsia="Calibri" w:cs="Calibri"/>
        </w:rPr>
      </w:pPr>
      <w:r w:rsidRPr="41A3EB07">
        <w:rPr>
          <w:rFonts w:eastAsia="Calibri" w:cs="Calibri"/>
        </w:rPr>
        <w:t xml:space="preserve">w zakresie obrotu oryginałem lub egzemplarzami, na których </w:t>
      </w:r>
      <w:r>
        <w:rPr>
          <w:rFonts w:eastAsia="Calibri" w:cs="Calibri"/>
        </w:rPr>
        <w:t>U</w:t>
      </w:r>
      <w:r w:rsidRPr="41A3EB07">
        <w:rPr>
          <w:rFonts w:eastAsia="Calibri" w:cs="Calibri"/>
        </w:rPr>
        <w:t>twór utrwalono – wprowadzanie do obrotu, użyczenie lub najem oryginału lub egzemplarzy,</w:t>
      </w:r>
    </w:p>
    <w:p w14:paraId="29A8E2F7" w14:textId="77777777" w:rsidR="00664428" w:rsidRDefault="00664428">
      <w:pPr>
        <w:pStyle w:val="Akapitzlist"/>
        <w:numPr>
          <w:ilvl w:val="1"/>
          <w:numId w:val="107"/>
        </w:numPr>
        <w:ind w:left="1276" w:hanging="567"/>
        <w:rPr>
          <w:rFonts w:eastAsia="Calibri" w:cs="Calibri"/>
        </w:rPr>
      </w:pPr>
      <w:r w:rsidRPr="41A3EB07">
        <w:rPr>
          <w:rFonts w:eastAsia="Calibri" w:cs="Calibri"/>
        </w:rPr>
        <w:t xml:space="preserve">w zakresie rozpowszechniania utworu w sposób inny niż podany w ust. </w:t>
      </w:r>
      <w:r>
        <w:rPr>
          <w:rFonts w:eastAsia="Calibri" w:cs="Calibri"/>
        </w:rPr>
        <w:t>10</w:t>
      </w:r>
      <w:r w:rsidRPr="41A3EB07">
        <w:rPr>
          <w:rFonts w:eastAsia="Calibri" w:cs="Calibri"/>
        </w:rPr>
        <w:t xml:space="preserve">.2 powyżej – publiczne wystawienie, wyświetlanie, odtworzenie, a także publiczne udostępnienie </w:t>
      </w:r>
      <w:r>
        <w:rPr>
          <w:rFonts w:eastAsia="Calibri" w:cs="Calibri"/>
        </w:rPr>
        <w:t>U</w:t>
      </w:r>
      <w:r w:rsidRPr="41A3EB07">
        <w:rPr>
          <w:rFonts w:eastAsia="Calibri" w:cs="Calibri"/>
        </w:rPr>
        <w:t>tworu w taki sposób, aby każdy mógł mieć do niego dostęp w miejscu i czasie przez siebie wybranym.</w:t>
      </w:r>
    </w:p>
    <w:p w14:paraId="4F17E908" w14:textId="77777777" w:rsidR="00664428" w:rsidRDefault="00664428">
      <w:pPr>
        <w:pStyle w:val="Akapitzlist"/>
        <w:numPr>
          <w:ilvl w:val="0"/>
          <w:numId w:val="130"/>
        </w:numPr>
        <w:rPr>
          <w:rFonts w:eastAsia="Calibri" w:cs="Calibri"/>
        </w:rPr>
      </w:pPr>
      <w:r w:rsidRPr="41A3EB07">
        <w:rPr>
          <w:rFonts w:eastAsia="Calibri" w:cs="Calibri"/>
        </w:rPr>
        <w:t xml:space="preserve">Przeniesienie autorskich praw majątkowych do </w:t>
      </w:r>
      <w:r>
        <w:rPr>
          <w:rFonts w:eastAsia="Calibri" w:cs="Calibri"/>
        </w:rPr>
        <w:t>Utworów dedykowanych</w:t>
      </w:r>
      <w:r w:rsidDel="00A579D5">
        <w:rPr>
          <w:rFonts w:eastAsia="Calibri" w:cs="Calibri"/>
        </w:rPr>
        <w:t xml:space="preserve"> </w:t>
      </w:r>
      <w:r w:rsidRPr="41A3EB07">
        <w:rPr>
          <w:rFonts w:eastAsia="Calibri" w:cs="Calibri"/>
        </w:rPr>
        <w:t xml:space="preserve">następuje bez konieczności składania dodatkowych oświadczeń lub zawierania odrębnych umów, z momentem </w:t>
      </w:r>
      <w:r>
        <w:rPr>
          <w:rFonts w:eastAsia="Calibri" w:cs="Calibri"/>
        </w:rPr>
        <w:t>podpisania stosownego Protokołu Odbioru (za Etap I lub dany miesiąc realizacji  Etapu II).</w:t>
      </w:r>
    </w:p>
    <w:p w14:paraId="6353C6CC" w14:textId="77777777" w:rsidR="00664428" w:rsidRDefault="00664428">
      <w:pPr>
        <w:pStyle w:val="Akapitzlist"/>
        <w:numPr>
          <w:ilvl w:val="0"/>
          <w:numId w:val="130"/>
        </w:numPr>
        <w:rPr>
          <w:rFonts w:eastAsia="Calibri" w:cs="Calibri"/>
        </w:rPr>
      </w:pPr>
      <w:r w:rsidRPr="41A3EB07">
        <w:rPr>
          <w:rFonts w:eastAsia="Calibri" w:cs="Calibri"/>
        </w:rPr>
        <w:t>Z momentem przeniesienia autorskich praw majątkowych, Wykonawca w ramach wynagrodzenia określonego w Umowie, przenosi na Zamawiającego:</w:t>
      </w:r>
    </w:p>
    <w:p w14:paraId="1FFE79B8" w14:textId="77777777" w:rsidR="00664428" w:rsidRPr="0077168F" w:rsidRDefault="00664428">
      <w:pPr>
        <w:pStyle w:val="Akapitzlist"/>
        <w:numPr>
          <w:ilvl w:val="1"/>
          <w:numId w:val="131"/>
        </w:numPr>
        <w:ind w:left="1276" w:hanging="567"/>
        <w:rPr>
          <w:rFonts w:eastAsia="Calibri" w:cs="Calibri"/>
        </w:rPr>
      </w:pPr>
      <w:r w:rsidRPr="0077168F">
        <w:rPr>
          <w:rFonts w:eastAsia="Calibri" w:cs="Calibri"/>
        </w:rPr>
        <w:t xml:space="preserve">prawo do wykonywania zależnych praw autorskich oraz prawo do zezwalania na wykonywanie praw zależnych do </w:t>
      </w:r>
      <w:r>
        <w:rPr>
          <w:rFonts w:eastAsia="Calibri" w:cs="Calibri"/>
        </w:rPr>
        <w:t>Utworów dedykowanych</w:t>
      </w:r>
      <w:r w:rsidRPr="0077168F" w:rsidDel="00A579D5">
        <w:rPr>
          <w:rFonts w:eastAsia="Calibri" w:cs="Calibri"/>
        </w:rPr>
        <w:t xml:space="preserve"> </w:t>
      </w:r>
      <w:r w:rsidRPr="0077168F">
        <w:rPr>
          <w:rFonts w:eastAsia="Calibri" w:cs="Calibri"/>
        </w:rPr>
        <w:t>na polach eksploatacji określonych w ust. 10 powyżej.</w:t>
      </w:r>
    </w:p>
    <w:p w14:paraId="00905A1F" w14:textId="77777777" w:rsidR="00664428" w:rsidRDefault="00664428">
      <w:pPr>
        <w:pStyle w:val="Akapitzlist"/>
        <w:numPr>
          <w:ilvl w:val="1"/>
          <w:numId w:val="131"/>
        </w:numPr>
        <w:ind w:left="1276" w:hanging="567"/>
        <w:rPr>
          <w:rFonts w:eastAsia="Calibri" w:cs="Calibri"/>
        </w:rPr>
      </w:pPr>
      <w:r w:rsidRPr="41A3EB07">
        <w:rPr>
          <w:rFonts w:eastAsia="Calibri" w:cs="Calibri"/>
        </w:rPr>
        <w:t xml:space="preserve">własność wszystkich nośników, na których </w:t>
      </w:r>
      <w:r>
        <w:rPr>
          <w:rFonts w:eastAsia="Calibri" w:cs="Calibri"/>
        </w:rPr>
        <w:t>Utwory dedykowane</w:t>
      </w:r>
      <w:r w:rsidDel="00A579D5">
        <w:rPr>
          <w:rFonts w:eastAsia="Calibri" w:cs="Calibri"/>
        </w:rPr>
        <w:t xml:space="preserve"> </w:t>
      </w:r>
      <w:r w:rsidRPr="41A3EB07">
        <w:rPr>
          <w:rFonts w:eastAsia="Calibri" w:cs="Calibri"/>
        </w:rPr>
        <w:t>został</w:t>
      </w:r>
      <w:r>
        <w:rPr>
          <w:rFonts w:eastAsia="Calibri" w:cs="Calibri"/>
        </w:rPr>
        <w:t>a</w:t>
      </w:r>
      <w:r w:rsidRPr="41A3EB07">
        <w:rPr>
          <w:rFonts w:eastAsia="Calibri" w:cs="Calibri"/>
        </w:rPr>
        <w:t xml:space="preserve"> utrwalon</w:t>
      </w:r>
      <w:r>
        <w:rPr>
          <w:rFonts w:eastAsia="Calibri" w:cs="Calibri"/>
        </w:rPr>
        <w:t>a</w:t>
      </w:r>
      <w:r w:rsidRPr="41A3EB07">
        <w:rPr>
          <w:rFonts w:eastAsia="Calibri" w:cs="Calibri"/>
        </w:rPr>
        <w:t>.</w:t>
      </w:r>
    </w:p>
    <w:p w14:paraId="3CDDF54F" w14:textId="77777777" w:rsidR="00664428" w:rsidRDefault="00664428">
      <w:pPr>
        <w:pStyle w:val="Akapitzlist"/>
        <w:numPr>
          <w:ilvl w:val="0"/>
          <w:numId w:val="130"/>
        </w:numPr>
        <w:rPr>
          <w:rFonts w:eastAsia="Calibri" w:cs="Calibri"/>
        </w:rPr>
      </w:pPr>
      <w:r w:rsidRPr="41A3EB07">
        <w:rPr>
          <w:rFonts w:eastAsia="Calibri" w:cs="Calibri"/>
        </w:rPr>
        <w:t xml:space="preserve">Z chwilą przekazania Zamawiającemu danego </w:t>
      </w:r>
      <w:r>
        <w:rPr>
          <w:rFonts w:eastAsia="Calibri" w:cs="Calibri"/>
        </w:rPr>
        <w:t>elementu Utworów dedykowanych</w:t>
      </w:r>
      <w:r w:rsidRPr="41A3EB07">
        <w:rPr>
          <w:rFonts w:eastAsia="Calibri" w:cs="Calibri"/>
        </w:rPr>
        <w:t xml:space="preserve">, w ramach wynagrodzenia określonego Umową, Wykonawca udziela Zamawiającemu licencji na korzystanie z tego </w:t>
      </w:r>
      <w:r>
        <w:rPr>
          <w:rFonts w:eastAsia="Calibri" w:cs="Calibri"/>
        </w:rPr>
        <w:t>elementu</w:t>
      </w:r>
      <w:r w:rsidRPr="41A3EB07">
        <w:rPr>
          <w:rFonts w:eastAsia="Calibri" w:cs="Calibri"/>
        </w:rPr>
        <w:t xml:space="preserve"> na polach eksploatacji wskazanych w ust. 1</w:t>
      </w:r>
      <w:r>
        <w:rPr>
          <w:rFonts w:eastAsia="Calibri" w:cs="Calibri"/>
        </w:rPr>
        <w:t>0</w:t>
      </w:r>
      <w:r w:rsidRPr="41A3EB07">
        <w:rPr>
          <w:rFonts w:eastAsia="Calibri" w:cs="Calibri"/>
        </w:rPr>
        <w:t>, wraz z prawem o którym mowa w ust. 1</w:t>
      </w:r>
      <w:r>
        <w:rPr>
          <w:rFonts w:eastAsia="Calibri" w:cs="Calibri"/>
        </w:rPr>
        <w:t>2</w:t>
      </w:r>
      <w:r w:rsidRPr="41A3EB07">
        <w:rPr>
          <w:rFonts w:eastAsia="Calibri" w:cs="Calibri"/>
        </w:rPr>
        <w:t xml:space="preserve">.1 na czas oznaczony do momentu przeniesienia autorskich praw majątkowych do tego </w:t>
      </w:r>
      <w:r>
        <w:rPr>
          <w:rFonts w:eastAsia="Calibri" w:cs="Calibri"/>
        </w:rPr>
        <w:t>elementu</w:t>
      </w:r>
      <w:r w:rsidRPr="41A3EB07">
        <w:rPr>
          <w:rFonts w:eastAsia="Calibri" w:cs="Calibri"/>
        </w:rPr>
        <w:t>. Licencja będzie miała charakter niewyłączny, nieograniczony terytorialnie i będzie uprawniać Zamawiającego do udzielania sublicencji.</w:t>
      </w:r>
    </w:p>
    <w:p w14:paraId="2A18AB52" w14:textId="77777777" w:rsidR="00664428" w:rsidRDefault="00664428">
      <w:pPr>
        <w:pStyle w:val="Akapitzlist"/>
        <w:numPr>
          <w:ilvl w:val="0"/>
          <w:numId w:val="130"/>
        </w:numPr>
        <w:rPr>
          <w:rFonts w:eastAsia="Calibri" w:cs="Calibri"/>
        </w:rPr>
      </w:pPr>
      <w:r w:rsidRPr="41A3EB07">
        <w:rPr>
          <w:rFonts w:eastAsia="Calibri" w:cs="Calibri"/>
        </w:rPr>
        <w:lastRenderedPageBreak/>
        <w:t xml:space="preserve">Wykonawca zobowiązuje się i gwarantuje, że osoby uprawnione z tytułu autorskich praw osobistych do </w:t>
      </w:r>
      <w:r>
        <w:rPr>
          <w:rFonts w:eastAsia="Calibri" w:cs="Calibri"/>
        </w:rPr>
        <w:t>Utworów dedykowanych</w:t>
      </w:r>
      <w:r w:rsidRPr="41A3EB07">
        <w:rPr>
          <w:rFonts w:eastAsia="Calibri" w:cs="Calibri"/>
        </w:rPr>
        <w:t xml:space="preserve"> nie będą wykonywać tych praw w stosunku do Zamawiającego oraz osób trzecich działających na zlecenie Zamawiającego. Jednocześnie Wykonawca udziela Zamawiającemu wyłącznego, nieodwołalnego i nieograniczonego w czasie upoważnienia do wykonywania osobistych praw autorskich do </w:t>
      </w:r>
      <w:r>
        <w:rPr>
          <w:rFonts w:eastAsia="Calibri" w:cs="Calibri"/>
        </w:rPr>
        <w:t>Utworów dedykowanych,</w:t>
      </w:r>
      <w:r w:rsidRPr="41A3EB07">
        <w:rPr>
          <w:rFonts w:eastAsia="Calibri" w:cs="Calibri"/>
        </w:rPr>
        <w:t xml:space="preserve"> które to upoważnienie uzyskał od twórców uprawnionych z tytułu autorskich praw osobistych do </w:t>
      </w:r>
      <w:r>
        <w:rPr>
          <w:rFonts w:eastAsia="Calibri" w:cs="Calibri"/>
        </w:rPr>
        <w:t>Utworów dedykowanych</w:t>
      </w:r>
      <w:r w:rsidRPr="41A3EB07">
        <w:rPr>
          <w:rFonts w:eastAsia="Calibri" w:cs="Calibri"/>
        </w:rPr>
        <w:t>. Celem usunięcia wątpliwości Strony potwierdzają, że upoważnienie trwa również po rozwiązaniu Umowy, niezależnie od przyczyny tego rozwiązania.</w:t>
      </w:r>
    </w:p>
    <w:p w14:paraId="0F714302" w14:textId="77777777" w:rsidR="00664428" w:rsidRDefault="00664428">
      <w:pPr>
        <w:pStyle w:val="Akapitzlist"/>
        <w:numPr>
          <w:ilvl w:val="0"/>
          <w:numId w:val="130"/>
        </w:numPr>
        <w:rPr>
          <w:rFonts w:eastAsia="Calibri" w:cs="Calibri"/>
        </w:rPr>
      </w:pPr>
      <w:r w:rsidRPr="41A3EB07">
        <w:rPr>
          <w:rFonts w:eastAsia="Calibri" w:cs="Calibri"/>
        </w:rPr>
        <w:t xml:space="preserve">Z chwilą przeniesienia autorskich praw majątkowych na Zamawiającego, Zamawiający udzieli Wykonawcy niewyłącznej licencji </w:t>
      </w:r>
      <w:r>
        <w:rPr>
          <w:rFonts w:eastAsia="Calibri" w:cs="Calibri"/>
        </w:rPr>
        <w:t>do Utworów dedykowanych</w:t>
      </w:r>
      <w:r w:rsidRPr="41A3EB07">
        <w:rPr>
          <w:rFonts w:eastAsia="Calibri" w:cs="Calibri"/>
        </w:rPr>
        <w:t>, wyłącznie w celu realizacji prac objętych Umową, obejmującej pola eksploatacji wskazane w ust. 1</w:t>
      </w:r>
      <w:r>
        <w:rPr>
          <w:rFonts w:eastAsia="Calibri" w:cs="Calibri"/>
        </w:rPr>
        <w:t>0</w:t>
      </w:r>
      <w:r w:rsidRPr="41A3EB07">
        <w:rPr>
          <w:rFonts w:eastAsia="Calibri" w:cs="Calibri"/>
        </w:rPr>
        <w:t xml:space="preserve"> wraz z prawem o którym mowa w ust. 1</w:t>
      </w:r>
      <w:r>
        <w:rPr>
          <w:rFonts w:eastAsia="Calibri" w:cs="Calibri"/>
        </w:rPr>
        <w:t>2</w:t>
      </w:r>
      <w:r w:rsidRPr="41A3EB07">
        <w:rPr>
          <w:rFonts w:eastAsia="Calibri" w:cs="Calibri"/>
        </w:rPr>
        <w:t xml:space="preserve">.1. Wykonawca ma prawo udzielać sublicencji wyłącznie na rzecz Podwykonawców. Licencja ta jest licencją zawartą na czas określony i wygasa z dniem </w:t>
      </w:r>
      <w:r>
        <w:rPr>
          <w:rFonts w:eastAsia="Calibri" w:cs="Calibri"/>
        </w:rPr>
        <w:t>zakończenia realizacji Umowy</w:t>
      </w:r>
      <w:r w:rsidRPr="41A3EB07">
        <w:rPr>
          <w:rFonts w:eastAsia="Calibri" w:cs="Calibri"/>
        </w:rPr>
        <w:t>.</w:t>
      </w:r>
    </w:p>
    <w:p w14:paraId="07244B84" w14:textId="77777777" w:rsidR="00664428" w:rsidRPr="00D63506" w:rsidRDefault="00664428" w:rsidP="00664428">
      <w:pPr>
        <w:ind w:left="360" w:firstLine="0"/>
        <w:rPr>
          <w:rFonts w:eastAsia="Calibri" w:cs="Calibri"/>
          <w:b/>
        </w:rPr>
      </w:pPr>
      <w:bookmarkStart w:id="57" w:name="_Toc58353440"/>
      <w:r w:rsidRPr="00D63506">
        <w:rPr>
          <w:rFonts w:eastAsia="Calibri" w:cs="Calibri"/>
          <w:b/>
        </w:rPr>
        <w:t>[Udzielenie licencji]</w:t>
      </w:r>
      <w:bookmarkEnd w:id="57"/>
    </w:p>
    <w:p w14:paraId="1671CBBD" w14:textId="77777777" w:rsidR="00664428" w:rsidRPr="00D63506" w:rsidRDefault="00664428">
      <w:pPr>
        <w:pStyle w:val="Akapitzlist"/>
        <w:numPr>
          <w:ilvl w:val="0"/>
          <w:numId w:val="130"/>
        </w:numPr>
        <w:rPr>
          <w:rFonts w:eastAsia="Calibri" w:cs="Calibri"/>
        </w:rPr>
      </w:pPr>
      <w:r w:rsidRPr="00D63506">
        <w:rPr>
          <w:rFonts w:eastAsia="Calibri" w:cs="Calibri"/>
        </w:rPr>
        <w:t xml:space="preserve">Wykonawca </w:t>
      </w:r>
      <w:r>
        <w:rPr>
          <w:rFonts w:eastAsia="Calibri" w:cs="Calibri"/>
        </w:rPr>
        <w:t>udziela</w:t>
      </w:r>
      <w:r w:rsidRPr="00D63506">
        <w:rPr>
          <w:rFonts w:eastAsia="Calibri" w:cs="Calibri"/>
        </w:rPr>
        <w:t xml:space="preserve"> Zamawiającemu licencj</w:t>
      </w:r>
      <w:r>
        <w:rPr>
          <w:rFonts w:eastAsia="Calibri" w:cs="Calibri"/>
        </w:rPr>
        <w:t>i do korzystania z utworów w rozumieniu Prawa Autorskiego, które nie stanowią Utworów dedykowanych, a które niezbędne są do realizacji Umowy (dalej jako „</w:t>
      </w:r>
      <w:r>
        <w:rPr>
          <w:rFonts w:eastAsia="Calibri" w:cs="Calibri"/>
          <w:b/>
          <w:bCs/>
        </w:rPr>
        <w:t>Utwory</w:t>
      </w:r>
      <w:r w:rsidRPr="00D63506">
        <w:rPr>
          <w:rFonts w:eastAsia="Calibri" w:cs="Calibri"/>
          <w:b/>
          <w:bCs/>
        </w:rPr>
        <w:t xml:space="preserve"> standardow</w:t>
      </w:r>
      <w:r>
        <w:rPr>
          <w:rFonts w:eastAsia="Calibri" w:cs="Calibri"/>
          <w:b/>
          <w:bCs/>
        </w:rPr>
        <w:t>e</w:t>
      </w:r>
      <w:r>
        <w:rPr>
          <w:rFonts w:eastAsia="Calibri" w:cs="Calibri"/>
        </w:rPr>
        <w:t>”)</w:t>
      </w:r>
      <w:r w:rsidRPr="00D63506">
        <w:rPr>
          <w:rFonts w:eastAsia="Calibri" w:cs="Calibri"/>
        </w:rPr>
        <w:t xml:space="preserve"> lub </w:t>
      </w:r>
      <w:r>
        <w:rPr>
          <w:rFonts w:eastAsia="Calibri" w:cs="Calibri"/>
        </w:rPr>
        <w:t xml:space="preserve">gwarantuje </w:t>
      </w:r>
      <w:r w:rsidRPr="00D63506">
        <w:rPr>
          <w:rFonts w:eastAsia="Calibri" w:cs="Calibri"/>
        </w:rPr>
        <w:t xml:space="preserve">udzielenie </w:t>
      </w:r>
      <w:r>
        <w:rPr>
          <w:rFonts w:eastAsia="Calibri" w:cs="Calibri"/>
        </w:rPr>
        <w:t xml:space="preserve">do takich Utworów standardowych </w:t>
      </w:r>
      <w:r w:rsidRPr="00D63506">
        <w:rPr>
          <w:rFonts w:eastAsia="Calibri" w:cs="Calibri"/>
        </w:rPr>
        <w:t>licencji przez podmiot uprawniony, na polach eksploatacji wskazanych w ust. 1</w:t>
      </w:r>
      <w:r>
        <w:rPr>
          <w:rFonts w:eastAsia="Calibri" w:cs="Calibri"/>
        </w:rPr>
        <w:t>0</w:t>
      </w:r>
      <w:r w:rsidRPr="00D63506">
        <w:rPr>
          <w:rFonts w:eastAsia="Calibri" w:cs="Calibri"/>
        </w:rPr>
        <w:t>, oraz udziel</w:t>
      </w:r>
      <w:r>
        <w:rPr>
          <w:rFonts w:eastAsia="Calibri" w:cs="Calibri"/>
        </w:rPr>
        <w:t>a</w:t>
      </w:r>
      <w:r w:rsidRPr="00D63506">
        <w:rPr>
          <w:rFonts w:eastAsia="Calibri" w:cs="Calibri"/>
        </w:rPr>
        <w:t xml:space="preserve"> lub zapewni</w:t>
      </w:r>
      <w:r>
        <w:rPr>
          <w:rFonts w:eastAsia="Calibri" w:cs="Calibri"/>
        </w:rPr>
        <w:t>a</w:t>
      </w:r>
      <w:r w:rsidRPr="00D63506">
        <w:rPr>
          <w:rFonts w:eastAsia="Calibri" w:cs="Calibri"/>
        </w:rPr>
        <w:t xml:space="preserve"> udzielenie prawa do wykonywania zależnych praw autorskich oraz prawo do zezwalania na wykonywanie praw zależnych zgodnie z ust. 1</w:t>
      </w:r>
      <w:r>
        <w:rPr>
          <w:rFonts w:eastAsia="Calibri" w:cs="Calibri"/>
        </w:rPr>
        <w:t>2</w:t>
      </w:r>
      <w:r w:rsidRPr="00D63506">
        <w:rPr>
          <w:rFonts w:eastAsia="Calibri" w:cs="Calibri"/>
        </w:rPr>
        <w:t>.1.</w:t>
      </w:r>
    </w:p>
    <w:p w14:paraId="26A1E1C3" w14:textId="77777777" w:rsidR="00664428" w:rsidRPr="005C310F" w:rsidRDefault="00664428">
      <w:pPr>
        <w:pStyle w:val="Akapitzlist"/>
        <w:numPr>
          <w:ilvl w:val="0"/>
          <w:numId w:val="130"/>
        </w:numPr>
        <w:rPr>
          <w:rFonts w:eastAsia="Calibri" w:cs="Calibri"/>
        </w:rPr>
      </w:pPr>
      <w:r w:rsidRPr="00D63506">
        <w:rPr>
          <w:rFonts w:eastAsia="Calibri" w:cs="Calibri"/>
        </w:rPr>
        <w:t xml:space="preserve">Wszelkie licencje, których udziela lub zapewnia udzielenie Zamawiającemu Wykonawca w ramach </w:t>
      </w:r>
      <w:r w:rsidRPr="005C310F">
        <w:rPr>
          <w:rFonts w:eastAsia="Calibri" w:cs="Calibri"/>
        </w:rPr>
        <w:t>Umowy, będą:</w:t>
      </w:r>
    </w:p>
    <w:p w14:paraId="2B5EAFFC" w14:textId="77777777" w:rsidR="00664428" w:rsidRPr="005C310F" w:rsidRDefault="00664428">
      <w:pPr>
        <w:pStyle w:val="Akapitzlist"/>
        <w:numPr>
          <w:ilvl w:val="1"/>
          <w:numId w:val="132"/>
        </w:numPr>
        <w:ind w:left="1418" w:hanging="709"/>
        <w:rPr>
          <w:rFonts w:eastAsia="Calibri" w:cs="Calibri"/>
        </w:rPr>
      </w:pPr>
      <w:r w:rsidRPr="005C310F">
        <w:rPr>
          <w:rFonts w:eastAsia="Calibri" w:cs="Calibri"/>
        </w:rPr>
        <w:t xml:space="preserve">bezterminowe, </w:t>
      </w:r>
    </w:p>
    <w:p w14:paraId="6A922E96" w14:textId="77777777" w:rsidR="00664428" w:rsidRPr="005C310F" w:rsidRDefault="00664428">
      <w:pPr>
        <w:pStyle w:val="Akapitzlist"/>
        <w:numPr>
          <w:ilvl w:val="1"/>
          <w:numId w:val="132"/>
        </w:numPr>
        <w:ind w:left="1418" w:hanging="709"/>
        <w:rPr>
          <w:rFonts w:eastAsia="Calibri" w:cs="Calibri"/>
        </w:rPr>
      </w:pPr>
      <w:r w:rsidRPr="005C310F">
        <w:rPr>
          <w:rFonts w:eastAsia="Calibri" w:cs="Calibri"/>
        </w:rPr>
        <w:t xml:space="preserve">obowiązujące co najmniej na całym terytorium Rzeczpospolitej Polskiej, </w:t>
      </w:r>
    </w:p>
    <w:p w14:paraId="05121ABF" w14:textId="77777777" w:rsidR="00664428" w:rsidRPr="005C310F" w:rsidRDefault="00664428">
      <w:pPr>
        <w:pStyle w:val="Akapitzlist"/>
        <w:numPr>
          <w:ilvl w:val="1"/>
          <w:numId w:val="132"/>
        </w:numPr>
        <w:ind w:left="1418" w:hanging="709"/>
        <w:rPr>
          <w:rFonts w:eastAsia="Calibri" w:cs="Calibri"/>
        </w:rPr>
      </w:pPr>
      <w:r w:rsidRPr="005C310F">
        <w:rPr>
          <w:rFonts w:eastAsia="Calibri" w:cs="Calibri"/>
        </w:rPr>
        <w:t xml:space="preserve">zapewniające Zamawiającemu możliwość przeniesienia praw do korzystania z </w:t>
      </w:r>
      <w:r>
        <w:rPr>
          <w:rFonts w:eastAsia="Calibri" w:cs="Calibri"/>
        </w:rPr>
        <w:t>Utworów</w:t>
      </w:r>
      <w:r w:rsidRPr="005C310F">
        <w:rPr>
          <w:rFonts w:eastAsia="Calibri" w:cs="Calibri"/>
        </w:rPr>
        <w:t xml:space="preserve"> </w:t>
      </w:r>
      <w:r>
        <w:rPr>
          <w:rFonts w:eastAsia="Calibri" w:cs="Calibri"/>
        </w:rPr>
        <w:t>s</w:t>
      </w:r>
      <w:r w:rsidRPr="005C310F">
        <w:rPr>
          <w:rFonts w:eastAsia="Calibri" w:cs="Calibri"/>
        </w:rPr>
        <w:t>tandardow</w:t>
      </w:r>
      <w:r>
        <w:rPr>
          <w:rFonts w:eastAsia="Calibri" w:cs="Calibri"/>
        </w:rPr>
        <w:t>ych</w:t>
      </w:r>
      <w:r w:rsidRPr="005C310F">
        <w:rPr>
          <w:rFonts w:eastAsia="Calibri" w:cs="Calibri"/>
        </w:rPr>
        <w:t xml:space="preserve"> w sposób zapewniający podmiotowi przyjmującemu uprawnienia do korzystania z wszelkich uprawnień na zasadach przysługujących Zamawiającemu,</w:t>
      </w:r>
    </w:p>
    <w:p w14:paraId="2298B43B" w14:textId="77777777" w:rsidR="00664428" w:rsidRPr="005C310F" w:rsidRDefault="00664428">
      <w:pPr>
        <w:pStyle w:val="Akapitzlist"/>
        <w:numPr>
          <w:ilvl w:val="1"/>
          <w:numId w:val="132"/>
        </w:numPr>
        <w:ind w:left="1418" w:hanging="709"/>
        <w:rPr>
          <w:rFonts w:eastAsia="Calibri" w:cs="Calibri"/>
        </w:rPr>
      </w:pPr>
      <w:r w:rsidRPr="005C310F">
        <w:rPr>
          <w:rFonts w:eastAsia="Calibri" w:cs="Calibri"/>
        </w:rPr>
        <w:t xml:space="preserve">zezwalające co najmniej na udzielenie sublicencji w ramach działalności wewnętrznej Zamawiającego, </w:t>
      </w:r>
    </w:p>
    <w:p w14:paraId="574700AB" w14:textId="77777777" w:rsidR="00664428" w:rsidRPr="005C310F" w:rsidRDefault="00664428">
      <w:pPr>
        <w:pStyle w:val="Akapitzlist"/>
        <w:numPr>
          <w:ilvl w:val="1"/>
          <w:numId w:val="132"/>
        </w:numPr>
        <w:ind w:left="1418" w:hanging="709"/>
        <w:rPr>
          <w:rFonts w:eastAsia="Calibri" w:cs="Calibri"/>
        </w:rPr>
      </w:pPr>
      <w:r w:rsidRPr="005C310F">
        <w:rPr>
          <w:rFonts w:eastAsia="Calibri" w:cs="Calibri"/>
        </w:rPr>
        <w:t>niewypowiadalne, tj. bez możliwości ich wypowiedzenia przez licencjodawcę.</w:t>
      </w:r>
    </w:p>
    <w:p w14:paraId="59F173AA" w14:textId="77777777" w:rsidR="00664428" w:rsidRPr="0046233A" w:rsidRDefault="00664428">
      <w:pPr>
        <w:pStyle w:val="Akapitzlist"/>
        <w:numPr>
          <w:ilvl w:val="0"/>
          <w:numId w:val="130"/>
        </w:numPr>
        <w:rPr>
          <w:rFonts w:eastAsia="Calibri" w:cs="Calibri"/>
        </w:rPr>
      </w:pPr>
      <w:r w:rsidRPr="005C310F">
        <w:rPr>
          <w:rFonts w:eastAsia="Calibri" w:cs="Calibri"/>
        </w:rPr>
        <w:lastRenderedPageBreak/>
        <w:t>Ilekroć Umowa przewiduje udzielenie upoważnienia (licencji lub sublicencji) przez</w:t>
      </w:r>
      <w:r w:rsidRPr="00D63506">
        <w:rPr>
          <w:rFonts w:eastAsia="Calibri" w:cs="Calibri"/>
        </w:rPr>
        <w:t xml:space="preserve"> Wykonawcę, intencją Stron jest zbliżenie takiego upoważnienia do umowy o charakterze jednorazowej transakcji podobnej do sprzedaży – w związku z tym w zamian za uiszczoną opłatę licencyjną (stanowiącą w przypadku Umowy element wynagrodzenia należnego </w:t>
      </w:r>
      <w:r w:rsidRPr="0046233A">
        <w:rPr>
          <w:rFonts w:eastAsia="Calibri" w:cs="Calibri"/>
        </w:rPr>
        <w:t xml:space="preserve">Wykonawcy) Zamawiający otrzymuje ciągłe, stałe i niewypowiadalne prawo do korzystania z </w:t>
      </w:r>
      <w:r>
        <w:rPr>
          <w:rFonts w:eastAsia="Calibri" w:cs="Calibri"/>
        </w:rPr>
        <w:t>Utworów standardowych</w:t>
      </w:r>
      <w:r w:rsidRPr="0046233A">
        <w:rPr>
          <w:rFonts w:eastAsia="Calibri" w:cs="Calibri"/>
        </w:rPr>
        <w:t xml:space="preserve"> w zakresie określonym w Umowie.</w:t>
      </w:r>
    </w:p>
    <w:p w14:paraId="1EEF2EE8" w14:textId="77777777" w:rsidR="00664428" w:rsidRPr="00D63506" w:rsidRDefault="00664428">
      <w:pPr>
        <w:pStyle w:val="Akapitzlist"/>
        <w:numPr>
          <w:ilvl w:val="0"/>
          <w:numId w:val="130"/>
        </w:numPr>
        <w:rPr>
          <w:rFonts w:eastAsia="Calibri" w:cs="Calibri"/>
        </w:rPr>
      </w:pPr>
      <w:r w:rsidRPr="0046233A">
        <w:rPr>
          <w:rFonts w:eastAsia="Calibri" w:cs="Calibri"/>
        </w:rPr>
        <w:t xml:space="preserve">W przypadku, gdyby postanowienie o </w:t>
      </w:r>
      <w:proofErr w:type="spellStart"/>
      <w:r w:rsidRPr="0046233A">
        <w:rPr>
          <w:rFonts w:eastAsia="Calibri" w:cs="Calibri"/>
        </w:rPr>
        <w:t>niewypowiadalności</w:t>
      </w:r>
      <w:proofErr w:type="spellEnd"/>
      <w:r w:rsidRPr="0046233A">
        <w:rPr>
          <w:rFonts w:eastAsia="Calibri" w:cs="Calibri"/>
        </w:rPr>
        <w:t xml:space="preserve"> licencji przewidziane w poprzednim ustępie okazało się nieskuteczne</w:t>
      </w:r>
      <w:r w:rsidRPr="00D63506">
        <w:rPr>
          <w:rFonts w:eastAsia="Calibri" w:cs="Calibri"/>
        </w:rPr>
        <w:t xml:space="preserve"> lub nieważne, a Wykonawca byłby uprawniony do wypowiedzenia licencji, Strony uzgadniają dla Wykonawcy 10-letni (słownie: dziesięcioletni) termin jej wypowiedzenia ze skutkiem na koniec roku kalendarzowego, z zastrzeżeniem ustępu następnego.</w:t>
      </w:r>
    </w:p>
    <w:p w14:paraId="58E72E35" w14:textId="77777777" w:rsidR="00664428" w:rsidRPr="00D63506" w:rsidRDefault="00664428">
      <w:pPr>
        <w:pStyle w:val="Akapitzlist"/>
        <w:numPr>
          <w:ilvl w:val="0"/>
          <w:numId w:val="130"/>
        </w:numPr>
        <w:rPr>
          <w:rFonts w:eastAsia="Calibri" w:cs="Calibri"/>
        </w:rPr>
      </w:pPr>
      <w:r w:rsidRPr="00D63506">
        <w:rPr>
          <w:rFonts w:eastAsia="Calibri" w:cs="Calibri"/>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60 (słownie: sześćdziesiąt) dni. Wezwanie musi być wystosowane w formie pisemnej pod rygorem bezskuteczności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37E47C60" w14:textId="77777777" w:rsidR="00664428" w:rsidRPr="00BD50F4" w:rsidRDefault="00664428">
      <w:pPr>
        <w:pStyle w:val="Akapitzlist"/>
        <w:numPr>
          <w:ilvl w:val="0"/>
          <w:numId w:val="130"/>
        </w:numPr>
        <w:rPr>
          <w:rFonts w:eastAsia="Calibri" w:cs="Calibri"/>
        </w:rPr>
      </w:pPr>
      <w:r w:rsidRPr="00D63506">
        <w:rPr>
          <w:rFonts w:eastAsia="Calibri" w:cs="Calibri"/>
        </w:rPr>
        <w:t>W przypadku gdy podmiotem udzielającym licencji jest podmiot trzeci, Wykonawca oświadcza i gwarantuje, że podmiot trzeci będzie przestrzegał powyższych zobowiązań w najwyższym możliwym stopniu.</w:t>
      </w:r>
    </w:p>
    <w:p w14:paraId="53842F8A" w14:textId="77777777" w:rsidR="00664428" w:rsidRPr="00BD50F4" w:rsidRDefault="00664428">
      <w:pPr>
        <w:pStyle w:val="Akapitzlist"/>
        <w:numPr>
          <w:ilvl w:val="0"/>
          <w:numId w:val="130"/>
        </w:numPr>
        <w:rPr>
          <w:rFonts w:eastAsia="Calibri" w:cs="Calibri"/>
        </w:rPr>
      </w:pPr>
      <w:r w:rsidRPr="001F0D35">
        <w:rPr>
          <w:rFonts w:eastAsia="Calibri" w:cs="Calibri"/>
        </w:rPr>
        <w:t>Poza przypadkami naruszenia warunków licencji, Wykonawca zapewnia i gwarantuje, że podmiot trzeci nie wypowie udzielonych licencji. Wykonawca oświadcza i gwarantuje, że licencja udzielana przez podmiot trzeci będzie zawierać zasady wypowiedzenia analogiczne do opisanych w poprzednich ustępach.</w:t>
      </w:r>
    </w:p>
    <w:p w14:paraId="1120919C" w14:textId="77777777" w:rsidR="00664428" w:rsidRDefault="00664428">
      <w:pPr>
        <w:pStyle w:val="Akapitzlist"/>
        <w:numPr>
          <w:ilvl w:val="0"/>
          <w:numId w:val="130"/>
        </w:numPr>
        <w:rPr>
          <w:rFonts w:eastAsia="Calibri" w:cs="Calibri"/>
        </w:rPr>
      </w:pPr>
      <w:r w:rsidRPr="00BD50F4">
        <w:rPr>
          <w:rFonts w:eastAsia="Calibri" w:cs="Calibri"/>
        </w:rPr>
        <w:t xml:space="preserve">W przypadku gdy Wykonawca lub podmiot trzeci, mimo zobowiązania, o którym mowa w poprzednim ustępie, wypowie licencję, Wykonawca będzie zobowiązany do zapłaty na rzecz Zamawiającego, na jego żądanie, kwoty odpowiadającej sumie opłaty licencyjnej </w:t>
      </w:r>
      <w:r>
        <w:rPr>
          <w:rFonts w:eastAsia="Calibri" w:cs="Calibri"/>
        </w:rPr>
        <w:t>za Utwory</w:t>
      </w:r>
      <w:r w:rsidRPr="00BD50F4">
        <w:rPr>
          <w:rFonts w:eastAsia="Calibri" w:cs="Calibri"/>
        </w:rPr>
        <w:t xml:space="preserve"> Standardow</w:t>
      </w:r>
      <w:r>
        <w:rPr>
          <w:rFonts w:eastAsia="Calibri" w:cs="Calibri"/>
        </w:rPr>
        <w:t>e</w:t>
      </w:r>
      <w:r w:rsidRPr="00BD50F4">
        <w:rPr>
          <w:rFonts w:eastAsia="Calibri" w:cs="Calibri"/>
        </w:rPr>
        <w:t>, co do której wypowiadana jest licencja oraz rzeczywiście poniesionych przez Zamawiającego kosztów zapewnienia  rozwiązania zastępczego.</w:t>
      </w:r>
    </w:p>
    <w:p w14:paraId="297EC44C" w14:textId="77777777" w:rsidR="00664428" w:rsidRPr="001F0D35" w:rsidRDefault="00664428">
      <w:pPr>
        <w:pStyle w:val="Akapitzlist"/>
        <w:numPr>
          <w:ilvl w:val="0"/>
          <w:numId w:val="130"/>
        </w:numPr>
        <w:rPr>
          <w:rFonts w:eastAsia="Calibri" w:cs="Calibri"/>
        </w:rPr>
      </w:pPr>
      <w:r w:rsidRPr="00BD50F4">
        <w:rPr>
          <w:rFonts w:eastAsia="Calibri" w:cs="Calibri"/>
        </w:rPr>
        <w:lastRenderedPageBreak/>
        <w:t xml:space="preserve">Jeśli udzielenie lub zapewnienie licencji na warunkach określonych w niniejszej sekcji nie będzie możliwe (co Wykonawca wykaże Zamawiającemu), Wykonawca zobowiązany jest do udzielenia lub zapewnienia udzielenia Zamawiającemu licencji na standardowych warunkach podmiotu posiadającego majątkowe prawa autorskie do </w:t>
      </w:r>
      <w:r>
        <w:rPr>
          <w:rFonts w:eastAsia="Calibri" w:cs="Calibri"/>
        </w:rPr>
        <w:t>Utworów standardowych</w:t>
      </w:r>
      <w:r w:rsidRPr="00BD50F4">
        <w:rPr>
          <w:rFonts w:eastAsia="Calibri" w:cs="Calibri"/>
        </w:rPr>
        <w:t>, pod warunkiem uprzedniej akceptacji przez Zamawiającego tych warunków licencyjnych.</w:t>
      </w:r>
    </w:p>
    <w:p w14:paraId="7F3D5B0B" w14:textId="77777777" w:rsidR="00664428" w:rsidRPr="00635BBE" w:rsidRDefault="00664428">
      <w:pPr>
        <w:pStyle w:val="Akapitzlist"/>
        <w:numPr>
          <w:ilvl w:val="0"/>
          <w:numId w:val="130"/>
        </w:numPr>
        <w:rPr>
          <w:rFonts w:eastAsia="Calibri" w:cs="Calibri"/>
        </w:rPr>
      </w:pPr>
      <w:r w:rsidRPr="009529BF">
        <w:rPr>
          <w:rFonts w:eastAsia="Calibri" w:cs="Calibri"/>
        </w:rPr>
        <w:t xml:space="preserve">W związku ze statusem prawnym Zamawiającego, dla uniknięcia wszelkich wątpliwości Strony potwierdzają, że prawa przyznane Zamawiającemu na podstawie Umowy, w tym OPZ, w tym w szczególności autorskie prawa majątkowe, mogą być wykonywane przez  Skarb Państwa reprezentowany przez właściwego ministra lub inny właściwy organ, niezależnie od aktualnego statusu, kompetencji czy istnienia Zamawiającego. </w:t>
      </w:r>
    </w:p>
    <w:p w14:paraId="6FDAA11D" w14:textId="77777777" w:rsidR="00664428" w:rsidRPr="009529BF" w:rsidRDefault="00664428" w:rsidP="00664428">
      <w:pPr>
        <w:pStyle w:val="Nagwek2"/>
        <w:spacing w:before="240"/>
        <w:rPr>
          <w:lang w:eastAsia="pl-PL"/>
        </w:rPr>
      </w:pPr>
      <w:r w:rsidRPr="009529BF">
        <w:rPr>
          <w:lang w:eastAsia="pl-PL"/>
        </w:rPr>
        <w:t xml:space="preserve">Paragraf 7. Poufność </w:t>
      </w:r>
      <w:bookmarkStart w:id="58" w:name="_Hlk62588369"/>
    </w:p>
    <w:p w14:paraId="3163D9EF" w14:textId="77777777" w:rsidR="00664428" w:rsidRPr="009529BF" w:rsidRDefault="00664428" w:rsidP="00664428">
      <w:pPr>
        <w:numPr>
          <w:ilvl w:val="0"/>
          <w:numId w:val="30"/>
        </w:numPr>
        <w:tabs>
          <w:tab w:val="num" w:pos="426"/>
        </w:tabs>
        <w:suppressAutoHyphens/>
        <w:spacing w:before="240" w:after="120"/>
        <w:ind w:left="426" w:hanging="426"/>
        <w:rPr>
          <w:rFonts w:cs="Calibri"/>
          <w:lang w:eastAsia="pl-PL"/>
        </w:rPr>
      </w:pPr>
      <w:r w:rsidRPr="009529BF">
        <w:rPr>
          <w:rFonts w:cs="Calibri"/>
          <w:lang w:eastAsia="pl-PL"/>
        </w:rPr>
        <w:t>Wykonawca zobowiązuje się do zachowania w ścisłej tajemnicy Informacji Poufnych (których definicję zawarto w ust. 3 poniżej), w czasie obowiązywania Umowy oraz przez okres 10 lat od dnia jej wykonania, wygaśnięcia, odstąpienia lub rozwiązania</w:t>
      </w:r>
      <w:bookmarkEnd w:id="58"/>
      <w:r w:rsidRPr="009529BF">
        <w:rPr>
          <w:rFonts w:cs="Calibri"/>
          <w:lang w:eastAsia="pl-PL"/>
        </w:rPr>
        <w:t>.</w:t>
      </w:r>
    </w:p>
    <w:p w14:paraId="5EAC7E2A" w14:textId="77777777" w:rsidR="00664428" w:rsidRPr="009529BF" w:rsidRDefault="00664428" w:rsidP="00664428">
      <w:pPr>
        <w:numPr>
          <w:ilvl w:val="0"/>
          <w:numId w:val="30"/>
        </w:numPr>
        <w:tabs>
          <w:tab w:val="num" w:pos="426"/>
        </w:tabs>
        <w:suppressAutoHyphens/>
        <w:spacing w:before="240" w:after="120"/>
        <w:ind w:left="426" w:hanging="426"/>
        <w:rPr>
          <w:rFonts w:cs="Calibri"/>
          <w:lang w:eastAsia="pl-PL"/>
        </w:rPr>
      </w:pPr>
      <w:r w:rsidRPr="009529BF">
        <w:rPr>
          <w:rFonts w:cs="Calibri"/>
          <w:lang w:eastAsia="pl-PL"/>
        </w:rPr>
        <w:t>Wykonawca zobowiązują się do wykorzystywania Informacji Poufnych wyłącznie w celu realizacji Umowy.</w:t>
      </w:r>
    </w:p>
    <w:p w14:paraId="1A70F105" w14:textId="77777777" w:rsidR="00664428" w:rsidRPr="009529BF" w:rsidRDefault="00664428" w:rsidP="00664428">
      <w:pPr>
        <w:numPr>
          <w:ilvl w:val="0"/>
          <w:numId w:val="30"/>
        </w:numPr>
        <w:tabs>
          <w:tab w:val="num" w:pos="426"/>
        </w:tabs>
        <w:suppressAutoHyphens/>
        <w:spacing w:before="240" w:after="120"/>
        <w:ind w:left="426" w:hanging="426"/>
        <w:rPr>
          <w:rFonts w:cs="Calibri"/>
          <w:lang w:eastAsia="pl-PL"/>
        </w:rPr>
      </w:pPr>
      <w:r w:rsidRPr="009529BF">
        <w:rPr>
          <w:rFonts w:cs="Calibr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79DB0589" w14:textId="77777777" w:rsidR="00664428" w:rsidRPr="009529BF" w:rsidRDefault="00664428" w:rsidP="00664428">
      <w:pPr>
        <w:numPr>
          <w:ilvl w:val="0"/>
          <w:numId w:val="30"/>
        </w:numPr>
        <w:tabs>
          <w:tab w:val="num" w:pos="426"/>
        </w:tabs>
        <w:suppressAutoHyphens/>
        <w:spacing w:before="240" w:after="120"/>
        <w:ind w:left="426" w:hanging="426"/>
        <w:rPr>
          <w:rFonts w:cs="Calibri"/>
          <w:lang w:eastAsia="pl-PL"/>
        </w:rPr>
      </w:pPr>
      <w:r w:rsidRPr="009529BF">
        <w:rPr>
          <w:rFonts w:cs="Calibri"/>
          <w:lang w:eastAsia="pl-PL"/>
        </w:rPr>
        <w:t>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niniejszego paragrafu.</w:t>
      </w:r>
    </w:p>
    <w:p w14:paraId="627045DD" w14:textId="77777777" w:rsidR="00664428" w:rsidRPr="009529BF" w:rsidRDefault="00664428" w:rsidP="00664428">
      <w:pPr>
        <w:numPr>
          <w:ilvl w:val="0"/>
          <w:numId w:val="30"/>
        </w:numPr>
        <w:tabs>
          <w:tab w:val="num" w:pos="426"/>
        </w:tabs>
        <w:suppressAutoHyphens/>
        <w:spacing w:before="240" w:after="120"/>
        <w:ind w:left="426" w:hanging="426"/>
        <w:rPr>
          <w:rFonts w:cs="Calibri"/>
          <w:lang w:eastAsia="pl-PL"/>
        </w:rPr>
      </w:pPr>
      <w:r w:rsidRPr="009529BF">
        <w:rPr>
          <w:rFonts w:cs="Calibri"/>
          <w:lang w:eastAsia="pl-PL"/>
        </w:rPr>
        <w:t xml:space="preserve"> Wykonawca zobowiązuje się w szczególności do:</w:t>
      </w:r>
    </w:p>
    <w:p w14:paraId="08351B1C" w14:textId="77777777" w:rsidR="00664428" w:rsidRPr="009529BF" w:rsidRDefault="00664428" w:rsidP="00664428">
      <w:pPr>
        <w:numPr>
          <w:ilvl w:val="1"/>
          <w:numId w:val="30"/>
        </w:numPr>
        <w:suppressAutoHyphens/>
        <w:spacing w:before="240" w:after="120"/>
        <w:ind w:left="993" w:hanging="567"/>
        <w:rPr>
          <w:rFonts w:cs="Calibri"/>
          <w:lang w:eastAsia="pl-PL"/>
        </w:rPr>
      </w:pPr>
      <w:r w:rsidRPr="009529BF">
        <w:rPr>
          <w:rFonts w:cs="Calibri"/>
          <w:lang w:eastAsia="pl-PL"/>
        </w:rPr>
        <w:t>nieujawniania i nierozpowszechniania Informacji Poufnych;</w:t>
      </w:r>
    </w:p>
    <w:p w14:paraId="785DC341" w14:textId="77777777" w:rsidR="00664428" w:rsidRPr="009529BF" w:rsidRDefault="00664428" w:rsidP="00664428">
      <w:pPr>
        <w:numPr>
          <w:ilvl w:val="1"/>
          <w:numId w:val="30"/>
        </w:numPr>
        <w:suppressAutoHyphens/>
        <w:spacing w:before="240" w:after="120"/>
        <w:ind w:left="993" w:hanging="567"/>
        <w:rPr>
          <w:rFonts w:cs="Calibri"/>
          <w:lang w:eastAsia="pl-PL"/>
        </w:rPr>
      </w:pPr>
      <w:r w:rsidRPr="009529BF">
        <w:rPr>
          <w:rFonts w:cs="Calibri"/>
          <w:lang w:eastAsia="pl-PL"/>
        </w:rPr>
        <w:lastRenderedPageBreak/>
        <w:t>niewykorzystywania Informacji Poufnych do celów innych niż realizacja Przedmiotu Umowy;</w:t>
      </w:r>
    </w:p>
    <w:p w14:paraId="40189CC2" w14:textId="77777777" w:rsidR="00664428" w:rsidRPr="009529BF" w:rsidRDefault="00664428" w:rsidP="00664428">
      <w:pPr>
        <w:numPr>
          <w:ilvl w:val="1"/>
          <w:numId w:val="30"/>
        </w:numPr>
        <w:suppressAutoHyphens/>
        <w:spacing w:before="240" w:after="120"/>
        <w:ind w:left="993" w:hanging="567"/>
        <w:rPr>
          <w:rFonts w:cs="Calibri"/>
          <w:lang w:eastAsia="pl-PL"/>
        </w:rPr>
      </w:pPr>
      <w:r w:rsidRPr="009529BF">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0B4299F8" w14:textId="77777777" w:rsidR="00664428" w:rsidRPr="009529BF" w:rsidRDefault="00664428" w:rsidP="00664428">
      <w:pPr>
        <w:numPr>
          <w:ilvl w:val="1"/>
          <w:numId w:val="30"/>
        </w:numPr>
        <w:suppressAutoHyphens/>
        <w:spacing w:before="240" w:after="120"/>
        <w:ind w:left="993" w:hanging="567"/>
        <w:rPr>
          <w:rFonts w:cs="Calibri"/>
          <w:lang w:eastAsia="pl-PL"/>
        </w:rPr>
      </w:pPr>
      <w:r w:rsidRPr="009529BF">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15196A41" w14:textId="77777777" w:rsidR="00664428" w:rsidRPr="009529BF" w:rsidRDefault="00664428" w:rsidP="00664428">
      <w:pPr>
        <w:numPr>
          <w:ilvl w:val="0"/>
          <w:numId w:val="31"/>
        </w:numPr>
        <w:suppressAutoHyphens/>
        <w:spacing w:before="240" w:after="120"/>
        <w:ind w:left="567" w:right="115" w:hanging="567"/>
        <w:rPr>
          <w:rFonts w:cs="Calibri"/>
          <w:lang w:eastAsia="pl-PL"/>
        </w:rPr>
      </w:pPr>
      <w:r w:rsidRPr="009529BF">
        <w:rPr>
          <w:rFonts w:cs="Calibri"/>
          <w:lang w:eastAsia="pl-PL"/>
        </w:rPr>
        <w:t>Informacje Poufne nie będą przez Wykonawcę ujawniane, rozpowszechniane i udostępniane w jakikolwiek sposób osobom trzecim, bez wyraźnej, uprzedniej zgody Zamawiającego wyrażonej w formie pisemnej pod rygorem nieważności, z zastrzeżeniem ust. 7, ust. 8 i ust. 10 poniżej.</w:t>
      </w:r>
    </w:p>
    <w:p w14:paraId="0B0E0B12" w14:textId="77777777" w:rsidR="00664428" w:rsidRPr="009529BF" w:rsidRDefault="00664428" w:rsidP="00664428">
      <w:pPr>
        <w:numPr>
          <w:ilvl w:val="0"/>
          <w:numId w:val="31"/>
        </w:numPr>
        <w:suppressAutoHyphens/>
        <w:spacing w:before="240" w:after="120"/>
        <w:ind w:left="567" w:right="115" w:hanging="567"/>
        <w:rPr>
          <w:rFonts w:cs="Calibri"/>
          <w:lang w:eastAsia="pl-PL"/>
        </w:rPr>
      </w:pPr>
      <w:r w:rsidRPr="009529BF">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34CB61A5" w14:textId="77777777" w:rsidR="00664428" w:rsidRPr="009529BF" w:rsidRDefault="00664428" w:rsidP="00664428">
      <w:pPr>
        <w:numPr>
          <w:ilvl w:val="0"/>
          <w:numId w:val="31"/>
        </w:numPr>
        <w:suppressAutoHyphens/>
        <w:spacing w:before="240" w:after="120"/>
        <w:ind w:left="567" w:right="115" w:hanging="567"/>
        <w:rPr>
          <w:rFonts w:cs="Calibri"/>
          <w:lang w:eastAsia="pl-PL"/>
        </w:rPr>
      </w:pPr>
      <w:r w:rsidRPr="009529BF">
        <w:rPr>
          <w:rFonts w:cs="Calibri"/>
          <w:lang w:eastAsia="pl-PL"/>
        </w:rPr>
        <w:t>Obowiązek zachowania poufności nie dotyczy informacji lub materiałów:</w:t>
      </w:r>
    </w:p>
    <w:p w14:paraId="796DC1F1" w14:textId="77777777" w:rsidR="00664428" w:rsidRPr="009529BF" w:rsidRDefault="00664428" w:rsidP="00664428">
      <w:pPr>
        <w:numPr>
          <w:ilvl w:val="1"/>
          <w:numId w:val="31"/>
        </w:numPr>
        <w:tabs>
          <w:tab w:val="left" w:pos="993"/>
        </w:tabs>
        <w:suppressAutoHyphens/>
        <w:spacing w:before="240" w:after="120"/>
        <w:ind w:left="993" w:hanging="567"/>
        <w:rPr>
          <w:rFonts w:cs="Calibri"/>
          <w:lang w:eastAsia="pl-PL"/>
        </w:rPr>
      </w:pPr>
      <w:r w:rsidRPr="009529BF">
        <w:rPr>
          <w:rFonts w:cs="Calibri"/>
          <w:lang w:eastAsia="pl-PL"/>
        </w:rPr>
        <w:t>których ujawnienie jest wymagane przez bezwzględnie obowiązujące przepisy prawa;</w:t>
      </w:r>
    </w:p>
    <w:p w14:paraId="02B633F0" w14:textId="77777777" w:rsidR="00664428" w:rsidRPr="009529BF" w:rsidRDefault="00664428" w:rsidP="00664428">
      <w:pPr>
        <w:numPr>
          <w:ilvl w:val="1"/>
          <w:numId w:val="31"/>
        </w:numPr>
        <w:tabs>
          <w:tab w:val="left" w:pos="993"/>
        </w:tabs>
        <w:suppressAutoHyphens/>
        <w:spacing w:before="240" w:after="120"/>
        <w:ind w:left="993" w:hanging="567"/>
        <w:rPr>
          <w:rFonts w:cs="Calibri"/>
          <w:lang w:eastAsia="pl-PL"/>
        </w:rPr>
      </w:pPr>
      <w:r w:rsidRPr="009529BF">
        <w:rPr>
          <w:rFonts w:cs="Calibri"/>
          <w:lang w:eastAsia="pl-PL"/>
        </w:rPr>
        <w:t>których ujawnienie następuje na żądanie podmiotu uprawnionego do kontroli, pod warunkiem, że podmiot ten został poinformowany o poufnym charakterze informacji;</w:t>
      </w:r>
    </w:p>
    <w:p w14:paraId="22F33B8E" w14:textId="77777777" w:rsidR="00664428" w:rsidRPr="009529BF" w:rsidRDefault="00664428" w:rsidP="00664428">
      <w:pPr>
        <w:numPr>
          <w:ilvl w:val="1"/>
          <w:numId w:val="31"/>
        </w:numPr>
        <w:tabs>
          <w:tab w:val="left" w:pos="993"/>
        </w:tabs>
        <w:suppressAutoHyphens/>
        <w:spacing w:before="240" w:after="120"/>
        <w:ind w:left="993" w:hanging="567"/>
        <w:rPr>
          <w:rFonts w:cs="Calibri"/>
          <w:lang w:eastAsia="pl-PL"/>
        </w:rPr>
      </w:pPr>
      <w:r w:rsidRPr="009529BF">
        <w:rPr>
          <w:rFonts w:cs="Calibri"/>
          <w:lang w:eastAsia="pl-PL"/>
        </w:rPr>
        <w:t>które są powszechnie znane;</w:t>
      </w:r>
    </w:p>
    <w:p w14:paraId="6840875C" w14:textId="77777777" w:rsidR="00664428" w:rsidRPr="009529BF" w:rsidRDefault="00664428" w:rsidP="00664428">
      <w:pPr>
        <w:numPr>
          <w:ilvl w:val="1"/>
          <w:numId w:val="31"/>
        </w:numPr>
        <w:tabs>
          <w:tab w:val="left" w:pos="993"/>
        </w:tabs>
        <w:suppressAutoHyphens/>
        <w:spacing w:before="240" w:after="120"/>
        <w:ind w:left="993" w:hanging="567"/>
        <w:rPr>
          <w:rFonts w:cs="Calibri"/>
          <w:lang w:eastAsia="pl-PL"/>
        </w:rPr>
      </w:pPr>
      <w:r w:rsidRPr="009529BF">
        <w:rPr>
          <w:rFonts w:cs="Calibri"/>
          <w:lang w:eastAsia="pl-PL"/>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0E95BDED" w14:textId="77777777" w:rsidR="00664428" w:rsidRPr="009529BF" w:rsidRDefault="00664428" w:rsidP="00664428">
      <w:pPr>
        <w:numPr>
          <w:ilvl w:val="1"/>
          <w:numId w:val="31"/>
        </w:numPr>
        <w:tabs>
          <w:tab w:val="left" w:pos="993"/>
        </w:tabs>
        <w:suppressAutoHyphens/>
        <w:spacing w:before="240" w:after="120"/>
        <w:ind w:left="993" w:hanging="567"/>
        <w:rPr>
          <w:rFonts w:cs="Calibri"/>
          <w:lang w:eastAsia="pl-PL"/>
        </w:rPr>
      </w:pPr>
      <w:r w:rsidRPr="009529BF">
        <w:rPr>
          <w:rFonts w:cs="Calibri"/>
          <w:lang w:eastAsia="pl-PL"/>
        </w:rPr>
        <w:t>w których posiadanie Wykonawca wszedł zgodnie z obowiązującymi przepisami prawa, przed dniem uzyskania takich informacji na podstawie Umowy.</w:t>
      </w:r>
    </w:p>
    <w:p w14:paraId="21A3D6FC" w14:textId="77777777" w:rsidR="00664428" w:rsidRPr="009529BF" w:rsidRDefault="00664428" w:rsidP="00664428">
      <w:pPr>
        <w:numPr>
          <w:ilvl w:val="0"/>
          <w:numId w:val="32"/>
        </w:numPr>
        <w:suppressAutoHyphens/>
        <w:spacing w:before="240" w:after="120"/>
        <w:ind w:left="567" w:right="115" w:hanging="567"/>
        <w:rPr>
          <w:rFonts w:cs="Calibri"/>
          <w:lang w:eastAsia="pl-PL"/>
        </w:rPr>
      </w:pPr>
      <w:r w:rsidRPr="009529BF">
        <w:rPr>
          <w:rFonts w:cs="Calibri"/>
          <w:lang w:eastAsia="pl-PL"/>
        </w:rPr>
        <w:lastRenderedPageBreak/>
        <w:t>Jakiekolwiek postanowienia Umowy nie wyłączają dalej idących zobowiązań dotyczących ochrony Informacji Poufnych przewidzianych w przepisach prawa.</w:t>
      </w:r>
    </w:p>
    <w:p w14:paraId="257B49A1" w14:textId="77777777" w:rsidR="00664428" w:rsidRPr="009529BF" w:rsidRDefault="00664428" w:rsidP="00664428">
      <w:pPr>
        <w:numPr>
          <w:ilvl w:val="0"/>
          <w:numId w:val="32"/>
        </w:numPr>
        <w:suppressAutoHyphens/>
        <w:spacing w:before="240" w:after="120"/>
        <w:ind w:left="567" w:right="115" w:hanging="567"/>
        <w:rPr>
          <w:rFonts w:cs="Calibri"/>
          <w:lang w:eastAsia="pl-PL"/>
        </w:rPr>
      </w:pPr>
      <w:r w:rsidRPr="009529BF">
        <w:rPr>
          <w:rFonts w:cs="Calibri"/>
          <w:lang w:eastAsia="pl-PL"/>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05C4754A" w14:textId="77777777" w:rsidR="00664428" w:rsidRPr="009529BF" w:rsidRDefault="00664428" w:rsidP="00664428">
      <w:pPr>
        <w:numPr>
          <w:ilvl w:val="0"/>
          <w:numId w:val="32"/>
        </w:numPr>
        <w:suppressAutoHyphens/>
        <w:spacing w:before="240" w:after="120"/>
        <w:ind w:left="567" w:right="115" w:hanging="567"/>
        <w:rPr>
          <w:rFonts w:cs="Calibri"/>
          <w:lang w:eastAsia="pl-PL"/>
        </w:rPr>
      </w:pPr>
      <w:r w:rsidRPr="009529BF">
        <w:rPr>
          <w:rFonts w:cs="Calibri"/>
          <w:lang w:eastAsia="pl-PL"/>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I zwróci Zamawiającemu i usunie ze swoich zasobów i nośników elektronicznych Informacje Poufne przechowywane w wersji elektronicznej, chyba że Strony ustalą inny termin lub postanowienia Umowy stanowią inaczej.</w:t>
      </w:r>
    </w:p>
    <w:p w14:paraId="5CD45C84" w14:textId="77777777" w:rsidR="00664428" w:rsidRPr="009529BF" w:rsidRDefault="00664428" w:rsidP="00664428">
      <w:pPr>
        <w:pStyle w:val="Nagwek2"/>
        <w:rPr>
          <w:lang w:eastAsia="pl-PL"/>
        </w:rPr>
      </w:pPr>
      <w:r w:rsidRPr="009529BF">
        <w:rPr>
          <w:lang w:eastAsia="pl-PL"/>
        </w:rPr>
        <w:t>Paragraf 8. Siła Wyższa</w:t>
      </w:r>
    </w:p>
    <w:p w14:paraId="59EE1C7A" w14:textId="77777777" w:rsidR="00664428" w:rsidRPr="009529BF" w:rsidRDefault="00664428" w:rsidP="00664428">
      <w:pPr>
        <w:numPr>
          <w:ilvl w:val="0"/>
          <w:numId w:val="33"/>
        </w:numPr>
        <w:suppressAutoHyphens/>
        <w:spacing w:before="240" w:after="120"/>
        <w:ind w:left="426" w:hanging="426"/>
        <w:rPr>
          <w:rFonts w:eastAsia="Calibri" w:cs="Calibri"/>
        </w:rPr>
      </w:pPr>
      <w:r w:rsidRPr="009529BF">
        <w:rPr>
          <w:rFonts w:eastAsia="Calibri" w:cs="Calibri"/>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1EC75D13" w14:textId="77777777" w:rsidR="00664428" w:rsidRPr="009529BF" w:rsidRDefault="00664428" w:rsidP="00664428">
      <w:pPr>
        <w:numPr>
          <w:ilvl w:val="0"/>
          <w:numId w:val="33"/>
        </w:numPr>
        <w:suppressAutoHyphens/>
        <w:spacing w:before="240" w:after="120"/>
        <w:ind w:left="426" w:hanging="426"/>
        <w:rPr>
          <w:rFonts w:eastAsia="Calibri" w:cs="Calibri"/>
        </w:rPr>
      </w:pPr>
      <w:r w:rsidRPr="009529BF">
        <w:rPr>
          <w:rFonts w:eastAsia="Calibri" w:cs="Calibr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614A52D4" w14:textId="77777777" w:rsidR="00664428" w:rsidRPr="009529BF" w:rsidRDefault="00664428" w:rsidP="00664428">
      <w:pPr>
        <w:numPr>
          <w:ilvl w:val="0"/>
          <w:numId w:val="33"/>
        </w:numPr>
        <w:suppressAutoHyphens/>
        <w:spacing w:before="240" w:after="120"/>
        <w:ind w:left="426" w:hanging="426"/>
        <w:rPr>
          <w:rFonts w:eastAsia="Calibri" w:cs="Calibri"/>
        </w:rPr>
      </w:pPr>
      <w:r w:rsidRPr="009529BF">
        <w:rPr>
          <w:rFonts w:eastAsia="Calibri" w:cs="Calibri"/>
        </w:rPr>
        <w:t>Strona powołująca się na Siłę Wyższą przekaże drugiej Stronie wraz z powiadomieniem o zaistnieniu Siły Wyższej informację o:</w:t>
      </w:r>
    </w:p>
    <w:p w14:paraId="7B58804E" w14:textId="77777777" w:rsidR="00664428" w:rsidRPr="009529BF" w:rsidRDefault="00664428" w:rsidP="00664428">
      <w:pPr>
        <w:numPr>
          <w:ilvl w:val="1"/>
          <w:numId w:val="33"/>
        </w:numPr>
        <w:suppressAutoHyphens/>
        <w:spacing w:before="240" w:after="120"/>
        <w:ind w:left="993" w:hanging="567"/>
        <w:rPr>
          <w:rFonts w:eastAsia="Calibri" w:cs="Calibri"/>
        </w:rPr>
      </w:pPr>
      <w:r w:rsidRPr="009529BF">
        <w:rPr>
          <w:rFonts w:eastAsia="Calibri" w:cs="Calibri"/>
        </w:rPr>
        <w:t>spodziewanych skutkach działania Siły Wyższej dla możliwości prawidłowego wykonywania Umowy;</w:t>
      </w:r>
    </w:p>
    <w:p w14:paraId="0D3F22C1" w14:textId="77777777" w:rsidR="00664428" w:rsidRPr="009529BF" w:rsidRDefault="00664428" w:rsidP="00664428">
      <w:pPr>
        <w:numPr>
          <w:ilvl w:val="1"/>
          <w:numId w:val="33"/>
        </w:numPr>
        <w:suppressAutoHyphens/>
        <w:spacing w:before="240" w:after="120"/>
        <w:ind w:left="993" w:hanging="567"/>
        <w:rPr>
          <w:rFonts w:eastAsia="Calibri" w:cs="Calibri"/>
        </w:rPr>
      </w:pPr>
      <w:r w:rsidRPr="009529BF">
        <w:rPr>
          <w:rFonts w:eastAsia="Calibri" w:cs="Calibri"/>
        </w:rPr>
        <w:t>czasie rozpoczęcia i spodziewanym czasie zakończenia Siły Wyższej;</w:t>
      </w:r>
    </w:p>
    <w:p w14:paraId="4A2507AD" w14:textId="77777777" w:rsidR="00664428" w:rsidRPr="009529BF" w:rsidRDefault="00664428" w:rsidP="00664428">
      <w:pPr>
        <w:numPr>
          <w:ilvl w:val="1"/>
          <w:numId w:val="33"/>
        </w:numPr>
        <w:suppressAutoHyphens/>
        <w:spacing w:before="240" w:after="120"/>
        <w:ind w:left="993" w:hanging="567"/>
        <w:rPr>
          <w:rFonts w:eastAsia="Calibri" w:cs="Calibri"/>
        </w:rPr>
      </w:pPr>
      <w:r w:rsidRPr="009529BF">
        <w:rPr>
          <w:rFonts w:eastAsia="Calibri" w:cs="Calibri"/>
        </w:rPr>
        <w:t>proponowanych działaniach, które mogą zminimalizować wpływ Siły Wyższej na wykonywanie Umowy.</w:t>
      </w:r>
    </w:p>
    <w:p w14:paraId="09A44F38" w14:textId="77777777" w:rsidR="00664428" w:rsidRPr="009529BF" w:rsidRDefault="00664428" w:rsidP="00664428">
      <w:pPr>
        <w:numPr>
          <w:ilvl w:val="0"/>
          <w:numId w:val="33"/>
        </w:numPr>
        <w:suppressAutoHyphens/>
        <w:spacing w:before="240" w:after="120"/>
        <w:ind w:left="426" w:hanging="426"/>
        <w:rPr>
          <w:rFonts w:eastAsia="Calibri" w:cs="Calibri"/>
        </w:rPr>
      </w:pPr>
      <w:r w:rsidRPr="009529BF">
        <w:rPr>
          <w:rFonts w:eastAsia="Calibri" w:cs="Calibri"/>
        </w:rPr>
        <w:lastRenderedPageBreak/>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7F7FC2E0" w14:textId="77777777" w:rsidR="00664428" w:rsidRPr="009529BF" w:rsidRDefault="00664428" w:rsidP="00664428">
      <w:pPr>
        <w:numPr>
          <w:ilvl w:val="0"/>
          <w:numId w:val="33"/>
        </w:numPr>
        <w:suppressAutoHyphens/>
        <w:spacing w:before="240" w:after="120"/>
        <w:ind w:left="426" w:hanging="426"/>
        <w:rPr>
          <w:rFonts w:eastAsia="Calibri" w:cs="Calibri"/>
        </w:rPr>
      </w:pPr>
      <w:r w:rsidRPr="009529BF">
        <w:rPr>
          <w:rFonts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6363F9AB" w14:textId="77777777" w:rsidR="00664428" w:rsidRPr="009529BF" w:rsidRDefault="00664428" w:rsidP="00664428">
      <w:pPr>
        <w:numPr>
          <w:ilvl w:val="0"/>
          <w:numId w:val="33"/>
        </w:numPr>
        <w:suppressAutoHyphens/>
        <w:spacing w:before="240" w:after="120"/>
        <w:ind w:left="426" w:hanging="426"/>
        <w:rPr>
          <w:rFonts w:eastAsia="Calibri" w:cs="Calibri"/>
        </w:rPr>
      </w:pPr>
      <w:r w:rsidRPr="009529BF">
        <w:rPr>
          <w:rFonts w:cs="Calibri"/>
          <w:lang w:eastAsia="pl-PL"/>
        </w:rPr>
        <w:t>W razie zaistnienia okoliczności Siły Wyższej terminy realizacji Umowy przedłużają się o okres jej trwania.</w:t>
      </w:r>
    </w:p>
    <w:p w14:paraId="0D6DFD5A" w14:textId="77777777" w:rsidR="00664428" w:rsidRPr="009529BF" w:rsidRDefault="00664428" w:rsidP="00664428">
      <w:pPr>
        <w:numPr>
          <w:ilvl w:val="0"/>
          <w:numId w:val="33"/>
        </w:numPr>
        <w:suppressAutoHyphens/>
        <w:spacing w:before="240" w:after="120"/>
        <w:ind w:left="426" w:hanging="426"/>
        <w:rPr>
          <w:rFonts w:eastAsia="Calibri" w:cs="Calibri"/>
        </w:rPr>
      </w:pPr>
      <w:r w:rsidRPr="009529BF">
        <w:rPr>
          <w:rFonts w:cs="Calibri"/>
          <w:lang w:eastAsia="pl-PL"/>
        </w:rPr>
        <w:t>Strony zobowiązują się do współpracy w celu zminimalizowania wpływu Siły Wyższej dla wykonywania Przedmiotu Umowy.</w:t>
      </w:r>
    </w:p>
    <w:p w14:paraId="4F9D0C35" w14:textId="77777777" w:rsidR="00664428" w:rsidRPr="009529BF" w:rsidRDefault="00664428" w:rsidP="00664428">
      <w:pPr>
        <w:numPr>
          <w:ilvl w:val="0"/>
          <w:numId w:val="33"/>
        </w:numPr>
        <w:suppressAutoHyphens/>
        <w:spacing w:before="240" w:after="120"/>
        <w:ind w:left="426" w:hanging="426"/>
        <w:rPr>
          <w:rFonts w:eastAsia="Calibri" w:cs="Calibri"/>
        </w:rPr>
      </w:pPr>
      <w:r w:rsidRPr="009529BF">
        <w:rPr>
          <w:rFonts w:cs="Calibri"/>
          <w:lang w:eastAsia="pl-PL"/>
        </w:rPr>
        <w:t>Strony są świadome zawarcia oraz realizacji Umowy w warunkach COVID-19, w tym możliwości pojawienia się przeszkód faktycznych i prawnych wynikających ze stanu epidemicznego lub stanu zagrożenia epidemicznego związanego z COVID-19 lub skutków stanu epidemicznego, w postaci:</w:t>
      </w:r>
    </w:p>
    <w:p w14:paraId="56EA3507" w14:textId="77777777" w:rsidR="00664428" w:rsidRPr="009529BF" w:rsidRDefault="00664428" w:rsidP="00664428">
      <w:pPr>
        <w:numPr>
          <w:ilvl w:val="1"/>
          <w:numId w:val="33"/>
        </w:numPr>
        <w:tabs>
          <w:tab w:val="left" w:pos="993"/>
        </w:tabs>
        <w:suppressAutoHyphens/>
        <w:spacing w:before="240" w:after="120"/>
        <w:ind w:left="993" w:right="115" w:hanging="567"/>
        <w:rPr>
          <w:rFonts w:cs="Calibri"/>
          <w:lang w:eastAsia="pl-PL"/>
        </w:rPr>
      </w:pPr>
      <w:r w:rsidRPr="009529BF">
        <w:rPr>
          <w:rFonts w:cs="Calibri"/>
          <w:lang w:eastAsia="pl-PL"/>
        </w:rPr>
        <w:t>ograniczenia możliwości przemieszczania się, w tym zamknięcie granicy państw;</w:t>
      </w:r>
    </w:p>
    <w:p w14:paraId="72013D55" w14:textId="77777777" w:rsidR="00664428" w:rsidRPr="009529BF" w:rsidRDefault="00664428" w:rsidP="00664428">
      <w:pPr>
        <w:numPr>
          <w:ilvl w:val="1"/>
          <w:numId w:val="33"/>
        </w:numPr>
        <w:tabs>
          <w:tab w:val="left" w:pos="993"/>
        </w:tabs>
        <w:suppressAutoHyphens/>
        <w:spacing w:before="240" w:after="120"/>
        <w:ind w:left="993" w:right="115" w:hanging="567"/>
        <w:rPr>
          <w:rFonts w:cs="Calibri"/>
          <w:lang w:eastAsia="pl-PL"/>
        </w:rPr>
      </w:pPr>
      <w:r w:rsidRPr="009529BF">
        <w:rPr>
          <w:rFonts w:cs="Calibri"/>
          <w:lang w:eastAsia="pl-PL"/>
        </w:rPr>
        <w:t>utrudnienia dostępności niektórych towarów lub usług;</w:t>
      </w:r>
    </w:p>
    <w:p w14:paraId="349AE662" w14:textId="77777777" w:rsidR="00664428" w:rsidRPr="009529BF" w:rsidRDefault="00664428" w:rsidP="00664428">
      <w:pPr>
        <w:numPr>
          <w:ilvl w:val="1"/>
          <w:numId w:val="33"/>
        </w:numPr>
        <w:tabs>
          <w:tab w:val="left" w:pos="993"/>
        </w:tabs>
        <w:suppressAutoHyphens/>
        <w:spacing w:before="240" w:after="120"/>
        <w:ind w:left="993" w:right="115" w:hanging="567"/>
        <w:rPr>
          <w:rFonts w:cs="Calibri"/>
          <w:lang w:eastAsia="pl-PL"/>
        </w:rPr>
      </w:pPr>
      <w:r w:rsidRPr="009529BF">
        <w:rPr>
          <w:rFonts w:cs="Calibri"/>
          <w:lang w:eastAsia="pl-PL"/>
        </w:rPr>
        <w:t>ograniczenia dostępności personelu Wykonawcy lub personelu Zamawiającego związanego z chorobą COVID-19, w tym przymusową kwarantanną lub izolacją;</w:t>
      </w:r>
    </w:p>
    <w:p w14:paraId="358504DC" w14:textId="77777777" w:rsidR="00664428" w:rsidRPr="009529BF" w:rsidRDefault="00664428" w:rsidP="00664428">
      <w:pPr>
        <w:numPr>
          <w:ilvl w:val="1"/>
          <w:numId w:val="33"/>
        </w:numPr>
        <w:tabs>
          <w:tab w:val="left" w:pos="993"/>
        </w:tabs>
        <w:suppressAutoHyphens/>
        <w:spacing w:before="240" w:after="120"/>
        <w:ind w:left="993" w:right="115" w:hanging="567"/>
        <w:rPr>
          <w:rFonts w:cs="Calibri"/>
          <w:lang w:eastAsia="pl-PL"/>
        </w:rPr>
      </w:pPr>
      <w:r w:rsidRPr="009529BF">
        <w:rPr>
          <w:rFonts w:cs="Calibri"/>
          <w:lang w:eastAsia="pl-PL"/>
        </w:rPr>
        <w:t>ograniczenia w dostępie do siedziby Zamawiającego.</w:t>
      </w:r>
    </w:p>
    <w:p w14:paraId="4B183BCC" w14:textId="77777777" w:rsidR="00664428" w:rsidRPr="009529BF" w:rsidRDefault="00664428" w:rsidP="00664428">
      <w:pPr>
        <w:numPr>
          <w:ilvl w:val="0"/>
          <w:numId w:val="33"/>
        </w:numPr>
        <w:suppressAutoHyphens/>
        <w:spacing w:before="240" w:after="120"/>
        <w:ind w:left="426" w:hanging="426"/>
        <w:rPr>
          <w:rFonts w:cs="Calibri"/>
          <w:lang w:eastAsia="pl-PL"/>
        </w:rPr>
      </w:pPr>
      <w:r w:rsidRPr="7D71C790">
        <w:rPr>
          <w:rFonts w:cs="Calibri"/>
          <w:lang w:eastAsia="pl-PL"/>
        </w:rPr>
        <w:t>Mając na uwadze okoliczności z ust. 8 powyżej, Strony zobowiązują się do podjęcia wszelkich działań niezbędnych dla zachowania należytej i terminowej realizacji Umowy, bez względu na utrudnienia związane z COVID-19.</w:t>
      </w:r>
    </w:p>
    <w:p w14:paraId="7BBACCB5" w14:textId="77777777" w:rsidR="00664428" w:rsidRPr="009529BF" w:rsidRDefault="00664428" w:rsidP="00664428">
      <w:pPr>
        <w:numPr>
          <w:ilvl w:val="0"/>
          <w:numId w:val="33"/>
        </w:numPr>
        <w:suppressAutoHyphens/>
        <w:spacing w:before="240" w:after="120"/>
        <w:ind w:left="426" w:hanging="426"/>
        <w:rPr>
          <w:rFonts w:cs="Calibri"/>
          <w:lang w:eastAsia="pl-PL"/>
        </w:rPr>
      </w:pPr>
      <w:r w:rsidRPr="009529BF">
        <w:rPr>
          <w:rFonts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84C4685" w14:textId="77777777" w:rsidR="00664428" w:rsidRPr="009529BF" w:rsidRDefault="00664428" w:rsidP="00664428">
      <w:pPr>
        <w:numPr>
          <w:ilvl w:val="0"/>
          <w:numId w:val="33"/>
        </w:numPr>
        <w:suppressAutoHyphens/>
        <w:spacing w:before="240" w:after="120"/>
        <w:ind w:left="426" w:hanging="426"/>
        <w:rPr>
          <w:rFonts w:cs="Calibri"/>
          <w:lang w:eastAsia="pl-PL"/>
        </w:rPr>
      </w:pPr>
      <w:r w:rsidRPr="009529BF">
        <w:rPr>
          <w:rFonts w:cs="Calibri"/>
          <w:lang w:eastAsia="pl-PL"/>
        </w:rPr>
        <w:t>Wykonawca w związku z COVID-19 zobowiązany jest planować i realizować swoje obowiązki wynikające z Umowy z uwzględnieniem potencjalnych ograniczeń lub utrudnień, o których mowa w ust. 8 powyżej.</w:t>
      </w:r>
    </w:p>
    <w:p w14:paraId="313A4571" w14:textId="77777777" w:rsidR="00664428" w:rsidRPr="009529BF" w:rsidRDefault="00664428" w:rsidP="00664428">
      <w:pPr>
        <w:numPr>
          <w:ilvl w:val="0"/>
          <w:numId w:val="33"/>
        </w:numPr>
        <w:suppressAutoHyphens/>
        <w:spacing w:before="240" w:after="120"/>
        <w:ind w:left="426" w:hanging="426"/>
        <w:rPr>
          <w:rFonts w:cs="Calibri"/>
          <w:lang w:eastAsia="pl-PL"/>
        </w:rPr>
      </w:pPr>
      <w:r w:rsidRPr="009529BF">
        <w:rPr>
          <w:rFonts w:cs="Calibri"/>
          <w:lang w:eastAsia="pl-PL"/>
        </w:rPr>
        <w:lastRenderedPageBreak/>
        <w:t xml:space="preserve">Zasady określone w ust. 8 – 11 powyżej znajdują zastosowanie przez okres, w którym na terytorium Rzeczypospolitej Polskiej lub jego części obowiązuje stan zagrożenia epidemicznego albo stan epidemii ogłoszony z powodu COVID-19 albo stan nadzwyczajny wprowadzony z powodu COVID-19 na </w:t>
      </w:r>
      <w:bookmarkStart w:id="59" w:name="_Hlk89335173"/>
      <w:r w:rsidRPr="009529BF">
        <w:rPr>
          <w:rFonts w:cs="Calibri"/>
          <w:lang w:eastAsia="pl-PL"/>
        </w:rPr>
        <w:t>podstawie przepisów obowiązującego prawa.</w:t>
      </w:r>
    </w:p>
    <w:bookmarkEnd w:id="59"/>
    <w:p w14:paraId="2386D3D3" w14:textId="77777777" w:rsidR="00664428" w:rsidRPr="009529BF" w:rsidRDefault="00664428" w:rsidP="00664428">
      <w:pPr>
        <w:pStyle w:val="Nagwek2"/>
        <w:spacing w:before="240"/>
        <w:rPr>
          <w:lang w:eastAsia="pl-PL"/>
        </w:rPr>
      </w:pPr>
      <w:r w:rsidRPr="009529BF">
        <w:rPr>
          <w:lang w:eastAsia="pl-PL"/>
        </w:rPr>
        <w:t>Paragraf 9. Podwykonawstwo</w:t>
      </w:r>
    </w:p>
    <w:p w14:paraId="0678FBFB"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rPr>
        <w:t xml:space="preserve"> Wykonawca jest uprawniony do powierzenia wykonania części Przedmiotu Umowy podwykonawcy (dalej jako „Podwykonawcy”), z zastrzeżeniem paragrafu 3 ust. 2 pkt 2.14 Umowy oraz poniższych postanowień. </w:t>
      </w:r>
    </w:p>
    <w:p w14:paraId="6A6773BE"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bCs/>
          <w:lang w:eastAsia="pl-PL"/>
        </w:rPr>
      </w:pPr>
      <w:r w:rsidRPr="009529BF">
        <w:rPr>
          <w:rFonts w:cs="Calibri"/>
          <w:bCs/>
          <w:lang w:eastAsia="pl-PL"/>
        </w:rPr>
        <w:t xml:space="preserve"> Wykonawca najpóźniej w dniu zawarcia Umowy przedstawi Zamawiającemu listę Podwykonawców zawierającą ich nazwę, dane kontaktowe, dane przedstawicieli Podwykonawców zaangażowanych w realizację Przedmiotu Umowy oraz zakres powierzonej im części Przedmiotu Umowy, o ile w tym dniu Podwykonawcy będą już znani.  </w:t>
      </w:r>
    </w:p>
    <w:p w14:paraId="1DD03CA2"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bookmarkStart w:id="60" w:name="_Hlk81837337"/>
      <w:r w:rsidRPr="009529BF">
        <w:rPr>
          <w:rFonts w:cs="Calibri"/>
          <w:lang w:eastAsia="pl-PL"/>
        </w:rPr>
        <w:t xml:space="preserve"> Wykonawca zobowiązany jest do poinformowania Zamawiającego w formie dokumentowej, na adresy poczty elektronicznej wskazane w paragrafie 18 ust. 1 niniejszej Umowy, o każdej zmianie danych dotyczących Podwykonawców, jak również o ewentualnych nowych Podwykonawcach, którym zamierza powierzyć prace w ramach realizacji Umowy.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w:t>
      </w:r>
    </w:p>
    <w:bookmarkEnd w:id="60"/>
    <w:p w14:paraId="58B2C8F3"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lang w:eastAsia="pl-PL"/>
        </w:rPr>
        <w:t xml:space="preserve"> Za działania lub zaniechania Podwykonawców, Wykonawca ponosi odpowiedzialność jak za działania lub zaniechania własne.</w:t>
      </w:r>
    </w:p>
    <w:p w14:paraId="5DD3F1A9"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lang w:eastAsia="pl-PL"/>
        </w:rPr>
        <w:t xml:space="preserve"> Wykonawca jest zobowiązany do koordynacji prac realizowanych przez Podwykonawców.</w:t>
      </w:r>
    </w:p>
    <w:p w14:paraId="26EAC301"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lang w:eastAsia="pl-PL"/>
        </w:rPr>
        <w:t xml:space="preserve"> Zamawiający może ponadto sprzeciwić się udziałowi Podwykonawcy w realizacji zamówienia, jeżeli zaangażowanie Podwykonawcy mogłoby naruszyć uzasadnione interesy Zamawiającego, a w szczególności jeśli Podwykonawca jest powiązany osobowo lub kapitałowo z innym podmiotem świadczącym już usługi na rzecz Zamawiającego, co mogłoby wywołać wątpliwości co do bezstronności takiego Podwykonawcy lub ww. </w:t>
      </w:r>
      <w:r w:rsidRPr="009529BF">
        <w:rPr>
          <w:rFonts w:cs="Calibri"/>
          <w:lang w:eastAsia="pl-PL"/>
        </w:rPr>
        <w:lastRenderedPageBreak/>
        <w:t>innego podmiotu. W przypadku sprzeciwu Zamawiającego, Wykonawca jest zobowiązany do niedopuszczenia Podwykonawcy do realizacji prac. W przypadku realizacji prac przez Podwykonawcę, co do którego Zamawiający wyraził sprzeciw, Umowa jest uznawana za wykonywaną nienależycie, ze wszelkimi skutkami wiążącymi się z takim uznaniem.</w:t>
      </w:r>
    </w:p>
    <w:p w14:paraId="1747B257"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lang w:eastAsia="pl-PL"/>
        </w:rPr>
        <w:t>Wykonawca zapewnia, że Podwykonawcy, z których świadczeń będzie korzystał w trakcie wykonywania niniejszej Umowy będą podmiotami profesjonalnie świadczącymi zlecone im przez Wykonawcę prace oraz posiadającymi wszelkie niezbędne kwalifikacje do wykonywania zleconych im przez Wykonawcę prac.</w:t>
      </w:r>
    </w:p>
    <w:p w14:paraId="34917731"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bCs/>
          <w:lang w:eastAsia="pl-PL"/>
        </w:rPr>
        <w:t xml:space="preserve"> 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4B96667F" w14:textId="77777777" w:rsidR="00664428" w:rsidRPr="009529BF" w:rsidRDefault="00664428" w:rsidP="00664428">
      <w:pPr>
        <w:numPr>
          <w:ilvl w:val="0"/>
          <w:numId w:val="34"/>
        </w:numPr>
        <w:suppressAutoHyphens/>
        <w:spacing w:before="240" w:after="0"/>
        <w:rPr>
          <w:rFonts w:cs="Calibri"/>
          <w:lang w:eastAsia="pl-PL"/>
        </w:rPr>
      </w:pPr>
      <w:r w:rsidRPr="009529BF">
        <w:rPr>
          <w:rFonts w:cs="Calibr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63E6EBDA"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lang w:eastAsia="pl-PL"/>
        </w:rPr>
        <w:t xml:space="preserve"> 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2CF3029B"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lang w:eastAsia="pl-PL"/>
        </w:rPr>
        <w:t>W przypadku powierzenia Podwykonawcy przez Wykonawcę realizacji przedmiotu Umowy, Wykonawca jest zobowiązany do dokonania we własnym zakresie zapłaty wynagrodzenia należnego Podwykonawcy.</w:t>
      </w:r>
    </w:p>
    <w:p w14:paraId="01B7CA2E"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2D40056"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lang w:eastAsia="pl-PL"/>
        </w:rPr>
        <w:t xml:space="preserve"> Jeżeli zmiana albo rezygnacja z Podwykonawcy dotyczy podmiotu, na którego zasoby Wykonawca powoływał się, na zasadach określonych w art. 118 ust. 1 ustawy PZP, w </w:t>
      </w:r>
      <w:r w:rsidRPr="009529BF">
        <w:rPr>
          <w:rFonts w:cs="Calibri"/>
          <w:lang w:eastAsia="pl-PL"/>
        </w:rPr>
        <w:lastRenderedPageBreak/>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1D8A82" w14:textId="77777777" w:rsidR="00664428" w:rsidRPr="009529BF" w:rsidRDefault="00664428" w:rsidP="00664428">
      <w:pPr>
        <w:numPr>
          <w:ilvl w:val="0"/>
          <w:numId w:val="34"/>
        </w:numPr>
        <w:tabs>
          <w:tab w:val="num" w:pos="426"/>
        </w:tabs>
        <w:suppressAutoHyphens/>
        <w:autoSpaceDE w:val="0"/>
        <w:autoSpaceDN w:val="0"/>
        <w:adjustRightInd w:val="0"/>
        <w:spacing w:before="240" w:after="0"/>
        <w:ind w:left="426" w:hanging="426"/>
        <w:rPr>
          <w:rFonts w:cs="Calibri"/>
          <w:lang w:eastAsia="pl-PL"/>
        </w:rPr>
      </w:pPr>
      <w:r w:rsidRPr="009529BF">
        <w:rPr>
          <w:rFonts w:cs="Calibri"/>
          <w:lang w:eastAsia="pl-PL"/>
        </w:rPr>
        <w:t>W przypadku rozszerzenia podwykonawstwa poza zakres wskazany w Ofercie,  Wykonawca zobowiązany jest przed rozszerzeniem zakresu podwykonawstwa,  poinformować Zamawiającego (w formie dokumentowej pod rygorem nieważności)  o tym, wskazując w szczególności dane Podwykonawcy oraz zakres Przedmiotu Umowy powierzonego Podwykonawcy. Zamawiający w terminie 10 Dni Roboczych od dnia otrzymania tego powiadomienia, może zażądać dodatkowych informacji o Podwykonawcy.</w:t>
      </w:r>
    </w:p>
    <w:p w14:paraId="7A576E97" w14:textId="77777777" w:rsidR="00664428" w:rsidRPr="009529BF" w:rsidRDefault="00664428" w:rsidP="00664428">
      <w:pPr>
        <w:pStyle w:val="Nagwek2"/>
        <w:spacing w:before="240"/>
        <w:rPr>
          <w:lang w:eastAsia="pl-PL"/>
        </w:rPr>
      </w:pPr>
      <w:r w:rsidRPr="009529BF">
        <w:rPr>
          <w:lang w:eastAsia="pl-PL"/>
        </w:rPr>
        <w:t>Paragraf 10. Personel</w:t>
      </w:r>
    </w:p>
    <w:p w14:paraId="073A997A" w14:textId="77777777" w:rsidR="00664428" w:rsidRPr="009D0DF4" w:rsidRDefault="00664428" w:rsidP="00664428">
      <w:pPr>
        <w:keepNext/>
        <w:keepLines/>
        <w:suppressAutoHyphens/>
        <w:spacing w:before="200" w:after="0"/>
        <w:ind w:left="0" w:firstLine="0"/>
        <w:outlineLvl w:val="3"/>
        <w:rPr>
          <w:b/>
          <w:bCs/>
          <w:iCs/>
          <w:lang w:eastAsia="pl-PL"/>
        </w:rPr>
      </w:pPr>
      <w:r w:rsidRPr="009D0DF4">
        <w:rPr>
          <w:b/>
          <w:bCs/>
          <w:iCs/>
          <w:lang w:eastAsia="pl-PL"/>
        </w:rPr>
        <w:t>[Postanowienia ogólne]</w:t>
      </w:r>
    </w:p>
    <w:p w14:paraId="6E1EA014" w14:textId="77777777" w:rsidR="00664428" w:rsidRPr="009529BF" w:rsidRDefault="00664428">
      <w:pPr>
        <w:numPr>
          <w:ilvl w:val="0"/>
          <w:numId w:val="96"/>
        </w:numPr>
        <w:suppressAutoHyphens/>
        <w:spacing w:before="240" w:after="0"/>
        <w:ind w:left="425" w:hanging="425"/>
        <w:rPr>
          <w:rFonts w:cs="Calibri"/>
          <w:lang w:eastAsia="pl-PL"/>
        </w:rPr>
      </w:pPr>
      <w:r w:rsidRPr="009529BF">
        <w:rPr>
          <w:rFonts w:cs="Calibri"/>
          <w:lang w:eastAsia="pl-PL"/>
        </w:rPr>
        <w:t>Wykonawca zobowiązany jest wykonać Umowę przy pomocy odpowiednio wykwalifikowanego i doświadczonego personelu gwarantującego należyte wykonanie Przedmiotu Umowy.</w:t>
      </w:r>
    </w:p>
    <w:p w14:paraId="27F01967" w14:textId="77777777" w:rsidR="00664428" w:rsidRPr="009529BF" w:rsidRDefault="00664428">
      <w:pPr>
        <w:numPr>
          <w:ilvl w:val="0"/>
          <w:numId w:val="96"/>
        </w:numPr>
        <w:suppressAutoHyphens/>
        <w:spacing w:after="0"/>
        <w:ind w:left="425" w:hanging="425"/>
        <w:rPr>
          <w:rFonts w:cs="Calibri"/>
          <w:lang w:eastAsia="pl-PL"/>
        </w:rPr>
      </w:pPr>
      <w:r w:rsidRPr="009529BF">
        <w:rPr>
          <w:rFonts w:cs="Calibri"/>
          <w:lang w:eastAsia="pl-PL"/>
        </w:rPr>
        <w:t>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Przedmiotu Umowy, w tym Konsultantami i mentorem.</w:t>
      </w:r>
    </w:p>
    <w:p w14:paraId="410B3AE4" w14:textId="77777777" w:rsidR="00664428" w:rsidRPr="009529BF" w:rsidRDefault="00664428">
      <w:pPr>
        <w:numPr>
          <w:ilvl w:val="0"/>
          <w:numId w:val="96"/>
        </w:numPr>
        <w:suppressAutoHyphens/>
        <w:spacing w:after="0"/>
        <w:ind w:left="425" w:hanging="425"/>
        <w:rPr>
          <w:rFonts w:cs="Calibri"/>
          <w:lang w:eastAsia="pl-PL"/>
        </w:rPr>
      </w:pPr>
      <w:r w:rsidRPr="009529BF">
        <w:rPr>
          <w:rFonts w:cs="Calibri"/>
          <w:lang w:eastAsia="pl-PL"/>
        </w:rPr>
        <w:t>Wykonawca odpowiada za przestrzeganie przez członków personelu (w tym również personelu Podwykonawców) postanowień Umowy i przepisów prawa, a także standardów i procedur wewnętrznych Zamawiającego dostarczonych przez Zamawiającego.</w:t>
      </w:r>
    </w:p>
    <w:p w14:paraId="66DF18B0" w14:textId="77777777" w:rsidR="00664428" w:rsidRPr="009529BF" w:rsidRDefault="00664428">
      <w:pPr>
        <w:numPr>
          <w:ilvl w:val="0"/>
          <w:numId w:val="96"/>
        </w:numPr>
        <w:suppressAutoHyphens/>
        <w:spacing w:after="0"/>
        <w:ind w:left="425" w:hanging="425"/>
        <w:rPr>
          <w:rFonts w:cs="Calibri"/>
          <w:lang w:eastAsia="pl-PL"/>
        </w:rPr>
      </w:pPr>
      <w:r w:rsidRPr="009529BF">
        <w:rPr>
          <w:rFonts w:cs="Calibri"/>
          <w:lang w:eastAsia="pl-PL"/>
        </w:rPr>
        <w:t>Wykaz personelu oddelegowanego do realizacji Umowy Wykonawca zobowiązany jest przedstawić Zamawiającemu nie później niż w terminie 35 dni kalendarzowych od dnia zawarcia Umowy.</w:t>
      </w:r>
    </w:p>
    <w:p w14:paraId="17C30C4E" w14:textId="77777777" w:rsidR="00664428" w:rsidRPr="009529BF" w:rsidRDefault="00664428">
      <w:pPr>
        <w:numPr>
          <w:ilvl w:val="0"/>
          <w:numId w:val="96"/>
        </w:numPr>
        <w:suppressAutoHyphens/>
        <w:spacing w:after="0"/>
        <w:ind w:left="425" w:hanging="425"/>
        <w:rPr>
          <w:rFonts w:cs="Calibri"/>
          <w:lang w:eastAsia="pl-PL"/>
        </w:rPr>
      </w:pPr>
      <w:r w:rsidRPr="009529BF">
        <w:rPr>
          <w:rFonts w:cs="Calibri"/>
          <w:lang w:eastAsia="pl-PL"/>
        </w:rPr>
        <w:t>Zamawiający ma prawo zgłoszenia zastrzeżeń odnośnie niewłaściwej pracy konkretnych członków personelu wykonujących Umowę, w tym Konsultantów i mentora, na zasadach opisanych w pkt 11 OPZ.</w:t>
      </w:r>
    </w:p>
    <w:p w14:paraId="30BBC32F" w14:textId="77777777" w:rsidR="00664428" w:rsidRPr="009529BF" w:rsidRDefault="00664428">
      <w:pPr>
        <w:numPr>
          <w:ilvl w:val="0"/>
          <w:numId w:val="96"/>
        </w:numPr>
        <w:suppressAutoHyphens/>
        <w:spacing w:after="0"/>
        <w:ind w:left="425" w:hanging="425"/>
        <w:rPr>
          <w:rFonts w:cs="Calibri"/>
          <w:lang w:eastAsia="pl-PL"/>
        </w:rPr>
      </w:pPr>
      <w:r w:rsidRPr="009529BF">
        <w:rPr>
          <w:rFonts w:cs="Calibri"/>
          <w:lang w:eastAsia="pl-PL"/>
        </w:rPr>
        <w:t>Wykonawca zobowiązany jest do zachowania stałości składu osobowego personelu oddelegowanego do realizacji Umowy.</w:t>
      </w:r>
    </w:p>
    <w:p w14:paraId="2E3BBA6B" w14:textId="77777777" w:rsidR="00664428" w:rsidRPr="009529BF" w:rsidRDefault="00664428">
      <w:pPr>
        <w:numPr>
          <w:ilvl w:val="0"/>
          <w:numId w:val="96"/>
        </w:numPr>
        <w:suppressAutoHyphens/>
        <w:spacing w:after="0"/>
        <w:ind w:left="425" w:hanging="425"/>
        <w:rPr>
          <w:rFonts w:cs="Calibri"/>
          <w:lang w:eastAsia="pl-PL"/>
        </w:rPr>
      </w:pPr>
      <w:r w:rsidRPr="009529BF">
        <w:rPr>
          <w:rFonts w:cs="Calibri"/>
          <w:lang w:eastAsia="pl-PL"/>
        </w:rPr>
        <w:lastRenderedPageBreak/>
        <w:t>Członkowie Personelu nie mogą zostać odsunięci przez Wykonawcę od wykonywania Przedmiotu Umowy bez uprzedniej pisemnej zgody Zamawiającego pod rygorem bezskuteczności odsunięcia, z wyjątkiem przypadków opisanych OPZ lub gdy odsunięcie od wykonywania Przedmiotu Umowy następuje z przyczyn pozostających poza kontrolą Wykonawcy, takich jak choroba członka personelu, ustanie stosunku pracy lub innego tytułu zatrudnienia danego członka personelu lub z powodu innego zdarzenia losowego, uniemożliwiającego członkowi personelu pełnienie swoich funkcji.</w:t>
      </w:r>
    </w:p>
    <w:p w14:paraId="446B5444" w14:textId="77777777" w:rsidR="00664428" w:rsidRPr="009529BF" w:rsidRDefault="00664428">
      <w:pPr>
        <w:numPr>
          <w:ilvl w:val="0"/>
          <w:numId w:val="96"/>
        </w:numPr>
        <w:suppressAutoHyphens/>
        <w:spacing w:after="0"/>
        <w:ind w:left="425" w:hanging="425"/>
        <w:rPr>
          <w:rFonts w:cs="Calibri"/>
          <w:lang w:eastAsia="pl-PL"/>
        </w:rPr>
      </w:pPr>
      <w:r w:rsidRPr="009529BF">
        <w:rPr>
          <w:rFonts w:cs="Calibri"/>
          <w:lang w:eastAsia="pl-PL"/>
        </w:rPr>
        <w:t>Wykonawca może dokonać zmiany personelu oddelegowanego do realizacji Umowy po uprzedniej pisemnej zgodzie Zamawiającego, pod rygorem bezskuteczności zmiany. Zamawiający w terminie 3 Dni Roboczych od dnia otrzymania wniosku o zmianę osoby, wyrazi zgodę na zmianę albo odmówi zmiany podając uzasadnienie, przy czym odmowa zmiany może nastąpić jedynie w przypadku, gdy wskazana osoba nie posiada doświadczenia lub kwalifikacji niezbędnych do należytego wykonania Przedmiotu Umowy lub w przypadku, gdy nowa osoba nie gwarantuje należytego wykonania Umowy lub w przypadku niedopełnienia obowiązków określonych w OPZ. Do obowiązków Wykonawcy należy aktualizacja wykazu personelu, o którym mowa w ust. 4 powyżej.</w:t>
      </w:r>
    </w:p>
    <w:p w14:paraId="648C93C9" w14:textId="77777777" w:rsidR="00664428" w:rsidRPr="009529BF" w:rsidRDefault="00664428">
      <w:pPr>
        <w:numPr>
          <w:ilvl w:val="0"/>
          <w:numId w:val="96"/>
        </w:numPr>
        <w:suppressAutoHyphens/>
        <w:spacing w:after="0"/>
        <w:ind w:left="425" w:hanging="425"/>
        <w:rPr>
          <w:rFonts w:cs="Calibri"/>
          <w:lang w:eastAsia="pl-PL"/>
        </w:rPr>
      </w:pPr>
      <w:r w:rsidRPr="009529BF">
        <w:rPr>
          <w:rFonts w:cs="Calibri"/>
          <w:lang w:eastAsia="pl-PL"/>
        </w:rPr>
        <w:t>W celu uniknięcia wątpliwości Strony potwierdzają, że wszelkie konsekwencje zmian osób oddelegowanych do realizacji Przedmiotu Umowy po stronie Wykonawcy obciążają Wykonawcę.</w:t>
      </w:r>
    </w:p>
    <w:p w14:paraId="000E731F" w14:textId="77777777" w:rsidR="00664428" w:rsidRPr="009529BF" w:rsidRDefault="00664428">
      <w:pPr>
        <w:numPr>
          <w:ilvl w:val="0"/>
          <w:numId w:val="96"/>
        </w:numPr>
        <w:suppressAutoHyphens/>
        <w:spacing w:after="0"/>
        <w:ind w:left="425" w:hanging="425"/>
        <w:rPr>
          <w:rFonts w:cs="Calibri"/>
          <w:lang w:eastAsia="pl-PL"/>
        </w:rPr>
      </w:pPr>
      <w:r w:rsidRPr="009529BF">
        <w:rPr>
          <w:rFonts w:cs="Calibri"/>
          <w:lang w:eastAsia="pl-PL"/>
        </w:rPr>
        <w:t>Każda zmiana składu osobowego personelu następuje na koszt Wykonawcy.</w:t>
      </w:r>
    </w:p>
    <w:p w14:paraId="45630B5B" w14:textId="77777777" w:rsidR="00664428" w:rsidRPr="009D0DF4" w:rsidRDefault="00664428" w:rsidP="00664428">
      <w:pPr>
        <w:keepNext/>
        <w:keepLines/>
        <w:suppressAutoHyphens/>
        <w:spacing w:before="200" w:after="0"/>
        <w:ind w:left="0" w:firstLine="0"/>
        <w:outlineLvl w:val="3"/>
        <w:rPr>
          <w:b/>
          <w:bCs/>
          <w:iCs/>
          <w:lang w:eastAsia="pl-PL"/>
        </w:rPr>
      </w:pPr>
      <w:r w:rsidRPr="009D0DF4">
        <w:rPr>
          <w:b/>
          <w:bCs/>
          <w:iCs/>
          <w:lang w:eastAsia="pl-PL"/>
        </w:rPr>
        <w:t>[Wymóg zatrudnienia w zakresie personelu]</w:t>
      </w:r>
      <w:r w:rsidRPr="009D0DF4">
        <w:rPr>
          <w:rFonts w:cs="Calibri"/>
          <w:iCs/>
          <w:vertAlign w:val="superscript"/>
          <w:lang w:eastAsia="pl-PL"/>
        </w:rPr>
        <w:footnoteReference w:id="3"/>
      </w:r>
    </w:p>
    <w:p w14:paraId="03B78A84" w14:textId="77777777" w:rsidR="00664428" w:rsidRPr="009529BF" w:rsidRDefault="00664428">
      <w:pPr>
        <w:numPr>
          <w:ilvl w:val="0"/>
          <w:numId w:val="97"/>
        </w:numPr>
        <w:suppressAutoHyphens/>
        <w:spacing w:before="240" w:after="0"/>
        <w:ind w:left="425" w:hanging="425"/>
        <w:rPr>
          <w:rFonts w:cs="Calibri"/>
          <w:lang w:eastAsia="pl-PL"/>
        </w:rPr>
      </w:pPr>
      <w:r w:rsidRPr="009529BF">
        <w:rPr>
          <w:rFonts w:cs="Calibri"/>
          <w:lang w:eastAsia="pl-PL"/>
        </w:rPr>
        <w:t>Zamawiający wymaga zatrudnienia przez Wykonawcę lub Podwykonawcę na podstawie umowy o pracę osoby/osób wykonujących czynności realizowane przez Konsultantów w ramach Etapu II oraz czynności związane z nadzorem nad realizacją Umowy, w szczególności w zakresie współpracy z Zamawiającym w celu bieżącego zarządzania realizacją Umowy, których wykonanie polega na wykonywaniu pracy w sposób określony w art. 22 paragraf 1 ustawy z dnia 26 czerwca 1974 r. – Kodeks pracy. Wymóg zatrudnienia na podstawie umowy o pracę nie dotyczy Konsultantów oddelegowanych do realizacji zamówienia w ramach Opcji.</w:t>
      </w:r>
    </w:p>
    <w:p w14:paraId="33498CA5" w14:textId="77777777" w:rsidR="00664428" w:rsidRPr="009529BF" w:rsidRDefault="00664428">
      <w:pPr>
        <w:numPr>
          <w:ilvl w:val="0"/>
          <w:numId w:val="97"/>
        </w:numPr>
        <w:suppressAutoHyphens/>
        <w:spacing w:before="240" w:after="0"/>
        <w:ind w:left="425" w:hanging="425"/>
        <w:rPr>
          <w:rFonts w:cs="Calibri"/>
          <w:lang w:eastAsia="pl-PL"/>
        </w:rPr>
      </w:pPr>
      <w:r w:rsidRPr="009529BF">
        <w:rPr>
          <w:rFonts w:cs="Calibri"/>
          <w:lang w:eastAsia="pl-PL"/>
        </w:rPr>
        <w:t>Zatrudnienie osób, o których mowa w ust. 11</w:t>
      </w:r>
      <w:r>
        <w:rPr>
          <w:rFonts w:cs="Calibri"/>
          <w:lang w:eastAsia="pl-PL"/>
        </w:rPr>
        <w:t xml:space="preserve"> zdanie pierwsze</w:t>
      </w:r>
      <w:r w:rsidRPr="009529BF">
        <w:rPr>
          <w:rFonts w:cs="Calibri"/>
          <w:lang w:eastAsia="pl-PL"/>
        </w:rPr>
        <w:t xml:space="preserve">, musi trwać przez cały okres realizacji czynności wymienionych w ust. 11 powyżej. W przypadku rozwiązania </w:t>
      </w:r>
      <w:r w:rsidRPr="009529BF">
        <w:rPr>
          <w:rFonts w:cs="Calibri"/>
          <w:lang w:eastAsia="pl-PL"/>
        </w:rPr>
        <w:lastRenderedPageBreak/>
        <w:t>stosunku pracy przez osobę/osoby zatrudnioną(e) lub przez pracodawcę przed zakończeniem okresu realizacji Etapu II, Wykonawca jest zobowiązany powiadomić Zamawiającego o tym fakcie (pisemnie lub drogą elektroniczną na adresy e-mail wskazane w paragrafie 18 ust.1 Umowy) w terminie 10 Dni Roboczych, licząc od dnia, w którym nastąpiło rozwiązanie/wygaśnięcie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27A5739B" w14:textId="77777777" w:rsidR="00664428" w:rsidRPr="009529BF" w:rsidRDefault="00664428">
      <w:pPr>
        <w:numPr>
          <w:ilvl w:val="0"/>
          <w:numId w:val="97"/>
        </w:numPr>
        <w:suppressAutoHyphens/>
        <w:spacing w:before="240" w:after="0"/>
        <w:ind w:left="425" w:hanging="425"/>
        <w:rPr>
          <w:rFonts w:cs="Calibri"/>
          <w:lang w:eastAsia="pl-PL"/>
        </w:rPr>
      </w:pPr>
      <w:r w:rsidRPr="009529BF">
        <w:rPr>
          <w:rFonts w:cs="Calibri"/>
          <w:bCs/>
          <w:lang w:eastAsia="pl-PL"/>
        </w:rPr>
        <w:t>Wykonawca bez wezwania Zamawiającego, w</w:t>
      </w:r>
      <w:r w:rsidRPr="009529BF">
        <w:rPr>
          <w:rFonts w:cs="Calibri"/>
          <w:lang w:eastAsia="pl-PL"/>
        </w:rPr>
        <w:t xml:space="preserve"> odniesieniu do osób wykonujących czynności, o których mowa w ust. 11 </w:t>
      </w:r>
      <w:r>
        <w:rPr>
          <w:rFonts w:cs="Calibri"/>
          <w:lang w:eastAsia="pl-PL"/>
        </w:rPr>
        <w:t>zdanie pierwsze</w:t>
      </w:r>
      <w:r w:rsidRPr="009529BF">
        <w:rPr>
          <w:rFonts w:cs="Calibri"/>
          <w:lang w:eastAsia="pl-PL"/>
        </w:rPr>
        <w:t xml:space="preserve"> powyżej, zobowiązany jest </w:t>
      </w:r>
      <w:r w:rsidRPr="009529BF">
        <w:rPr>
          <w:rFonts w:cs="Calibri"/>
          <w:b/>
          <w:bCs/>
          <w:lang w:eastAsia="pl-PL"/>
        </w:rPr>
        <w:t>w terminie 10 Dni Roboczych od dnia rozpoczęcia świadczenia Etapu II</w:t>
      </w:r>
      <w:r w:rsidRPr="009529BF">
        <w:rPr>
          <w:rFonts w:cs="Calibri"/>
          <w:lang w:eastAsia="pl-PL"/>
        </w:rPr>
        <w:t xml:space="preserve"> złożyć Zamawiającemu </w:t>
      </w:r>
      <w:r w:rsidRPr="009529BF">
        <w:rPr>
          <w:rFonts w:cs="Calibri"/>
          <w:bCs/>
          <w:lang w:eastAsia="pl-PL"/>
        </w:rPr>
        <w:t>pisemnie lub na adres poczty elektronicznej wskazany w Paragrafie 17 ust.1 Umowy</w:t>
      </w:r>
      <w:r w:rsidRPr="009529BF">
        <w:rPr>
          <w:rFonts w:cs="Calibri"/>
          <w:lang w:eastAsia="pl-PL"/>
        </w:rPr>
        <w:t xml:space="preserve"> co najmniej jeden dowód spośród dokumentów niżej wymienionych:</w:t>
      </w:r>
    </w:p>
    <w:p w14:paraId="1150B6BC" w14:textId="77777777" w:rsidR="00664428" w:rsidRPr="009529BF" w:rsidRDefault="00664428">
      <w:pPr>
        <w:numPr>
          <w:ilvl w:val="0"/>
          <w:numId w:val="95"/>
        </w:numPr>
        <w:suppressAutoHyphens/>
        <w:spacing w:before="120" w:after="120"/>
        <w:rPr>
          <w:rFonts w:eastAsia="Calibri"/>
          <w:vanish/>
          <w:lang w:eastAsia="en-US"/>
        </w:rPr>
      </w:pPr>
    </w:p>
    <w:p w14:paraId="607F1154" w14:textId="77777777" w:rsidR="00664428" w:rsidRPr="009529BF" w:rsidRDefault="00664428">
      <w:pPr>
        <w:numPr>
          <w:ilvl w:val="0"/>
          <w:numId w:val="95"/>
        </w:numPr>
        <w:suppressAutoHyphens/>
        <w:spacing w:before="120" w:after="120"/>
        <w:rPr>
          <w:rFonts w:eastAsia="Calibri"/>
          <w:vanish/>
          <w:lang w:eastAsia="en-US"/>
        </w:rPr>
      </w:pPr>
    </w:p>
    <w:p w14:paraId="05C8A4DA" w14:textId="77777777" w:rsidR="00664428" w:rsidRPr="009529BF" w:rsidRDefault="00664428">
      <w:pPr>
        <w:numPr>
          <w:ilvl w:val="0"/>
          <w:numId w:val="95"/>
        </w:numPr>
        <w:suppressAutoHyphens/>
        <w:spacing w:before="120" w:after="120"/>
        <w:rPr>
          <w:rFonts w:eastAsia="Calibri"/>
          <w:vanish/>
          <w:lang w:eastAsia="en-US"/>
        </w:rPr>
      </w:pPr>
    </w:p>
    <w:p w14:paraId="7D68F0CB" w14:textId="77777777" w:rsidR="00664428" w:rsidRPr="009529BF" w:rsidRDefault="00664428">
      <w:pPr>
        <w:numPr>
          <w:ilvl w:val="0"/>
          <w:numId w:val="95"/>
        </w:numPr>
        <w:suppressAutoHyphens/>
        <w:spacing w:before="120" w:after="120"/>
        <w:rPr>
          <w:rFonts w:eastAsia="Calibri"/>
          <w:vanish/>
          <w:lang w:eastAsia="en-US"/>
        </w:rPr>
      </w:pPr>
    </w:p>
    <w:p w14:paraId="3DEAA564" w14:textId="77777777" w:rsidR="00664428" w:rsidRPr="009529BF" w:rsidRDefault="00664428">
      <w:pPr>
        <w:numPr>
          <w:ilvl w:val="0"/>
          <w:numId w:val="95"/>
        </w:numPr>
        <w:suppressAutoHyphens/>
        <w:spacing w:before="120" w:after="120"/>
        <w:rPr>
          <w:rFonts w:eastAsia="Calibri"/>
          <w:vanish/>
          <w:lang w:eastAsia="en-US"/>
        </w:rPr>
      </w:pPr>
    </w:p>
    <w:p w14:paraId="6DD7BABA" w14:textId="77777777" w:rsidR="00664428" w:rsidRPr="009529BF" w:rsidRDefault="00664428">
      <w:pPr>
        <w:numPr>
          <w:ilvl w:val="0"/>
          <w:numId w:val="95"/>
        </w:numPr>
        <w:suppressAutoHyphens/>
        <w:spacing w:before="120" w:after="120"/>
        <w:rPr>
          <w:rFonts w:eastAsia="Calibri"/>
          <w:vanish/>
          <w:lang w:eastAsia="en-US"/>
        </w:rPr>
      </w:pPr>
    </w:p>
    <w:p w14:paraId="082363C4" w14:textId="77777777" w:rsidR="00664428" w:rsidRPr="009529BF" w:rsidRDefault="00664428">
      <w:pPr>
        <w:numPr>
          <w:ilvl w:val="0"/>
          <w:numId w:val="94"/>
        </w:numPr>
        <w:suppressAutoHyphens/>
        <w:spacing w:before="120" w:after="120"/>
        <w:rPr>
          <w:rFonts w:eastAsia="Calibri"/>
          <w:vanish/>
          <w:lang w:eastAsia="en-US"/>
        </w:rPr>
      </w:pPr>
    </w:p>
    <w:p w14:paraId="50B702C9" w14:textId="77777777" w:rsidR="00664428" w:rsidRPr="009529BF" w:rsidRDefault="00664428">
      <w:pPr>
        <w:numPr>
          <w:ilvl w:val="0"/>
          <w:numId w:val="94"/>
        </w:numPr>
        <w:suppressAutoHyphens/>
        <w:spacing w:before="120" w:after="120"/>
        <w:rPr>
          <w:rFonts w:eastAsia="Calibri"/>
          <w:vanish/>
          <w:lang w:eastAsia="en-US"/>
        </w:rPr>
      </w:pPr>
    </w:p>
    <w:p w14:paraId="17F2B5C9" w14:textId="77777777" w:rsidR="00664428" w:rsidRPr="009529BF" w:rsidRDefault="00664428">
      <w:pPr>
        <w:numPr>
          <w:ilvl w:val="0"/>
          <w:numId w:val="94"/>
        </w:numPr>
        <w:suppressAutoHyphens/>
        <w:spacing w:before="120" w:after="120"/>
        <w:rPr>
          <w:rFonts w:eastAsia="Calibri"/>
          <w:vanish/>
          <w:lang w:eastAsia="en-US"/>
        </w:rPr>
      </w:pPr>
    </w:p>
    <w:p w14:paraId="55348E8D" w14:textId="77777777" w:rsidR="00664428" w:rsidRPr="009529BF" w:rsidRDefault="00664428">
      <w:pPr>
        <w:numPr>
          <w:ilvl w:val="0"/>
          <w:numId w:val="94"/>
        </w:numPr>
        <w:suppressAutoHyphens/>
        <w:spacing w:before="120" w:after="120"/>
        <w:rPr>
          <w:rFonts w:eastAsia="Calibri"/>
          <w:vanish/>
          <w:lang w:eastAsia="en-US"/>
        </w:rPr>
      </w:pPr>
    </w:p>
    <w:p w14:paraId="5C4D8958" w14:textId="77777777" w:rsidR="00664428" w:rsidRPr="009529BF" w:rsidRDefault="00664428">
      <w:pPr>
        <w:numPr>
          <w:ilvl w:val="0"/>
          <w:numId w:val="94"/>
        </w:numPr>
        <w:suppressAutoHyphens/>
        <w:spacing w:before="120" w:after="120"/>
        <w:rPr>
          <w:rFonts w:eastAsia="Calibri"/>
          <w:vanish/>
          <w:lang w:eastAsia="en-US"/>
        </w:rPr>
      </w:pPr>
    </w:p>
    <w:p w14:paraId="259AD1CF" w14:textId="77777777" w:rsidR="00664428" w:rsidRPr="009529BF" w:rsidRDefault="00664428">
      <w:pPr>
        <w:numPr>
          <w:ilvl w:val="0"/>
          <w:numId w:val="94"/>
        </w:numPr>
        <w:suppressAutoHyphens/>
        <w:spacing w:before="120" w:after="120"/>
        <w:rPr>
          <w:rFonts w:eastAsia="Calibri"/>
          <w:vanish/>
          <w:lang w:eastAsia="en-US"/>
        </w:rPr>
      </w:pPr>
    </w:p>
    <w:p w14:paraId="3F6FA7B3" w14:textId="77777777" w:rsidR="00664428" w:rsidRPr="009529BF" w:rsidRDefault="00664428">
      <w:pPr>
        <w:numPr>
          <w:ilvl w:val="1"/>
          <w:numId w:val="94"/>
        </w:numPr>
        <w:suppressAutoHyphens/>
        <w:spacing w:before="120" w:after="120"/>
        <w:ind w:left="1077"/>
        <w:rPr>
          <w:rFonts w:eastAsia="Calibri"/>
          <w:lang w:eastAsia="en-US"/>
        </w:rPr>
      </w:pPr>
      <w:r w:rsidRPr="009529BF">
        <w:rPr>
          <w:rFonts w:eastAsia="Calibri"/>
          <w:lang w:eastAsia="en-US"/>
        </w:rPr>
        <w:t>oświadczenia zatrudnionego pracownika,</w:t>
      </w:r>
    </w:p>
    <w:p w14:paraId="39814C07" w14:textId="77777777" w:rsidR="00664428" w:rsidRPr="009529BF" w:rsidRDefault="00664428">
      <w:pPr>
        <w:numPr>
          <w:ilvl w:val="1"/>
          <w:numId w:val="94"/>
        </w:numPr>
        <w:suppressAutoHyphens/>
        <w:spacing w:before="120" w:after="120"/>
        <w:ind w:left="1077"/>
        <w:rPr>
          <w:rFonts w:eastAsia="Calibri"/>
          <w:lang w:eastAsia="en-US"/>
        </w:rPr>
      </w:pPr>
      <w:r w:rsidRPr="009529BF">
        <w:rPr>
          <w:rFonts w:eastAsia="Calibri"/>
          <w:lang w:eastAsia="en-US"/>
        </w:rPr>
        <w:t>oświadczenia Wykonawcy lub Podwykonawcy o zatrudnieniu pracownika na podstawie umowy o pracę,</w:t>
      </w:r>
    </w:p>
    <w:p w14:paraId="304E85C1" w14:textId="77777777" w:rsidR="00664428" w:rsidRPr="009529BF" w:rsidRDefault="00664428">
      <w:pPr>
        <w:numPr>
          <w:ilvl w:val="1"/>
          <w:numId w:val="94"/>
        </w:numPr>
        <w:suppressAutoHyphens/>
        <w:spacing w:before="120" w:after="120"/>
        <w:ind w:left="1077"/>
        <w:rPr>
          <w:rFonts w:eastAsia="Calibri"/>
          <w:lang w:eastAsia="en-US"/>
        </w:rPr>
      </w:pPr>
      <w:r w:rsidRPr="009529BF">
        <w:rPr>
          <w:rFonts w:eastAsia="Calibri"/>
          <w:lang w:eastAsia="en-US"/>
        </w:rPr>
        <w:t>poświadczonej za zgodność z oryginałem odpowiednio przez Wykonawcę lub Podwykonawcę kopii umowy/umów o pracę zatrudnionego pracownika,</w:t>
      </w:r>
    </w:p>
    <w:p w14:paraId="4F6E1574" w14:textId="77777777" w:rsidR="00664428" w:rsidRPr="009529BF" w:rsidRDefault="00664428">
      <w:pPr>
        <w:numPr>
          <w:ilvl w:val="1"/>
          <w:numId w:val="94"/>
        </w:numPr>
        <w:suppressAutoHyphens/>
        <w:spacing w:before="120" w:after="120"/>
        <w:ind w:left="1077"/>
        <w:rPr>
          <w:rFonts w:eastAsia="Calibri"/>
          <w:lang w:eastAsia="en-US"/>
        </w:rPr>
      </w:pPr>
      <w:r w:rsidRPr="009529BF">
        <w:rPr>
          <w:rFonts w:eastAsia="Calibri"/>
          <w:lang w:eastAsia="en-US"/>
        </w:rPr>
        <w:t>innych dokumentów</w:t>
      </w:r>
    </w:p>
    <w:p w14:paraId="4D39E2E6" w14:textId="77777777" w:rsidR="00664428" w:rsidRPr="009529BF" w:rsidRDefault="00664428" w:rsidP="00664428">
      <w:pPr>
        <w:numPr>
          <w:ilvl w:val="0"/>
          <w:numId w:val="63"/>
        </w:numPr>
        <w:suppressAutoHyphens/>
        <w:spacing w:before="240" w:after="0"/>
        <w:ind w:left="851"/>
        <w:rPr>
          <w:rFonts w:cs="Calibri"/>
          <w:bCs/>
          <w:lang w:eastAsia="pl-PL"/>
        </w:rPr>
      </w:pPr>
      <w:r w:rsidRPr="009529BF">
        <w:rPr>
          <w:rFonts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635BBE">
        <w:rPr>
          <w:rFonts w:cs="Calibri"/>
          <w:lang w:eastAsia="pl-PL"/>
        </w:rPr>
        <w:t xml:space="preserve"> </w:t>
      </w:r>
      <w:r>
        <w:rPr>
          <w:rFonts w:cs="Calibri"/>
          <w:lang w:eastAsia="pl-PL"/>
        </w:rPr>
        <w:t>Wykonawca jest także zobowiązany</w:t>
      </w:r>
      <w:r w:rsidRPr="00CC596F">
        <w:rPr>
          <w:rFonts w:cs="Calibri"/>
          <w:lang w:eastAsia="pl-PL"/>
        </w:rPr>
        <w:t xml:space="preserve"> samodzielnie (bez wezwania Zamawiającego)</w:t>
      </w:r>
      <w:r>
        <w:rPr>
          <w:rFonts w:cs="Calibri"/>
          <w:lang w:eastAsia="pl-PL"/>
        </w:rPr>
        <w:t xml:space="preserve">, </w:t>
      </w:r>
      <w:r w:rsidRPr="00CC596F">
        <w:rPr>
          <w:rFonts w:cs="Calibri"/>
          <w:lang w:eastAsia="pl-PL"/>
        </w:rPr>
        <w:t>raz na pół roku</w:t>
      </w:r>
      <w:r>
        <w:rPr>
          <w:rFonts w:cs="Calibri"/>
          <w:lang w:eastAsia="pl-PL"/>
        </w:rPr>
        <w:t>,</w:t>
      </w:r>
      <w:r w:rsidRPr="00CC596F">
        <w:rPr>
          <w:rFonts w:cs="Calibri"/>
          <w:lang w:eastAsia="pl-PL"/>
        </w:rPr>
        <w:t xml:space="preserve"> aktualizować te informacje w postaci</w:t>
      </w:r>
      <w:r>
        <w:rPr>
          <w:rFonts w:cs="Calibri"/>
          <w:lang w:eastAsia="pl-PL"/>
        </w:rPr>
        <w:t xml:space="preserve"> swojego</w:t>
      </w:r>
      <w:r w:rsidRPr="00CC596F">
        <w:rPr>
          <w:rFonts w:cs="Calibri"/>
          <w:lang w:eastAsia="pl-PL"/>
        </w:rPr>
        <w:t xml:space="preserve"> pisemnego oświadczenia</w:t>
      </w:r>
      <w:r>
        <w:rPr>
          <w:rFonts w:cs="Calibri"/>
          <w:lang w:eastAsia="pl-PL"/>
        </w:rPr>
        <w:t>.</w:t>
      </w:r>
    </w:p>
    <w:p w14:paraId="40C270A4" w14:textId="77777777" w:rsidR="00664428" w:rsidRPr="009529BF" w:rsidRDefault="00664428">
      <w:pPr>
        <w:numPr>
          <w:ilvl w:val="0"/>
          <w:numId w:val="98"/>
        </w:numPr>
        <w:suppressAutoHyphens/>
        <w:spacing w:before="240" w:after="240"/>
        <w:ind w:left="425" w:hanging="425"/>
        <w:rPr>
          <w:rFonts w:cs="Calibri"/>
          <w:lang w:eastAsia="pl-PL"/>
        </w:rPr>
      </w:pPr>
      <w:r w:rsidRPr="009529BF">
        <w:rPr>
          <w:rFonts w:cs="Calibri"/>
          <w:lang w:eastAsia="pl-PL"/>
        </w:rPr>
        <w:t xml:space="preserve">Zamawiający przez cały okres realizacji Etapu II jest uprawniony do weryfikacji spełniania przez Wykonawcę lub Podwykonawcę wymogu zatrudnienia osób, wskazanych w ust. 11 i ust. 17, na podstawie umowy o pracę oraz żądania dokumentów wymienionych w ust. 13 powyżej. </w:t>
      </w:r>
    </w:p>
    <w:p w14:paraId="7E680A4F" w14:textId="77777777" w:rsidR="00664428" w:rsidRPr="009529BF" w:rsidRDefault="00664428">
      <w:pPr>
        <w:numPr>
          <w:ilvl w:val="0"/>
          <w:numId w:val="98"/>
        </w:numPr>
        <w:suppressAutoHyphens/>
        <w:spacing w:before="240" w:after="240"/>
        <w:ind w:left="482" w:hanging="482"/>
        <w:rPr>
          <w:rFonts w:cs="Calibri"/>
          <w:lang w:eastAsia="pl-PL"/>
        </w:rPr>
      </w:pPr>
      <w:r w:rsidRPr="009529BF">
        <w:rPr>
          <w:rFonts w:cs="Calibri"/>
          <w:lang w:eastAsia="pl-PL"/>
        </w:rPr>
        <w:t>W przypadku uzasadnionych wątpliwości co do przestrzegania prawa pracy przez Wykonawcę lub Podwykonawcę, Zamawiający może zwrócić się o przeprowadzenie kontroli przez Państwową Inspekcję Pracy.</w:t>
      </w:r>
    </w:p>
    <w:p w14:paraId="78606485" w14:textId="77777777" w:rsidR="00664428" w:rsidRPr="009529BF" w:rsidRDefault="00664428">
      <w:pPr>
        <w:numPr>
          <w:ilvl w:val="0"/>
          <w:numId w:val="98"/>
        </w:numPr>
        <w:suppressAutoHyphens/>
        <w:spacing w:before="240" w:after="0"/>
        <w:ind w:left="482" w:hanging="482"/>
        <w:rPr>
          <w:rFonts w:cs="Calibri"/>
          <w:lang w:eastAsia="pl-PL"/>
        </w:rPr>
      </w:pPr>
      <w:r w:rsidRPr="009529BF">
        <w:rPr>
          <w:rFonts w:cs="Calibri"/>
          <w:lang w:eastAsia="pl-PL"/>
        </w:rPr>
        <w:lastRenderedPageBreak/>
        <w:t xml:space="preserve">Wykonawca zobowiązuje się na każde pisemne żądanie Zamawiającego w terminie wyznaczonym przez Zamawiającego przedkładać raport stanu i sposobu zatrudnienia osób wymienionych w ust. 11 i 17 niniejszego paragrafu. </w:t>
      </w:r>
    </w:p>
    <w:p w14:paraId="24FD2AD8" w14:textId="77777777" w:rsidR="00664428" w:rsidRPr="009529BF" w:rsidRDefault="00664428">
      <w:pPr>
        <w:numPr>
          <w:ilvl w:val="0"/>
          <w:numId w:val="98"/>
        </w:numPr>
        <w:tabs>
          <w:tab w:val="left" w:leader="underscore" w:pos="8789"/>
        </w:tabs>
        <w:suppressAutoHyphens/>
        <w:spacing w:before="240" w:after="0"/>
        <w:ind w:left="482" w:hanging="482"/>
        <w:rPr>
          <w:rFonts w:cs="Calibri"/>
          <w:lang w:eastAsia="pl-PL"/>
        </w:rPr>
      </w:pPr>
      <w:r w:rsidRPr="009529BF">
        <w:rPr>
          <w:rFonts w:asciiTheme="minorHAnsi" w:hAnsiTheme="minorHAnsi" w:cstheme="minorHAnsi"/>
          <w:lang w:eastAsia="pl-PL"/>
        </w:rPr>
        <w:t xml:space="preserve">W związku z zadeklarowaniem w Ofercie zatrudnienia przy realizacji Etapu II </w:t>
      </w:r>
      <w:r>
        <w:rPr>
          <w:rFonts w:asciiTheme="minorHAnsi" w:hAnsiTheme="minorHAnsi" w:cstheme="minorHAnsi"/>
          <w:lang w:eastAsia="pl-PL"/>
        </w:rPr>
        <w:tab/>
      </w:r>
      <w:r w:rsidRPr="009529BF">
        <w:rPr>
          <w:rFonts w:asciiTheme="minorHAnsi" w:hAnsiTheme="minorHAnsi" w:cstheme="minorHAnsi"/>
          <w:lang w:eastAsia="pl-PL"/>
        </w:rPr>
        <w:t xml:space="preserve"> osoby/osób niepełnosprawnej/niepełnosprawnych spełniającej/spełniających przesłanki statusu niepełnosprawności określone ustawą z dnia 27 sierpnia 1997 r. o rehabilitacji zawodowej i społecznej oraz zatrudnianiu osób niepełnosprawnych (tekst jednolity Dziennik Ustaw z 2023 r. pozycja 100) lub we właściwych przepisach państw członkowskich Unii Europejskiej, Europejskiego Obszaru 58 Gospodarczego lub państw, z którymi UE zawarła umowy o równym traktowaniu przedsiębiorców w dostępie do zamówień publicznych, Wykonawca</w:t>
      </w:r>
      <w:r w:rsidRPr="009529BF">
        <w:rPr>
          <w:rFonts w:asciiTheme="minorHAnsi" w:hAnsiTheme="minorHAnsi" w:cstheme="minorHAnsi"/>
          <w:b/>
          <w:bCs/>
          <w:lang w:eastAsia="pl-PL"/>
        </w:rPr>
        <w:t xml:space="preserve"> </w:t>
      </w:r>
      <w:r w:rsidRPr="009529BF">
        <w:rPr>
          <w:rFonts w:asciiTheme="minorHAnsi" w:hAnsiTheme="minorHAnsi" w:cstheme="minorHAnsi"/>
          <w:lang w:eastAsia="pl-PL"/>
        </w:rPr>
        <w:t xml:space="preserve">bez wezwania Zamawiającego, </w:t>
      </w:r>
      <w:r w:rsidRPr="009529BF">
        <w:rPr>
          <w:rFonts w:asciiTheme="minorHAnsi" w:hAnsiTheme="minorHAnsi" w:cstheme="minorHAnsi"/>
          <w:b/>
          <w:bCs/>
          <w:lang w:eastAsia="pl-PL"/>
        </w:rPr>
        <w:t>w terminie 10 Dni Roboczych od dnia rozpoczęcia świadczenia Etapu II</w:t>
      </w:r>
      <w:r w:rsidRPr="009529BF">
        <w:rPr>
          <w:rFonts w:asciiTheme="minorHAnsi" w:hAnsiTheme="minorHAnsi" w:cstheme="minorHAnsi"/>
          <w:lang w:eastAsia="pl-PL"/>
        </w:rPr>
        <w:t xml:space="preserve">, zobowiązany jest złożyć Zamawiającemu pisemnie lub na adres </w:t>
      </w:r>
      <w:r w:rsidRPr="009529BF">
        <w:rPr>
          <w:rFonts w:asciiTheme="minorHAnsi" w:hAnsiTheme="minorHAnsi" w:cstheme="minorHAnsi"/>
          <w:bCs/>
          <w:lang w:eastAsia="pl-PL"/>
        </w:rPr>
        <w:t>poczty elektronicznej wskazany w Paragrafie 18 ust.1 Umowy:</w:t>
      </w:r>
    </w:p>
    <w:p w14:paraId="1F6162EF" w14:textId="77777777" w:rsidR="00664428" w:rsidRPr="009529BF" w:rsidRDefault="00664428">
      <w:pPr>
        <w:numPr>
          <w:ilvl w:val="0"/>
          <w:numId w:val="95"/>
        </w:numPr>
        <w:suppressAutoHyphens/>
        <w:spacing w:before="120" w:after="120"/>
        <w:rPr>
          <w:rFonts w:eastAsia="Calibri"/>
          <w:vanish/>
          <w:lang w:eastAsia="en-US"/>
        </w:rPr>
      </w:pPr>
    </w:p>
    <w:p w14:paraId="761D22B8" w14:textId="77777777" w:rsidR="00664428" w:rsidRPr="009529BF" w:rsidRDefault="00664428">
      <w:pPr>
        <w:numPr>
          <w:ilvl w:val="0"/>
          <w:numId w:val="95"/>
        </w:numPr>
        <w:suppressAutoHyphens/>
        <w:spacing w:before="120" w:after="120"/>
        <w:rPr>
          <w:rFonts w:eastAsia="Calibri"/>
          <w:vanish/>
          <w:lang w:eastAsia="en-US"/>
        </w:rPr>
      </w:pPr>
    </w:p>
    <w:p w14:paraId="56C9DA03" w14:textId="77777777" w:rsidR="00664428" w:rsidRPr="009529BF" w:rsidRDefault="00664428">
      <w:pPr>
        <w:numPr>
          <w:ilvl w:val="0"/>
          <w:numId w:val="95"/>
        </w:numPr>
        <w:suppressAutoHyphens/>
        <w:spacing w:before="120" w:after="120"/>
        <w:rPr>
          <w:rFonts w:eastAsia="Calibri"/>
          <w:vanish/>
          <w:lang w:eastAsia="en-US"/>
        </w:rPr>
      </w:pPr>
    </w:p>
    <w:p w14:paraId="18BD97F5" w14:textId="77777777" w:rsidR="00664428" w:rsidRPr="009529BF" w:rsidRDefault="00664428">
      <w:pPr>
        <w:numPr>
          <w:ilvl w:val="0"/>
          <w:numId w:val="95"/>
        </w:numPr>
        <w:suppressAutoHyphens/>
        <w:spacing w:before="120" w:after="120"/>
        <w:rPr>
          <w:rFonts w:eastAsia="Calibri"/>
          <w:vanish/>
          <w:lang w:eastAsia="en-US"/>
        </w:rPr>
      </w:pPr>
    </w:p>
    <w:p w14:paraId="3C7B56F0" w14:textId="77777777" w:rsidR="00664428" w:rsidRPr="009529BF" w:rsidRDefault="00664428">
      <w:pPr>
        <w:numPr>
          <w:ilvl w:val="1"/>
          <w:numId w:val="98"/>
        </w:numPr>
        <w:suppressAutoHyphens/>
        <w:spacing w:before="120" w:after="120"/>
        <w:ind w:left="998" w:hanging="499"/>
        <w:rPr>
          <w:rFonts w:eastAsia="Calibri"/>
          <w:lang w:eastAsia="en-US"/>
        </w:rPr>
      </w:pPr>
      <w:r w:rsidRPr="009529BF">
        <w:rPr>
          <w:rFonts w:eastAsia="Calibri"/>
          <w:lang w:eastAsia="en-US"/>
        </w:rPr>
        <w:t>co najmniej jeden dowód spośród dokumentów wymienionych w ust. 13 powyżej, oraz</w:t>
      </w:r>
    </w:p>
    <w:p w14:paraId="62C31339" w14:textId="77777777" w:rsidR="00664428" w:rsidRPr="009529BF" w:rsidRDefault="00664428">
      <w:pPr>
        <w:numPr>
          <w:ilvl w:val="1"/>
          <w:numId w:val="98"/>
        </w:numPr>
        <w:suppressAutoHyphens/>
        <w:spacing w:before="120" w:after="120"/>
        <w:ind w:left="998" w:hanging="499"/>
        <w:rPr>
          <w:rFonts w:eastAsia="Calibri"/>
          <w:lang w:eastAsia="en-US"/>
        </w:rPr>
      </w:pPr>
      <w:r w:rsidRPr="009529BF">
        <w:rPr>
          <w:rFonts w:eastAsia="Calibri"/>
          <w:lang w:eastAsia="en-US"/>
        </w:rPr>
        <w:t xml:space="preserve">kopię zanonimizowanej decyzji powiatowego zespołu orzekania o niepełnosprawności lub innego dokumentu, z którego treści wynika orzeczenie o niepełnosprawności, poświadczony za zgodność z oryginałem przez Wykonawcę lub osobę, której dokument ten dotyczy. </w:t>
      </w:r>
    </w:p>
    <w:p w14:paraId="70C549F8" w14:textId="77777777" w:rsidR="00664428" w:rsidRPr="009529BF" w:rsidRDefault="00664428" w:rsidP="00664428">
      <w:pPr>
        <w:suppressAutoHyphens/>
        <w:spacing w:before="240" w:after="0"/>
        <w:ind w:left="425" w:firstLine="0"/>
        <w:rPr>
          <w:rFonts w:asciiTheme="minorHAnsi" w:hAnsiTheme="minorHAnsi" w:cstheme="minorHAnsi"/>
          <w:lang w:eastAsia="pl-PL"/>
        </w:rPr>
      </w:pPr>
      <w:r w:rsidRPr="009529BF">
        <w:rPr>
          <w:rFonts w:asciiTheme="minorHAnsi" w:hAnsiTheme="minorHAnsi" w:cstheme="minorHAnsi"/>
          <w:b/>
          <w:bCs/>
          <w:lang w:eastAsia="pl-PL"/>
        </w:rPr>
        <w:t>Wykonawca zobowiązany jest raz na pół roku aktualizować informacje wskazane w niniejszym ustępie w postaci pisemnego oświadczenia</w:t>
      </w:r>
      <w:r w:rsidRPr="009529BF">
        <w:rPr>
          <w:rFonts w:asciiTheme="minorHAnsi" w:hAnsiTheme="minorHAnsi" w:cstheme="minorHAnsi"/>
          <w:lang w:eastAsia="pl-PL"/>
        </w:rPr>
        <w:t>.</w:t>
      </w:r>
    </w:p>
    <w:p w14:paraId="5BB3AE3F" w14:textId="77777777" w:rsidR="00664428" w:rsidRPr="009529BF" w:rsidRDefault="00664428">
      <w:pPr>
        <w:numPr>
          <w:ilvl w:val="0"/>
          <w:numId w:val="98"/>
        </w:numPr>
        <w:suppressAutoHyphens/>
        <w:spacing w:before="240" w:after="0"/>
        <w:ind w:left="425" w:hanging="425"/>
        <w:rPr>
          <w:rFonts w:asciiTheme="minorHAnsi" w:hAnsiTheme="minorHAnsi" w:cstheme="minorHAnsi"/>
          <w:lang w:eastAsia="pl-PL"/>
        </w:rPr>
      </w:pPr>
      <w:r w:rsidRPr="009529BF">
        <w:rPr>
          <w:rFonts w:asciiTheme="minorHAnsi" w:hAnsiTheme="minorHAnsi" w:cstheme="minorHAnsi"/>
          <w:lang w:eastAsia="pl-PL"/>
        </w:rPr>
        <w:t>Zatrudnienie osób, o których mowa w ust. 17 powyżej, musi trwać przez cały okres realizacji Etapu II. W przypadku rozwiązania stosunku pracy przez osobę/osoby zatrudnioną/zatrudnione lub przez pracodawcę przed zakończeniem okresu realizacji Etapu II, Wykonawca jest zobowiązany powiadomić Zamawiającego o tym fakcie (pisemnie, bądź drogą elektroniczną na adres wskazany w Paragrafie 18 ust. 1 Umowy) w terminie 10 Dni Roboczych, licząc od dnia, w którym nastąpiło rozwiązanie/wygaśnięcie stosunku pracy. W takim przypadku Wykonawca lub Podwykonawca będzie zobowiązany do zatrudnienia na to miejsce innej osoby posiadającej status osoby niepełnosprawnej na podstawie umowy o pracę w terminie 1 miesiąca licząc od dnia, w którym nastąpiło rozwiązanie/wygaśnięcie stosunku pracy z poprzednim zatrudnionym.</w:t>
      </w:r>
    </w:p>
    <w:p w14:paraId="17308A2B" w14:textId="77777777" w:rsidR="00664428" w:rsidRPr="009529BF" w:rsidRDefault="00664428">
      <w:pPr>
        <w:numPr>
          <w:ilvl w:val="0"/>
          <w:numId w:val="98"/>
        </w:numPr>
        <w:suppressAutoHyphens/>
        <w:spacing w:before="240" w:after="0"/>
        <w:ind w:left="425" w:hanging="425"/>
        <w:rPr>
          <w:rFonts w:asciiTheme="minorHAnsi" w:hAnsiTheme="minorHAnsi" w:cstheme="minorHAnsi"/>
          <w:lang w:eastAsia="pl-PL"/>
        </w:rPr>
      </w:pPr>
      <w:r w:rsidRPr="009529BF">
        <w:rPr>
          <w:rFonts w:asciiTheme="minorHAnsi" w:eastAsia="Calibri" w:hAnsiTheme="minorHAnsi" w:cstheme="minorHAnsi"/>
          <w:lang w:eastAsia="en-US"/>
        </w:rPr>
        <w:t xml:space="preserve">Nieprzedłożenie przez Wykonawcę oświadczenia lub zanonimizowanych kopii umów lub innych dokumentów określonych w ust. 13 lub ust. 17 powyżej w terminie wskazanym </w:t>
      </w:r>
      <w:r w:rsidRPr="009529BF">
        <w:rPr>
          <w:rFonts w:asciiTheme="minorHAnsi" w:eastAsia="Calibri" w:hAnsiTheme="minorHAnsi" w:cstheme="minorHAnsi"/>
          <w:lang w:eastAsia="en-US"/>
        </w:rPr>
        <w:lastRenderedPageBreak/>
        <w:t>odpowiednio w ust. 13 lub ust. 17 powyżej, będzie traktowane jako niewypełnienie obowiązku zatrudnienia pracowników świadczących Przedmiot Umowy na podstawie umowy o pracę.</w:t>
      </w:r>
    </w:p>
    <w:p w14:paraId="3C3160F3" w14:textId="77777777" w:rsidR="00664428" w:rsidRPr="009529BF" w:rsidRDefault="00664428">
      <w:pPr>
        <w:numPr>
          <w:ilvl w:val="0"/>
          <w:numId w:val="98"/>
        </w:numPr>
        <w:suppressAutoHyphens/>
        <w:spacing w:before="240" w:after="0"/>
        <w:ind w:left="425" w:hanging="425"/>
        <w:rPr>
          <w:rFonts w:asciiTheme="minorHAnsi" w:hAnsiTheme="minorHAnsi" w:cstheme="minorHAnsi"/>
          <w:lang w:eastAsia="pl-PL"/>
        </w:rPr>
      </w:pPr>
      <w:r w:rsidRPr="009529BF">
        <w:rPr>
          <w:rFonts w:asciiTheme="minorHAnsi" w:eastAsia="Calibri" w:hAnsiTheme="minorHAnsi" w:cstheme="minorHAnsi"/>
          <w:lang w:eastAsia="en-US"/>
        </w:rPr>
        <w:t>W przypadku realizacji części Przedmiotu Umowy przez Podwykonawcę, Wykonawca przyjmuje na siebie obowiązki określone w ust. 11-19 powyżej tzn. obowiązek składania oświadczeń i dokumentów opisanych w powyższych ustępach</w:t>
      </w:r>
      <w:r>
        <w:rPr>
          <w:rFonts w:asciiTheme="minorHAnsi" w:eastAsia="Calibri" w:hAnsiTheme="minorHAnsi" w:cstheme="minorHAnsi"/>
          <w:lang w:eastAsia="en-US"/>
        </w:rPr>
        <w:t xml:space="preserve">. </w:t>
      </w:r>
      <w:r w:rsidRPr="41A3EB07">
        <w:rPr>
          <w:rFonts w:asciiTheme="minorHAnsi" w:eastAsia="Calibri" w:hAnsiTheme="minorHAnsi" w:cstheme="minorBidi"/>
          <w:lang w:eastAsia="en-US"/>
        </w:rPr>
        <w:t>W przypadku uchybienia powyższym zobowiązaniom, obowiązek</w:t>
      </w:r>
      <w:r w:rsidRPr="009529BF">
        <w:rPr>
          <w:rFonts w:asciiTheme="minorHAnsi" w:eastAsia="Calibri" w:hAnsiTheme="minorHAnsi" w:cstheme="minorHAnsi"/>
          <w:lang w:eastAsia="en-US"/>
        </w:rPr>
        <w:t xml:space="preserve"> zapłaty kar umownych obciążać będ</w:t>
      </w:r>
      <w:r>
        <w:rPr>
          <w:rFonts w:asciiTheme="minorHAnsi" w:eastAsia="Calibri" w:hAnsiTheme="minorHAnsi" w:cstheme="minorHAnsi"/>
          <w:lang w:eastAsia="en-US"/>
        </w:rPr>
        <w:t>zie</w:t>
      </w:r>
      <w:r w:rsidRPr="009529BF">
        <w:rPr>
          <w:rFonts w:asciiTheme="minorHAnsi" w:eastAsia="Calibri" w:hAnsiTheme="minorHAnsi" w:cstheme="minorHAnsi"/>
          <w:lang w:eastAsia="en-US"/>
        </w:rPr>
        <w:t xml:space="preserve"> nadal Wykonawcę.</w:t>
      </w:r>
    </w:p>
    <w:p w14:paraId="4D610F23" w14:textId="77777777" w:rsidR="00664428" w:rsidRPr="009529BF" w:rsidRDefault="00664428" w:rsidP="00664428">
      <w:pPr>
        <w:keepNext/>
        <w:keepLines/>
        <w:suppressAutoHyphens/>
        <w:spacing w:before="240" w:after="0"/>
        <w:ind w:left="357" w:firstLine="0"/>
        <w:outlineLvl w:val="2"/>
        <w:rPr>
          <w:rFonts w:eastAsiaTheme="majorEastAsia" w:cstheme="majorBidi"/>
          <w:b/>
          <w:sz w:val="26"/>
          <w:lang w:eastAsia="pl-PL"/>
        </w:rPr>
      </w:pPr>
      <w:r w:rsidRPr="009529BF">
        <w:rPr>
          <w:rFonts w:eastAsiaTheme="majorEastAsia" w:cstheme="majorBidi"/>
          <w:b/>
          <w:sz w:val="26"/>
          <w:lang w:eastAsia="pl-PL"/>
        </w:rPr>
        <w:t>Paragraf 11 Postanowienia szczególne dotyczące Instytucji Pośredniczącej i Instytucji Kontrolującej</w:t>
      </w:r>
    </w:p>
    <w:p w14:paraId="1F8E88C9" w14:textId="77777777" w:rsidR="00664428" w:rsidRPr="009529BF" w:rsidRDefault="00664428" w:rsidP="00664428">
      <w:pPr>
        <w:keepNext/>
        <w:keepLines/>
        <w:suppressAutoHyphens/>
        <w:spacing w:before="200" w:after="0"/>
        <w:ind w:left="0" w:firstLine="0"/>
        <w:outlineLvl w:val="3"/>
        <w:rPr>
          <w:b/>
          <w:bCs/>
          <w:iCs/>
          <w:color w:val="1F3864" w:themeColor="accent1" w:themeShade="80"/>
          <w:lang w:eastAsia="pl-PL"/>
        </w:rPr>
      </w:pPr>
      <w:r w:rsidRPr="009529BF">
        <w:rPr>
          <w:b/>
          <w:bCs/>
          <w:iCs/>
          <w:color w:val="1F3864" w:themeColor="accent1" w:themeShade="80"/>
          <w:lang w:eastAsia="pl-PL"/>
        </w:rPr>
        <w:t>[Definicje]</w:t>
      </w:r>
    </w:p>
    <w:p w14:paraId="3A223D0B"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4E8CA769"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 xml:space="preserve">Instytucja Pośrednicząca – oznacza Centrum Projektów Polska Cyfrowa z siedzibą w Warszawie, adres do doręczeń: Warszawa (01-044) ul. Spokojna 13a, będące stroną umowy z Zamawiającym o dofinansowanie Projektu </w:t>
      </w:r>
      <w:r w:rsidRPr="009529BF">
        <w:rPr>
          <w:rFonts w:cs="Calibri"/>
          <w:bCs/>
          <w:lang w:eastAsia="pl-PL"/>
        </w:rPr>
        <w:t xml:space="preserve">pn. „Uniwersalna platforma do projektowania i realizacji programów wsparcia ON wraz ze zintegrowanym modułem analitycznym - System </w:t>
      </w:r>
      <w:proofErr w:type="spellStart"/>
      <w:r w:rsidRPr="009529BF">
        <w:rPr>
          <w:rFonts w:cs="Calibri"/>
          <w:bCs/>
          <w:lang w:eastAsia="pl-PL"/>
        </w:rPr>
        <w:t>iPFRON</w:t>
      </w:r>
      <w:proofErr w:type="spellEnd"/>
      <w:r w:rsidRPr="009529BF">
        <w:rPr>
          <w:rFonts w:cs="Calibri"/>
          <w:bCs/>
          <w:lang w:eastAsia="pl-PL"/>
        </w:rPr>
        <w:t>+” Programu Operacyjnego Polska Cyfrowa 2014-2020, Oś Priorytetowa  2 „E-administracja i otwarty rząd”</w:t>
      </w:r>
      <w:r w:rsidRPr="009529BF">
        <w:rPr>
          <w:rFonts w:cs="Calibri"/>
          <w:lang w:eastAsia="pl-PL"/>
        </w:rPr>
        <w:t xml:space="preserve"> Działanie nr 2.1. „Wysoka dostępność i jakość e-usług publicznych”.</w:t>
      </w:r>
    </w:p>
    <w:p w14:paraId="04FF4DE0" w14:textId="77777777" w:rsidR="00664428" w:rsidRPr="009529BF" w:rsidRDefault="00664428" w:rsidP="00664428">
      <w:pPr>
        <w:keepNext/>
        <w:keepLines/>
        <w:suppressAutoHyphens/>
        <w:spacing w:before="200" w:after="0"/>
        <w:ind w:left="0" w:firstLine="0"/>
        <w:outlineLvl w:val="3"/>
        <w:rPr>
          <w:b/>
          <w:bCs/>
          <w:iCs/>
          <w:color w:val="1F3864" w:themeColor="accent1" w:themeShade="80"/>
          <w:lang w:eastAsia="pl-PL"/>
        </w:rPr>
      </w:pPr>
      <w:r w:rsidRPr="009529BF">
        <w:rPr>
          <w:b/>
          <w:bCs/>
          <w:iCs/>
          <w:color w:val="1F3864" w:themeColor="accent1" w:themeShade="80"/>
          <w:lang w:eastAsia="pl-PL"/>
        </w:rPr>
        <w:t>[Obowiązki informacyjne]</w:t>
      </w:r>
    </w:p>
    <w:p w14:paraId="515B3EF9"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348BC3EE"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Wykonawca zobowiązuje się poinformować Zamawiającego o pojawieniu się jakichkolwiek okoliczności zagrażających należytemu lub terminowemu wykonaniu Umowy, niezwłocznie po ich rozpoznaniu.</w:t>
      </w:r>
    </w:p>
    <w:p w14:paraId="70E84365"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lastRenderedPageBreak/>
        <w:t>Wykonawca zobowiązuje się do poinformowania Zamawiającego i Instytucji Pośredniczącej, w formie pisemnej pod rygorem nieważności, o:</w:t>
      </w:r>
    </w:p>
    <w:p w14:paraId="196E73E7" w14:textId="77777777" w:rsidR="00664428" w:rsidRPr="009529BF" w:rsidRDefault="00664428" w:rsidP="00664428">
      <w:pPr>
        <w:numPr>
          <w:ilvl w:val="1"/>
          <w:numId w:val="36"/>
        </w:numPr>
        <w:suppressAutoHyphens/>
        <w:spacing w:before="120" w:after="0"/>
        <w:ind w:left="993" w:hanging="567"/>
        <w:rPr>
          <w:rFonts w:cs="Calibri"/>
          <w:lang w:eastAsia="pl-PL"/>
        </w:rPr>
      </w:pPr>
      <w:r w:rsidRPr="009529BF">
        <w:rPr>
          <w:rFonts w:cs="Calibri"/>
          <w:lang w:eastAsia="pl-PL"/>
        </w:rPr>
        <w:t>złożeniu do sądu wniosku o ogłoszenie upadłości Wykonawcy oraz każdej zmianie w tym zakresie;</w:t>
      </w:r>
    </w:p>
    <w:p w14:paraId="3D612249" w14:textId="77777777" w:rsidR="00664428" w:rsidRPr="009529BF" w:rsidRDefault="00664428" w:rsidP="00664428">
      <w:pPr>
        <w:numPr>
          <w:ilvl w:val="1"/>
          <w:numId w:val="36"/>
        </w:numPr>
        <w:suppressAutoHyphens/>
        <w:spacing w:before="120" w:after="0"/>
        <w:ind w:left="993" w:hanging="567"/>
        <w:rPr>
          <w:rFonts w:cs="Calibri"/>
          <w:lang w:eastAsia="pl-PL"/>
        </w:rPr>
      </w:pPr>
      <w:r w:rsidRPr="009529BF">
        <w:rPr>
          <w:rFonts w:cs="Calibri"/>
          <w:lang w:eastAsia="pl-PL"/>
        </w:rPr>
        <w:t>otwarciu likwidacji oraz każdej zmianie w tym zakresie;</w:t>
      </w:r>
    </w:p>
    <w:p w14:paraId="526D1B4B" w14:textId="77777777" w:rsidR="00664428" w:rsidRPr="009529BF" w:rsidRDefault="00664428" w:rsidP="00664428">
      <w:pPr>
        <w:numPr>
          <w:ilvl w:val="1"/>
          <w:numId w:val="36"/>
        </w:numPr>
        <w:suppressAutoHyphens/>
        <w:spacing w:before="120" w:after="0"/>
        <w:ind w:left="993" w:hanging="567"/>
        <w:rPr>
          <w:rFonts w:cs="Calibri"/>
          <w:lang w:eastAsia="pl-PL"/>
        </w:rPr>
      </w:pPr>
      <w:r w:rsidRPr="009529BF">
        <w:rPr>
          <w:rFonts w:cs="Calibri"/>
          <w:lang w:eastAsia="pl-PL"/>
        </w:rPr>
        <w:t>toczącym się wobec Wykonawcy jakimkolwiek postępowaniu egzekucyjnym, karnym skarbowym lub o zajęciu składników majątku Wykonawcy oraz każdej zmianie w tym zakresie.</w:t>
      </w:r>
    </w:p>
    <w:p w14:paraId="3EBCDEBE"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6EB9F856" w14:textId="77777777" w:rsidR="00664428" w:rsidRPr="009529BF" w:rsidRDefault="00664428" w:rsidP="00664428">
      <w:pPr>
        <w:keepNext/>
        <w:keepLines/>
        <w:suppressAutoHyphens/>
        <w:spacing w:before="200" w:after="0"/>
        <w:ind w:left="0" w:firstLine="0"/>
        <w:outlineLvl w:val="3"/>
        <w:rPr>
          <w:b/>
          <w:bCs/>
          <w:iCs/>
          <w:color w:val="1F3864" w:themeColor="accent1" w:themeShade="80"/>
          <w:lang w:eastAsia="pl-PL"/>
        </w:rPr>
      </w:pPr>
      <w:r w:rsidRPr="009529BF">
        <w:rPr>
          <w:b/>
          <w:bCs/>
          <w:iCs/>
          <w:color w:val="1F3864" w:themeColor="accent1" w:themeShade="80"/>
          <w:lang w:eastAsia="pl-PL"/>
        </w:rPr>
        <w:t>[Kontrola]</w:t>
      </w:r>
    </w:p>
    <w:p w14:paraId="6F78E8DC"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0C8A363D" w14:textId="77777777" w:rsidR="00664428" w:rsidRPr="00E46CEC" w:rsidRDefault="00664428">
      <w:pPr>
        <w:pStyle w:val="Akapitzlist"/>
        <w:numPr>
          <w:ilvl w:val="1"/>
          <w:numId w:val="120"/>
        </w:numPr>
        <w:suppressAutoHyphens/>
        <w:spacing w:before="120" w:after="0"/>
        <w:ind w:left="850" w:hanging="425"/>
        <w:rPr>
          <w:rFonts w:cs="Calibri"/>
          <w:lang w:eastAsia="pl-PL"/>
        </w:rPr>
      </w:pPr>
      <w:r w:rsidRPr="00E46CEC">
        <w:rPr>
          <w:rFonts w:cs="Calibri"/>
          <w:lang w:eastAsia="pl-PL"/>
        </w:rPr>
        <w:t>zaprezentowania i udostępnienia Instytucji Kontrolującej rezultatów prowadzonych prac w ramach realizacji Umowy;</w:t>
      </w:r>
    </w:p>
    <w:p w14:paraId="2D4F6E72" w14:textId="77777777" w:rsidR="00664428" w:rsidRPr="009529BF" w:rsidRDefault="00664428">
      <w:pPr>
        <w:pStyle w:val="Akapitzlist"/>
        <w:numPr>
          <w:ilvl w:val="1"/>
          <w:numId w:val="120"/>
        </w:numPr>
        <w:suppressAutoHyphens/>
        <w:spacing w:before="120" w:after="0"/>
        <w:ind w:left="850" w:hanging="425"/>
        <w:rPr>
          <w:rFonts w:cs="Calibri"/>
          <w:lang w:eastAsia="pl-PL"/>
        </w:rPr>
      </w:pPr>
      <w:r w:rsidRPr="009529BF">
        <w:rPr>
          <w:rFonts w:cs="Calibri"/>
          <w:lang w:eastAsia="pl-PL"/>
        </w:rPr>
        <w:t xml:space="preserve">przedstawienia Instytucji Kontrolującej wszelkich informacji i dokumentów związanych z realizacją Umowy, w szczególności rachunków i faktur, umów z podwykonawcami, protokołów, oświadczeń i raportów; </w:t>
      </w:r>
    </w:p>
    <w:p w14:paraId="5B4CCC4D" w14:textId="77777777" w:rsidR="00664428" w:rsidRPr="009529BF" w:rsidRDefault="00664428">
      <w:pPr>
        <w:pStyle w:val="Akapitzlist"/>
        <w:numPr>
          <w:ilvl w:val="1"/>
          <w:numId w:val="120"/>
        </w:numPr>
        <w:suppressAutoHyphens/>
        <w:spacing w:before="120" w:after="0"/>
        <w:ind w:left="850" w:hanging="425"/>
        <w:rPr>
          <w:rFonts w:cs="Calibri"/>
          <w:lang w:eastAsia="pl-PL"/>
        </w:rPr>
      </w:pPr>
      <w:r w:rsidRPr="009529BF">
        <w:rPr>
          <w:rFonts w:cs="Calibri"/>
          <w:lang w:eastAsia="pl-PL"/>
        </w:rPr>
        <w:t xml:space="preserve">udzielenia Instytucji Kontrolującej niezbędnych wyjaśnień. </w:t>
      </w:r>
    </w:p>
    <w:p w14:paraId="2C468B5A"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295CCC52"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68172A59" w14:textId="77777777" w:rsidR="00664428" w:rsidRPr="009529BF" w:rsidRDefault="00664428" w:rsidP="00664428">
      <w:pPr>
        <w:keepNext/>
        <w:keepLines/>
        <w:suppressAutoHyphens/>
        <w:spacing w:before="200" w:after="0"/>
        <w:ind w:left="0" w:firstLine="0"/>
        <w:outlineLvl w:val="3"/>
        <w:rPr>
          <w:b/>
          <w:bCs/>
          <w:iCs/>
          <w:color w:val="1F3864" w:themeColor="accent1" w:themeShade="80"/>
          <w:lang w:eastAsia="pl-PL"/>
        </w:rPr>
      </w:pPr>
      <w:r w:rsidRPr="009529BF">
        <w:rPr>
          <w:b/>
          <w:bCs/>
          <w:iCs/>
          <w:color w:val="1F3864" w:themeColor="accent1" w:themeShade="80"/>
          <w:lang w:eastAsia="pl-PL"/>
        </w:rPr>
        <w:lastRenderedPageBreak/>
        <w:t>[Inne postanowienia]</w:t>
      </w:r>
    </w:p>
    <w:p w14:paraId="5BC079E3"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0210E657"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5D614828" w14:textId="77777777" w:rsidR="00664428" w:rsidRPr="009529BF" w:rsidRDefault="00664428" w:rsidP="00664428">
      <w:pPr>
        <w:numPr>
          <w:ilvl w:val="0"/>
          <w:numId w:val="35"/>
        </w:numPr>
        <w:suppressAutoHyphens/>
        <w:spacing w:before="120" w:after="0"/>
        <w:ind w:left="426" w:hanging="426"/>
        <w:rPr>
          <w:rFonts w:cs="Calibri"/>
          <w:lang w:eastAsia="pl-PL"/>
        </w:rPr>
      </w:pPr>
      <w:r w:rsidRPr="009529BF">
        <w:rPr>
          <w:rFonts w:cs="Calibri"/>
          <w:lang w:eastAsia="pl-PL"/>
        </w:rPr>
        <w:t>Wykonawca zobowiązany jest, na wezwanie Zamawiającego lub Instytucji Pośredniczącej, wziąć udział w wywiadach, ankietach oraz badaniach ewaluacyjnych.</w:t>
      </w:r>
    </w:p>
    <w:p w14:paraId="781A1B58" w14:textId="77777777" w:rsidR="00664428" w:rsidRPr="009529BF" w:rsidRDefault="00664428" w:rsidP="00664428">
      <w:pPr>
        <w:keepNext/>
        <w:keepLines/>
        <w:suppressAutoHyphens/>
        <w:spacing w:before="120" w:after="0"/>
        <w:ind w:left="357" w:firstLine="0"/>
        <w:outlineLvl w:val="2"/>
        <w:rPr>
          <w:rFonts w:eastAsiaTheme="majorEastAsia" w:cstheme="majorBidi"/>
          <w:b/>
          <w:sz w:val="26"/>
          <w:lang w:eastAsia="pl-PL"/>
        </w:rPr>
      </w:pPr>
      <w:r w:rsidRPr="009529BF">
        <w:rPr>
          <w:rFonts w:eastAsiaTheme="majorEastAsia" w:cstheme="majorBidi"/>
          <w:b/>
          <w:sz w:val="26"/>
          <w:lang w:eastAsia="pl-PL"/>
        </w:rPr>
        <w:t>Paragraf 12 Kary umowne</w:t>
      </w:r>
    </w:p>
    <w:p w14:paraId="1C97F6A2" w14:textId="77777777" w:rsidR="00664428" w:rsidRPr="009529BF" w:rsidRDefault="00664428" w:rsidP="00664428">
      <w:pPr>
        <w:numPr>
          <w:ilvl w:val="0"/>
          <w:numId w:val="37"/>
        </w:numPr>
        <w:tabs>
          <w:tab w:val="num" w:pos="426"/>
        </w:tabs>
        <w:suppressAutoHyphens/>
        <w:spacing w:before="240" w:after="240"/>
        <w:ind w:left="425" w:hanging="425"/>
        <w:rPr>
          <w:rFonts w:cs="Calibri"/>
          <w:spacing w:val="-2"/>
          <w:kern w:val="2"/>
          <w:lang w:eastAsia="en-US"/>
        </w:rPr>
      </w:pPr>
      <w:r w:rsidRPr="009529BF">
        <w:rPr>
          <w:rFonts w:eastAsia="Calibri" w:cs="Calibri"/>
        </w:rPr>
        <w:t xml:space="preserve">Wykonawca ponosi odpowiedzialność za niewykonanie lub nienależyte wykonanie Umowy na zasadach opisanych w niniejszej Umowie oraz na zasadach ogólnych przewidzianych w przepisach prawa. Odpowiedzialność ponoszona jest solidarnie przez wykonawców wspólnie ubiegających się o udzielenie zamówienia, o których mowa w art. 58 ustawy </w:t>
      </w:r>
      <w:proofErr w:type="spellStart"/>
      <w:r w:rsidRPr="009529BF">
        <w:rPr>
          <w:rFonts w:eastAsia="Calibri" w:cs="Calibri"/>
        </w:rPr>
        <w:t>Pzp</w:t>
      </w:r>
      <w:proofErr w:type="spellEnd"/>
      <w:r w:rsidRPr="009529BF">
        <w:rPr>
          <w:rFonts w:eastAsia="Calibri" w:cs="Calibri"/>
        </w:rPr>
        <w:t>* [*skreślić zdanie, jeżeli Wykonawca złożył ofertę samodzielnie].</w:t>
      </w:r>
    </w:p>
    <w:p w14:paraId="0CDD5B7A" w14:textId="77777777" w:rsidR="00664428" w:rsidRPr="009529BF" w:rsidRDefault="00664428" w:rsidP="00664428">
      <w:pPr>
        <w:numPr>
          <w:ilvl w:val="0"/>
          <w:numId w:val="37"/>
        </w:numPr>
        <w:tabs>
          <w:tab w:val="num" w:pos="426"/>
        </w:tabs>
        <w:suppressAutoHyphens/>
        <w:spacing w:before="240" w:after="240"/>
        <w:ind w:left="425" w:hanging="425"/>
        <w:rPr>
          <w:rFonts w:cs="Calibri"/>
          <w:spacing w:val="-2"/>
          <w:kern w:val="2"/>
          <w:lang w:eastAsia="en-US"/>
        </w:rPr>
      </w:pPr>
      <w:r w:rsidRPr="009529BF">
        <w:rPr>
          <w:rFonts w:eastAsia="Calibri" w:cs="Calibri"/>
        </w:rPr>
        <w:t xml:space="preserve">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 </w:t>
      </w:r>
    </w:p>
    <w:p w14:paraId="230B1AC2" w14:textId="77777777" w:rsidR="00664428" w:rsidRPr="009529BF" w:rsidRDefault="00664428" w:rsidP="00664428">
      <w:pPr>
        <w:numPr>
          <w:ilvl w:val="0"/>
          <w:numId w:val="37"/>
        </w:numPr>
        <w:tabs>
          <w:tab w:val="num" w:pos="426"/>
        </w:tabs>
        <w:suppressAutoHyphens/>
        <w:spacing w:before="240" w:after="240"/>
        <w:ind w:left="426" w:hanging="426"/>
        <w:rPr>
          <w:rFonts w:cs="Calibri"/>
          <w:spacing w:val="-2"/>
          <w:kern w:val="2"/>
          <w:lang w:eastAsia="en-US"/>
        </w:rPr>
      </w:pPr>
      <w:r w:rsidRPr="009529BF">
        <w:rPr>
          <w:rFonts w:eastAsia="Calibri" w:cs="Calibri"/>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7C0E4A3B" w14:textId="77777777" w:rsidR="00664428" w:rsidRPr="009529BF" w:rsidRDefault="00664428" w:rsidP="00664428">
      <w:pPr>
        <w:numPr>
          <w:ilvl w:val="0"/>
          <w:numId w:val="37"/>
        </w:numPr>
        <w:tabs>
          <w:tab w:val="num" w:pos="426"/>
        </w:tabs>
        <w:suppressAutoHyphens/>
        <w:spacing w:before="240" w:after="240"/>
        <w:ind w:left="426" w:hanging="426"/>
        <w:rPr>
          <w:rFonts w:cs="Calibri"/>
          <w:spacing w:val="-2"/>
          <w:kern w:val="2"/>
          <w:lang w:eastAsia="en-US"/>
        </w:rPr>
      </w:pPr>
      <w:r w:rsidRPr="009529BF">
        <w:rPr>
          <w:rFonts w:eastAsia="Calibri" w:cs="Calibri"/>
        </w:rPr>
        <w:t xml:space="preserve"> 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4B42BDC2" w14:textId="77777777" w:rsidR="00664428" w:rsidRPr="009529BF" w:rsidRDefault="00664428" w:rsidP="00664428">
      <w:pPr>
        <w:numPr>
          <w:ilvl w:val="0"/>
          <w:numId w:val="37"/>
        </w:numPr>
        <w:tabs>
          <w:tab w:val="num" w:pos="426"/>
        </w:tabs>
        <w:suppressAutoHyphens/>
        <w:spacing w:before="240" w:after="240"/>
        <w:ind w:left="426" w:hanging="426"/>
        <w:rPr>
          <w:rFonts w:cs="Calibri"/>
          <w:spacing w:val="-2"/>
          <w:kern w:val="2"/>
          <w:lang w:eastAsia="en-US"/>
        </w:rPr>
      </w:pPr>
      <w:r w:rsidRPr="009529BF">
        <w:rPr>
          <w:rFonts w:eastAsia="Calibri" w:cs="Calibri"/>
        </w:rPr>
        <w:t>Zamawiający ma prawo do dochodzenia kar umownych według swojego wyboru:</w:t>
      </w:r>
    </w:p>
    <w:p w14:paraId="5A768CEC" w14:textId="77777777" w:rsidR="00664428" w:rsidRPr="009529BF" w:rsidRDefault="00664428" w:rsidP="00664428">
      <w:pPr>
        <w:numPr>
          <w:ilvl w:val="1"/>
          <w:numId w:val="38"/>
        </w:numPr>
        <w:tabs>
          <w:tab w:val="left" w:pos="993"/>
        </w:tabs>
        <w:suppressAutoHyphens/>
        <w:spacing w:after="240"/>
        <w:ind w:left="993" w:hanging="567"/>
        <w:contextualSpacing/>
        <w:rPr>
          <w:rFonts w:eastAsia="Calibri" w:cs="Calibri"/>
        </w:rPr>
      </w:pPr>
      <w:r w:rsidRPr="009529BF">
        <w:rPr>
          <w:rFonts w:eastAsia="Calibri" w:cs="Calibri"/>
        </w:rPr>
        <w:lastRenderedPageBreak/>
        <w:t>przez wezwanie Wykonawcy do zapłacenia kary lub</w:t>
      </w:r>
    </w:p>
    <w:p w14:paraId="11092496" w14:textId="77777777" w:rsidR="00664428" w:rsidRPr="009529BF" w:rsidRDefault="00664428" w:rsidP="00664428">
      <w:pPr>
        <w:numPr>
          <w:ilvl w:val="1"/>
          <w:numId w:val="38"/>
        </w:numPr>
        <w:tabs>
          <w:tab w:val="left" w:pos="993"/>
        </w:tabs>
        <w:suppressAutoHyphens/>
        <w:spacing w:after="240"/>
        <w:ind w:left="993" w:hanging="567"/>
        <w:contextualSpacing/>
        <w:rPr>
          <w:rFonts w:eastAsia="Calibri" w:cs="Calibri"/>
        </w:rPr>
      </w:pPr>
      <w:r w:rsidRPr="009529BF">
        <w:rPr>
          <w:rFonts w:eastAsia="Calibri" w:cs="Calibri"/>
        </w:rPr>
        <w:t>poprzez potrącenie z należności Wykonawcy, na co Wykonawca wyraża zgodę i do czego upoważnia Zamawiającego bez potrzeby uzyskania pisemnego potwierdzenia lub</w:t>
      </w:r>
    </w:p>
    <w:p w14:paraId="26CD42B8" w14:textId="77777777" w:rsidR="00664428" w:rsidRPr="009529BF" w:rsidRDefault="00664428" w:rsidP="00664428">
      <w:pPr>
        <w:numPr>
          <w:ilvl w:val="1"/>
          <w:numId w:val="38"/>
        </w:numPr>
        <w:tabs>
          <w:tab w:val="left" w:pos="993"/>
        </w:tabs>
        <w:suppressAutoHyphens/>
        <w:spacing w:after="240"/>
        <w:ind w:left="992" w:hanging="567"/>
        <w:rPr>
          <w:rFonts w:eastAsia="Calibri" w:cs="Calibri"/>
        </w:rPr>
      </w:pPr>
      <w:r w:rsidRPr="009529BF">
        <w:rPr>
          <w:rFonts w:eastAsia="Calibri" w:cs="Calibri"/>
        </w:rPr>
        <w:t>poprzez potrącenie z zabezpieczenia należytego wykonania Umowy.</w:t>
      </w:r>
    </w:p>
    <w:p w14:paraId="2B855779" w14:textId="77777777" w:rsidR="00664428" w:rsidRPr="009529BF" w:rsidRDefault="00664428" w:rsidP="00664428">
      <w:pPr>
        <w:numPr>
          <w:ilvl w:val="0"/>
          <w:numId w:val="39"/>
        </w:numPr>
        <w:suppressAutoHyphens/>
        <w:spacing w:before="240" w:after="240"/>
        <w:ind w:left="425" w:hanging="425"/>
        <w:rPr>
          <w:rFonts w:eastAsia="Calibri" w:cs="Calibri"/>
        </w:rPr>
      </w:pPr>
      <w:r w:rsidRPr="009529BF">
        <w:rPr>
          <w:rFonts w:eastAsia="Calibri" w:cs="Calibri"/>
        </w:rPr>
        <w:t>Zapłata lub potrącenie kary umownej nie zwalnia Wykonawcy z obowiązku realizacji Umowy lub jej części ani z żadnych innych zobowiązań umownych, chyba że Zamawiający postanowi inaczej.</w:t>
      </w:r>
    </w:p>
    <w:p w14:paraId="35799380" w14:textId="77777777" w:rsidR="00664428" w:rsidRPr="009529BF" w:rsidRDefault="00664428" w:rsidP="00664428">
      <w:pPr>
        <w:numPr>
          <w:ilvl w:val="0"/>
          <w:numId w:val="39"/>
        </w:numPr>
        <w:suppressAutoHyphens/>
        <w:spacing w:before="240" w:after="240"/>
        <w:ind w:left="425" w:hanging="425"/>
        <w:rPr>
          <w:rFonts w:eastAsia="Calibri" w:cs="Calibri"/>
        </w:rPr>
      </w:pPr>
      <w:r w:rsidRPr="009529BF">
        <w:rPr>
          <w:rFonts w:eastAsia="Calibri" w:cs="Calibri"/>
        </w:rPr>
        <w:t xml:space="preserve">Naliczenie zastrzeżonych Umową kar umownych nie wyłącza możliwości dochodzenia odszkodowania na zasadach ogólnych do pełnej wysokości szkody poniesionej przez Zamawiającego w związku ze zdarzeniem, które było podstawą naliczenia danej kary, z zastrzeżeniem ust. 12-14 poniżej. </w:t>
      </w:r>
    </w:p>
    <w:p w14:paraId="141C6779" w14:textId="77777777" w:rsidR="00664428" w:rsidRPr="009529BF" w:rsidRDefault="00664428" w:rsidP="00664428">
      <w:pPr>
        <w:numPr>
          <w:ilvl w:val="0"/>
          <w:numId w:val="39"/>
        </w:numPr>
        <w:suppressAutoHyphens/>
        <w:spacing w:before="240" w:after="240"/>
        <w:ind w:left="425" w:hanging="425"/>
        <w:rPr>
          <w:rFonts w:eastAsia="Calibri" w:cs="Calibri"/>
        </w:rPr>
      </w:pPr>
      <w:r w:rsidRPr="009529BF">
        <w:rPr>
          <w:rFonts w:eastAsia="Calibri" w:cs="Calibri"/>
        </w:rPr>
        <w:t>W zakresie kar umownych opisanych Umową odpowiedzialność za zwłokę oznacza przyjęcie przez Wykonawcę odpowiedzialności za przekroczenie terminu wskazanego w Umowie lub wyznaczonego zgodnie z postanowieniami Umowy na zasadzie winy.</w:t>
      </w:r>
    </w:p>
    <w:p w14:paraId="20BA5BDC" w14:textId="77777777" w:rsidR="00664428" w:rsidRPr="009529BF" w:rsidRDefault="00664428" w:rsidP="00664428">
      <w:pPr>
        <w:numPr>
          <w:ilvl w:val="0"/>
          <w:numId w:val="39"/>
        </w:numPr>
        <w:suppressAutoHyphens/>
        <w:spacing w:before="240" w:after="240"/>
        <w:ind w:left="425" w:hanging="425"/>
        <w:rPr>
          <w:rFonts w:eastAsia="Calibri" w:cs="Calibri"/>
        </w:rPr>
      </w:pPr>
      <w:r w:rsidRPr="009529BF">
        <w:rPr>
          <w:rFonts w:eastAsia="Calibri" w:cs="Calibri"/>
        </w:rPr>
        <w:t>Wykonawca zapłaci Zamawiającemu karę umowną w następujących przypadkach i następujących kwotach:</w:t>
      </w:r>
    </w:p>
    <w:p w14:paraId="2862C4AA" w14:textId="77777777" w:rsidR="00664428" w:rsidRPr="009529BF" w:rsidRDefault="00664428" w:rsidP="00664428">
      <w:pPr>
        <w:numPr>
          <w:ilvl w:val="1"/>
          <w:numId w:val="39"/>
        </w:numPr>
        <w:suppressAutoHyphens/>
        <w:spacing w:after="0"/>
        <w:rPr>
          <w:rFonts w:eastAsia="Calibri" w:cs="Calibri"/>
        </w:rPr>
      </w:pPr>
      <w:r w:rsidRPr="009529BF">
        <w:rPr>
          <w:rFonts w:eastAsia="Calibri" w:cs="Calibri"/>
        </w:rPr>
        <w:t>za nienależyte wykonanie lub niewykonanie Etapu I w terminie, o którym mowa w paragrafie 2 ust. 1 pkt 1.1 Umowy - w wysokości 1.000,00 zł (słownie: jeden tysiąc złotych) za każdy rozpoczęty dzień zwłoki w stosunku do terminu określonego w paragrafie 2 ust. 1 pkt 1.1 Umowy;</w:t>
      </w:r>
    </w:p>
    <w:p w14:paraId="701F7B02" w14:textId="77777777" w:rsidR="00664428" w:rsidRPr="009529BF" w:rsidRDefault="00664428" w:rsidP="00664428">
      <w:pPr>
        <w:numPr>
          <w:ilvl w:val="1"/>
          <w:numId w:val="39"/>
        </w:numPr>
        <w:suppressAutoHyphens/>
        <w:spacing w:after="0"/>
        <w:contextualSpacing/>
        <w:rPr>
          <w:rFonts w:eastAsia="Calibri" w:cs="Calibri"/>
        </w:rPr>
      </w:pPr>
      <w:r w:rsidRPr="009529BF">
        <w:rPr>
          <w:rFonts w:eastAsia="Calibri" w:cs="Calibri"/>
        </w:rPr>
        <w:t>w przypadku nie</w:t>
      </w:r>
      <w:r>
        <w:rPr>
          <w:rFonts w:eastAsia="Calibri" w:cs="Calibri"/>
        </w:rPr>
        <w:t>roz</w:t>
      </w:r>
      <w:r w:rsidRPr="009529BF">
        <w:rPr>
          <w:rFonts w:eastAsia="Calibri" w:cs="Calibri"/>
        </w:rPr>
        <w:t>poczęcia świadczenia Etapu II w terminie określonym w Umowie – w wysokości 1.000,00 zł (słownie: jeden tysiąc złotych) za każdy rozpoczęty dzień zwłoki w stosunku do terminu określonego w paragrafie 2 ust. 1 pkt 1.2 Umowy;</w:t>
      </w:r>
    </w:p>
    <w:p w14:paraId="02BEDFFC" w14:textId="77777777" w:rsidR="00664428" w:rsidRPr="009529BF" w:rsidRDefault="00664428" w:rsidP="00664428">
      <w:pPr>
        <w:numPr>
          <w:ilvl w:val="1"/>
          <w:numId w:val="39"/>
        </w:numPr>
        <w:suppressAutoHyphens/>
        <w:spacing w:after="0"/>
        <w:rPr>
          <w:rFonts w:eastAsia="Calibri" w:cs="Calibri"/>
        </w:rPr>
      </w:pPr>
      <w:r w:rsidRPr="009529BF">
        <w:rPr>
          <w:rFonts w:eastAsia="Calibri" w:cs="Calibri"/>
        </w:rPr>
        <w:t>za niedotrzymanie terminu przygotowania niezbędnych zasobów, przygotowania i dopuszczenia do obsługi Infolinii dodatkowych Konsultantów w ramach Opcji – w wysokości 300,00 zł (słownie: trzysta złotych) za każdy rozpoczęty dzień zwłoki w stosunku do terminu określonego w pkt 3.9 OPZ. Kara ta będzie należna odrębnie za każdego Konsultanta;</w:t>
      </w:r>
    </w:p>
    <w:p w14:paraId="6FA37B85" w14:textId="77777777" w:rsidR="00664428" w:rsidRPr="009529BF" w:rsidRDefault="00664428" w:rsidP="00664428">
      <w:pPr>
        <w:numPr>
          <w:ilvl w:val="1"/>
          <w:numId w:val="39"/>
        </w:numPr>
        <w:suppressAutoHyphens/>
        <w:spacing w:before="120" w:after="120"/>
        <w:rPr>
          <w:rFonts w:eastAsia="Calibri" w:cs="Calibri"/>
        </w:rPr>
      </w:pPr>
      <w:r w:rsidRPr="009529BF">
        <w:rPr>
          <w:rFonts w:eastAsia="Calibri" w:cs="Calibri"/>
        </w:rPr>
        <w:t xml:space="preserve">w przypadku świadczenia Etapu II przez mniejszą liczbę Konsultantów niż określona w pkt 3.6 OPZ lub określoną w zapotrzebowaniu Zamawiającego w ramach Opcji – w wysokości 2% wynagrodzenia netto określonego w paragrafie 5 </w:t>
      </w:r>
      <w:r w:rsidRPr="009529BF">
        <w:rPr>
          <w:rFonts w:eastAsia="Calibri" w:cs="Calibri"/>
        </w:rPr>
        <w:lastRenderedPageBreak/>
        <w:t>ust. 3 Umowy za każdy stwierdzony dzień nieobecności Konsultanta. Kara będzie naliczana odrębnie dla każdego Konsultanta;</w:t>
      </w:r>
    </w:p>
    <w:p w14:paraId="6DC68744" w14:textId="77777777" w:rsidR="00664428" w:rsidRPr="009529BF" w:rsidRDefault="00664428" w:rsidP="00664428">
      <w:pPr>
        <w:numPr>
          <w:ilvl w:val="1"/>
          <w:numId w:val="39"/>
        </w:numPr>
        <w:suppressAutoHyphens/>
        <w:spacing w:before="120" w:after="120"/>
        <w:rPr>
          <w:rFonts w:eastAsia="Calibri" w:cs="Calibri"/>
        </w:rPr>
      </w:pPr>
      <w:r w:rsidRPr="009529BF">
        <w:rPr>
          <w:rFonts w:eastAsia="Calibri" w:cs="Calibri"/>
        </w:rPr>
        <w:t>w przypadku oddelegowania do realizacji Etapu II Konsultanta nie spełniającego wymaga</w:t>
      </w:r>
      <w:r>
        <w:rPr>
          <w:rFonts w:eastAsia="Calibri" w:cs="Calibri"/>
        </w:rPr>
        <w:t>ń</w:t>
      </w:r>
      <w:r w:rsidRPr="009529BF">
        <w:rPr>
          <w:rFonts w:eastAsia="Calibri" w:cs="Calibri"/>
        </w:rPr>
        <w:t xml:space="preserve"> określon</w:t>
      </w:r>
      <w:r>
        <w:rPr>
          <w:rFonts w:eastAsia="Calibri" w:cs="Calibri"/>
        </w:rPr>
        <w:t>ych</w:t>
      </w:r>
      <w:r w:rsidRPr="009529BF">
        <w:rPr>
          <w:rFonts w:eastAsia="Calibri" w:cs="Calibri"/>
        </w:rPr>
        <w:t xml:space="preserve"> w OPZ, w tym w ramach Opcji lub nieposiadającego szkolenia</w:t>
      </w:r>
      <w:r w:rsidRPr="009529BF">
        <w:rPr>
          <w:rFonts w:asciiTheme="minorHAnsi" w:eastAsia="Calibri" w:hAnsiTheme="minorHAnsi" w:cstheme="minorHAnsi"/>
          <w:lang w:eastAsia="en-US"/>
        </w:rPr>
        <w:t xml:space="preserve"> </w:t>
      </w:r>
      <w:r w:rsidRPr="009529BF">
        <w:rPr>
          <w:rFonts w:eastAsia="Calibri" w:cs="Calibri"/>
        </w:rPr>
        <w:t>z obsługi klienta z niepełnosprawnościami zgodnie z Ofertą Wykonawcy -  w wysokości 20% wynagrodzenia netto określonego w paragrafie 5 ust. 3 Umowy za każdy stwierdzony przypadek. Kara ta będzie naliczana odrębnie dla każdego Konsultanta oraz miesiąca wystąpienia tego naruszenia;</w:t>
      </w:r>
    </w:p>
    <w:p w14:paraId="74402679" w14:textId="77777777" w:rsidR="00664428" w:rsidRPr="009529BF" w:rsidRDefault="00664428" w:rsidP="00664428">
      <w:pPr>
        <w:numPr>
          <w:ilvl w:val="1"/>
          <w:numId w:val="39"/>
        </w:numPr>
        <w:suppressAutoHyphens/>
        <w:spacing w:before="120" w:after="120"/>
        <w:rPr>
          <w:rFonts w:eastAsia="Calibri" w:cs="Calibri"/>
        </w:rPr>
      </w:pPr>
      <w:r w:rsidRPr="009529BF">
        <w:rPr>
          <w:rFonts w:eastAsia="Calibri" w:cs="Calibri"/>
        </w:rPr>
        <w:t xml:space="preserve">w przypadku niedotrzymania dostępności Infolinii na poziomie określonym w pkt 13 OPZ (nie mniejszym niż </w:t>
      </w:r>
      <w:r w:rsidRPr="009529BF">
        <w:rPr>
          <w:rFonts w:eastAsia="Calibri" w:cs="Calibri"/>
          <w:sz w:val="22"/>
          <w:szCs w:val="22"/>
        </w:rPr>
        <w:t xml:space="preserve">99,5% w Godzinach Roboczych w Dni Robocze) w okresie każdego miesiąca realizacji Etapu II – w wysokościach określonych w tabeli niżej:  </w:t>
      </w:r>
    </w:p>
    <w:tbl>
      <w:tblPr>
        <w:tblStyle w:val="Tabela-Siatk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Caption w:val="tabela zawierająca wartość wskaźnika dostępności infolinii oraz wysokość kar umownych "/>
        <w:tblDescription w:val="tabela zawierająca wartość wskaźnika dostępności infolinii oraz wysokość kar umownych "/>
      </w:tblPr>
      <w:tblGrid>
        <w:gridCol w:w="694"/>
        <w:gridCol w:w="2835"/>
        <w:gridCol w:w="4536"/>
      </w:tblGrid>
      <w:tr w:rsidR="00664428" w:rsidRPr="009529BF" w14:paraId="1BC1ADAB" w14:textId="77777777" w:rsidTr="00994920">
        <w:trPr>
          <w:jc w:val="center"/>
        </w:trPr>
        <w:tc>
          <w:tcPr>
            <w:tcW w:w="694" w:type="dxa"/>
            <w:shd w:val="clear" w:color="auto" w:fill="D9D9D9"/>
            <w:vAlign w:val="center"/>
          </w:tcPr>
          <w:p w14:paraId="5C10EA04" w14:textId="77777777" w:rsidR="00664428" w:rsidRPr="009529BF" w:rsidRDefault="00664428" w:rsidP="00994920">
            <w:pPr>
              <w:tabs>
                <w:tab w:val="left" w:pos="9356"/>
              </w:tabs>
              <w:suppressAutoHyphens/>
              <w:spacing w:after="120"/>
              <w:ind w:left="22"/>
              <w:rPr>
                <w:rFonts w:asciiTheme="minorHAnsi" w:hAnsiTheme="minorHAnsi" w:cstheme="minorHAnsi"/>
                <w:bCs/>
                <w:lang w:eastAsia="pl-PL"/>
              </w:rPr>
            </w:pPr>
            <w:r w:rsidRPr="009529BF">
              <w:rPr>
                <w:rFonts w:asciiTheme="minorHAnsi" w:hAnsiTheme="minorHAnsi" w:cstheme="minorHAnsi"/>
                <w:bCs/>
                <w:lang w:eastAsia="pl-PL"/>
              </w:rPr>
              <w:t>l.p.</w:t>
            </w:r>
          </w:p>
        </w:tc>
        <w:tc>
          <w:tcPr>
            <w:tcW w:w="2835" w:type="dxa"/>
            <w:shd w:val="clear" w:color="auto" w:fill="D9D9D9"/>
            <w:vAlign w:val="center"/>
          </w:tcPr>
          <w:p w14:paraId="0FEE7140"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Wykonana wartość wskaźnika (od - do) [%]</w:t>
            </w:r>
          </w:p>
        </w:tc>
        <w:tc>
          <w:tcPr>
            <w:tcW w:w="4536" w:type="dxa"/>
            <w:shd w:val="clear" w:color="auto" w:fill="D9D9D9"/>
            <w:vAlign w:val="center"/>
          </w:tcPr>
          <w:p w14:paraId="497B56E7"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Wysokość naliczonej kary w złotych</w:t>
            </w:r>
          </w:p>
        </w:tc>
      </w:tr>
      <w:tr w:rsidR="00664428" w:rsidRPr="009529BF" w14:paraId="3702C41A" w14:textId="77777777" w:rsidTr="00994920">
        <w:trPr>
          <w:jc w:val="center"/>
        </w:trPr>
        <w:tc>
          <w:tcPr>
            <w:tcW w:w="694" w:type="dxa"/>
            <w:shd w:val="clear" w:color="auto" w:fill="D9D9D9"/>
            <w:vAlign w:val="center"/>
          </w:tcPr>
          <w:p w14:paraId="7030331D" w14:textId="77777777" w:rsidR="00664428" w:rsidRPr="009529BF" w:rsidRDefault="00664428" w:rsidP="00994920">
            <w:pPr>
              <w:tabs>
                <w:tab w:val="left" w:pos="9356"/>
              </w:tabs>
              <w:suppressAutoHyphens/>
              <w:spacing w:after="120"/>
              <w:contextualSpacing/>
              <w:rPr>
                <w:rFonts w:asciiTheme="minorHAnsi" w:hAnsiTheme="minorHAnsi" w:cstheme="minorHAnsi"/>
                <w:bCs/>
                <w:lang w:eastAsia="en-US"/>
              </w:rPr>
            </w:pPr>
            <w:r w:rsidRPr="009529BF">
              <w:rPr>
                <w:rFonts w:asciiTheme="minorHAnsi" w:hAnsiTheme="minorHAnsi" w:cstheme="minorHAnsi"/>
                <w:bCs/>
                <w:lang w:eastAsia="en-US"/>
              </w:rPr>
              <w:t>1.</w:t>
            </w:r>
          </w:p>
        </w:tc>
        <w:tc>
          <w:tcPr>
            <w:tcW w:w="2835" w:type="dxa"/>
          </w:tcPr>
          <w:p w14:paraId="0425D002"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99,</w:t>
            </w:r>
            <w:r>
              <w:rPr>
                <w:rFonts w:asciiTheme="minorHAnsi" w:hAnsiTheme="minorHAnsi" w:cstheme="minorHAnsi"/>
                <w:bCs/>
                <w:sz w:val="22"/>
                <w:szCs w:val="22"/>
                <w:lang w:eastAsia="en-US"/>
              </w:rPr>
              <w:t>49</w:t>
            </w:r>
            <w:r w:rsidRPr="009529BF">
              <w:rPr>
                <w:rFonts w:asciiTheme="minorHAnsi" w:hAnsiTheme="minorHAnsi" w:cstheme="minorHAnsi"/>
                <w:bCs/>
                <w:sz w:val="22"/>
                <w:szCs w:val="22"/>
                <w:lang w:eastAsia="en-US"/>
              </w:rPr>
              <w:t>% - 97,50%</w:t>
            </w:r>
          </w:p>
        </w:tc>
        <w:tc>
          <w:tcPr>
            <w:tcW w:w="4536" w:type="dxa"/>
            <w:vAlign w:val="center"/>
          </w:tcPr>
          <w:p w14:paraId="39A98291"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 xml:space="preserve">25% wynagrodzenia netto określonego w paragrafie 5 ust. 3 Umowy za każdy stwierdzony przypadek </w:t>
            </w:r>
          </w:p>
        </w:tc>
      </w:tr>
      <w:tr w:rsidR="00664428" w:rsidRPr="009529BF" w14:paraId="03E12290" w14:textId="77777777" w:rsidTr="00994920">
        <w:trPr>
          <w:jc w:val="center"/>
        </w:trPr>
        <w:tc>
          <w:tcPr>
            <w:tcW w:w="694" w:type="dxa"/>
            <w:shd w:val="clear" w:color="auto" w:fill="D9D9D9"/>
            <w:vAlign w:val="center"/>
          </w:tcPr>
          <w:p w14:paraId="0029E19B" w14:textId="77777777" w:rsidR="00664428" w:rsidRPr="009529BF" w:rsidRDefault="00664428" w:rsidP="00994920">
            <w:pPr>
              <w:tabs>
                <w:tab w:val="left" w:pos="9356"/>
              </w:tabs>
              <w:suppressAutoHyphens/>
              <w:spacing w:after="120"/>
              <w:contextualSpacing/>
              <w:rPr>
                <w:rFonts w:asciiTheme="minorHAnsi" w:hAnsiTheme="minorHAnsi" w:cstheme="minorHAnsi"/>
                <w:bCs/>
                <w:lang w:eastAsia="en-US"/>
              </w:rPr>
            </w:pPr>
            <w:r w:rsidRPr="009529BF">
              <w:rPr>
                <w:rFonts w:asciiTheme="minorHAnsi" w:hAnsiTheme="minorHAnsi" w:cstheme="minorHAnsi"/>
                <w:bCs/>
                <w:lang w:eastAsia="en-US"/>
              </w:rPr>
              <w:t>2.</w:t>
            </w:r>
          </w:p>
        </w:tc>
        <w:tc>
          <w:tcPr>
            <w:tcW w:w="2835" w:type="dxa"/>
          </w:tcPr>
          <w:p w14:paraId="61C0A7B6"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97,49% – 96,50%</w:t>
            </w:r>
          </w:p>
        </w:tc>
        <w:tc>
          <w:tcPr>
            <w:tcW w:w="4536" w:type="dxa"/>
            <w:vAlign w:val="center"/>
          </w:tcPr>
          <w:p w14:paraId="36EED7FF"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 xml:space="preserve">30% wynagrodzenia netto określonego w paragrafie 5 ust. 3 Umowy za każdy stwierdzony przypadek </w:t>
            </w:r>
          </w:p>
        </w:tc>
      </w:tr>
      <w:tr w:rsidR="00664428" w:rsidRPr="009529BF" w14:paraId="6B288621" w14:textId="77777777" w:rsidTr="00994920">
        <w:trPr>
          <w:jc w:val="center"/>
        </w:trPr>
        <w:tc>
          <w:tcPr>
            <w:tcW w:w="694" w:type="dxa"/>
            <w:shd w:val="clear" w:color="auto" w:fill="D9D9D9"/>
            <w:vAlign w:val="center"/>
          </w:tcPr>
          <w:p w14:paraId="6EF7A861" w14:textId="77777777" w:rsidR="00664428" w:rsidRPr="009529BF" w:rsidRDefault="00664428" w:rsidP="00994920">
            <w:pPr>
              <w:tabs>
                <w:tab w:val="left" w:pos="9356"/>
              </w:tabs>
              <w:suppressAutoHyphens/>
              <w:spacing w:after="120"/>
              <w:contextualSpacing/>
              <w:rPr>
                <w:rFonts w:asciiTheme="minorHAnsi" w:hAnsiTheme="minorHAnsi" w:cstheme="minorHAnsi"/>
                <w:bCs/>
                <w:lang w:eastAsia="en-US"/>
              </w:rPr>
            </w:pPr>
            <w:r w:rsidRPr="009529BF">
              <w:rPr>
                <w:rFonts w:asciiTheme="minorHAnsi" w:hAnsiTheme="minorHAnsi" w:cstheme="minorHAnsi"/>
                <w:bCs/>
                <w:lang w:eastAsia="en-US"/>
              </w:rPr>
              <w:t>3.</w:t>
            </w:r>
          </w:p>
        </w:tc>
        <w:tc>
          <w:tcPr>
            <w:tcW w:w="2835" w:type="dxa"/>
          </w:tcPr>
          <w:p w14:paraId="2E0388AD"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96,49% - 95,50%</w:t>
            </w:r>
          </w:p>
        </w:tc>
        <w:tc>
          <w:tcPr>
            <w:tcW w:w="4536" w:type="dxa"/>
            <w:vAlign w:val="center"/>
          </w:tcPr>
          <w:p w14:paraId="589F1D01"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 xml:space="preserve">35% wynagrodzenia netto określonego w paragrafie 5 ust. 3 Umowy za każdy stwierdzony przypadek </w:t>
            </w:r>
          </w:p>
        </w:tc>
      </w:tr>
      <w:tr w:rsidR="00664428" w:rsidRPr="009529BF" w14:paraId="6AA429E9" w14:textId="77777777" w:rsidTr="00994920">
        <w:trPr>
          <w:jc w:val="center"/>
        </w:trPr>
        <w:tc>
          <w:tcPr>
            <w:tcW w:w="694" w:type="dxa"/>
            <w:shd w:val="clear" w:color="auto" w:fill="D9D9D9"/>
            <w:vAlign w:val="center"/>
          </w:tcPr>
          <w:p w14:paraId="0CAE86DE" w14:textId="77777777" w:rsidR="00664428" w:rsidRPr="009529BF" w:rsidRDefault="00664428" w:rsidP="00994920">
            <w:pPr>
              <w:tabs>
                <w:tab w:val="left" w:pos="9356"/>
              </w:tabs>
              <w:suppressAutoHyphens/>
              <w:spacing w:after="120"/>
              <w:contextualSpacing/>
              <w:rPr>
                <w:rFonts w:asciiTheme="minorHAnsi" w:hAnsiTheme="minorHAnsi" w:cstheme="minorHAnsi"/>
                <w:bCs/>
                <w:lang w:eastAsia="en-US"/>
              </w:rPr>
            </w:pPr>
            <w:r w:rsidRPr="009529BF">
              <w:rPr>
                <w:rFonts w:asciiTheme="minorHAnsi" w:hAnsiTheme="minorHAnsi" w:cstheme="minorHAnsi"/>
                <w:bCs/>
                <w:lang w:eastAsia="en-US"/>
              </w:rPr>
              <w:t>4.</w:t>
            </w:r>
          </w:p>
        </w:tc>
        <w:tc>
          <w:tcPr>
            <w:tcW w:w="2835" w:type="dxa"/>
          </w:tcPr>
          <w:p w14:paraId="1E78B543"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95.49% - 94.50%</w:t>
            </w:r>
          </w:p>
        </w:tc>
        <w:tc>
          <w:tcPr>
            <w:tcW w:w="4536" w:type="dxa"/>
            <w:vAlign w:val="center"/>
          </w:tcPr>
          <w:p w14:paraId="17CE912D"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 xml:space="preserve">40% wynagrodzenia netto określonego w paragrafie 5 ust. 3 Umowy za każdy stwierdzony przypadek </w:t>
            </w:r>
          </w:p>
        </w:tc>
      </w:tr>
      <w:tr w:rsidR="00664428" w:rsidRPr="009529BF" w14:paraId="1994E093" w14:textId="77777777" w:rsidTr="00994920">
        <w:trPr>
          <w:jc w:val="center"/>
        </w:trPr>
        <w:tc>
          <w:tcPr>
            <w:tcW w:w="694" w:type="dxa"/>
            <w:shd w:val="clear" w:color="auto" w:fill="D9D9D9"/>
            <w:vAlign w:val="center"/>
          </w:tcPr>
          <w:p w14:paraId="36E8C32F" w14:textId="77777777" w:rsidR="00664428" w:rsidRPr="009529BF" w:rsidRDefault="00664428" w:rsidP="00994920">
            <w:pPr>
              <w:tabs>
                <w:tab w:val="left" w:pos="9356"/>
              </w:tabs>
              <w:suppressAutoHyphens/>
              <w:spacing w:after="120"/>
              <w:contextualSpacing/>
              <w:rPr>
                <w:rFonts w:asciiTheme="minorHAnsi" w:hAnsiTheme="minorHAnsi" w:cstheme="minorHAnsi"/>
                <w:bCs/>
                <w:lang w:eastAsia="en-US"/>
              </w:rPr>
            </w:pPr>
            <w:r w:rsidRPr="009529BF">
              <w:rPr>
                <w:rFonts w:asciiTheme="minorHAnsi" w:hAnsiTheme="minorHAnsi" w:cstheme="minorHAnsi"/>
                <w:bCs/>
                <w:lang w:eastAsia="en-US"/>
              </w:rPr>
              <w:t>5.</w:t>
            </w:r>
          </w:p>
        </w:tc>
        <w:tc>
          <w:tcPr>
            <w:tcW w:w="2835" w:type="dxa"/>
          </w:tcPr>
          <w:p w14:paraId="1A94BF5D"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94,49% i poniżej</w:t>
            </w:r>
          </w:p>
        </w:tc>
        <w:tc>
          <w:tcPr>
            <w:tcW w:w="4536" w:type="dxa"/>
            <w:vAlign w:val="center"/>
          </w:tcPr>
          <w:p w14:paraId="577E0BBB" w14:textId="77777777" w:rsidR="00664428" w:rsidRPr="009529BF" w:rsidRDefault="00664428" w:rsidP="00994920">
            <w:pPr>
              <w:tabs>
                <w:tab w:val="left" w:pos="9356"/>
              </w:tabs>
              <w:suppressAutoHyphens/>
              <w:spacing w:after="120"/>
              <w:contextualSpacing/>
              <w:rPr>
                <w:rFonts w:asciiTheme="minorHAnsi" w:hAnsiTheme="minorHAnsi" w:cstheme="minorHAnsi"/>
                <w:bCs/>
                <w:sz w:val="22"/>
                <w:szCs w:val="22"/>
                <w:lang w:eastAsia="en-US"/>
              </w:rPr>
            </w:pPr>
            <w:r w:rsidRPr="009529BF">
              <w:rPr>
                <w:rFonts w:asciiTheme="minorHAnsi" w:hAnsiTheme="minorHAnsi" w:cstheme="minorHAnsi"/>
                <w:bCs/>
                <w:sz w:val="22"/>
                <w:szCs w:val="22"/>
                <w:lang w:eastAsia="en-US"/>
              </w:rPr>
              <w:t xml:space="preserve">50% wynagrodzenia netto określonego w paragrafie 5 ust. 3 Umowy za każdy stwierdzony przypadek </w:t>
            </w:r>
          </w:p>
        </w:tc>
      </w:tr>
    </w:tbl>
    <w:p w14:paraId="7F78207F" w14:textId="77777777" w:rsidR="00664428" w:rsidRPr="009529BF" w:rsidRDefault="00664428" w:rsidP="00664428">
      <w:pPr>
        <w:numPr>
          <w:ilvl w:val="1"/>
          <w:numId w:val="39"/>
        </w:numPr>
        <w:suppressAutoHyphens/>
        <w:spacing w:before="120" w:after="120"/>
        <w:rPr>
          <w:rFonts w:eastAsia="Calibri" w:cs="Calibri"/>
        </w:rPr>
      </w:pPr>
      <w:r w:rsidRPr="009529BF">
        <w:rPr>
          <w:rFonts w:eastAsia="Calibri" w:cs="Calibri"/>
        </w:rPr>
        <w:t>w przypadku niewykonani</w:t>
      </w:r>
      <w:r>
        <w:rPr>
          <w:rFonts w:eastAsia="Calibri" w:cs="Calibri"/>
        </w:rPr>
        <w:t>a</w:t>
      </w:r>
      <w:r w:rsidRPr="009529BF">
        <w:rPr>
          <w:rFonts w:eastAsia="Calibri" w:cs="Calibri"/>
        </w:rPr>
        <w:t xml:space="preserve"> cesji numeru, o którym mowa w pkt 3.4 OPZ, w terminie i na zasadach opisanych w pkt 3.5 OPZ - w wysokości 10.000,00 zł (słownie: dziesięć tysięcy złotych);</w:t>
      </w:r>
    </w:p>
    <w:p w14:paraId="3E8391B6" w14:textId="77777777" w:rsidR="00664428" w:rsidRPr="009529BF" w:rsidRDefault="00664428" w:rsidP="00664428">
      <w:pPr>
        <w:numPr>
          <w:ilvl w:val="1"/>
          <w:numId w:val="39"/>
        </w:numPr>
        <w:suppressAutoHyphens/>
        <w:spacing w:before="120" w:after="120"/>
        <w:rPr>
          <w:rFonts w:eastAsia="Calibri" w:cs="Calibri"/>
        </w:rPr>
      </w:pPr>
      <w:r w:rsidRPr="009529BF">
        <w:rPr>
          <w:rFonts w:eastAsia="Calibri" w:cs="Calibri"/>
        </w:rPr>
        <w:t>w przypadku braku możliwości uzyskania połączenia telefonicznego z Konsultantem w sytuacji, gdy w danej chwili żaden Konsultant nie prowadzi konsultacji telefonicznej -  w wysokości 500,00 zł (słownie: pięćset złotych) za każdy stwierdzony przypadek;</w:t>
      </w:r>
    </w:p>
    <w:p w14:paraId="5879CA68" w14:textId="77777777" w:rsidR="00664428" w:rsidRPr="009529BF" w:rsidRDefault="00664428" w:rsidP="00664428">
      <w:pPr>
        <w:numPr>
          <w:ilvl w:val="1"/>
          <w:numId w:val="39"/>
        </w:numPr>
        <w:suppressAutoHyphens/>
        <w:spacing w:before="120" w:after="120"/>
        <w:rPr>
          <w:rFonts w:eastAsia="Calibri" w:cs="Calibri"/>
        </w:rPr>
      </w:pPr>
      <w:r w:rsidRPr="009529BF">
        <w:rPr>
          <w:rFonts w:eastAsia="Calibri" w:cs="Calibri"/>
        </w:rPr>
        <w:lastRenderedPageBreak/>
        <w:t xml:space="preserve">w przypadku negatywnych ocen odnotowanych w karcie oceny dla danego Konsultanta na przestrzeni trzech kolejno następujących po sobie miesięcy kalendarzowych odnoszących się do co najmniej 5 rozmów telefonicznych lub 5 odpowiedzi elektronicznych – każdorazowo w wysokości 10% wynagrodzenia netto, o którym mowa w paragrafie 5 </w:t>
      </w:r>
      <w:r>
        <w:rPr>
          <w:rFonts w:eastAsia="Calibri" w:cs="Calibri"/>
        </w:rPr>
        <w:t>u</w:t>
      </w:r>
      <w:r w:rsidRPr="009529BF">
        <w:rPr>
          <w:rFonts w:eastAsia="Calibri" w:cs="Calibri"/>
        </w:rPr>
        <w:t>st. 3 Umowy. Kara naliczana będzie odrębnie dla każdego Konsultanta;</w:t>
      </w:r>
    </w:p>
    <w:p w14:paraId="5356E912" w14:textId="77777777" w:rsidR="00664428" w:rsidRPr="009529BF" w:rsidRDefault="00664428" w:rsidP="00664428">
      <w:pPr>
        <w:numPr>
          <w:ilvl w:val="1"/>
          <w:numId w:val="39"/>
        </w:numPr>
        <w:suppressAutoHyphens/>
        <w:spacing w:before="120" w:after="120"/>
        <w:rPr>
          <w:rFonts w:eastAsia="Calibri" w:cs="Calibri"/>
        </w:rPr>
      </w:pPr>
      <w:r w:rsidRPr="009529BF">
        <w:rPr>
          <w:rFonts w:eastAsia="Calibri" w:cs="Calibri"/>
        </w:rPr>
        <w:t xml:space="preserve">w przypadku 5 i więcej uzasadnionych skarg na pracę Infolinii, na przestrzeni trzech kolejno następujących po sobie miesięcy kalendarzowych – każdorazowo w wysokości 10% wynagrodzenia netto, o którym mowa w paragrafie 5 </w:t>
      </w:r>
      <w:r>
        <w:rPr>
          <w:rFonts w:eastAsia="Calibri" w:cs="Calibri"/>
        </w:rPr>
        <w:t>u</w:t>
      </w:r>
      <w:r w:rsidRPr="009529BF">
        <w:rPr>
          <w:rFonts w:eastAsia="Calibri" w:cs="Calibri"/>
        </w:rPr>
        <w:t>st. 3 Umowy;</w:t>
      </w:r>
    </w:p>
    <w:p w14:paraId="483849F4" w14:textId="77777777" w:rsidR="00664428" w:rsidRPr="009529BF" w:rsidRDefault="00664428" w:rsidP="00664428">
      <w:pPr>
        <w:numPr>
          <w:ilvl w:val="1"/>
          <w:numId w:val="39"/>
        </w:numPr>
        <w:suppressAutoHyphens/>
        <w:spacing w:after="0"/>
        <w:contextualSpacing/>
        <w:rPr>
          <w:rFonts w:eastAsia="Calibri" w:cs="Calibri"/>
        </w:rPr>
      </w:pPr>
      <w:r w:rsidRPr="009529BF">
        <w:rPr>
          <w:rFonts w:eastAsia="Calibri" w:cs="Calibri"/>
        </w:rPr>
        <w:t xml:space="preserve">za nienależyte świadczenie Przedmiotu Umowy zgodnie z warunkami określonymi w OPZ, w szczególności w pkt 8.3, pkt 8.4.3,  pkt 10, pkt 12 i pkt 14 – w wysokości 5% wynagrodzenia netto, o którym mowa w paragrafie 5 </w:t>
      </w:r>
      <w:r>
        <w:rPr>
          <w:rFonts w:eastAsia="Calibri" w:cs="Calibri"/>
        </w:rPr>
        <w:t>u</w:t>
      </w:r>
      <w:r w:rsidRPr="009529BF">
        <w:rPr>
          <w:rFonts w:eastAsia="Calibri" w:cs="Calibri"/>
        </w:rPr>
        <w:t>st. 3 Umowy. Kara będzie naliczana za każdy stwierdzony przypadek naruszenia w danym okresie rozliczeniowym.</w:t>
      </w:r>
    </w:p>
    <w:p w14:paraId="3279FD7E" w14:textId="77777777" w:rsidR="00664428" w:rsidRPr="009529BF" w:rsidRDefault="00664428" w:rsidP="00664428">
      <w:pPr>
        <w:numPr>
          <w:ilvl w:val="0"/>
          <w:numId w:val="39"/>
        </w:numPr>
        <w:suppressAutoHyphens/>
        <w:spacing w:before="240" w:after="0"/>
        <w:ind w:left="425" w:hanging="425"/>
        <w:rPr>
          <w:rFonts w:eastAsia="Calibri" w:cs="Calibri"/>
        </w:rPr>
      </w:pPr>
      <w:bookmarkStart w:id="61" w:name="_Hlk80594827"/>
      <w:r w:rsidRPr="009529BF">
        <w:rPr>
          <w:rFonts w:eastAsia="Calibri" w:cs="Calibri"/>
        </w:rPr>
        <w:t xml:space="preserve">Ilekroć w Umowie </w:t>
      </w:r>
      <w:r>
        <w:rPr>
          <w:rFonts w:eastAsia="Calibri" w:cs="Calibri"/>
        </w:rPr>
        <w:t xml:space="preserve">jest </w:t>
      </w:r>
      <w:r w:rsidRPr="009529BF">
        <w:rPr>
          <w:rFonts w:eastAsia="Calibri" w:cs="Calibri"/>
        </w:rPr>
        <w:t>mowa o nienależytym wykonaniu w terminie danego świadczenia, Strony uznają przez to sytuację, w której przedmiot Odbioru pozostaje wadliwy mimo przeprowadzenia jednej iteracji odbiorowej (zgłoszenie uwag, ponowne przedstawienie przedmiotu Odbioru) z Wykonawcą. W takim przypadku kary umowne będą naliczane począwszy od dnia, w którym Zamawiający zgłosi Wykonawcy uwagi do przedmiotu Odbioru po raz drugi. Kara umowna nie będzie naliczana za dni, w których przedmiot Odbioru jest weryfikowany przez Zamawiającego w ramach kolejnych iteracji.</w:t>
      </w:r>
    </w:p>
    <w:bookmarkEnd w:id="61"/>
    <w:p w14:paraId="0CFE9B2D" w14:textId="77777777" w:rsidR="00664428" w:rsidRPr="009529BF" w:rsidRDefault="00664428" w:rsidP="00664428">
      <w:pPr>
        <w:numPr>
          <w:ilvl w:val="0"/>
          <w:numId w:val="39"/>
        </w:numPr>
        <w:suppressAutoHyphens/>
        <w:spacing w:before="120" w:after="120"/>
        <w:ind w:left="425" w:hanging="425"/>
        <w:rPr>
          <w:rFonts w:eastAsia="Calibri" w:cs="Calibri"/>
        </w:rPr>
      </w:pPr>
      <w:r w:rsidRPr="009529BF">
        <w:rPr>
          <w:rFonts w:eastAsia="Calibri" w:cs="Calibri"/>
        </w:rPr>
        <w:t>Zamawiający naliczy Wykonawcy również karę umowną w okolicznościach wskazanych poniżej:</w:t>
      </w:r>
    </w:p>
    <w:p w14:paraId="1E93BD01" w14:textId="77777777" w:rsidR="00664428" w:rsidRPr="009529BF" w:rsidRDefault="00664428" w:rsidP="00664428">
      <w:pPr>
        <w:numPr>
          <w:ilvl w:val="1"/>
          <w:numId w:val="39"/>
        </w:numPr>
        <w:tabs>
          <w:tab w:val="left" w:pos="993"/>
        </w:tabs>
        <w:suppressAutoHyphens/>
        <w:spacing w:before="120" w:after="120"/>
        <w:ind w:left="993"/>
        <w:rPr>
          <w:rFonts w:eastAsia="Calibri" w:cs="Calibri"/>
        </w:rPr>
      </w:pPr>
      <w:r w:rsidRPr="009529BF">
        <w:rPr>
          <w:rFonts w:eastAsia="Calibri" w:cs="Calibri"/>
        </w:rPr>
        <w:t>w przypadku odstąpienia od Umowy przez którąkolwiek ze Stron z przyczyn leżących po stronie Wykonawcy, Wykonawca zapłaci Zamawiającemu karę umowną w wysokości 15% maksymalnego wynagrodzenia brutto Wykonawcy, o którym mowa w paragrafie 5 ust. 1 Umowy. W przypadku odstąpienia w całości od Umowy, kara umowna będzie naliczona wyłącznie z tego tytułu;</w:t>
      </w:r>
    </w:p>
    <w:p w14:paraId="24C696EC" w14:textId="77777777" w:rsidR="00664428" w:rsidRPr="009529BF" w:rsidRDefault="00664428" w:rsidP="00664428">
      <w:pPr>
        <w:numPr>
          <w:ilvl w:val="1"/>
          <w:numId w:val="39"/>
        </w:numPr>
        <w:tabs>
          <w:tab w:val="left" w:pos="993"/>
        </w:tabs>
        <w:suppressAutoHyphens/>
        <w:spacing w:before="120" w:after="120"/>
        <w:ind w:left="993"/>
        <w:rPr>
          <w:rFonts w:eastAsia="Calibri" w:cs="Calibri"/>
        </w:rPr>
      </w:pPr>
      <w:r w:rsidRPr="009529BF">
        <w:rPr>
          <w:rFonts w:eastAsia="Calibri" w:cs="Calibri"/>
        </w:rPr>
        <w:t>w przypadku naruszenia zasad poufności, o których mowa w paragrafie 7 Umowy, Wykonawca zapłaci Zamawiającemu karę umowną w wysokości 5.000,00 zł (słownie: pięć tysięcy złotych) za każdy ujawniony taki przypadek;</w:t>
      </w:r>
    </w:p>
    <w:p w14:paraId="7198A11E" w14:textId="77777777" w:rsidR="00664428" w:rsidRPr="009529BF" w:rsidRDefault="00664428" w:rsidP="00664428">
      <w:pPr>
        <w:numPr>
          <w:ilvl w:val="1"/>
          <w:numId w:val="39"/>
        </w:numPr>
        <w:tabs>
          <w:tab w:val="left" w:pos="993"/>
        </w:tabs>
        <w:suppressAutoHyphens/>
        <w:spacing w:before="120" w:after="120"/>
        <w:ind w:left="993"/>
        <w:rPr>
          <w:rFonts w:eastAsia="Calibri" w:cs="Calibri"/>
        </w:rPr>
      </w:pPr>
      <w:r w:rsidRPr="009529BF">
        <w:rPr>
          <w:rFonts w:eastAsia="Calibri" w:cs="Calibri"/>
        </w:rPr>
        <w:t xml:space="preserve">w przypadku realizacji Przedmiotu Umowy przez osoby inne niż wskazane przez Wykonawcę w wykazie personelu oddelegowanego do realizacji Umowy, o którym mowa w paragrafie 10 ust. 4 Umowy lub uzgodnione z Zamawiającym - w </w:t>
      </w:r>
      <w:r w:rsidRPr="009529BF">
        <w:rPr>
          <w:rFonts w:eastAsia="Calibri" w:cs="Calibri"/>
        </w:rPr>
        <w:lastRenderedPageBreak/>
        <w:t>wysokości 1.000,00 zł (słownie: jeden tysiąc złotych) za każdy stwierdzony przypadek odrębnie za każdą osobę. Kara będzie naliczana odrębnie dla każdego okresu rozliczeniowego;</w:t>
      </w:r>
    </w:p>
    <w:p w14:paraId="0769DD62" w14:textId="77777777" w:rsidR="00664428" w:rsidRPr="009529BF" w:rsidRDefault="00664428" w:rsidP="00664428">
      <w:pPr>
        <w:numPr>
          <w:ilvl w:val="1"/>
          <w:numId w:val="39"/>
        </w:numPr>
        <w:tabs>
          <w:tab w:val="left" w:pos="993"/>
        </w:tabs>
        <w:suppressAutoHyphens/>
        <w:spacing w:before="120" w:after="120"/>
        <w:ind w:left="993"/>
        <w:rPr>
          <w:rFonts w:eastAsia="Calibri" w:cs="Calibri"/>
        </w:rPr>
      </w:pPr>
      <w:r w:rsidRPr="009529BF">
        <w:rPr>
          <w:rFonts w:eastAsia="Calibri" w:cs="Calibri"/>
        </w:rPr>
        <w:t xml:space="preserve">(jeżeli dotyczy) w każdym przypadku braku zapłaty lub nieterminowej zapłaty wynagrodzenia należnego Podwykonawcom z tytułu zmiany wysokości wynagrodzenia, o której mowa w art. 439 ust. 5 ustawy </w:t>
      </w:r>
      <w:proofErr w:type="spellStart"/>
      <w:r w:rsidRPr="009529BF">
        <w:rPr>
          <w:rFonts w:eastAsia="Calibri" w:cs="Calibri"/>
        </w:rPr>
        <w:t>Pzp</w:t>
      </w:r>
      <w:proofErr w:type="spellEnd"/>
      <w:r w:rsidRPr="009529BF">
        <w:rPr>
          <w:rFonts w:eastAsia="Calibri" w:cs="Calibri"/>
        </w:rPr>
        <w:t>, do której Wykonawca zobowiązany jest zgodnie z postanowieniami Umowy, Wykonawca zapłaci Zamawiającemu karę umowną w wysokości 2% kwoty, której Wykonawca nie zapłacił lub z której zapłatą się opóźnił za każdy rozpoczęty dzień zwłoki;</w:t>
      </w:r>
    </w:p>
    <w:p w14:paraId="035EB838" w14:textId="77777777" w:rsidR="00664428" w:rsidRPr="009529BF" w:rsidRDefault="00664428" w:rsidP="00664428">
      <w:pPr>
        <w:numPr>
          <w:ilvl w:val="1"/>
          <w:numId w:val="39"/>
        </w:numPr>
        <w:tabs>
          <w:tab w:val="left" w:pos="993"/>
        </w:tabs>
        <w:suppressAutoHyphens/>
        <w:spacing w:before="120" w:after="120"/>
        <w:ind w:left="993"/>
        <w:rPr>
          <w:rFonts w:eastAsia="Calibri" w:cs="Calibri"/>
        </w:rPr>
      </w:pPr>
      <w:r w:rsidRPr="009529BF">
        <w:rPr>
          <w:rFonts w:eastAsia="Calibri" w:cs="Calibri"/>
        </w:rPr>
        <w:t>w przypadku niezatrudnienia przy realizacji Umowy osób, o których mowa w paragrafie 10 ust. 11 lub ust. 17 Umowy, na podstawie umowy o pracę zgodnie z zapisami Umowy lub niewykazania faktu ich zatrudnienia, Wykonawca będzie zobowiązany do zapłacenia kary umownej w wysokości minimalnego wynagrodzenia za pracę</w:t>
      </w:r>
      <w:r>
        <w:rPr>
          <w:rFonts w:eastAsia="Calibri" w:cs="Calibri"/>
        </w:rPr>
        <w:t xml:space="preserve"> brutto</w:t>
      </w:r>
      <w:r w:rsidRPr="009529BF">
        <w:rPr>
          <w:rFonts w:eastAsia="Calibri" w:cs="Calibri"/>
        </w:rPr>
        <w:t>, ustalonego na podstawie ustawy z dnia 10 października 2002 r. o minimalnym wynagrodzeniu za pracę (tekst jednolity Dziennik Ustaw z 2020 r. pozycja 2207) obowiązującego na dzień, w którym stwierdzono nieprawidłowość. Kara ta będzie należna odrębnie dla każdej osoby za każdy rozpoczęty miesiąc wystąpienia nieprawidłowoś</w:t>
      </w:r>
      <w:r>
        <w:rPr>
          <w:rFonts w:eastAsia="Calibri" w:cs="Calibri"/>
        </w:rPr>
        <w:t>ci</w:t>
      </w:r>
      <w:r w:rsidRPr="009529BF">
        <w:rPr>
          <w:rFonts w:eastAsia="Calibri" w:cs="Calibri"/>
        </w:rPr>
        <w:t>;</w:t>
      </w:r>
    </w:p>
    <w:p w14:paraId="63CDF7FC" w14:textId="77777777" w:rsidR="00664428" w:rsidRPr="009529BF" w:rsidRDefault="00664428" w:rsidP="00664428">
      <w:pPr>
        <w:numPr>
          <w:ilvl w:val="1"/>
          <w:numId w:val="39"/>
        </w:numPr>
        <w:tabs>
          <w:tab w:val="left" w:pos="993"/>
        </w:tabs>
        <w:suppressAutoHyphens/>
        <w:spacing w:before="120" w:after="120"/>
        <w:ind w:left="993"/>
        <w:rPr>
          <w:rFonts w:eastAsia="Calibri" w:cs="Calibri"/>
        </w:rPr>
      </w:pPr>
      <w:r w:rsidRPr="009529BF">
        <w:rPr>
          <w:rFonts w:eastAsia="Calibri" w:cs="Calibri"/>
        </w:rPr>
        <w:t>w przypadku naruszenia przez Wykonawcę zasad przeniesienia całości majątkowych praw autorskich lub niewykonania lub nienależytego wykonania któregokolwiek z pozostałych zobowiązań Wykonawcy wskazanych w paragrafie 6 Umowy - w wysokości 10.000,00 zł (słownie: dziesięciu tysięcy złotych) za każdy przypadek naruszenia;</w:t>
      </w:r>
    </w:p>
    <w:p w14:paraId="6FAF6EDD" w14:textId="77777777" w:rsidR="00664428" w:rsidRPr="009529BF" w:rsidRDefault="00664428" w:rsidP="00664428">
      <w:pPr>
        <w:numPr>
          <w:ilvl w:val="1"/>
          <w:numId w:val="39"/>
        </w:numPr>
        <w:tabs>
          <w:tab w:val="left" w:pos="993"/>
        </w:tabs>
        <w:suppressAutoHyphens/>
        <w:spacing w:before="120" w:after="120"/>
        <w:ind w:left="993"/>
        <w:rPr>
          <w:rFonts w:eastAsia="Calibri" w:cs="Calibri"/>
        </w:rPr>
      </w:pPr>
      <w:r w:rsidRPr="009529BF">
        <w:rPr>
          <w:rFonts w:eastAsia="Calibri" w:cs="Calibri"/>
        </w:rPr>
        <w:t>w przypadku niewywiązania się przez Wykonawcę z obowiązków wskazanych w paragrafie 9 ust. 3 Umowy, Wykonawca zapłaci Zamawiającemu karę umowną w wysokości 2.000,00 zł (</w:t>
      </w:r>
      <w:bookmarkStart w:id="62" w:name="_Hlk81940208"/>
      <w:r w:rsidRPr="009529BF">
        <w:rPr>
          <w:rFonts w:eastAsia="Calibri" w:cs="Calibri"/>
        </w:rPr>
        <w:t>słownie: dwa tysiące złotych) za każdy taki przypadek niewywiązania się.</w:t>
      </w:r>
    </w:p>
    <w:bookmarkEnd w:id="62"/>
    <w:p w14:paraId="383CF8D7" w14:textId="77777777" w:rsidR="00664428" w:rsidRPr="009529BF" w:rsidRDefault="00664428" w:rsidP="00664428">
      <w:pPr>
        <w:numPr>
          <w:ilvl w:val="0"/>
          <w:numId w:val="39"/>
        </w:numPr>
        <w:suppressAutoHyphens/>
        <w:spacing w:before="240" w:after="240"/>
        <w:ind w:left="425" w:hanging="425"/>
        <w:rPr>
          <w:rFonts w:eastAsia="Calibri" w:cs="Calibri"/>
        </w:rPr>
      </w:pPr>
      <w:r w:rsidRPr="009529BF">
        <w:rPr>
          <w:rFonts w:eastAsia="Calibri" w:cs="Calibri"/>
        </w:rPr>
        <w:t>Strony postanawiają ograniczyć odpowiedzialność Wykonawcy z tytułu kar umownych do 50% maksymalnego wynagrodzenia brutto wskazanego w paragrafie 5 ust. 1 Umowy.</w:t>
      </w:r>
    </w:p>
    <w:p w14:paraId="162320F5" w14:textId="77777777" w:rsidR="00664428" w:rsidRPr="009529BF" w:rsidRDefault="00664428" w:rsidP="00664428">
      <w:pPr>
        <w:numPr>
          <w:ilvl w:val="0"/>
          <w:numId w:val="39"/>
        </w:numPr>
        <w:suppressAutoHyphens/>
        <w:spacing w:before="240" w:after="240"/>
        <w:ind w:left="425" w:hanging="425"/>
        <w:rPr>
          <w:rFonts w:eastAsia="Calibri" w:cs="Calibri"/>
        </w:rPr>
      </w:pPr>
      <w:r w:rsidRPr="009529BF">
        <w:rPr>
          <w:rFonts w:eastAsia="Calibri" w:cs="Calibri"/>
        </w:rPr>
        <w:t>Strony postanawiają ograniczyć odpowiedzialność Wykonawcy na gruncie niniejszej Umowy do kwoty odpowiadającej 100% wartości łącznego maksymalnego wynagrodzenia brutto, o którym mowa w paragrafie 5 ust. 1 Umowy.</w:t>
      </w:r>
    </w:p>
    <w:p w14:paraId="5CB40A1B" w14:textId="77777777" w:rsidR="00664428" w:rsidRPr="009529BF" w:rsidRDefault="00664428" w:rsidP="00664428">
      <w:pPr>
        <w:numPr>
          <w:ilvl w:val="0"/>
          <w:numId w:val="39"/>
        </w:numPr>
        <w:suppressAutoHyphens/>
        <w:spacing w:before="240" w:after="240"/>
        <w:ind w:left="425" w:hanging="425"/>
        <w:rPr>
          <w:rFonts w:eastAsia="Calibri" w:cs="Calibri"/>
        </w:rPr>
      </w:pPr>
      <w:r w:rsidRPr="009529BF">
        <w:rPr>
          <w:rFonts w:eastAsia="Calibri" w:cs="Calibri"/>
        </w:rPr>
        <w:t>Ograniczenie, o którym mowa w ust. 12 i ust. 13 powyżej, nie dotyczy kar umownych lub szkód w zakresie naruszenia Informacji Poufnych oraz przetwarzania danych osobowych, jak również naruszenia postanowień paragrafu 6 niniejszej Umowy.</w:t>
      </w:r>
    </w:p>
    <w:p w14:paraId="01F48302" w14:textId="77777777" w:rsidR="00664428" w:rsidRPr="009529BF" w:rsidRDefault="00664428" w:rsidP="00664428">
      <w:pPr>
        <w:pStyle w:val="Nagwek2"/>
        <w:rPr>
          <w:lang w:eastAsia="pl-PL"/>
        </w:rPr>
      </w:pPr>
      <w:r w:rsidRPr="009529BF">
        <w:rPr>
          <w:lang w:eastAsia="pl-PL"/>
        </w:rPr>
        <w:lastRenderedPageBreak/>
        <w:t>Paragraf 13. Odstąpienie, rozwiązanie Umowy</w:t>
      </w:r>
    </w:p>
    <w:p w14:paraId="1C5284FF" w14:textId="77777777" w:rsidR="00664428" w:rsidRPr="009529BF" w:rsidRDefault="00664428" w:rsidP="00664428">
      <w:pPr>
        <w:numPr>
          <w:ilvl w:val="0"/>
          <w:numId w:val="40"/>
        </w:numPr>
        <w:suppressAutoHyphens/>
        <w:spacing w:before="240" w:after="240"/>
        <w:ind w:left="425" w:hanging="425"/>
        <w:rPr>
          <w:rFonts w:eastAsia="Calibri" w:cs="Calibri"/>
        </w:rPr>
      </w:pPr>
      <w:r w:rsidRPr="009529BF">
        <w:rPr>
          <w:rFonts w:eastAsia="Calibri" w:cs="Calibri"/>
        </w:rPr>
        <w:t>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1.4 – pkt 1.5 poniżej). Wezwanie będzie wystosowane w formie pisemnej lub elektronicznej opatrzonej kwalifikowanym podpisem elektronicznym przez jedną z osób wskazanych w paragrafie 18 ust. 1 Umowy lub inną osobę umocowaną przez Zamawiającego. Z wyłączeniem przypadków, gdy za dane okoliczności wyłączną odpowiedzialność ponosi Zamawiający, za istotne naruszenie przez Wykonawcę zobowiązań wynikających z Umowy uznaje się w szczególności:</w:t>
      </w:r>
    </w:p>
    <w:p w14:paraId="24C4F6FE" w14:textId="77777777" w:rsidR="00664428" w:rsidRPr="009529BF" w:rsidRDefault="00664428" w:rsidP="00664428">
      <w:pPr>
        <w:numPr>
          <w:ilvl w:val="1"/>
          <w:numId w:val="41"/>
        </w:numPr>
        <w:suppressAutoHyphens/>
        <w:spacing w:after="240"/>
        <w:ind w:left="993" w:hanging="567"/>
        <w:rPr>
          <w:rFonts w:cs="Calibri"/>
        </w:rPr>
      </w:pPr>
      <w:bookmarkStart w:id="63" w:name="_Hlk81407222"/>
      <w:r w:rsidRPr="009529BF">
        <w:rPr>
          <w:rFonts w:cs="Calibri"/>
        </w:rPr>
        <w:t>zwłokę wynoszącą przynajmniej 10 Dni Roboczych w wykonaniu poszczególnych Etapów w stosunku do terminów wskazanych w paragrafie 2 ust. 1 Umowy;</w:t>
      </w:r>
    </w:p>
    <w:bookmarkEnd w:id="63"/>
    <w:p w14:paraId="33443C46"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 xml:space="preserve">gdy Wykonawca nie rozpoczął realizacji Przedmiotu Umowy </w:t>
      </w:r>
      <w:r w:rsidRPr="009529BF">
        <w:rPr>
          <w:rFonts w:cs="Calibri"/>
          <w:bCs/>
        </w:rPr>
        <w:t>z przyczyn leżących po stronie Wykonawcy, a zwłoka ta wynosi co najmniej 5 Dni Roboczych</w:t>
      </w:r>
      <w:r w:rsidRPr="009529BF">
        <w:rPr>
          <w:rFonts w:cs="Calibri"/>
        </w:rPr>
        <w:t>;</w:t>
      </w:r>
    </w:p>
    <w:p w14:paraId="5BC926A4"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gdy Wykonawca w okresie realizacji Umowy trzykrotnie oddelegował do realizacji Etapu II Konsultanta niespełniającego wymagania określone dla Konsultantów w OPZ;</w:t>
      </w:r>
    </w:p>
    <w:p w14:paraId="4EDC39EB"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gdy Wykonawca zaprzestał realizacji Umowy i nie podjął jej wykonywania w terminie wyznaczonym przez Zamawiającego pomimo wezwania go do tego przez Zamawiającego lub gdy przerwa w świadczeniu Przedmiotu Umowy wyniesie co najmniej 3 Dni Robocze;</w:t>
      </w:r>
    </w:p>
    <w:p w14:paraId="71A6CC20"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gdy Wykonawca realizuje Przedmiot Umowy niezgodnie z jej postanowieniami lub rażąco nie wywiązuje się z obowiązków określonych w Umowie, przy czym prawo do odstąpienia może zostać wykonane, jeżeli Zamawiający wezwał Wykonawcę w formie pisemnej lub elektronicznej do zaprzestania naruszeń i usunięcia ich skutków, wyznaczając mu w tym celu dodatkowy termin nie krótszy niż 5 Dni Roboczych, a mimo upływu tego terminu Wykonawca nie zaprzestał naruszeń, ani nie usunął ich skutków;</w:t>
      </w:r>
    </w:p>
    <w:p w14:paraId="26F1ED13"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gdy suma kar umownych przekroczy 10% wynagrodzenia brutto wskazanego w paragrafie 5 ust. 1 pkt 1.1 i pkt 1.2 Umowy</w:t>
      </w:r>
      <w:r>
        <w:rPr>
          <w:rFonts w:cs="Calibri"/>
        </w:rPr>
        <w:t xml:space="preserve"> </w:t>
      </w:r>
      <w:r w:rsidRPr="41A3EB07">
        <w:rPr>
          <w:rFonts w:cs="Calibri"/>
        </w:rPr>
        <w:t>(łącznie)</w:t>
      </w:r>
      <w:r w:rsidRPr="009529BF">
        <w:rPr>
          <w:rFonts w:cs="Calibri"/>
        </w:rPr>
        <w:t>;</w:t>
      </w:r>
    </w:p>
    <w:p w14:paraId="2A20B8B6"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lastRenderedPageBreak/>
        <w:t>naruszenie zobowiązania do zachowania poufności i/lub zobowiązań w zakresie ochrony danych osobowych;</w:t>
      </w:r>
    </w:p>
    <w:p w14:paraId="445AEA8B"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gdy w celu zawarcia Umowy Wykonawca przedstawił fałszywe oświadczenia lub dokumenty;</w:t>
      </w:r>
    </w:p>
    <w:p w14:paraId="6EE4BAD3"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rozwiązanie, ogłoszenie upadłości lub zaprzestanie prowadzenia działalności przez Wykonawcę;</w:t>
      </w:r>
    </w:p>
    <w:p w14:paraId="57E012CF"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gdy Wykonawca dokonał zmian organizacyjno-prawnych w swoim statusie zagrażających realizacji Umowy lub nie poinformował Zamawiającego o zamiarze dokonania zmian prawno-organizacyjnych, które mogą mieć wpływ na realizację Umowy;</w:t>
      </w:r>
    </w:p>
    <w:p w14:paraId="4A3E673D"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gdy dostępność Infolinii wyniesie mniej niż 95% w Godzinach Roboczych w Dni Robocze w danym miesiącu realizacji Etapu II lub w dwóch następujących po sobie miesiącach SLA będzie niższa niż 98%;</w:t>
      </w:r>
    </w:p>
    <w:p w14:paraId="570B7968" w14:textId="77777777" w:rsidR="00664428" w:rsidRPr="009529BF" w:rsidRDefault="00664428" w:rsidP="00664428">
      <w:pPr>
        <w:numPr>
          <w:ilvl w:val="1"/>
          <w:numId w:val="41"/>
        </w:numPr>
        <w:suppressAutoHyphens/>
        <w:spacing w:after="240"/>
        <w:ind w:left="993" w:hanging="567"/>
        <w:rPr>
          <w:rFonts w:cs="Calibri"/>
        </w:rPr>
      </w:pPr>
      <w:r w:rsidRPr="009529BF">
        <w:rPr>
          <w:rFonts w:cs="Calibri"/>
        </w:rPr>
        <w:t>w przypadku negatywnych ocen odnotowanych w karcie oceny dla danego Konsultanta odnoszących się do co najmniej 10 rozmów telefonicznych lub 10 odpowiedzi elektronicznych lub w przypadku 10 i więcej uzasadnionych skarg na pracę Infolinii, na przestrzeni trzech kolejno następujących po sobie miesięcy kalendarzowych;</w:t>
      </w:r>
    </w:p>
    <w:p w14:paraId="6E3D7A59" w14:textId="77777777" w:rsidR="00664428" w:rsidRPr="009529BF" w:rsidRDefault="00664428" w:rsidP="00664428">
      <w:pPr>
        <w:numPr>
          <w:ilvl w:val="1"/>
          <w:numId w:val="41"/>
        </w:numPr>
        <w:suppressAutoHyphens/>
        <w:spacing w:after="240"/>
        <w:ind w:left="993" w:hanging="567"/>
        <w:rPr>
          <w:rFonts w:cs="Calibri"/>
        </w:rPr>
      </w:pPr>
      <w:r w:rsidRPr="41A3EB07">
        <w:rPr>
          <w:rFonts w:cs="Calibri"/>
        </w:rPr>
        <w:t xml:space="preserve">w przypadkach określonych w paragrafie 20 Umowy, w tym </w:t>
      </w:r>
      <w:r w:rsidRPr="009529BF">
        <w:rPr>
          <w:rFonts w:cs="Calibri"/>
        </w:rPr>
        <w:t>gdy Wykonawca będzie realizował Przedmiot Umowy przy udziale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478B93EE" w14:textId="77777777" w:rsidR="00664428" w:rsidRPr="009529BF" w:rsidRDefault="00664428" w:rsidP="00664428">
      <w:pPr>
        <w:widowControl w:val="0"/>
        <w:numPr>
          <w:ilvl w:val="0"/>
          <w:numId w:val="42"/>
        </w:numPr>
        <w:tabs>
          <w:tab w:val="left" w:pos="142"/>
        </w:tabs>
        <w:suppressAutoHyphens/>
        <w:autoSpaceDE w:val="0"/>
        <w:autoSpaceDN w:val="0"/>
        <w:adjustRightInd w:val="0"/>
        <w:spacing w:before="120" w:after="240"/>
        <w:textAlignment w:val="baseline"/>
        <w:rPr>
          <w:rFonts w:cs="Calibri"/>
        </w:rPr>
      </w:pPr>
      <w:r w:rsidRPr="009529BF">
        <w:rPr>
          <w:rFonts w:cs="Calibri"/>
        </w:rPr>
        <w:t>Zamawiającemu przysługuje prawo do odstąpienia od Umowy również w okolicznościach wskazanych niżej:</w:t>
      </w:r>
    </w:p>
    <w:p w14:paraId="50B6E501" w14:textId="77777777" w:rsidR="00664428" w:rsidRPr="009529BF" w:rsidRDefault="00664428" w:rsidP="00664428">
      <w:pPr>
        <w:numPr>
          <w:ilvl w:val="1"/>
          <w:numId w:val="43"/>
        </w:numPr>
        <w:tabs>
          <w:tab w:val="left" w:pos="993"/>
        </w:tabs>
        <w:suppressAutoHyphens/>
        <w:spacing w:after="240"/>
        <w:ind w:left="993" w:hanging="567"/>
        <w:rPr>
          <w:rFonts w:cs="Calibri"/>
        </w:rPr>
      </w:pPr>
      <w:r w:rsidRPr="009529BF">
        <w:rPr>
          <w:rFonts w:cs="Calibri"/>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r w:rsidRPr="009529BF">
        <w:rPr>
          <w:rFonts w:cs="Calibri"/>
        </w:rPr>
        <w:lastRenderedPageBreak/>
        <w:t>publicznemu, Zamawiający może odstąpić od Umowy w terminie 30 dni od dnia powzięcia wiadomości o tych okolicznościach;</w:t>
      </w:r>
    </w:p>
    <w:p w14:paraId="137C4583" w14:textId="77777777" w:rsidR="00664428" w:rsidRPr="009529BF" w:rsidRDefault="00664428" w:rsidP="00664428">
      <w:pPr>
        <w:numPr>
          <w:ilvl w:val="1"/>
          <w:numId w:val="43"/>
        </w:numPr>
        <w:tabs>
          <w:tab w:val="left" w:pos="993"/>
        </w:tabs>
        <w:suppressAutoHyphens/>
        <w:spacing w:after="240"/>
        <w:ind w:left="993" w:hanging="567"/>
        <w:rPr>
          <w:rFonts w:cs="Calibri"/>
        </w:rPr>
      </w:pPr>
      <w:r w:rsidRPr="009529BF">
        <w:rPr>
          <w:rFonts w:cs="Calibri"/>
        </w:rPr>
        <w:t>jeżeli zachodzi co najmniej jedna z następujących okoliczności:</w:t>
      </w:r>
    </w:p>
    <w:p w14:paraId="21836684" w14:textId="77777777" w:rsidR="00664428" w:rsidRPr="009529BF" w:rsidRDefault="00664428">
      <w:pPr>
        <w:widowControl w:val="0"/>
        <w:numPr>
          <w:ilvl w:val="0"/>
          <w:numId w:val="87"/>
        </w:numPr>
        <w:tabs>
          <w:tab w:val="left" w:pos="142"/>
        </w:tabs>
        <w:suppressAutoHyphens/>
        <w:autoSpaceDE w:val="0"/>
        <w:autoSpaceDN w:val="0"/>
        <w:adjustRightInd w:val="0"/>
        <w:spacing w:after="240"/>
        <w:ind w:left="1417" w:hanging="357"/>
        <w:contextualSpacing/>
        <w:textAlignment w:val="baseline"/>
        <w:rPr>
          <w:rFonts w:cs="Calibri"/>
        </w:rPr>
      </w:pPr>
      <w:r w:rsidRPr="009529BF">
        <w:rPr>
          <w:rFonts w:cs="Calibri"/>
        </w:rPr>
        <w:t xml:space="preserve">dokonano zmiany Umowy z naruszeniem art. 454 i art. 455 ustawy </w:t>
      </w:r>
      <w:proofErr w:type="spellStart"/>
      <w:r w:rsidRPr="009529BF">
        <w:rPr>
          <w:rFonts w:cs="Calibri"/>
        </w:rPr>
        <w:t>Pzp</w:t>
      </w:r>
      <w:proofErr w:type="spellEnd"/>
      <w:r w:rsidRPr="009529BF">
        <w:rPr>
          <w:rFonts w:cs="Calibri"/>
        </w:rPr>
        <w:t>,</w:t>
      </w:r>
    </w:p>
    <w:p w14:paraId="4900AB12" w14:textId="77777777" w:rsidR="00664428" w:rsidRPr="009529BF" w:rsidRDefault="00664428">
      <w:pPr>
        <w:widowControl w:val="0"/>
        <w:numPr>
          <w:ilvl w:val="0"/>
          <w:numId w:val="87"/>
        </w:numPr>
        <w:tabs>
          <w:tab w:val="left" w:pos="142"/>
        </w:tabs>
        <w:suppressAutoHyphens/>
        <w:autoSpaceDE w:val="0"/>
        <w:autoSpaceDN w:val="0"/>
        <w:adjustRightInd w:val="0"/>
        <w:spacing w:after="240"/>
        <w:ind w:left="1417" w:hanging="357"/>
        <w:contextualSpacing/>
        <w:textAlignment w:val="baseline"/>
        <w:rPr>
          <w:rFonts w:cs="Calibri"/>
        </w:rPr>
      </w:pPr>
      <w:r w:rsidRPr="009529BF">
        <w:rPr>
          <w:rFonts w:cs="Calibri"/>
        </w:rPr>
        <w:t xml:space="preserve">Wykonawca w chwili zawarcia Umowy podlegał wykluczeniu na podstawie art. 108 ustawy </w:t>
      </w:r>
      <w:proofErr w:type="spellStart"/>
      <w:r w:rsidRPr="009529BF">
        <w:rPr>
          <w:rFonts w:cs="Calibri"/>
        </w:rPr>
        <w:t>Pzp</w:t>
      </w:r>
      <w:proofErr w:type="spellEnd"/>
      <w:r w:rsidRPr="009529BF">
        <w:rPr>
          <w:rFonts w:cs="Calibri"/>
        </w:rPr>
        <w:t>,</w:t>
      </w:r>
    </w:p>
    <w:p w14:paraId="39AFB891" w14:textId="77777777" w:rsidR="00664428" w:rsidRPr="009529BF" w:rsidRDefault="00664428">
      <w:pPr>
        <w:widowControl w:val="0"/>
        <w:numPr>
          <w:ilvl w:val="0"/>
          <w:numId w:val="87"/>
        </w:numPr>
        <w:tabs>
          <w:tab w:val="left" w:pos="142"/>
        </w:tabs>
        <w:suppressAutoHyphens/>
        <w:autoSpaceDE w:val="0"/>
        <w:autoSpaceDN w:val="0"/>
        <w:adjustRightInd w:val="0"/>
        <w:spacing w:after="240"/>
        <w:ind w:left="1417" w:hanging="357"/>
        <w:contextualSpacing/>
        <w:textAlignment w:val="baseline"/>
        <w:rPr>
          <w:rFonts w:cs="Calibri"/>
        </w:rPr>
      </w:pPr>
      <w:r w:rsidRPr="009529BF">
        <w:rPr>
          <w:rFonts w:cs="Calibr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5486327" w14:textId="77777777" w:rsidR="00664428" w:rsidRPr="009529BF" w:rsidRDefault="00664428" w:rsidP="00664428">
      <w:pPr>
        <w:widowControl w:val="0"/>
        <w:numPr>
          <w:ilvl w:val="0"/>
          <w:numId w:val="42"/>
        </w:numPr>
        <w:tabs>
          <w:tab w:val="left" w:pos="142"/>
        </w:tabs>
        <w:suppressAutoHyphens/>
        <w:autoSpaceDE w:val="0"/>
        <w:autoSpaceDN w:val="0"/>
        <w:adjustRightInd w:val="0"/>
        <w:spacing w:before="240" w:after="240"/>
        <w:ind w:left="425" w:hanging="425"/>
        <w:textAlignment w:val="baseline"/>
        <w:rPr>
          <w:rFonts w:cs="Calibri"/>
        </w:rPr>
      </w:pPr>
      <w:r w:rsidRPr="009529BF">
        <w:rPr>
          <w:rFonts w:cs="Calibri"/>
        </w:rPr>
        <w:t xml:space="preserve">W przypadku wystąpienia okoliczności, o których mowa w ust. 1 Umowy, prawo złożenia oświadczenia o wypowiedzeniu lub odstąpieniu od Umowy przysługuje Zamawiającemu w terminie 120 dni od dnia pozyskania przez Zamawiającego informacji o okolicznościach stanowiących podstawę wypowiedzenia lub odstąpienia, </w:t>
      </w:r>
      <w:r w:rsidRPr="009529BF">
        <w:rPr>
          <w:rFonts w:cs="Calibri"/>
          <w:bCs/>
        </w:rPr>
        <w:t>ze skutkiem natychmiastowym, z zastrzeżeniem postanowienia ust. 1 pkt 1-4 – pkt 1.5 powyżej</w:t>
      </w:r>
      <w:r w:rsidRPr="009529BF">
        <w:rPr>
          <w:rFonts w:cs="Calibri"/>
        </w:rPr>
        <w:t>.</w:t>
      </w:r>
    </w:p>
    <w:p w14:paraId="651085CA" w14:textId="77777777" w:rsidR="00664428" w:rsidRPr="009529BF" w:rsidRDefault="00664428" w:rsidP="00664428">
      <w:pPr>
        <w:widowControl w:val="0"/>
        <w:numPr>
          <w:ilvl w:val="0"/>
          <w:numId w:val="42"/>
        </w:numPr>
        <w:tabs>
          <w:tab w:val="left" w:pos="142"/>
        </w:tabs>
        <w:suppressAutoHyphens/>
        <w:autoSpaceDE w:val="0"/>
        <w:autoSpaceDN w:val="0"/>
        <w:adjustRightInd w:val="0"/>
        <w:spacing w:before="120" w:after="240"/>
        <w:textAlignment w:val="baseline"/>
        <w:rPr>
          <w:rFonts w:cs="Calibri"/>
        </w:rPr>
      </w:pPr>
      <w:r w:rsidRPr="009529BF">
        <w:rPr>
          <w:rFonts w:cs="Calibri"/>
        </w:rPr>
        <w:t>Odstąpienie od Umowy lub jej wypowiedzenie nie powoduje odpowiedzialności odszkodowawczej Zamawiającego w związku ze skróceniem okresu obowiązywania Umowy.</w:t>
      </w:r>
    </w:p>
    <w:p w14:paraId="45E9802E" w14:textId="77777777" w:rsidR="00664428" w:rsidRPr="009529BF" w:rsidRDefault="00664428" w:rsidP="00664428">
      <w:pPr>
        <w:widowControl w:val="0"/>
        <w:numPr>
          <w:ilvl w:val="0"/>
          <w:numId w:val="42"/>
        </w:numPr>
        <w:tabs>
          <w:tab w:val="left" w:pos="142"/>
        </w:tabs>
        <w:suppressAutoHyphens/>
        <w:autoSpaceDE w:val="0"/>
        <w:autoSpaceDN w:val="0"/>
        <w:adjustRightInd w:val="0"/>
        <w:spacing w:before="120" w:after="240"/>
        <w:ind w:left="426" w:hanging="426"/>
        <w:textAlignment w:val="baseline"/>
        <w:rPr>
          <w:rFonts w:cs="Calibri"/>
        </w:rPr>
      </w:pPr>
      <w:r w:rsidRPr="009529BF">
        <w:rPr>
          <w:rFonts w:cs="Calibri"/>
        </w:rPr>
        <w:t>Odstąpienie od Umowy lub jej wypowiedzenie może nastąpić tylko w formie pisemnej lub w formie elektronicznej z podaniem uzasadnienia, pod rygorem nieważności.</w:t>
      </w:r>
    </w:p>
    <w:p w14:paraId="29E750D6" w14:textId="77777777" w:rsidR="00664428" w:rsidRPr="009529BF" w:rsidRDefault="00664428" w:rsidP="00664428">
      <w:pPr>
        <w:widowControl w:val="0"/>
        <w:numPr>
          <w:ilvl w:val="0"/>
          <w:numId w:val="42"/>
        </w:numPr>
        <w:tabs>
          <w:tab w:val="left" w:pos="142"/>
        </w:tabs>
        <w:suppressAutoHyphens/>
        <w:autoSpaceDE w:val="0"/>
        <w:autoSpaceDN w:val="0"/>
        <w:adjustRightInd w:val="0"/>
        <w:spacing w:before="120" w:after="240"/>
        <w:ind w:left="426" w:hanging="426"/>
        <w:textAlignment w:val="baseline"/>
        <w:rPr>
          <w:rFonts w:cs="Calibri"/>
        </w:rPr>
      </w:pPr>
      <w:r w:rsidRPr="009529BF">
        <w:rPr>
          <w:rFonts w:cs="Calibri"/>
        </w:rPr>
        <w:t>W przypadku odstąpienia od Umowy lub jej wypowiedzenia, Wykonawcę oraz Zamawiającego obciążają następujące obowiązki szczegółowe:</w:t>
      </w:r>
    </w:p>
    <w:p w14:paraId="2A14D957" w14:textId="77777777" w:rsidR="00664428" w:rsidRPr="009529BF" w:rsidRDefault="00664428">
      <w:pPr>
        <w:widowControl w:val="0"/>
        <w:numPr>
          <w:ilvl w:val="1"/>
          <w:numId w:val="90"/>
        </w:numPr>
        <w:tabs>
          <w:tab w:val="left" w:pos="851"/>
        </w:tabs>
        <w:suppressAutoHyphens/>
        <w:adjustRightInd w:val="0"/>
        <w:snapToGrid w:val="0"/>
        <w:spacing w:before="80" w:after="240"/>
        <w:ind w:left="851" w:hanging="425"/>
        <w:textAlignment w:val="baseline"/>
        <w:rPr>
          <w:rFonts w:cs="Calibri"/>
        </w:rPr>
      </w:pPr>
      <w:r w:rsidRPr="009529BF">
        <w:rPr>
          <w:rFonts w:cs="Calibri"/>
        </w:rPr>
        <w:t>sporządzenie w terminie 10 Dni Roboczych od dnia złożenia przez jedną ze Stron oświadczenia o odstąpieniu lub wypowiedzeniu Umowy, protokołu inwentaryzacji prac w toku na dzień odstąpienia lub wypowiedzenia;</w:t>
      </w:r>
    </w:p>
    <w:p w14:paraId="7CE2AFE6" w14:textId="77777777" w:rsidR="00664428" w:rsidRPr="009529BF" w:rsidRDefault="00664428">
      <w:pPr>
        <w:widowControl w:val="0"/>
        <w:numPr>
          <w:ilvl w:val="1"/>
          <w:numId w:val="90"/>
        </w:numPr>
        <w:tabs>
          <w:tab w:val="left" w:pos="851"/>
        </w:tabs>
        <w:suppressAutoHyphens/>
        <w:adjustRightInd w:val="0"/>
        <w:snapToGrid w:val="0"/>
        <w:spacing w:before="80" w:after="240"/>
        <w:ind w:left="851" w:hanging="425"/>
        <w:textAlignment w:val="baseline"/>
        <w:rPr>
          <w:rFonts w:cs="Calibri"/>
        </w:rPr>
      </w:pPr>
      <w:r w:rsidRPr="009529BF">
        <w:rPr>
          <w:rFonts w:cs="Calibri"/>
        </w:rPr>
        <w:t>Strony dokonają odbioru i odpowiedniego rozliczenia należycie wykonanego Przedmiotu Umowy, o którym mowa w paragrafie 1 Umowy, do dnia odstąpienia lub do upływu terminu wypowiedzenia Umowy.</w:t>
      </w:r>
    </w:p>
    <w:p w14:paraId="1F830DD5" w14:textId="77777777" w:rsidR="00664428" w:rsidRPr="009529BF" w:rsidRDefault="00664428" w:rsidP="00664428">
      <w:pPr>
        <w:numPr>
          <w:ilvl w:val="0"/>
          <w:numId w:val="42"/>
        </w:numPr>
        <w:suppressAutoHyphens/>
        <w:autoSpaceDE w:val="0"/>
        <w:autoSpaceDN w:val="0"/>
        <w:adjustRightInd w:val="0"/>
        <w:spacing w:before="120" w:after="240"/>
        <w:ind w:left="426" w:hanging="426"/>
        <w:rPr>
          <w:rFonts w:cs="Calibri"/>
          <w:bCs/>
        </w:rPr>
      </w:pPr>
      <w:r w:rsidRPr="009529BF">
        <w:rPr>
          <w:rFonts w:cs="Calibri"/>
        </w:rPr>
        <w:t xml:space="preserve">W przypadku wypowiedzenia Umowy przez Zamawiającego lub odstąpienia od niej przez którąkolwiek ze Stron, Wykonawca może żądać wyłącznie wynagrodzenia należnego z </w:t>
      </w:r>
      <w:r w:rsidRPr="009529BF">
        <w:rPr>
          <w:rFonts w:cs="Calibri"/>
        </w:rPr>
        <w:lastRenderedPageBreak/>
        <w:t>tytułu należycie wykonanego Przedmiotu Umowy na podstawie Umowy</w:t>
      </w:r>
      <w:r w:rsidRPr="009529BF">
        <w:rPr>
          <w:rFonts w:cs="Calibri"/>
          <w:bCs/>
        </w:rPr>
        <w:t>. W takim przypadku Wykonawcy nie przysługują inne roszczenia.</w:t>
      </w:r>
    </w:p>
    <w:p w14:paraId="01B660DA" w14:textId="77777777" w:rsidR="00664428" w:rsidRPr="009529BF" w:rsidRDefault="00664428" w:rsidP="00664428">
      <w:pPr>
        <w:numPr>
          <w:ilvl w:val="0"/>
          <w:numId w:val="42"/>
        </w:numPr>
        <w:suppressAutoHyphens/>
        <w:autoSpaceDE w:val="0"/>
        <w:autoSpaceDN w:val="0"/>
        <w:adjustRightInd w:val="0"/>
        <w:spacing w:before="120" w:after="240"/>
        <w:ind w:left="426" w:hanging="426"/>
        <w:rPr>
          <w:rFonts w:cs="Calibri"/>
          <w:bCs/>
        </w:rPr>
      </w:pPr>
      <w:r w:rsidRPr="009529BF">
        <w:rPr>
          <w:rFonts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4CAE2EB6" w14:textId="77777777" w:rsidR="00664428" w:rsidRPr="009529BF" w:rsidRDefault="00664428" w:rsidP="00664428">
      <w:pPr>
        <w:numPr>
          <w:ilvl w:val="0"/>
          <w:numId w:val="42"/>
        </w:numPr>
        <w:suppressAutoHyphens/>
        <w:autoSpaceDE w:val="0"/>
        <w:autoSpaceDN w:val="0"/>
        <w:adjustRightInd w:val="0"/>
        <w:spacing w:before="120" w:after="240"/>
        <w:ind w:left="426" w:hanging="426"/>
        <w:rPr>
          <w:rFonts w:cs="Calibri"/>
        </w:rPr>
      </w:pPr>
      <w:r w:rsidRPr="009529BF">
        <w:rPr>
          <w:rFonts w:cs="Calibri"/>
        </w:rPr>
        <w:t>Za dzień wypowiedzenia Umowy lub odstąpienia od Umowy ze skutkiem natychmiastowym uznaje się dzień doręczenia Wykonawcy oświadczenia w sposób określony w ust. 5 powyżej.</w:t>
      </w:r>
    </w:p>
    <w:p w14:paraId="5142D9B4" w14:textId="77777777" w:rsidR="00664428" w:rsidRPr="009529BF" w:rsidRDefault="00664428" w:rsidP="00664428">
      <w:pPr>
        <w:numPr>
          <w:ilvl w:val="0"/>
          <w:numId w:val="42"/>
        </w:numPr>
        <w:suppressAutoHyphens/>
        <w:autoSpaceDE w:val="0"/>
        <w:autoSpaceDN w:val="0"/>
        <w:adjustRightInd w:val="0"/>
        <w:spacing w:before="120" w:after="240"/>
        <w:ind w:left="426" w:hanging="426"/>
        <w:rPr>
          <w:rFonts w:cs="Calibri"/>
        </w:rPr>
      </w:pPr>
      <w:r w:rsidRPr="009529BF">
        <w:rPr>
          <w:rFonts w:cs="Calibri"/>
        </w:rPr>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0CA6BA37" w14:textId="77777777" w:rsidR="00664428" w:rsidRPr="009529BF" w:rsidRDefault="00664428" w:rsidP="00664428">
      <w:pPr>
        <w:pStyle w:val="Nagwek2"/>
        <w:rPr>
          <w:lang w:eastAsia="pl-PL"/>
        </w:rPr>
      </w:pPr>
      <w:r w:rsidRPr="009529BF">
        <w:rPr>
          <w:lang w:eastAsia="pl-PL"/>
        </w:rPr>
        <w:t>Paragraf 14. Zabezpieczenie należytego wykonania Umowy</w:t>
      </w:r>
    </w:p>
    <w:p w14:paraId="73429210" w14:textId="77777777" w:rsidR="00664428" w:rsidRPr="009529BF" w:rsidRDefault="00664428">
      <w:pPr>
        <w:widowControl w:val="0"/>
        <w:numPr>
          <w:ilvl w:val="0"/>
          <w:numId w:val="88"/>
        </w:numPr>
        <w:tabs>
          <w:tab w:val="left" w:pos="426"/>
          <w:tab w:val="left" w:leader="underscore" w:pos="8505"/>
        </w:tabs>
        <w:suppressAutoHyphens/>
        <w:autoSpaceDE w:val="0"/>
        <w:autoSpaceDN w:val="0"/>
        <w:spacing w:before="240" w:after="0"/>
        <w:ind w:left="426" w:right="86" w:hanging="426"/>
        <w:rPr>
          <w:rFonts w:eastAsia="Arial" w:cs="Calibri"/>
          <w:bCs/>
          <w:lang w:eastAsia="en-US"/>
        </w:rPr>
      </w:pPr>
      <w:r w:rsidRPr="009529BF">
        <w:rPr>
          <w:rFonts w:eastAsia="Arial" w:cs="Calibri"/>
          <w:lang w:eastAsia="en-US"/>
        </w:rPr>
        <w:t xml:space="preserve">Strony </w:t>
      </w:r>
      <w:r w:rsidRPr="009529BF">
        <w:rPr>
          <w:rFonts w:eastAsia="Arial" w:cs="Calibri"/>
          <w:spacing w:val="-42"/>
          <w:lang w:eastAsia="en-US"/>
        </w:rPr>
        <w:t xml:space="preserve"> </w:t>
      </w:r>
      <w:r w:rsidRPr="009529BF">
        <w:rPr>
          <w:rFonts w:eastAsia="Arial" w:cs="Calibri"/>
          <w:lang w:eastAsia="en-US"/>
        </w:rPr>
        <w:t xml:space="preserve">ustalają </w:t>
      </w:r>
      <w:r w:rsidRPr="009529BF">
        <w:rPr>
          <w:rFonts w:eastAsia="Arial" w:cs="Calibri"/>
          <w:spacing w:val="-41"/>
          <w:lang w:eastAsia="en-US"/>
        </w:rPr>
        <w:t xml:space="preserve"> </w:t>
      </w:r>
      <w:r w:rsidRPr="009529BF">
        <w:rPr>
          <w:rFonts w:eastAsia="Arial" w:cs="Calibri"/>
          <w:lang w:eastAsia="en-US"/>
        </w:rPr>
        <w:t>zabezpieczenie należytego wykonania Umowy (dalej jako „ZNWU”)</w:t>
      </w:r>
      <w:r w:rsidRPr="009529BF">
        <w:rPr>
          <w:rFonts w:eastAsia="Arial" w:cs="Calibri"/>
          <w:spacing w:val="-42"/>
          <w:lang w:eastAsia="en-US"/>
        </w:rPr>
        <w:t xml:space="preserve"> </w:t>
      </w:r>
      <w:r w:rsidRPr="009529BF">
        <w:rPr>
          <w:rFonts w:eastAsia="Arial" w:cs="Calibri"/>
          <w:lang w:eastAsia="en-US"/>
        </w:rPr>
        <w:t>w wysokości</w:t>
      </w:r>
      <w:r w:rsidRPr="009529BF">
        <w:rPr>
          <w:rFonts w:eastAsia="Arial" w:cs="Calibri"/>
          <w:spacing w:val="-42"/>
          <w:lang w:eastAsia="en-US"/>
        </w:rPr>
        <w:t xml:space="preserve">  3  </w:t>
      </w:r>
      <w:r w:rsidRPr="009529BF">
        <w:rPr>
          <w:rFonts w:eastAsia="Arial" w:cs="Calibri"/>
          <w:lang w:eastAsia="en-US"/>
        </w:rPr>
        <w:t>%</w:t>
      </w:r>
      <w:r w:rsidRPr="009529BF">
        <w:rPr>
          <w:rFonts w:eastAsia="Arial" w:cs="Calibri"/>
          <w:spacing w:val="-41"/>
          <w:lang w:eastAsia="en-US"/>
        </w:rPr>
        <w:t xml:space="preserve">   </w:t>
      </w:r>
      <w:r w:rsidRPr="009529BF">
        <w:rPr>
          <w:rFonts w:eastAsia="Arial" w:cs="Calibri"/>
          <w:lang w:eastAsia="en-US"/>
        </w:rPr>
        <w:t xml:space="preserve">ceny </w:t>
      </w:r>
      <w:r>
        <w:rPr>
          <w:rFonts w:eastAsia="Arial" w:cs="Calibri"/>
          <w:lang w:eastAsia="en-US"/>
        </w:rPr>
        <w:t xml:space="preserve">brutto </w:t>
      </w:r>
      <w:r w:rsidRPr="009529BF">
        <w:rPr>
          <w:rFonts w:eastAsia="Arial" w:cs="Calibri"/>
          <w:lang w:eastAsia="en-US"/>
        </w:rPr>
        <w:t>podanej w Ofercie</w:t>
      </w:r>
      <w:r>
        <w:rPr>
          <w:rFonts w:eastAsia="Arial" w:cs="Calibri"/>
          <w:lang w:eastAsia="en-US"/>
        </w:rPr>
        <w:t xml:space="preserve"> (zawierającej również cenę za Opcję)</w:t>
      </w:r>
      <w:r w:rsidRPr="009529BF">
        <w:rPr>
          <w:rFonts w:eastAsia="Arial" w:cs="Calibri"/>
          <w:lang w:eastAsia="en-US"/>
        </w:rPr>
        <w:t>, które</w:t>
      </w:r>
      <w:r w:rsidRPr="009529BF">
        <w:rPr>
          <w:rFonts w:eastAsia="Arial" w:cs="Calibri"/>
          <w:spacing w:val="-28"/>
          <w:lang w:eastAsia="en-US"/>
        </w:rPr>
        <w:t xml:space="preserve"> </w:t>
      </w:r>
      <w:r w:rsidRPr="009529BF">
        <w:rPr>
          <w:rFonts w:eastAsia="Arial" w:cs="Calibri"/>
          <w:lang w:eastAsia="en-US"/>
        </w:rPr>
        <w:t>Wykonawca</w:t>
      </w:r>
      <w:r w:rsidRPr="009529BF">
        <w:rPr>
          <w:rFonts w:eastAsia="Arial" w:cs="Calibri"/>
          <w:spacing w:val="-28"/>
          <w:lang w:eastAsia="en-US"/>
        </w:rPr>
        <w:t xml:space="preserve">  </w:t>
      </w:r>
      <w:r w:rsidRPr="009529BF">
        <w:rPr>
          <w:rFonts w:eastAsia="Arial" w:cs="Calibri"/>
          <w:lang w:eastAsia="en-US"/>
        </w:rPr>
        <w:t>skutecznie</w:t>
      </w:r>
      <w:r w:rsidRPr="009529BF">
        <w:rPr>
          <w:rFonts w:eastAsia="Arial" w:cs="Calibri"/>
          <w:b/>
          <w:spacing w:val="-28"/>
          <w:lang w:eastAsia="en-US"/>
        </w:rPr>
        <w:t xml:space="preserve"> </w:t>
      </w:r>
      <w:r w:rsidRPr="009529BF">
        <w:rPr>
          <w:rFonts w:eastAsia="Arial" w:cs="Calibri"/>
          <w:bCs/>
          <w:lang w:eastAsia="en-US"/>
        </w:rPr>
        <w:t xml:space="preserve">wniósł przed  zawarciem Umowy w formie: </w:t>
      </w:r>
      <w:r>
        <w:rPr>
          <w:rFonts w:eastAsia="Arial" w:cs="Calibri"/>
          <w:bCs/>
          <w:lang w:eastAsia="en-US"/>
        </w:rPr>
        <w:tab/>
        <w:t>.</w:t>
      </w:r>
    </w:p>
    <w:p w14:paraId="5BEA77F5" w14:textId="77777777" w:rsidR="00664428" w:rsidRPr="009529BF" w:rsidRDefault="00664428">
      <w:pPr>
        <w:widowControl w:val="0"/>
        <w:numPr>
          <w:ilvl w:val="0"/>
          <w:numId w:val="88"/>
        </w:numPr>
        <w:tabs>
          <w:tab w:val="left" w:pos="426"/>
        </w:tabs>
        <w:suppressAutoHyphens/>
        <w:autoSpaceDE w:val="0"/>
        <w:autoSpaceDN w:val="0"/>
        <w:spacing w:before="240" w:after="0"/>
        <w:ind w:left="426" w:right="86" w:hanging="426"/>
        <w:rPr>
          <w:rFonts w:eastAsia="Arial" w:cs="Calibri"/>
          <w:bCs/>
          <w:lang w:eastAsia="en-US"/>
        </w:rPr>
      </w:pPr>
      <w:bookmarkStart w:id="64" w:name="_Hlk75362435"/>
      <w:r w:rsidRPr="009529BF">
        <w:rPr>
          <w:rFonts w:eastAsia="Arial" w:cs="Calibri"/>
          <w:lang w:eastAsia="en-US"/>
        </w:rPr>
        <w:t>Zamawiający</w:t>
      </w:r>
      <w:r w:rsidRPr="009529BF">
        <w:rPr>
          <w:rFonts w:eastAsia="Arial" w:cs="Calibri"/>
          <w:spacing w:val="-29"/>
          <w:lang w:eastAsia="en-US"/>
        </w:rPr>
        <w:t xml:space="preserve"> </w:t>
      </w:r>
      <w:r w:rsidRPr="009529BF">
        <w:rPr>
          <w:rFonts w:eastAsia="Arial" w:cs="Calibri"/>
          <w:lang w:eastAsia="en-US"/>
        </w:rPr>
        <w:t>zwróci/zwolni</w:t>
      </w:r>
      <w:r w:rsidRPr="009529BF">
        <w:rPr>
          <w:rFonts w:eastAsia="Arial" w:cs="Calibri"/>
          <w:spacing w:val="-28"/>
          <w:lang w:eastAsia="en-US"/>
        </w:rPr>
        <w:t xml:space="preserve"> </w:t>
      </w:r>
      <w:r w:rsidRPr="009529BF">
        <w:rPr>
          <w:rFonts w:eastAsia="Arial" w:cs="Calibri"/>
          <w:lang w:eastAsia="en-US"/>
        </w:rPr>
        <w:t>ZNWU,</w:t>
      </w:r>
      <w:r w:rsidRPr="009529BF">
        <w:rPr>
          <w:rFonts w:eastAsia="Arial" w:cs="Calibri"/>
          <w:spacing w:val="-29"/>
          <w:lang w:eastAsia="en-US"/>
        </w:rPr>
        <w:t xml:space="preserve"> </w:t>
      </w:r>
      <w:r w:rsidRPr="009529BF">
        <w:rPr>
          <w:rFonts w:eastAsia="Arial" w:cs="Calibri"/>
          <w:lang w:eastAsia="en-US"/>
        </w:rPr>
        <w:t>o</w:t>
      </w:r>
      <w:r w:rsidRPr="009529BF">
        <w:rPr>
          <w:rFonts w:eastAsia="Arial" w:cs="Calibri"/>
          <w:spacing w:val="-27"/>
          <w:lang w:eastAsia="en-US"/>
        </w:rPr>
        <w:t xml:space="preserve"> </w:t>
      </w:r>
      <w:r w:rsidRPr="009529BF">
        <w:rPr>
          <w:rFonts w:eastAsia="Arial" w:cs="Calibri"/>
          <w:lang w:eastAsia="en-US"/>
        </w:rPr>
        <w:t>którym</w:t>
      </w:r>
      <w:r w:rsidRPr="009529BF">
        <w:rPr>
          <w:rFonts w:eastAsia="Arial" w:cs="Calibri"/>
          <w:spacing w:val="-29"/>
          <w:lang w:eastAsia="en-US"/>
        </w:rPr>
        <w:t xml:space="preserve"> </w:t>
      </w:r>
      <w:r w:rsidRPr="009529BF">
        <w:rPr>
          <w:rFonts w:eastAsia="Arial" w:cs="Calibri"/>
          <w:lang w:eastAsia="en-US"/>
        </w:rPr>
        <w:t>mowa</w:t>
      </w:r>
      <w:r w:rsidRPr="009529BF">
        <w:rPr>
          <w:rFonts w:eastAsia="Arial" w:cs="Calibri"/>
          <w:spacing w:val="-29"/>
          <w:lang w:eastAsia="en-US"/>
        </w:rPr>
        <w:t xml:space="preserve"> </w:t>
      </w:r>
      <w:r w:rsidRPr="009529BF">
        <w:rPr>
          <w:rFonts w:eastAsia="Arial" w:cs="Calibri"/>
          <w:lang w:eastAsia="en-US"/>
        </w:rPr>
        <w:t>w</w:t>
      </w:r>
      <w:r w:rsidRPr="009529BF">
        <w:rPr>
          <w:rFonts w:eastAsia="Arial" w:cs="Calibri"/>
          <w:spacing w:val="-28"/>
          <w:lang w:eastAsia="en-US"/>
        </w:rPr>
        <w:t xml:space="preserve"> </w:t>
      </w:r>
      <w:r w:rsidRPr="009529BF">
        <w:rPr>
          <w:rFonts w:eastAsia="Arial" w:cs="Calibri"/>
          <w:lang w:eastAsia="en-US"/>
        </w:rPr>
        <w:t>ust.</w:t>
      </w:r>
      <w:r w:rsidRPr="009529BF">
        <w:rPr>
          <w:rFonts w:eastAsia="Arial" w:cs="Calibri"/>
          <w:spacing w:val="-29"/>
          <w:lang w:eastAsia="en-US"/>
        </w:rPr>
        <w:t xml:space="preserve"> </w:t>
      </w:r>
      <w:r w:rsidRPr="009529BF">
        <w:rPr>
          <w:rFonts w:eastAsia="Arial" w:cs="Calibri"/>
          <w:lang w:eastAsia="en-US"/>
        </w:rPr>
        <w:t>1</w:t>
      </w:r>
      <w:r w:rsidRPr="009529BF">
        <w:rPr>
          <w:rFonts w:eastAsia="Arial" w:cs="Calibri"/>
          <w:spacing w:val="-29"/>
          <w:lang w:eastAsia="en-US"/>
        </w:rPr>
        <w:t xml:space="preserve"> </w:t>
      </w:r>
      <w:r w:rsidRPr="009529BF">
        <w:rPr>
          <w:rFonts w:eastAsia="Arial" w:cs="Calibri"/>
          <w:lang w:eastAsia="en-US"/>
        </w:rPr>
        <w:t>w terminie 30 dni od dnia wykonania zamówienia i uznania przez Zamawiającego za należyte wykonanie, o ile ZNWU nie zostanie zaliczone na poczet uzasadnionych roszczeń Zamawiającego.</w:t>
      </w:r>
    </w:p>
    <w:bookmarkEnd w:id="64"/>
    <w:p w14:paraId="4D08CD7E" w14:textId="77777777" w:rsidR="00664428" w:rsidRPr="009529BF" w:rsidRDefault="00664428">
      <w:pPr>
        <w:widowControl w:val="0"/>
        <w:numPr>
          <w:ilvl w:val="0"/>
          <w:numId w:val="88"/>
        </w:numPr>
        <w:suppressAutoHyphens/>
        <w:autoSpaceDE w:val="0"/>
        <w:autoSpaceDN w:val="0"/>
        <w:spacing w:before="240" w:after="0"/>
        <w:ind w:left="426" w:hanging="426"/>
        <w:rPr>
          <w:rFonts w:eastAsia="Arial" w:cs="Calibri"/>
          <w:lang w:eastAsia="en-US"/>
        </w:rPr>
      </w:pPr>
      <w:r w:rsidRPr="009529BF">
        <w:rPr>
          <w:rFonts w:eastAsia="Arial" w:cs="Calibri"/>
          <w:lang w:eastAsia="en-US"/>
        </w:rPr>
        <w:t>Wykonawca zobowiązuje się, że w przypadku wniesienia ZNWU w gwarancji bankowej lub ubezpieczeniowej, gwarancja bankowa lub ubezpieczeniowa będzie nieodwołalna, bezwarunkowa, płatna na każde pierwsze żądanie Zamawiającego.</w:t>
      </w:r>
    </w:p>
    <w:p w14:paraId="65C02C4B" w14:textId="77777777" w:rsidR="00664428" w:rsidRPr="009529BF" w:rsidRDefault="00664428">
      <w:pPr>
        <w:widowControl w:val="0"/>
        <w:numPr>
          <w:ilvl w:val="0"/>
          <w:numId w:val="88"/>
        </w:numPr>
        <w:suppressAutoHyphens/>
        <w:autoSpaceDE w:val="0"/>
        <w:autoSpaceDN w:val="0"/>
        <w:spacing w:before="240" w:after="0"/>
        <w:ind w:left="426" w:hanging="426"/>
        <w:rPr>
          <w:rFonts w:eastAsia="Arial" w:cs="Calibri"/>
          <w:lang w:eastAsia="en-US"/>
        </w:rPr>
      </w:pPr>
      <w:r w:rsidRPr="009529BF">
        <w:rPr>
          <w:rFonts w:eastAsia="Arial" w:cs="Calibri"/>
          <w:lang w:eastAsia="en-US"/>
        </w:rPr>
        <w:t>Wniesione ZNWU przeznaczone jest na zabezpieczenie roszczeń</w:t>
      </w:r>
      <w:r w:rsidRPr="009529BF">
        <w:rPr>
          <w:rFonts w:eastAsia="Arial" w:cs="Calibri"/>
          <w:spacing w:val="-37"/>
          <w:lang w:eastAsia="en-US"/>
        </w:rPr>
        <w:t xml:space="preserve"> </w:t>
      </w:r>
      <w:r w:rsidRPr="009529BF">
        <w:rPr>
          <w:rFonts w:eastAsia="Arial" w:cs="Calibri"/>
          <w:lang w:eastAsia="en-US"/>
        </w:rPr>
        <w:t>z tytułu</w:t>
      </w:r>
      <w:r w:rsidRPr="009529BF">
        <w:rPr>
          <w:rFonts w:eastAsia="Arial" w:cs="Calibri"/>
          <w:spacing w:val="-37"/>
          <w:lang w:eastAsia="en-US"/>
        </w:rPr>
        <w:t xml:space="preserve"> </w:t>
      </w:r>
      <w:r w:rsidRPr="009529BF">
        <w:rPr>
          <w:rFonts w:eastAsia="Arial" w:cs="Calibri"/>
          <w:lang w:eastAsia="en-US"/>
        </w:rPr>
        <w:t>niewykonania</w:t>
      </w:r>
      <w:r w:rsidRPr="009529BF">
        <w:rPr>
          <w:rFonts w:eastAsia="Arial" w:cs="Calibri"/>
          <w:spacing w:val="-35"/>
          <w:lang w:eastAsia="en-US"/>
        </w:rPr>
        <w:t xml:space="preserve"> </w:t>
      </w:r>
      <w:r w:rsidRPr="009529BF">
        <w:rPr>
          <w:rFonts w:eastAsia="Arial" w:cs="Calibri"/>
          <w:lang w:eastAsia="en-US"/>
        </w:rPr>
        <w:t>lub</w:t>
      </w:r>
      <w:r w:rsidRPr="009529BF">
        <w:rPr>
          <w:rFonts w:eastAsia="Arial" w:cs="Calibri"/>
          <w:spacing w:val="-36"/>
          <w:lang w:eastAsia="en-US"/>
        </w:rPr>
        <w:t xml:space="preserve"> </w:t>
      </w:r>
      <w:r w:rsidRPr="009529BF">
        <w:rPr>
          <w:rFonts w:eastAsia="Arial" w:cs="Calibri"/>
          <w:lang w:eastAsia="en-US"/>
        </w:rPr>
        <w:t>nienależytego</w:t>
      </w:r>
      <w:r w:rsidRPr="009529BF">
        <w:rPr>
          <w:rFonts w:eastAsia="Arial" w:cs="Calibri"/>
          <w:spacing w:val="-36"/>
          <w:lang w:eastAsia="en-US"/>
        </w:rPr>
        <w:t xml:space="preserve">  </w:t>
      </w:r>
      <w:r w:rsidRPr="009529BF">
        <w:rPr>
          <w:rFonts w:eastAsia="Arial" w:cs="Calibri"/>
          <w:lang w:eastAsia="en-US"/>
        </w:rPr>
        <w:t>wykonania</w:t>
      </w:r>
      <w:r w:rsidRPr="009529BF">
        <w:rPr>
          <w:rFonts w:eastAsia="Arial" w:cs="Calibri"/>
          <w:spacing w:val="-36"/>
          <w:lang w:eastAsia="en-US"/>
        </w:rPr>
        <w:t xml:space="preserve"> </w:t>
      </w:r>
      <w:r w:rsidRPr="009529BF">
        <w:rPr>
          <w:rFonts w:eastAsia="Arial" w:cs="Calibri"/>
          <w:lang w:eastAsia="en-US"/>
        </w:rPr>
        <w:t>Umowy,</w:t>
      </w:r>
      <w:r w:rsidRPr="009529BF">
        <w:rPr>
          <w:rFonts w:eastAsia="Arial" w:cs="Calibri"/>
          <w:spacing w:val="-37"/>
          <w:lang w:eastAsia="en-US"/>
        </w:rPr>
        <w:t xml:space="preserve"> </w:t>
      </w:r>
      <w:r w:rsidRPr="009529BF">
        <w:rPr>
          <w:rFonts w:eastAsia="Arial" w:cs="Calibri"/>
          <w:lang w:eastAsia="en-US"/>
        </w:rPr>
        <w:t>w</w:t>
      </w:r>
      <w:r w:rsidRPr="009529BF">
        <w:rPr>
          <w:rFonts w:eastAsia="Arial" w:cs="Calibri"/>
          <w:spacing w:val="-35"/>
          <w:lang w:eastAsia="en-US"/>
        </w:rPr>
        <w:t xml:space="preserve"> </w:t>
      </w:r>
      <w:r w:rsidRPr="009529BF">
        <w:rPr>
          <w:rFonts w:eastAsia="Arial" w:cs="Calibri"/>
          <w:lang w:eastAsia="en-US"/>
        </w:rPr>
        <w:t>szczególności</w:t>
      </w:r>
      <w:r w:rsidRPr="009529BF">
        <w:rPr>
          <w:rFonts w:eastAsia="Arial" w:cs="Calibri"/>
          <w:spacing w:val="-36"/>
          <w:lang w:eastAsia="en-US"/>
        </w:rPr>
        <w:t xml:space="preserve"> </w:t>
      </w:r>
      <w:r w:rsidRPr="009529BF">
        <w:rPr>
          <w:rFonts w:eastAsia="Arial" w:cs="Calibri"/>
          <w:lang w:eastAsia="en-US"/>
        </w:rPr>
        <w:t>pokrycia kar</w:t>
      </w:r>
      <w:r w:rsidRPr="009529BF">
        <w:rPr>
          <w:rFonts w:eastAsia="Arial" w:cs="Calibri"/>
          <w:spacing w:val="-26"/>
          <w:lang w:eastAsia="en-US"/>
        </w:rPr>
        <w:t xml:space="preserve"> </w:t>
      </w:r>
      <w:r w:rsidRPr="009529BF">
        <w:rPr>
          <w:rFonts w:eastAsia="Arial" w:cs="Calibri"/>
          <w:lang w:eastAsia="en-US"/>
        </w:rPr>
        <w:t>umownych.</w:t>
      </w:r>
      <w:r w:rsidRPr="009529BF">
        <w:rPr>
          <w:rFonts w:eastAsia="Arial" w:cs="Calibri"/>
          <w:spacing w:val="-27"/>
          <w:lang w:eastAsia="en-US"/>
        </w:rPr>
        <w:t xml:space="preserve"> </w:t>
      </w:r>
      <w:r w:rsidRPr="009529BF">
        <w:rPr>
          <w:rFonts w:eastAsia="Arial" w:cs="Calibri"/>
          <w:lang w:eastAsia="en-US"/>
        </w:rPr>
        <w:t>Wykonawca</w:t>
      </w:r>
      <w:r w:rsidRPr="009529BF">
        <w:rPr>
          <w:rFonts w:eastAsia="Arial" w:cs="Calibri"/>
          <w:spacing w:val="-25"/>
          <w:lang w:eastAsia="en-US"/>
        </w:rPr>
        <w:t xml:space="preserve"> </w:t>
      </w:r>
      <w:r w:rsidRPr="009529BF">
        <w:rPr>
          <w:rFonts w:eastAsia="Arial" w:cs="Calibri"/>
          <w:lang w:eastAsia="en-US"/>
        </w:rPr>
        <w:t>oświadcza,</w:t>
      </w:r>
      <w:r w:rsidRPr="009529BF">
        <w:rPr>
          <w:rFonts w:eastAsia="Arial" w:cs="Calibri"/>
          <w:spacing w:val="-25"/>
          <w:lang w:eastAsia="en-US"/>
        </w:rPr>
        <w:t xml:space="preserve"> </w:t>
      </w:r>
      <w:r w:rsidRPr="009529BF">
        <w:rPr>
          <w:rFonts w:eastAsia="Arial" w:cs="Calibri"/>
          <w:lang w:eastAsia="en-US"/>
        </w:rPr>
        <w:t>że</w:t>
      </w:r>
      <w:r w:rsidRPr="009529BF">
        <w:rPr>
          <w:rFonts w:eastAsia="Arial" w:cs="Calibri"/>
          <w:spacing w:val="-27"/>
          <w:lang w:eastAsia="en-US"/>
        </w:rPr>
        <w:t xml:space="preserve"> </w:t>
      </w:r>
      <w:r w:rsidRPr="009529BF">
        <w:rPr>
          <w:rFonts w:eastAsia="Arial" w:cs="Calibri"/>
          <w:lang w:eastAsia="en-US"/>
        </w:rPr>
        <w:t>wyraża</w:t>
      </w:r>
      <w:r w:rsidRPr="009529BF">
        <w:rPr>
          <w:rFonts w:eastAsia="Arial" w:cs="Calibri"/>
          <w:spacing w:val="-26"/>
          <w:lang w:eastAsia="en-US"/>
        </w:rPr>
        <w:t xml:space="preserve"> </w:t>
      </w:r>
      <w:r w:rsidRPr="009529BF">
        <w:rPr>
          <w:rFonts w:eastAsia="Arial" w:cs="Calibri"/>
          <w:lang w:eastAsia="en-US"/>
        </w:rPr>
        <w:t>bezwarunkową</w:t>
      </w:r>
      <w:r w:rsidRPr="009529BF">
        <w:rPr>
          <w:rFonts w:eastAsia="Arial" w:cs="Calibri"/>
          <w:spacing w:val="-25"/>
          <w:lang w:eastAsia="en-US"/>
        </w:rPr>
        <w:t xml:space="preserve"> </w:t>
      </w:r>
      <w:r w:rsidRPr="009529BF">
        <w:rPr>
          <w:rFonts w:eastAsia="Arial" w:cs="Calibri"/>
          <w:lang w:eastAsia="en-US"/>
        </w:rPr>
        <w:t>zgodę na bezpośrednią wypłatę z ZNWU w celu pokrycia wszelkich roszczeń Zamawiającego względem Wykonawcy powstałych w związku z niewykonaniem lub nienależytym wykonaniem Umowy, w tym kar umownych i odszkodowań.</w:t>
      </w:r>
    </w:p>
    <w:p w14:paraId="18702B11" w14:textId="77777777" w:rsidR="00664428" w:rsidRPr="009529BF" w:rsidRDefault="00664428">
      <w:pPr>
        <w:widowControl w:val="0"/>
        <w:numPr>
          <w:ilvl w:val="0"/>
          <w:numId w:val="88"/>
        </w:numPr>
        <w:suppressAutoHyphens/>
        <w:autoSpaceDE w:val="0"/>
        <w:autoSpaceDN w:val="0"/>
        <w:spacing w:before="240" w:after="0"/>
        <w:ind w:left="426" w:hanging="426"/>
        <w:rPr>
          <w:rFonts w:eastAsia="Arial" w:cs="Calibri"/>
          <w:lang w:eastAsia="en-US"/>
        </w:rPr>
      </w:pPr>
      <w:r w:rsidRPr="009529BF">
        <w:rPr>
          <w:rFonts w:eastAsia="Arial" w:cs="Calibri"/>
          <w:lang w:eastAsia="en-US"/>
        </w:rPr>
        <w:t xml:space="preserve">Wykonawca jest zobowiązany zapewnić, aby ZNWU zachowało moc wiążącą w okresie </w:t>
      </w:r>
      <w:r w:rsidRPr="009529BF">
        <w:rPr>
          <w:rFonts w:eastAsia="Arial" w:cs="Calibri"/>
          <w:lang w:eastAsia="en-US"/>
        </w:rPr>
        <w:lastRenderedPageBreak/>
        <w:t>obowiązywania Umowy. Wykonawca jest zobowiązany do niezwłocznego, najpóźniej w terminie 5 Dni Roboczych, poinformowania Zamawiającego o faktycznych lub prawnych okolicznościach, które mają lub mogą mieć wpływ na moc wiążącą ZNWU oraz na możliwość i zakres wykonywania przez Zamawiającego praw wynikających z ZNWU.</w:t>
      </w:r>
    </w:p>
    <w:p w14:paraId="2230DB48" w14:textId="77777777" w:rsidR="00664428" w:rsidRPr="009529BF" w:rsidRDefault="00664428">
      <w:pPr>
        <w:widowControl w:val="0"/>
        <w:numPr>
          <w:ilvl w:val="0"/>
          <w:numId w:val="88"/>
        </w:numPr>
        <w:suppressAutoHyphens/>
        <w:autoSpaceDE w:val="0"/>
        <w:autoSpaceDN w:val="0"/>
        <w:spacing w:before="240" w:after="0"/>
        <w:ind w:left="426" w:hanging="426"/>
        <w:rPr>
          <w:rFonts w:eastAsia="Arial" w:cs="Calibri"/>
          <w:lang w:eastAsia="en-US"/>
        </w:rPr>
      </w:pPr>
      <w:r w:rsidRPr="009529BF">
        <w:rPr>
          <w:rFonts w:eastAsia="Arial" w:cs="Calibri"/>
          <w:lang w:eastAsia="en-US"/>
        </w:rPr>
        <w:t xml:space="preserve">W trakcie realizacji Umowy Wykonawca może dokonać zmiany formy ZNWU na jedną lub kilka form, o których mowa w art. 450 ust. 1 ustawy </w:t>
      </w:r>
      <w:proofErr w:type="spellStart"/>
      <w:r w:rsidRPr="009529BF">
        <w:rPr>
          <w:rFonts w:eastAsia="Arial" w:cs="Calibri"/>
          <w:lang w:eastAsia="en-US"/>
        </w:rPr>
        <w:t>Pzp</w:t>
      </w:r>
      <w:proofErr w:type="spellEnd"/>
      <w:r w:rsidRPr="009529BF">
        <w:rPr>
          <w:rFonts w:eastAsia="Arial" w:cs="Calibr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w:t>
      </w:r>
    </w:p>
    <w:p w14:paraId="47592429" w14:textId="77777777" w:rsidR="00664428" w:rsidRPr="009529BF" w:rsidRDefault="00664428">
      <w:pPr>
        <w:widowControl w:val="0"/>
        <w:numPr>
          <w:ilvl w:val="0"/>
          <w:numId w:val="88"/>
        </w:numPr>
        <w:suppressAutoHyphens/>
        <w:autoSpaceDE w:val="0"/>
        <w:autoSpaceDN w:val="0"/>
        <w:spacing w:before="240" w:after="0"/>
        <w:ind w:left="426" w:hanging="426"/>
        <w:rPr>
          <w:rFonts w:eastAsia="Arial" w:cs="Calibri"/>
          <w:lang w:eastAsia="en-US"/>
        </w:rPr>
      </w:pPr>
      <w:r w:rsidRPr="009529BF">
        <w:rPr>
          <w:rFonts w:eastAsia="Arial" w:cs="Calibri"/>
          <w:lang w:eastAsia="en-US"/>
        </w:rPr>
        <w:t>Wszelkie koszty dotyczące ZNWU ponosi Wykonawca.</w:t>
      </w:r>
    </w:p>
    <w:p w14:paraId="41CD0BEA" w14:textId="77777777" w:rsidR="00664428" w:rsidRPr="009529BF" w:rsidRDefault="00664428">
      <w:pPr>
        <w:widowControl w:val="0"/>
        <w:numPr>
          <w:ilvl w:val="0"/>
          <w:numId w:val="88"/>
        </w:numPr>
        <w:suppressAutoHyphens/>
        <w:autoSpaceDE w:val="0"/>
        <w:autoSpaceDN w:val="0"/>
        <w:spacing w:before="240" w:after="0"/>
        <w:ind w:left="426" w:hanging="426"/>
        <w:rPr>
          <w:rFonts w:eastAsia="Arial" w:cs="Calibri"/>
          <w:lang w:eastAsia="en-US"/>
        </w:rPr>
      </w:pPr>
      <w:r w:rsidRPr="009529BF">
        <w:rPr>
          <w:rFonts w:eastAsia="Arial" w:cs="Calibr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724EF3BC" w14:textId="77777777" w:rsidR="00664428" w:rsidRPr="009529BF" w:rsidRDefault="00664428" w:rsidP="00664428">
      <w:pPr>
        <w:pStyle w:val="Nagwek2"/>
        <w:spacing w:before="240"/>
        <w:rPr>
          <w:lang w:eastAsia="pl-PL"/>
        </w:rPr>
      </w:pPr>
      <w:r w:rsidRPr="009529BF">
        <w:rPr>
          <w:lang w:eastAsia="pl-PL"/>
        </w:rPr>
        <w:t xml:space="preserve">Paragraf 15. </w:t>
      </w:r>
      <w:r w:rsidRPr="009529BF">
        <w:rPr>
          <w:lang w:eastAsia="en-US"/>
        </w:rPr>
        <w:t>Obowiązek Informacyjny</w:t>
      </w:r>
    </w:p>
    <w:p w14:paraId="59E96A6E" w14:textId="77777777" w:rsidR="00664428" w:rsidRPr="009529BF" w:rsidRDefault="00664428" w:rsidP="00664428">
      <w:pPr>
        <w:widowControl w:val="0"/>
        <w:numPr>
          <w:ilvl w:val="0"/>
          <w:numId w:val="44"/>
        </w:numPr>
        <w:suppressAutoHyphens/>
        <w:autoSpaceDE w:val="0"/>
        <w:autoSpaceDN w:val="0"/>
        <w:spacing w:before="240" w:after="0"/>
        <w:ind w:left="425" w:hanging="425"/>
        <w:rPr>
          <w:rFonts w:eastAsia="Calibri" w:cs="Calibri"/>
          <w:lang w:eastAsia="en-US"/>
        </w:rPr>
      </w:pPr>
      <w:r w:rsidRPr="009529BF">
        <w:rPr>
          <w:rFonts w:eastAsia="Calibri" w:cs="Calibri"/>
          <w:lang w:eastAsia="en-US"/>
        </w:rPr>
        <w:t>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9529BF">
        <w:rPr>
          <w:rFonts w:eastAsia="Calibri" w:cs="Calibri"/>
          <w:bCs/>
          <w:lang w:eastAsia="en-US"/>
        </w:rPr>
        <w:t>RODO</w:t>
      </w:r>
      <w:r w:rsidRPr="009529BF">
        <w:rPr>
          <w:rFonts w:eastAsia="Calibri" w:cs="Calibri"/>
          <w:lang w:eastAsia="en-US"/>
        </w:rPr>
        <w:t xml:space="preserve">”, Zamawiający informuje o zasadach przetwarzania danych osobowych w związku z realizacją niniejszej Umowy. </w:t>
      </w:r>
    </w:p>
    <w:p w14:paraId="6AA4F6F8" w14:textId="77777777" w:rsidR="00664428" w:rsidRPr="009529BF" w:rsidRDefault="00664428" w:rsidP="00664428">
      <w:pPr>
        <w:widowControl w:val="0"/>
        <w:numPr>
          <w:ilvl w:val="0"/>
          <w:numId w:val="44"/>
        </w:numPr>
        <w:suppressAutoHyphens/>
        <w:autoSpaceDE w:val="0"/>
        <w:autoSpaceDN w:val="0"/>
        <w:spacing w:before="240" w:after="0"/>
        <w:ind w:left="425" w:hanging="425"/>
        <w:rPr>
          <w:rFonts w:eastAsia="Calibri" w:cs="Calibri"/>
          <w:lang w:eastAsia="en-US"/>
        </w:rPr>
      </w:pPr>
      <w:r w:rsidRPr="009529BF">
        <w:rPr>
          <w:rFonts w:eastAsia="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45" w:history="1">
        <w:r w:rsidRPr="009529BF">
          <w:rPr>
            <w:rFonts w:eastAsia="Calibri" w:cs="Calibri"/>
            <w:b/>
            <w:bCs/>
            <w:color w:val="0000FF"/>
            <w:u w:val="single"/>
            <w:lang w:eastAsia="en-US"/>
          </w:rPr>
          <w:t>kancelaria@pfron.org.pl</w:t>
        </w:r>
      </w:hyperlink>
      <w:r w:rsidRPr="009529BF">
        <w:rPr>
          <w:rFonts w:eastAsia="Calibri" w:cs="Calibri"/>
          <w:b/>
          <w:bCs/>
          <w:lang w:eastAsia="en-US"/>
        </w:rPr>
        <w:t>,</w:t>
      </w:r>
      <w:r w:rsidRPr="009529BF">
        <w:rPr>
          <w:rFonts w:eastAsia="Calibri" w:cs="Calibri"/>
          <w:lang w:eastAsia="en-US"/>
        </w:rPr>
        <w:t xml:space="preserve"> telefonicznie pod numerem +48 22 50 55 500 lub pisemnie na adres siedziby administratora.</w:t>
      </w:r>
    </w:p>
    <w:p w14:paraId="55A36F58" w14:textId="77777777" w:rsidR="00664428" w:rsidRPr="009529BF" w:rsidRDefault="00664428" w:rsidP="00664428">
      <w:pPr>
        <w:widowControl w:val="0"/>
        <w:numPr>
          <w:ilvl w:val="0"/>
          <w:numId w:val="44"/>
        </w:numPr>
        <w:suppressAutoHyphens/>
        <w:autoSpaceDE w:val="0"/>
        <w:autoSpaceDN w:val="0"/>
        <w:spacing w:before="240" w:after="0"/>
        <w:ind w:left="425" w:hanging="425"/>
        <w:rPr>
          <w:rFonts w:eastAsia="Calibri" w:cs="Calibri"/>
          <w:lang w:eastAsia="en-US"/>
        </w:rPr>
      </w:pPr>
      <w:r w:rsidRPr="009529BF">
        <w:rPr>
          <w:rFonts w:eastAsia="Calibri" w:cs="Calibri"/>
          <w:lang w:eastAsia="en-US"/>
        </w:rPr>
        <w:t xml:space="preserve">Administrator wyznaczył inspektora ochrony danych, z którym można skontaktować się poprzez e-mail: </w:t>
      </w:r>
      <w:hyperlink r:id="rId46" w:history="1">
        <w:r w:rsidRPr="009529BF">
          <w:rPr>
            <w:rFonts w:eastAsia="Calibri" w:cs="Calibri"/>
            <w:b/>
            <w:bCs/>
            <w:color w:val="0000FF"/>
            <w:u w:val="single"/>
            <w:lang w:eastAsia="en-US"/>
          </w:rPr>
          <w:t>iod@pfron.org.pl</w:t>
        </w:r>
      </w:hyperlink>
      <w:r w:rsidRPr="009529BF">
        <w:rPr>
          <w:rFonts w:eastAsia="Calibri" w:cs="Calibri"/>
          <w:lang w:eastAsia="en-US"/>
        </w:rPr>
        <w:t xml:space="preserve"> we wszystkich sprawach dotyczących przetwarzania danych osobowych oraz korzystania z praw związanych z przetwarzaniem.</w:t>
      </w:r>
    </w:p>
    <w:p w14:paraId="79F36858" w14:textId="77777777" w:rsidR="00664428" w:rsidRPr="009529BF" w:rsidRDefault="00664428" w:rsidP="00664428">
      <w:pPr>
        <w:widowControl w:val="0"/>
        <w:numPr>
          <w:ilvl w:val="0"/>
          <w:numId w:val="44"/>
        </w:numPr>
        <w:suppressAutoHyphens/>
        <w:autoSpaceDE w:val="0"/>
        <w:autoSpaceDN w:val="0"/>
        <w:spacing w:before="240" w:after="0"/>
        <w:ind w:left="425" w:hanging="425"/>
        <w:rPr>
          <w:rFonts w:eastAsia="Calibri" w:cs="Calibri"/>
          <w:lang w:eastAsia="en-US"/>
        </w:rPr>
      </w:pPr>
      <w:r w:rsidRPr="009529BF">
        <w:rPr>
          <w:rFonts w:eastAsia="Calibri" w:cs="Calibri"/>
          <w:iCs/>
          <w:lang w:eastAsia="en-US"/>
        </w:rPr>
        <w:t xml:space="preserve">Celem przetwarzania danych osobowych jest wykonanie Umowy oraz realizacja </w:t>
      </w:r>
      <w:r w:rsidRPr="009529BF">
        <w:rPr>
          <w:rFonts w:eastAsia="Calibri" w:cs="Calibri"/>
          <w:iCs/>
          <w:lang w:eastAsia="en-US"/>
        </w:rPr>
        <w:lastRenderedPageBreak/>
        <w:t>wynikających z tego celu obowiązków ustawowych.</w:t>
      </w:r>
    </w:p>
    <w:p w14:paraId="09F6EEF5" w14:textId="77777777" w:rsidR="00664428" w:rsidRPr="009529BF" w:rsidRDefault="00664428" w:rsidP="00664428">
      <w:pPr>
        <w:widowControl w:val="0"/>
        <w:numPr>
          <w:ilvl w:val="0"/>
          <w:numId w:val="44"/>
        </w:numPr>
        <w:suppressAutoHyphens/>
        <w:autoSpaceDE w:val="0"/>
        <w:autoSpaceDN w:val="0"/>
        <w:spacing w:before="240" w:after="0"/>
        <w:ind w:left="425" w:hanging="425"/>
        <w:rPr>
          <w:rFonts w:eastAsia="Calibri" w:cs="Calibri"/>
          <w:lang w:eastAsia="en-US"/>
        </w:rPr>
      </w:pPr>
      <w:r w:rsidRPr="009529BF">
        <w:rPr>
          <w:rFonts w:eastAsia="Calibri" w:cs="Calibri"/>
          <w:lang w:eastAsia="en-US"/>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6139F190" w14:textId="77777777" w:rsidR="00664428" w:rsidRPr="009529BF" w:rsidRDefault="00664428" w:rsidP="00664428">
      <w:pPr>
        <w:widowControl w:val="0"/>
        <w:numPr>
          <w:ilvl w:val="0"/>
          <w:numId w:val="44"/>
        </w:numPr>
        <w:suppressAutoHyphens/>
        <w:autoSpaceDE w:val="0"/>
        <w:autoSpaceDN w:val="0"/>
        <w:spacing w:before="240" w:after="0"/>
        <w:ind w:left="425" w:hanging="425"/>
        <w:rPr>
          <w:rFonts w:eastAsia="Calibri" w:cs="Calibri"/>
          <w:lang w:eastAsia="en-US"/>
        </w:rPr>
      </w:pPr>
      <w:r w:rsidRPr="009529BF">
        <w:rPr>
          <w:rFonts w:eastAsia="Calibri" w:cs="Calibri"/>
          <w:lang w:eastAsia="en-US"/>
        </w:rPr>
        <w:t>Administrator może pozyskiwać dane osobowe przedstawicieli Wykonawcy za jego pośrednictwem.</w:t>
      </w:r>
    </w:p>
    <w:p w14:paraId="06F502DF" w14:textId="77777777" w:rsidR="00664428" w:rsidRPr="009529BF" w:rsidRDefault="00664428" w:rsidP="00664428">
      <w:pPr>
        <w:widowControl w:val="0"/>
        <w:numPr>
          <w:ilvl w:val="0"/>
          <w:numId w:val="44"/>
        </w:numPr>
        <w:suppressAutoHyphens/>
        <w:autoSpaceDE w:val="0"/>
        <w:autoSpaceDN w:val="0"/>
        <w:spacing w:before="240" w:after="0"/>
        <w:ind w:left="425" w:hanging="425"/>
        <w:rPr>
          <w:rFonts w:eastAsia="Calibri" w:cs="Calibri"/>
          <w:lang w:eastAsia="en-US"/>
        </w:rPr>
      </w:pPr>
      <w:r w:rsidRPr="009529BF">
        <w:rPr>
          <w:rFonts w:eastAsia="Calibri" w:cs="Calibri"/>
          <w:lang w:eastAsia="en-US"/>
        </w:rPr>
        <w:t>Administrator przetwarza dane osobowe zwykłe (np. imię i nazwisko, stanowisko, adres poczty elektronicznej, numer telefonu, doświadczenie zawodowe, kwalifikacje, wykształcenie) w zakresie niezbędnym do realizacji celu przetwarzania.</w:t>
      </w:r>
    </w:p>
    <w:p w14:paraId="007BEB86" w14:textId="77777777" w:rsidR="00664428" w:rsidRPr="009529BF" w:rsidRDefault="00664428" w:rsidP="00664428">
      <w:pPr>
        <w:widowControl w:val="0"/>
        <w:numPr>
          <w:ilvl w:val="0"/>
          <w:numId w:val="44"/>
        </w:numPr>
        <w:suppressAutoHyphens/>
        <w:autoSpaceDE w:val="0"/>
        <w:autoSpaceDN w:val="0"/>
        <w:spacing w:before="240" w:after="0"/>
        <w:ind w:left="425" w:hanging="425"/>
        <w:rPr>
          <w:rFonts w:eastAsia="Calibri" w:cs="Calibri"/>
          <w:lang w:eastAsia="en-US"/>
        </w:rPr>
      </w:pPr>
      <w:r w:rsidRPr="009529BF">
        <w:rPr>
          <w:rFonts w:eastAsia="Calibri" w:cs="Calibri"/>
          <w:lang w:eastAsia="en-US"/>
        </w:rPr>
        <w:t xml:space="preserve">Dane osobowe będą przetwarzane przez okres obowiązywania Umowy, a następnie przez okres archiwizacji dokumentacji. </w:t>
      </w:r>
    </w:p>
    <w:p w14:paraId="2D07243C" w14:textId="77777777" w:rsidR="00664428" w:rsidRPr="009529BF" w:rsidRDefault="00664428" w:rsidP="00664428">
      <w:pPr>
        <w:widowControl w:val="0"/>
        <w:numPr>
          <w:ilvl w:val="0"/>
          <w:numId w:val="44"/>
        </w:numPr>
        <w:suppressAutoHyphens/>
        <w:autoSpaceDE w:val="0"/>
        <w:autoSpaceDN w:val="0"/>
        <w:spacing w:before="240" w:after="0"/>
        <w:ind w:left="426" w:hanging="426"/>
        <w:rPr>
          <w:rFonts w:eastAsia="Calibri" w:cs="Calibri"/>
          <w:lang w:eastAsia="en-US"/>
        </w:rPr>
      </w:pPr>
      <w:r w:rsidRPr="009529BF">
        <w:rPr>
          <w:rFonts w:eastAsia="Calibri" w:cs="Calibri"/>
          <w:lang w:eastAsia="en-US"/>
        </w:rPr>
        <w:t>Osobom fizycznym, których dotyczą dane osobowe przetwarzane przez administratora, przysługuje prawo:</w:t>
      </w:r>
    </w:p>
    <w:p w14:paraId="0605E040" w14:textId="77777777" w:rsidR="00664428" w:rsidRPr="009529BF" w:rsidRDefault="00664428" w:rsidP="00664428">
      <w:pPr>
        <w:widowControl w:val="0"/>
        <w:numPr>
          <w:ilvl w:val="1"/>
          <w:numId w:val="44"/>
        </w:numPr>
        <w:suppressAutoHyphens/>
        <w:autoSpaceDE w:val="0"/>
        <w:autoSpaceDN w:val="0"/>
        <w:spacing w:before="240" w:after="0"/>
        <w:ind w:left="1134" w:hanging="708"/>
        <w:rPr>
          <w:rFonts w:eastAsia="Calibri" w:cs="Calibri"/>
          <w:lang w:eastAsia="en-US"/>
        </w:rPr>
      </w:pPr>
      <w:r w:rsidRPr="009529BF">
        <w:rPr>
          <w:rFonts w:eastAsia="Calibri" w:cs="Calibri"/>
          <w:lang w:eastAsia="en-US"/>
        </w:rPr>
        <w:t>na podstawie art. 15 RODO – prawo dostępu do danych osobowych i uzyskania ich kopii;</w:t>
      </w:r>
    </w:p>
    <w:p w14:paraId="2A78BD0C" w14:textId="77777777" w:rsidR="00664428" w:rsidRPr="009529BF" w:rsidRDefault="00664428" w:rsidP="00664428">
      <w:pPr>
        <w:widowControl w:val="0"/>
        <w:numPr>
          <w:ilvl w:val="1"/>
          <w:numId w:val="44"/>
        </w:numPr>
        <w:suppressAutoHyphens/>
        <w:autoSpaceDE w:val="0"/>
        <w:autoSpaceDN w:val="0"/>
        <w:spacing w:before="240" w:after="0"/>
        <w:ind w:left="1134" w:hanging="708"/>
        <w:rPr>
          <w:rFonts w:eastAsia="Calibri" w:cs="Calibri"/>
          <w:lang w:eastAsia="en-US"/>
        </w:rPr>
      </w:pPr>
      <w:r w:rsidRPr="009529BF">
        <w:rPr>
          <w:rFonts w:eastAsia="Calibri" w:cs="Calibri"/>
          <w:lang w:eastAsia="en-US"/>
        </w:rPr>
        <w:t>na podstawie art. 16 RODO – prawo do sprostowania i uzupełnienia danych osobowych;</w:t>
      </w:r>
    </w:p>
    <w:p w14:paraId="74F9439E" w14:textId="77777777" w:rsidR="00664428" w:rsidRPr="009529BF" w:rsidRDefault="00664428" w:rsidP="00664428">
      <w:pPr>
        <w:widowControl w:val="0"/>
        <w:numPr>
          <w:ilvl w:val="1"/>
          <w:numId w:val="44"/>
        </w:numPr>
        <w:suppressAutoHyphens/>
        <w:autoSpaceDE w:val="0"/>
        <w:autoSpaceDN w:val="0"/>
        <w:spacing w:before="240" w:after="0"/>
        <w:ind w:left="1134" w:hanging="708"/>
        <w:rPr>
          <w:rFonts w:eastAsia="Calibri" w:cs="Calibri"/>
          <w:lang w:eastAsia="en-US"/>
        </w:rPr>
      </w:pPr>
      <w:r w:rsidRPr="009529BF">
        <w:rPr>
          <w:rFonts w:eastAsia="Calibri" w:cs="Calibri"/>
          <w:lang w:eastAsia="en-US"/>
        </w:rPr>
        <w:t>na podstawie art. 17 RODO – prawo do usunięcia danych osobowych;</w:t>
      </w:r>
    </w:p>
    <w:p w14:paraId="19A40D2F" w14:textId="77777777" w:rsidR="00664428" w:rsidRPr="009529BF" w:rsidRDefault="00664428" w:rsidP="00664428">
      <w:pPr>
        <w:widowControl w:val="0"/>
        <w:numPr>
          <w:ilvl w:val="1"/>
          <w:numId w:val="44"/>
        </w:numPr>
        <w:suppressAutoHyphens/>
        <w:autoSpaceDE w:val="0"/>
        <w:autoSpaceDN w:val="0"/>
        <w:spacing w:before="240" w:after="0"/>
        <w:ind w:left="1134" w:hanging="708"/>
        <w:rPr>
          <w:rFonts w:eastAsia="Calibri" w:cs="Calibri"/>
          <w:lang w:eastAsia="en-US"/>
        </w:rPr>
      </w:pPr>
      <w:r w:rsidRPr="009529BF">
        <w:rPr>
          <w:rFonts w:eastAsia="Calibri" w:cs="Calibri"/>
          <w:lang w:eastAsia="en-US"/>
        </w:rPr>
        <w:t>na podstawie art. 18 RODO – prawo żądania od administratora ograniczenia przetwarzania danych;</w:t>
      </w:r>
    </w:p>
    <w:p w14:paraId="459A7AD9" w14:textId="77777777" w:rsidR="00664428" w:rsidRPr="009529BF" w:rsidRDefault="00664428" w:rsidP="00664428">
      <w:pPr>
        <w:widowControl w:val="0"/>
        <w:numPr>
          <w:ilvl w:val="1"/>
          <w:numId w:val="44"/>
        </w:numPr>
        <w:suppressAutoHyphens/>
        <w:autoSpaceDE w:val="0"/>
        <w:autoSpaceDN w:val="0"/>
        <w:spacing w:before="240" w:after="0"/>
        <w:ind w:left="1134" w:hanging="708"/>
        <w:rPr>
          <w:rFonts w:eastAsia="Calibri" w:cs="Calibri"/>
          <w:lang w:eastAsia="en-US"/>
        </w:rPr>
      </w:pPr>
      <w:r w:rsidRPr="009529BF">
        <w:rPr>
          <w:rFonts w:eastAsia="Calibri" w:cs="Calibri"/>
          <w:lang w:eastAsia="en-US"/>
        </w:rPr>
        <w:t>na podstawie art. 20 RODO – prawo do przenoszenia danych osobowych przetwarzanych w sposób zautomatyzowany na podstawie art. 6 ust. 1 lit. b RODO;</w:t>
      </w:r>
    </w:p>
    <w:p w14:paraId="5267A834" w14:textId="77777777" w:rsidR="00664428" w:rsidRPr="009529BF" w:rsidRDefault="00664428" w:rsidP="00664428">
      <w:pPr>
        <w:widowControl w:val="0"/>
        <w:numPr>
          <w:ilvl w:val="1"/>
          <w:numId w:val="44"/>
        </w:numPr>
        <w:suppressAutoHyphens/>
        <w:autoSpaceDE w:val="0"/>
        <w:autoSpaceDN w:val="0"/>
        <w:spacing w:before="240" w:after="0"/>
        <w:ind w:left="1134" w:hanging="708"/>
        <w:rPr>
          <w:rFonts w:eastAsia="Calibri" w:cs="Calibri"/>
          <w:lang w:eastAsia="en-US"/>
        </w:rPr>
      </w:pPr>
      <w:r w:rsidRPr="009529BF">
        <w:rPr>
          <w:rFonts w:eastAsia="Calibri" w:cs="Calibri"/>
          <w:lang w:eastAsia="en-US"/>
        </w:rPr>
        <w:t>na podstawie art. 21 RODO – prawo do wniesienia sprzeciwu wobec przetwarzania danych osobowych na podstawie art. 6 ust. 1 lit. f RODO.</w:t>
      </w:r>
    </w:p>
    <w:p w14:paraId="6DACB6C4" w14:textId="77777777" w:rsidR="00664428" w:rsidRPr="009529BF" w:rsidRDefault="00664428" w:rsidP="00664428">
      <w:pPr>
        <w:widowControl w:val="0"/>
        <w:numPr>
          <w:ilvl w:val="0"/>
          <w:numId w:val="44"/>
        </w:numPr>
        <w:suppressAutoHyphens/>
        <w:autoSpaceDE w:val="0"/>
        <w:autoSpaceDN w:val="0"/>
        <w:spacing w:before="240" w:after="0"/>
        <w:ind w:left="426" w:hanging="426"/>
        <w:rPr>
          <w:rFonts w:eastAsia="Calibri" w:cs="Calibri"/>
          <w:lang w:eastAsia="en-US"/>
        </w:rPr>
      </w:pPr>
      <w:r w:rsidRPr="009529BF">
        <w:rPr>
          <w:rFonts w:eastAsia="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5EC8247" w14:textId="77777777" w:rsidR="00664428" w:rsidRPr="009529BF" w:rsidRDefault="00664428" w:rsidP="00664428">
      <w:pPr>
        <w:widowControl w:val="0"/>
        <w:numPr>
          <w:ilvl w:val="0"/>
          <w:numId w:val="44"/>
        </w:numPr>
        <w:suppressAutoHyphens/>
        <w:autoSpaceDE w:val="0"/>
        <w:autoSpaceDN w:val="0"/>
        <w:spacing w:before="240" w:after="0"/>
        <w:ind w:left="426" w:hanging="426"/>
        <w:rPr>
          <w:rFonts w:eastAsia="Calibri" w:cs="Calibri"/>
          <w:lang w:eastAsia="en-US"/>
        </w:rPr>
      </w:pPr>
      <w:r w:rsidRPr="009529BF">
        <w:rPr>
          <w:rFonts w:eastAsia="Calibri" w:cs="Calibri"/>
          <w:lang w:eastAsia="en-US"/>
        </w:rPr>
        <w:lastRenderedPageBreak/>
        <w:t>Podanie danych osobowych jest dobrowolne, ale konieczne do zawarcia i realizacji Umowy.</w:t>
      </w:r>
    </w:p>
    <w:p w14:paraId="2D4EA80C" w14:textId="77777777" w:rsidR="00664428" w:rsidRPr="009529BF" w:rsidRDefault="00664428" w:rsidP="00664428">
      <w:pPr>
        <w:widowControl w:val="0"/>
        <w:numPr>
          <w:ilvl w:val="0"/>
          <w:numId w:val="44"/>
        </w:numPr>
        <w:suppressAutoHyphens/>
        <w:autoSpaceDE w:val="0"/>
        <w:autoSpaceDN w:val="0"/>
        <w:spacing w:before="240" w:after="0"/>
        <w:ind w:left="426" w:hanging="426"/>
        <w:rPr>
          <w:rFonts w:eastAsia="Calibri" w:cs="Calibri"/>
          <w:lang w:eastAsia="en-US"/>
        </w:rPr>
      </w:pPr>
      <w:r w:rsidRPr="009529BF">
        <w:rPr>
          <w:rFonts w:eastAsia="Calibri" w:cs="Calibri"/>
          <w:lang w:eastAsia="en-US"/>
        </w:rPr>
        <w:t>Decyzje podejmowane przez administratora w związku z realizacją Umowy nie będą opierały się wyłącznie na zautomatyzowanym przetwarzaniu.</w:t>
      </w:r>
    </w:p>
    <w:p w14:paraId="3D91AE6C" w14:textId="77777777" w:rsidR="00664428" w:rsidRPr="009529BF" w:rsidRDefault="00664428" w:rsidP="00664428">
      <w:pPr>
        <w:widowControl w:val="0"/>
        <w:numPr>
          <w:ilvl w:val="0"/>
          <w:numId w:val="44"/>
        </w:numPr>
        <w:suppressAutoHyphens/>
        <w:autoSpaceDE w:val="0"/>
        <w:autoSpaceDN w:val="0"/>
        <w:spacing w:before="240" w:after="0"/>
        <w:ind w:left="426" w:hanging="426"/>
        <w:rPr>
          <w:rFonts w:eastAsia="Calibri" w:cs="Calibri"/>
          <w:lang w:eastAsia="en-US"/>
        </w:rPr>
      </w:pPr>
      <w:r w:rsidRPr="009529BF">
        <w:rPr>
          <w:rFonts w:eastAsia="Calibri" w:cs="Calibri"/>
          <w:lang w:eastAsia="en-US"/>
        </w:rPr>
        <w:t>W związku z jawnością Postępowania dane osobowe mogą być przekazywane poza obszar Europejskiego Obszaru Gospodarczego, z zastrzeżeniem wyjątków określonych w art. 18 ust. 5 pkt 1 i 2 ustawy – Prawo zamówień publicznych.</w:t>
      </w:r>
    </w:p>
    <w:p w14:paraId="18DD4BD0" w14:textId="77777777" w:rsidR="00664428" w:rsidRPr="009529BF" w:rsidRDefault="00664428" w:rsidP="00664428">
      <w:pPr>
        <w:pStyle w:val="Nagwek2"/>
        <w:spacing w:before="240"/>
      </w:pPr>
      <w:r w:rsidRPr="009529BF">
        <w:t>Paragraf 16. Ochrona danych osobowych</w:t>
      </w:r>
    </w:p>
    <w:p w14:paraId="7CB23796" w14:textId="77777777" w:rsidR="00664428" w:rsidRPr="009529BF" w:rsidRDefault="00664428" w:rsidP="00664428">
      <w:pPr>
        <w:numPr>
          <w:ilvl w:val="1"/>
          <w:numId w:val="45"/>
        </w:numPr>
        <w:suppressAutoHyphens/>
        <w:spacing w:before="120" w:after="120"/>
        <w:rPr>
          <w:rFonts w:cs="Calibri"/>
          <w:lang w:eastAsia="pl-PL"/>
        </w:rPr>
      </w:pPr>
      <w:r w:rsidRPr="009529BF">
        <w:rPr>
          <w:rFonts w:cs="Calibri"/>
          <w:lang w:eastAsia="pl-PL"/>
        </w:rPr>
        <w:t xml:space="preserve">  Wykonawca realizując Przedmiot Umowy będzie miał dostęp do danych osobowych przetwarzanych przez Zamawiającego, w związku z czym Zamawiający powierza Wykonawcy przetwarzanie danych osobowych na zasadach określonych w Załączniku nr 3 do Umowy.</w:t>
      </w:r>
    </w:p>
    <w:p w14:paraId="5C0B6B34" w14:textId="77777777" w:rsidR="00664428" w:rsidRPr="009529BF" w:rsidRDefault="00664428" w:rsidP="00664428">
      <w:pPr>
        <w:numPr>
          <w:ilvl w:val="1"/>
          <w:numId w:val="45"/>
        </w:numPr>
        <w:tabs>
          <w:tab w:val="num" w:pos="426"/>
        </w:tabs>
        <w:suppressAutoHyphens/>
        <w:spacing w:before="120" w:after="120"/>
        <w:rPr>
          <w:rFonts w:cs="Calibri"/>
          <w:lang w:eastAsia="pl-PL"/>
        </w:rPr>
      </w:pPr>
      <w:r w:rsidRPr="009529BF">
        <w:rPr>
          <w:rFonts w:cs="Calibri"/>
          <w:lang w:eastAsia="pl-PL"/>
        </w:rPr>
        <w:t xml:space="preserve">   </w:t>
      </w:r>
      <w:r w:rsidRPr="009529BF">
        <w:rPr>
          <w:rFonts w:cs="Calibri"/>
          <w:kern w:val="2"/>
          <w:lang w:eastAsia="pl-PL"/>
        </w:rPr>
        <w:t>Strony zgodnie oświadczają, iż wykonywanie przez Wykonawcę obowiązków wynikających z Umowy powierzenia odbywać się będzie w ramach wynagrodzenia należnego Wykonawcy z tytułu wykonania Umowy.</w:t>
      </w:r>
    </w:p>
    <w:p w14:paraId="3D1C9184" w14:textId="77777777" w:rsidR="00664428" w:rsidRPr="009529BF" w:rsidRDefault="00664428" w:rsidP="00664428">
      <w:pPr>
        <w:pStyle w:val="Nagwek2"/>
        <w:spacing w:before="240"/>
        <w:rPr>
          <w:lang w:eastAsia="pl-PL"/>
        </w:rPr>
      </w:pPr>
      <w:r w:rsidRPr="009529BF">
        <w:rPr>
          <w:lang w:eastAsia="pl-PL"/>
        </w:rPr>
        <w:t>Paragraf 17. Zmiany Umowy</w:t>
      </w:r>
    </w:p>
    <w:p w14:paraId="0C0756D0" w14:textId="77777777" w:rsidR="00664428" w:rsidRPr="009529BF" w:rsidRDefault="00664428" w:rsidP="00664428">
      <w:pPr>
        <w:numPr>
          <w:ilvl w:val="0"/>
          <w:numId w:val="46"/>
        </w:numPr>
        <w:suppressAutoHyphens/>
        <w:spacing w:before="240" w:after="200"/>
        <w:ind w:left="425" w:hanging="425"/>
        <w:rPr>
          <w:rFonts w:eastAsia="Calibri" w:cs="Calibri"/>
        </w:rPr>
      </w:pPr>
      <w:r w:rsidRPr="009529BF">
        <w:rPr>
          <w:rFonts w:eastAsia="Calibri" w:cs="Calibri"/>
        </w:rPr>
        <w:t xml:space="preserve">Zmiany treści Umowy w stosunku do treści Oferty, na podstawie której dokonano wyboru Wykonawcy, dopuszczalne są na warunkach określonych w art. 455 ustawy </w:t>
      </w:r>
      <w:proofErr w:type="spellStart"/>
      <w:r w:rsidRPr="009529BF">
        <w:rPr>
          <w:rFonts w:eastAsia="Calibri" w:cs="Calibri"/>
        </w:rPr>
        <w:t>Pzp</w:t>
      </w:r>
      <w:proofErr w:type="spellEnd"/>
      <w:r w:rsidRPr="009529BF">
        <w:rPr>
          <w:rFonts w:eastAsia="Calibri" w:cs="Calibri"/>
        </w:rPr>
        <w:t>.</w:t>
      </w:r>
    </w:p>
    <w:p w14:paraId="109A2595" w14:textId="77777777" w:rsidR="00664428" w:rsidRPr="009529BF" w:rsidRDefault="00664428" w:rsidP="00664428">
      <w:pPr>
        <w:numPr>
          <w:ilvl w:val="0"/>
          <w:numId w:val="46"/>
        </w:numPr>
        <w:suppressAutoHyphens/>
        <w:spacing w:before="120" w:after="120"/>
        <w:ind w:left="425" w:hanging="425"/>
        <w:rPr>
          <w:rFonts w:eastAsia="Calibri" w:cs="Calibri"/>
        </w:rPr>
      </w:pPr>
      <w:r w:rsidRPr="009529BF">
        <w:rPr>
          <w:rFonts w:eastAsia="Calibri" w:cs="Calibri"/>
        </w:rPr>
        <w:t xml:space="preserve">Stosownie do art. 455 ust. 1 pkt 1 ustawy </w:t>
      </w:r>
      <w:proofErr w:type="spellStart"/>
      <w:r w:rsidRPr="009529BF">
        <w:rPr>
          <w:rFonts w:eastAsia="Calibri" w:cs="Calibri"/>
        </w:rPr>
        <w:t>Pzp</w:t>
      </w:r>
      <w:proofErr w:type="spellEnd"/>
      <w:r w:rsidRPr="009529BF">
        <w:rPr>
          <w:rFonts w:eastAsia="Calibri" w:cs="Calibri"/>
        </w:rPr>
        <w:t xml:space="preserve"> Zamawiający przewiduje możliwość wprowadzenia zmian w razie zaistnienia następujących okoliczności i w poniższym zakresie:</w:t>
      </w:r>
    </w:p>
    <w:p w14:paraId="04A08B91"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t xml:space="preserve">w przypadku 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 lub w przypadku zmiany umowy o dofinansowanie projektu </w:t>
      </w:r>
      <w:proofErr w:type="spellStart"/>
      <w:r w:rsidRPr="009529BF">
        <w:rPr>
          <w:rFonts w:eastAsia="Calibri" w:cs="Calibri"/>
        </w:rPr>
        <w:t>iPFRON</w:t>
      </w:r>
      <w:proofErr w:type="spellEnd"/>
      <w:r w:rsidRPr="009529BF">
        <w:rPr>
          <w:rFonts w:eastAsia="Calibri" w:cs="Calibri"/>
        </w:rPr>
        <w:t>+;</w:t>
      </w:r>
    </w:p>
    <w:p w14:paraId="1E16E343"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lastRenderedPageBreak/>
        <w:t>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w zakresie w jakim te przyczyny wymagają zmiany sposobu realizacji Umowy, w tym mogą wymagać zmiany zakresu świadczeń Wykonawcy określonych w Umowie lub zmiany terminu realizacji poszczególnych Etapów;</w:t>
      </w:r>
    </w:p>
    <w:p w14:paraId="6F1953E9"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39B4F1EE"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t>zmiany terminu wykonania Umowy, w tym cząstkowych lub Etapów określonych w Umowie (o czas trwania przeszkód) w wyniku konieczności wykonania dodatkowych uzgodnień lub gdy konieczność taka wynika z przyczyn leżących po stronie Zamawiającego. W takim przypadku termin realizacji Umowy, w tym terminy cząstkowe lub terminy Etapów, przesuwają się o okres wykonywania dodatkowych uzgodnień lub trwania przyczyn leżących po stronie Zamawiającego;</w:t>
      </w:r>
    </w:p>
    <w:p w14:paraId="6DB1FAAB"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2021 r. poz. 2095), a także kolejne obowiązujące akty prawne dotyczące przeciwdziałania i zwalczania COVID-19;</w:t>
      </w:r>
    </w:p>
    <w:p w14:paraId="5FEA6FB3"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3FCC105A"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t>sposobu wykonania Umowy w obszarach: organizacyjnym, wykorzystywanych narzędzi, przyjętych metod i kanałów komunikacji, sposobu płatności, zasad i sposobu Odbioru, w tym terminów przewidzianych na Odbiory;</w:t>
      </w:r>
    </w:p>
    <w:p w14:paraId="129C1CDF"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lastRenderedPageBreak/>
        <w:t>niezbędna jest zmiana sposobu lub zakresu wykonania Przedmiotu Umowy, aby został on wykonany należycie i spełniał wymagania w zakresie celowości i funkcjonalności Przedmiotu Umowy zgodnie z Umową, OPZ czy SWZ, o ile zmiana taka jest korzystna dla Zamawiającego lub jeżeli zmiana taka jest konieczna w celu prawidłowego wykonania Przedmiotu Umowy, w tym zmiana zasad i sposobu Odbioru;</w:t>
      </w:r>
    </w:p>
    <w:p w14:paraId="0A0C5821"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169D978C"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36CB9A1F"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t>w przypadku niewykorzystania maksymalnego wynagrodzenia określonego w paragrafie 5 ust. 1 Umowy dopuszcza się wydłużenie maksymalnego okresu obowiązywania Umowy wskazanego w paragrafie 2 ust. 1 Umowy o nie więcej niż 120 dni kalendarzowych. W takim przypadku możliwa jest rezygnacja z Opcji na rzecz wydłużenia okresu realizacji Etapu II w zakresie gwarantowanym;</w:t>
      </w:r>
    </w:p>
    <w:p w14:paraId="3BE45CF2" w14:textId="77777777" w:rsidR="00664428" w:rsidRPr="009529BF" w:rsidRDefault="00664428" w:rsidP="00664428">
      <w:pPr>
        <w:numPr>
          <w:ilvl w:val="1"/>
          <w:numId w:val="46"/>
        </w:numPr>
        <w:suppressAutoHyphens/>
        <w:spacing w:before="240" w:after="0"/>
        <w:ind w:left="1276" w:hanging="709"/>
        <w:rPr>
          <w:rFonts w:eastAsia="Calibri" w:cs="Calibri"/>
        </w:rPr>
      </w:pPr>
      <w:r w:rsidRPr="009529BF">
        <w:rPr>
          <w:rFonts w:eastAsia="Calibri" w:cs="Calibri"/>
        </w:rPr>
        <w:t>w przypadku zidentyfikowania możliwości zaistnienia co najmniej jednej z okoliczności:</w:t>
      </w:r>
    </w:p>
    <w:p w14:paraId="42CE86E8" w14:textId="77777777" w:rsidR="00664428" w:rsidRPr="009529BF" w:rsidRDefault="00664428" w:rsidP="00664428">
      <w:pPr>
        <w:numPr>
          <w:ilvl w:val="3"/>
          <w:numId w:val="45"/>
        </w:numPr>
        <w:suppressAutoHyphens/>
        <w:spacing w:before="240" w:after="0"/>
        <w:contextualSpacing/>
        <w:rPr>
          <w:rFonts w:eastAsia="Calibri" w:cs="Calibri"/>
        </w:rPr>
      </w:pPr>
      <w:r w:rsidRPr="009529BF">
        <w:rPr>
          <w:rFonts w:eastAsia="Calibri" w:cs="Calibri"/>
        </w:rPr>
        <w:t>usprawnienia wykonywania Przedmiotu Umowy, lub</w:t>
      </w:r>
    </w:p>
    <w:p w14:paraId="081A47B4" w14:textId="77777777" w:rsidR="00664428" w:rsidRPr="009529BF" w:rsidRDefault="00664428" w:rsidP="00664428">
      <w:pPr>
        <w:numPr>
          <w:ilvl w:val="3"/>
          <w:numId w:val="45"/>
        </w:numPr>
        <w:suppressAutoHyphens/>
        <w:spacing w:before="240" w:after="0"/>
        <w:contextualSpacing/>
        <w:rPr>
          <w:rFonts w:eastAsia="Calibri" w:cs="Calibri"/>
        </w:rPr>
      </w:pPr>
      <w:r w:rsidRPr="009529BF">
        <w:rPr>
          <w:rFonts w:eastAsia="Calibri" w:cs="Calibri"/>
        </w:rPr>
        <w:t>konieczności zwiększenia liczby Konsultantów w ramach Etapu II;</w:t>
      </w:r>
    </w:p>
    <w:p w14:paraId="733D7A90" w14:textId="77777777" w:rsidR="00664428" w:rsidRPr="009529BF" w:rsidRDefault="00664428" w:rsidP="00664428">
      <w:pPr>
        <w:numPr>
          <w:ilvl w:val="3"/>
          <w:numId w:val="45"/>
        </w:numPr>
        <w:suppressAutoHyphens/>
        <w:spacing w:before="240" w:after="0"/>
        <w:contextualSpacing/>
        <w:rPr>
          <w:rFonts w:eastAsia="Calibri" w:cs="Calibri"/>
        </w:rPr>
      </w:pPr>
      <w:r w:rsidRPr="009529BF">
        <w:rPr>
          <w:rFonts w:eastAsia="Calibri" w:cs="Calibri"/>
        </w:rPr>
        <w:t>zmniejszenia kosztów realizacji Przedmiotu Umowy, lub</w:t>
      </w:r>
    </w:p>
    <w:p w14:paraId="1893CCAB" w14:textId="77777777" w:rsidR="00664428" w:rsidRPr="009529BF" w:rsidRDefault="00664428" w:rsidP="00664428">
      <w:pPr>
        <w:numPr>
          <w:ilvl w:val="3"/>
          <w:numId w:val="45"/>
        </w:numPr>
        <w:suppressAutoHyphens/>
        <w:spacing w:before="240" w:after="0"/>
        <w:contextualSpacing/>
        <w:rPr>
          <w:rFonts w:eastAsia="Calibri" w:cs="Calibri"/>
        </w:rPr>
      </w:pPr>
      <w:r w:rsidRPr="009529BF">
        <w:rPr>
          <w:rFonts w:eastAsia="Calibri" w:cs="Calibri"/>
        </w:rPr>
        <w:t>zwiększenia bezpieczeństwa wykonywania Przedmiotu Umowy,</w:t>
      </w:r>
    </w:p>
    <w:p w14:paraId="791F7464" w14:textId="77777777" w:rsidR="00664428" w:rsidRPr="009529BF" w:rsidRDefault="00664428" w:rsidP="00664428">
      <w:pPr>
        <w:suppressAutoHyphens/>
        <w:spacing w:before="240" w:after="0"/>
        <w:ind w:left="1146" w:firstLine="0"/>
        <w:rPr>
          <w:rFonts w:eastAsia="Calibri" w:cs="Calibri"/>
        </w:rPr>
      </w:pPr>
      <w:r w:rsidRPr="009529BF">
        <w:rPr>
          <w:rFonts w:eastAsia="Calibri" w:cs="Calibri"/>
        </w:rPr>
        <w:t>która to zmiana Umowy może nastąpić wyłącznie, jeżeli nie zakłóci prawidłowej realizacji Umowy oraz nie zmieni jej charakteru;</w:t>
      </w:r>
    </w:p>
    <w:p w14:paraId="46C109FA" w14:textId="77777777" w:rsidR="00664428" w:rsidRDefault="00664428" w:rsidP="00664428">
      <w:pPr>
        <w:numPr>
          <w:ilvl w:val="1"/>
          <w:numId w:val="46"/>
        </w:numPr>
        <w:suppressAutoHyphens/>
        <w:spacing w:before="240" w:after="0"/>
        <w:ind w:left="1276" w:hanging="709"/>
        <w:rPr>
          <w:rFonts w:eastAsia="Calibri" w:cs="Calibri"/>
        </w:rPr>
      </w:pPr>
      <w:r w:rsidRPr="009529BF">
        <w:rPr>
          <w:rFonts w:eastAsia="Calibri" w:cs="Calibri"/>
        </w:rPr>
        <w:lastRenderedPageBreak/>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76A89A27" w14:textId="77777777" w:rsidR="00664428" w:rsidRPr="009529BF" w:rsidRDefault="00664428" w:rsidP="00664428">
      <w:pPr>
        <w:numPr>
          <w:ilvl w:val="1"/>
          <w:numId w:val="46"/>
        </w:numPr>
        <w:suppressAutoHyphens/>
        <w:spacing w:before="240" w:after="0"/>
        <w:ind w:left="1276" w:hanging="709"/>
        <w:rPr>
          <w:rFonts w:eastAsia="Calibri" w:cs="Calibri"/>
        </w:rPr>
      </w:pPr>
      <w:r w:rsidRPr="009529BF">
        <w:rPr>
          <w:rFonts w:eastAsia="Calibri" w:cs="Calibri"/>
        </w:rPr>
        <w:t>gdy nowy wykonawca ma zastąpić dotychczasowego Wykonawcę:</w:t>
      </w:r>
    </w:p>
    <w:p w14:paraId="3D2EBE4F" w14:textId="77777777" w:rsidR="00664428" w:rsidRPr="009529BF" w:rsidRDefault="00664428">
      <w:pPr>
        <w:numPr>
          <w:ilvl w:val="0"/>
          <w:numId w:val="89"/>
        </w:numPr>
        <w:suppressAutoHyphens/>
        <w:spacing w:before="240" w:after="0"/>
        <w:ind w:left="1418"/>
        <w:rPr>
          <w:rFonts w:eastAsia="Calibri" w:cs="Calibri"/>
        </w:rPr>
      </w:pPr>
      <w:r w:rsidRPr="009529BF">
        <w:rPr>
          <w:rFonts w:eastAsia="Calibri" w:cs="Calibri"/>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4547A528" w14:textId="77777777" w:rsidR="00664428" w:rsidRDefault="00664428" w:rsidP="00664428">
      <w:pPr>
        <w:numPr>
          <w:ilvl w:val="0"/>
          <w:numId w:val="47"/>
        </w:numPr>
        <w:suppressAutoHyphens/>
        <w:spacing w:before="240" w:after="200"/>
        <w:ind w:left="426" w:hanging="426"/>
        <w:rPr>
          <w:rFonts w:eastAsia="Calibri" w:cs="Calibri"/>
        </w:rPr>
      </w:pPr>
      <w:r w:rsidRPr="009529BF">
        <w:rPr>
          <w:rFonts w:eastAsia="Calibri" w:cs="Calibri"/>
        </w:rPr>
        <w:t>W przypadkach opisanych w ust. 2, o ile nie określono zakresu zmiany w tych postanowieniach, zmianie ulec mogą odpowiednio zakres rzeczowy Przedmiotu Umowy, wynagrodzenie Wykonawcy, termin wykonania Przedmiotu Umowy lub terminy cząstkowe, termin płatności, zasady rozliczeń, sposób realizacji Przedmiotu Umowy, przy czym:</w:t>
      </w:r>
    </w:p>
    <w:p w14:paraId="6897BBCE" w14:textId="77777777" w:rsidR="00664428" w:rsidRDefault="00664428">
      <w:pPr>
        <w:numPr>
          <w:ilvl w:val="1"/>
          <w:numId w:val="135"/>
        </w:numPr>
        <w:suppressAutoHyphens/>
        <w:spacing w:before="240" w:after="200"/>
        <w:ind w:left="1134" w:hanging="567"/>
        <w:rPr>
          <w:rFonts w:eastAsia="Calibri" w:cs="Calibri"/>
        </w:rPr>
      </w:pPr>
      <w:r>
        <w:rPr>
          <w:rFonts w:eastAsia="Calibri" w:cs="Calibri"/>
        </w:rPr>
        <w:t xml:space="preserve">ograniczenie </w:t>
      </w:r>
      <w:r w:rsidRPr="009529BF">
        <w:rPr>
          <w:rFonts w:eastAsia="Calibri" w:cs="Calibri"/>
        </w:rPr>
        <w:t xml:space="preserve">zakresu rzeczowego Przedmiotu Umowy będzie nie większe niż 20% wartości </w:t>
      </w:r>
      <w:r>
        <w:rPr>
          <w:rFonts w:eastAsia="Calibri" w:cs="Calibri"/>
        </w:rPr>
        <w:t xml:space="preserve">maksymalnego </w:t>
      </w:r>
      <w:r w:rsidRPr="009529BF">
        <w:rPr>
          <w:rFonts w:eastAsia="Calibri" w:cs="Calibri"/>
        </w:rPr>
        <w:t>wynagrodzenia Wykonawcy brutto</w:t>
      </w:r>
      <w:r>
        <w:rPr>
          <w:rFonts w:eastAsia="Calibri" w:cs="Calibri"/>
        </w:rPr>
        <w:t xml:space="preserve"> z tytułu zamówienia gwarantowanego;</w:t>
      </w:r>
    </w:p>
    <w:p w14:paraId="200CCA98" w14:textId="77777777" w:rsidR="00664428" w:rsidRPr="00451261" w:rsidRDefault="00664428">
      <w:pPr>
        <w:numPr>
          <w:ilvl w:val="1"/>
          <w:numId w:val="135"/>
        </w:numPr>
        <w:suppressAutoHyphens/>
        <w:spacing w:before="240" w:after="200"/>
        <w:ind w:left="1134" w:hanging="567"/>
        <w:rPr>
          <w:rFonts w:eastAsia="Calibri" w:cs="Calibri"/>
        </w:rPr>
      </w:pPr>
      <w:r w:rsidRPr="00451261">
        <w:rPr>
          <w:rFonts w:eastAsia="Calibri" w:cs="Calibri"/>
        </w:rPr>
        <w:t>zwiększenie zakresu rzeczowego Przedmiotu Umowy będzie nie większe niż 15% maksymalnej wartości wynagrodzenia Wykonawcy brutto określonego w paragrafie 5 ust. 1 Umowy;</w:t>
      </w:r>
    </w:p>
    <w:p w14:paraId="25C4ED41" w14:textId="77777777" w:rsidR="00664428" w:rsidRDefault="00664428">
      <w:pPr>
        <w:numPr>
          <w:ilvl w:val="1"/>
          <w:numId w:val="135"/>
        </w:numPr>
        <w:suppressAutoHyphens/>
        <w:spacing w:before="240" w:after="200"/>
        <w:ind w:left="1134" w:hanging="567"/>
        <w:rPr>
          <w:rFonts w:eastAsia="Calibri" w:cs="Calibri"/>
        </w:rPr>
      </w:pPr>
      <w:r w:rsidRPr="009529BF">
        <w:rPr>
          <w:rFonts w:eastAsia="Calibri" w:cs="Calibri"/>
        </w:rPr>
        <w:t>zmiana terminu wykonania Przedmiotu Umowy będzie nie dłuższa niż 120 dni kalendarzowych.</w:t>
      </w:r>
      <w:r>
        <w:rPr>
          <w:rFonts w:eastAsia="Calibri" w:cs="Calibri"/>
        </w:rPr>
        <w:t xml:space="preserve"> </w:t>
      </w:r>
    </w:p>
    <w:p w14:paraId="0ECEADC2" w14:textId="77777777" w:rsidR="00664428" w:rsidRPr="009A1CE7" w:rsidRDefault="00664428">
      <w:pPr>
        <w:pStyle w:val="Akapitzlist"/>
        <w:numPr>
          <w:ilvl w:val="0"/>
          <w:numId w:val="135"/>
        </w:numPr>
        <w:suppressAutoHyphens/>
        <w:spacing w:before="240" w:after="200"/>
        <w:rPr>
          <w:rFonts w:eastAsia="Calibri" w:cs="Calibri"/>
        </w:rPr>
      </w:pPr>
      <w:bookmarkStart w:id="65" w:name="_Hlk130293192"/>
      <w:r w:rsidRPr="009A1CE7">
        <w:rPr>
          <w:rFonts w:eastAsia="Calibri" w:cs="Calibri"/>
        </w:rPr>
        <w:t xml:space="preserve">Strony przewidują możliwość dokonania zmiany wysokości wynagrodzenia należnego Wykonawcy w przypadkach, o których mowa w art. 436 pkt 4 lit b ustawy </w:t>
      </w:r>
      <w:proofErr w:type="spellStart"/>
      <w:r w:rsidRPr="009A1CE7">
        <w:rPr>
          <w:rFonts w:eastAsia="Calibri" w:cs="Calibri"/>
        </w:rPr>
        <w:t>Pzp</w:t>
      </w:r>
      <w:proofErr w:type="spellEnd"/>
      <w:r w:rsidRPr="009A1CE7">
        <w:rPr>
          <w:rFonts w:eastAsia="Calibri" w:cs="Calibri"/>
        </w:rPr>
        <w:t xml:space="preserve"> jeżeli zmiany te będą miały wpływ na koszty wykonania zamówienia przez Wykonawcę z zastrzeżeniem, że dla zmiany wysokości wynagrodzenia wynikającej ze zmiany stawki podatku VAT zastosowanie ma ust. 2</w:t>
      </w:r>
      <w:r>
        <w:rPr>
          <w:rFonts w:eastAsia="Calibri" w:cs="Calibri"/>
        </w:rPr>
        <w:t>6</w:t>
      </w:r>
      <w:r w:rsidRPr="009A1CE7">
        <w:rPr>
          <w:rFonts w:eastAsia="Calibri" w:cs="Calibri"/>
        </w:rPr>
        <w:t xml:space="preserve"> poniżej. </w:t>
      </w:r>
      <w:r w:rsidRPr="009A1CE7" w:rsidDel="00C355BE">
        <w:rPr>
          <w:rFonts w:eastAsia="Calibri" w:cs="Calibri"/>
        </w:rPr>
        <w:t>Wykonawca oświadcza, że znana mu jest wysokość minimalnego wynagrodzenia za pracę obowiązującego od 01.01.2023 r. oraz od 1.07.2023 r. i została ona przez niego uwzględniona w Ofercie Wykonawcy stanowiącej załącznik nr 4 do Umowy.</w:t>
      </w:r>
    </w:p>
    <w:p w14:paraId="29ECA878" w14:textId="77777777" w:rsidR="00664428" w:rsidRDefault="00664428">
      <w:pPr>
        <w:numPr>
          <w:ilvl w:val="0"/>
          <w:numId w:val="135"/>
        </w:numPr>
        <w:suppressAutoHyphens/>
        <w:spacing w:before="240" w:after="200"/>
        <w:ind w:left="426" w:hanging="426"/>
        <w:rPr>
          <w:rFonts w:eastAsia="Calibri" w:cs="Calibri"/>
        </w:rPr>
      </w:pPr>
      <w:r w:rsidRPr="00451261">
        <w:rPr>
          <w:rFonts w:eastAsia="Calibri" w:cs="Calibri"/>
        </w:rPr>
        <w:lastRenderedPageBreak/>
        <w:t>Wykonawca może zwrócić się do Zamawiającego z wnioskiem złożonym w formie pisemnej lub w formie elektronicznej opatrzonej kwalifikowanym podpisem elektronicznym o przeprowadzenie negocjacji w sprawie odpowiedniej zmiany wynagrodzenia w przypadkach, o których mowa w art. 436 pkt 4 lit. b) ustawy PZP. Wniosek powinien zawierać propozycję zmiany Umowy w zakresie wysokości wynagrodzenia wraz z określeniem daty, od której Wykonawca oczekuje waloryzacji, uzasadnienie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w:t>
      </w:r>
    </w:p>
    <w:p w14:paraId="7707D7E3" w14:textId="77777777" w:rsidR="00664428" w:rsidRPr="009A1CE7" w:rsidDel="00C355BE" w:rsidRDefault="00664428">
      <w:pPr>
        <w:numPr>
          <w:ilvl w:val="1"/>
          <w:numId w:val="135"/>
        </w:numPr>
        <w:suppressAutoHyphens/>
        <w:spacing w:before="240" w:after="200"/>
        <w:ind w:left="1134" w:hanging="567"/>
        <w:rPr>
          <w:rFonts w:eastAsia="Calibri" w:cs="Calibri"/>
        </w:rPr>
      </w:pPr>
      <w:r w:rsidRPr="009A1CE7">
        <w:rPr>
          <w:rFonts w:eastAsia="Calibri" w:cs="Calibr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02F20692"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wykazanie wpływu zmian na wysokość kosztów wykonania Umowy przez Wykonawcę;</w:t>
      </w:r>
    </w:p>
    <w:p w14:paraId="19F2C01F"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szczegółową kalkulację proponowanej zmienionej wysokości wynagrodzenia Wykonawcy oraz wykazanie adekwatności propozycji do zmiany wysokości kosztów wykonania Umowy przez Wykonawcę;</w:t>
      </w:r>
    </w:p>
    <w:p w14:paraId="10C117C5"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 xml:space="preserve">pisemne zestawienie zatrudnionego personelu (zarówno przed jak i po zmianie) realizującego Przedmiot Umowy, wraz z określeniem, które z nich są uczestnikami Pracowniczych Planów Kapitałowych – w przypadku zmiany, dotyczących kwestii PPK. </w:t>
      </w:r>
    </w:p>
    <w:p w14:paraId="5AB99504"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wykazanie, że wnioskowana zmiana Umowy skutkować będzie odpowiednią zmianą wynagrodzenia.</w:t>
      </w:r>
    </w:p>
    <w:p w14:paraId="1C9699FD" w14:textId="77777777" w:rsidR="00664428" w:rsidRDefault="00664428">
      <w:pPr>
        <w:numPr>
          <w:ilvl w:val="0"/>
          <w:numId w:val="99"/>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Pr>
          <w:rFonts w:asciiTheme="minorHAnsi" w:eastAsia="Calibri" w:hAnsiTheme="minorHAnsi" w:cstheme="minorHAnsi"/>
          <w:lang w:eastAsia="en-US"/>
        </w:rPr>
        <w:t>Zamawiający może zwrócić się do Wykonawcy o uzupełnienie wniosku, o którym mowa w ust. 5, poprzez przekazanie dodatkowych wyjaśnień, informacji lub dokumentów</w:t>
      </w:r>
      <w:r>
        <w:t xml:space="preserve"> </w:t>
      </w:r>
      <w:r>
        <w:rPr>
          <w:rFonts w:asciiTheme="minorHAnsi" w:eastAsia="Calibri" w:hAnsiTheme="minorHAnsi" w:cstheme="minorHAnsi"/>
          <w:lang w:eastAsia="en-US"/>
        </w:rPr>
        <w:t xml:space="preserve">(oryginałów do wglądu lub kopii potwierdzonych za zgodność z oryginałami). </w:t>
      </w:r>
    </w:p>
    <w:p w14:paraId="589E4917" w14:textId="77777777" w:rsidR="00664428" w:rsidRPr="00224F3C" w:rsidRDefault="00664428">
      <w:pPr>
        <w:numPr>
          <w:ilvl w:val="0"/>
          <w:numId w:val="99"/>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 xml:space="preserve">Zamawiający zajmie </w:t>
      </w:r>
      <w:r w:rsidRPr="00224F3C">
        <w:rPr>
          <w:rFonts w:asciiTheme="minorHAnsi" w:eastAsia="Calibri" w:hAnsiTheme="minorHAnsi" w:cstheme="minorHAnsi"/>
          <w:lang w:eastAsia="en-US"/>
        </w:rPr>
        <w:t>w formie pisemnej lub w formie elektronicznej opatrzonej kwalifikowanym podpisem elektronicznym stanowisko wobec wniosku Wykonawcy</w:t>
      </w:r>
      <w:r>
        <w:rPr>
          <w:rFonts w:asciiTheme="minorHAnsi" w:eastAsia="Calibri" w:hAnsiTheme="minorHAnsi" w:cstheme="minorHAnsi"/>
          <w:lang w:eastAsia="en-US"/>
        </w:rPr>
        <w:t>.</w:t>
      </w:r>
      <w:r w:rsidRPr="00224F3C">
        <w:rPr>
          <w:rFonts w:asciiTheme="minorHAnsi" w:eastAsia="Calibri" w:hAnsiTheme="minorHAnsi" w:cstheme="minorHAnsi"/>
          <w:lang w:eastAsia="en-US"/>
        </w:rPr>
        <w:t xml:space="preserve"> </w:t>
      </w:r>
    </w:p>
    <w:p w14:paraId="4B66CA73" w14:textId="77777777" w:rsidR="00664428" w:rsidRPr="009529BF" w:rsidRDefault="00664428">
      <w:pPr>
        <w:numPr>
          <w:ilvl w:val="0"/>
          <w:numId w:val="99"/>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 xml:space="preserve">W przypadku uwzględnienia wniosku Wykonawcy przez Zamawiającego, Strony przystąpią do sporządzenia aneksu do Umowy oraz jego podpisania. </w:t>
      </w:r>
    </w:p>
    <w:p w14:paraId="4171887A" w14:textId="77777777" w:rsidR="00664428" w:rsidRPr="009529BF" w:rsidRDefault="00664428">
      <w:pPr>
        <w:numPr>
          <w:ilvl w:val="0"/>
          <w:numId w:val="99"/>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lastRenderedPageBreak/>
        <w:t>Zamawiający może przekazać Wykonawcy wniosek o przeprowadzenie negocjacji w sprawie odpowiedniej zmiany wynagrodzenia na podstawie ust. 4. Wniosek powinien zawierać propozycję zmiany Umowy w zakresie wysokości wynagrodzenia oraz powołanie zmian przepisów wraz z określeniem daty, od które zmiana ma obowiązywać. W przypadku złożenia przez Zamawiającego powyższego wniosku, Strony będą prowadziły negocjacje, w celu ustalenia odpowiedniej zmiany wynagrodzenia oraz treści aneksu do Umowy.</w:t>
      </w:r>
    </w:p>
    <w:p w14:paraId="3B8D7CF9" w14:textId="77777777" w:rsidR="00664428" w:rsidRPr="003B7E8C" w:rsidRDefault="00664428">
      <w:pPr>
        <w:numPr>
          <w:ilvl w:val="0"/>
          <w:numId w:val="99"/>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 xml:space="preserve">Przed przekazaniem wniosku, o którym mowa w ust. 9 Zamawiający może zwrócić się do Wykonawcy o udzielenie informacji, przekazanie wyjaśnień lub dokumentów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t>
      </w:r>
      <w:r w:rsidRPr="003B7E8C">
        <w:rPr>
          <w:rFonts w:asciiTheme="minorHAnsi" w:eastAsia="Calibri" w:hAnsiTheme="minorHAnsi" w:cstheme="minorHAnsi"/>
          <w:lang w:eastAsia="en-US"/>
        </w:rPr>
        <w:t>w formie pisemnej lub w formie elektronicznej opatrzonej kwalifikowanym podpisem elektronicznym stanowiska w terminie wskazanym we wniosku, jednak nie dłuższym niż 30 dni od dnia otrzymania wniosku od Zamawiającego.</w:t>
      </w:r>
    </w:p>
    <w:p w14:paraId="3E002F54" w14:textId="77777777" w:rsidR="00664428" w:rsidRPr="009529BF" w:rsidRDefault="00664428">
      <w:pPr>
        <w:numPr>
          <w:ilvl w:val="0"/>
          <w:numId w:val="99"/>
        </w:numPr>
        <w:tabs>
          <w:tab w:val="left" w:pos="-654"/>
        </w:tabs>
        <w:suppressAutoHyphens/>
        <w:autoSpaceDE w:val="0"/>
        <w:autoSpaceDN w:val="0"/>
        <w:spacing w:before="120" w:after="120"/>
        <w:ind w:left="425" w:hanging="425"/>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W przypadku, gdy w wyniku negocjacji Strony ustalą dokonanie odpowiedniej zmiany wynagrodzenia ust. 8 stosuje się odpowiednio.</w:t>
      </w:r>
    </w:p>
    <w:p w14:paraId="28247F4F" w14:textId="77777777" w:rsidR="00664428" w:rsidRPr="009529BF" w:rsidRDefault="00664428">
      <w:pPr>
        <w:numPr>
          <w:ilvl w:val="0"/>
          <w:numId w:val="99"/>
        </w:numPr>
        <w:tabs>
          <w:tab w:val="left" w:pos="-654"/>
        </w:tabs>
        <w:suppressAutoHyphens/>
        <w:autoSpaceDE w:val="0"/>
        <w:autoSpaceDN w:val="0"/>
        <w:spacing w:before="120" w:after="120"/>
        <w:contextualSpacing/>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W przypadku:</w:t>
      </w:r>
    </w:p>
    <w:p w14:paraId="1B34D2B7" w14:textId="77777777" w:rsidR="00664428" w:rsidRPr="005206C8" w:rsidRDefault="00664428">
      <w:pPr>
        <w:pStyle w:val="Akapitzlist"/>
        <w:numPr>
          <w:ilvl w:val="0"/>
          <w:numId w:val="135"/>
        </w:numPr>
        <w:suppressAutoHyphens/>
        <w:spacing w:before="240" w:after="200"/>
        <w:rPr>
          <w:rFonts w:eastAsia="Calibri" w:cs="Calibri"/>
          <w:vanish/>
        </w:rPr>
      </w:pPr>
    </w:p>
    <w:p w14:paraId="5484883A" w14:textId="77777777" w:rsidR="00664428" w:rsidRPr="005206C8" w:rsidRDefault="00664428">
      <w:pPr>
        <w:pStyle w:val="Akapitzlist"/>
        <w:numPr>
          <w:ilvl w:val="0"/>
          <w:numId w:val="135"/>
        </w:numPr>
        <w:suppressAutoHyphens/>
        <w:spacing w:before="240" w:after="200"/>
        <w:rPr>
          <w:rFonts w:eastAsia="Calibri" w:cs="Calibri"/>
          <w:vanish/>
        </w:rPr>
      </w:pPr>
    </w:p>
    <w:p w14:paraId="7B6AF96D" w14:textId="77777777" w:rsidR="00664428" w:rsidRPr="005206C8" w:rsidRDefault="00664428">
      <w:pPr>
        <w:pStyle w:val="Akapitzlist"/>
        <w:numPr>
          <w:ilvl w:val="0"/>
          <w:numId w:val="135"/>
        </w:numPr>
        <w:suppressAutoHyphens/>
        <w:spacing w:before="240" w:after="200"/>
        <w:rPr>
          <w:rFonts w:eastAsia="Calibri" w:cs="Calibri"/>
          <w:vanish/>
        </w:rPr>
      </w:pPr>
    </w:p>
    <w:p w14:paraId="51EFBB10" w14:textId="77777777" w:rsidR="00664428" w:rsidRPr="005206C8" w:rsidRDefault="00664428">
      <w:pPr>
        <w:pStyle w:val="Akapitzlist"/>
        <w:numPr>
          <w:ilvl w:val="0"/>
          <w:numId w:val="135"/>
        </w:numPr>
        <w:suppressAutoHyphens/>
        <w:spacing w:before="240" w:after="200"/>
        <w:rPr>
          <w:rFonts w:eastAsia="Calibri" w:cs="Calibri"/>
          <w:vanish/>
        </w:rPr>
      </w:pPr>
    </w:p>
    <w:p w14:paraId="74E84760" w14:textId="77777777" w:rsidR="00664428" w:rsidRPr="005206C8" w:rsidRDefault="00664428">
      <w:pPr>
        <w:pStyle w:val="Akapitzlist"/>
        <w:numPr>
          <w:ilvl w:val="0"/>
          <w:numId w:val="135"/>
        </w:numPr>
        <w:suppressAutoHyphens/>
        <w:spacing w:before="240" w:after="200"/>
        <w:rPr>
          <w:rFonts w:eastAsia="Calibri" w:cs="Calibri"/>
          <w:vanish/>
        </w:rPr>
      </w:pPr>
    </w:p>
    <w:p w14:paraId="0E0723AA" w14:textId="77777777" w:rsidR="00664428" w:rsidRPr="005206C8" w:rsidRDefault="00664428">
      <w:pPr>
        <w:pStyle w:val="Akapitzlist"/>
        <w:numPr>
          <w:ilvl w:val="0"/>
          <w:numId w:val="135"/>
        </w:numPr>
        <w:suppressAutoHyphens/>
        <w:spacing w:before="240" w:after="200"/>
        <w:rPr>
          <w:rFonts w:eastAsia="Calibri" w:cs="Calibri"/>
          <w:vanish/>
        </w:rPr>
      </w:pPr>
    </w:p>
    <w:p w14:paraId="42EFF8EA" w14:textId="77777777" w:rsidR="00664428" w:rsidRPr="005206C8" w:rsidRDefault="00664428">
      <w:pPr>
        <w:pStyle w:val="Akapitzlist"/>
        <w:numPr>
          <w:ilvl w:val="0"/>
          <w:numId w:val="135"/>
        </w:numPr>
        <w:suppressAutoHyphens/>
        <w:spacing w:before="240" w:after="200"/>
        <w:rPr>
          <w:rFonts w:eastAsia="Calibri" w:cs="Calibri"/>
          <w:vanish/>
        </w:rPr>
      </w:pPr>
    </w:p>
    <w:p w14:paraId="0B2CFFC7"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niepodjęcia przez Wykonawcę negocjacji na podstawie wniosku Zamawiającego, o którym mowa w ust. 9, prowadzenia ich w sposób niezgodny z przepisami prawa lub zasadami współżycia społecznego;</w:t>
      </w:r>
    </w:p>
    <w:p w14:paraId="585D35CE"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niewykonania lub nienależytego wykonania przez Wykonawcę postanowień ust. 10 powyżej;</w:t>
      </w:r>
    </w:p>
    <w:p w14:paraId="0AE608BD"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niepodpisania przez Wykonawcę aneksu do Umowy obejmującego odpowiednią zmianę wynagrodzenia, wynikającą z ustaleń negocjacyjnych w terminie ustalonym przez Strony,</w:t>
      </w:r>
    </w:p>
    <w:p w14:paraId="35E9F987" w14:textId="77777777" w:rsidR="00664428" w:rsidRPr="003B7E8C" w:rsidRDefault="00664428">
      <w:pPr>
        <w:pStyle w:val="Akapitzlist"/>
        <w:numPr>
          <w:ilvl w:val="0"/>
          <w:numId w:val="118"/>
        </w:numPr>
        <w:tabs>
          <w:tab w:val="left" w:pos="-654"/>
        </w:tabs>
        <w:suppressAutoHyphens/>
        <w:autoSpaceDE w:val="0"/>
        <w:autoSpaceDN w:val="0"/>
        <w:spacing w:before="120" w:after="120"/>
        <w:ind w:left="851"/>
        <w:textAlignment w:val="baseline"/>
        <w:rPr>
          <w:rFonts w:asciiTheme="minorHAnsi" w:eastAsia="Calibri" w:hAnsiTheme="minorHAnsi" w:cstheme="minorHAnsi"/>
          <w:lang w:eastAsia="en-US"/>
        </w:rPr>
      </w:pPr>
      <w:r w:rsidRPr="003B7E8C">
        <w:rPr>
          <w:rFonts w:asciiTheme="minorHAnsi" w:eastAsia="Calibri" w:hAnsiTheme="minorHAnsi" w:cstheme="minorHAnsi"/>
          <w:lang w:eastAsia="en-US"/>
        </w:rPr>
        <w:t>Zamawiający jest uprawniony do odstąpienia od Umowy, z zachowaniem 180-dniowego okresu odstąpienia, którego bieg rozpoczyna się od dnia złożenia oświadczenia przez Zamawiającego.</w:t>
      </w:r>
    </w:p>
    <w:p w14:paraId="6C1672BA" w14:textId="77777777" w:rsidR="00664428" w:rsidRPr="009C59A5" w:rsidRDefault="00664428">
      <w:pPr>
        <w:numPr>
          <w:ilvl w:val="0"/>
          <w:numId w:val="100"/>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Strony ustalają, że przewidują możliwość zmiany wysokoś</w:t>
      </w:r>
      <w:r>
        <w:rPr>
          <w:rFonts w:asciiTheme="minorHAnsi" w:eastAsia="Calibri" w:hAnsiTheme="minorHAnsi" w:cstheme="minorHAnsi"/>
          <w:lang w:eastAsia="en-US"/>
        </w:rPr>
        <w:t>ci</w:t>
      </w:r>
      <w:r w:rsidRPr="009529BF">
        <w:rPr>
          <w:rFonts w:asciiTheme="minorHAnsi" w:eastAsia="Calibri" w:hAnsiTheme="minorHAnsi" w:cstheme="minorHAnsi"/>
          <w:lang w:eastAsia="en-US"/>
        </w:rPr>
        <w:t xml:space="preserve"> wynagrodzenia należnego Wykonawcy w przypadku zmiany ceny materiałów lub kosztów związanych z realizacją Przedmiotu Umowy</w:t>
      </w:r>
      <w:r>
        <w:rPr>
          <w:rFonts w:asciiTheme="minorHAnsi" w:eastAsia="Calibri" w:hAnsiTheme="minorHAnsi" w:cstheme="minorHAnsi"/>
          <w:lang w:eastAsia="en-US"/>
        </w:rPr>
        <w:t xml:space="preserve"> </w:t>
      </w:r>
      <w:r w:rsidRPr="00620E62">
        <w:rPr>
          <w:rFonts w:asciiTheme="minorHAnsi" w:eastAsiaTheme="minorEastAsia" w:hAnsiTheme="minorHAnsi" w:cstheme="minorBidi"/>
          <w:lang w:eastAsia="en-US"/>
        </w:rPr>
        <w:t>(dalej jako “</w:t>
      </w:r>
      <w:r w:rsidRPr="00620E62">
        <w:rPr>
          <w:rFonts w:asciiTheme="minorHAnsi" w:eastAsiaTheme="minorEastAsia" w:hAnsiTheme="minorHAnsi" w:cstheme="minorBidi"/>
          <w:b/>
          <w:bCs/>
          <w:lang w:eastAsia="en-US"/>
        </w:rPr>
        <w:t>Waloryzacja</w:t>
      </w:r>
      <w:r w:rsidRPr="00620E62">
        <w:rPr>
          <w:rFonts w:asciiTheme="minorHAnsi" w:eastAsiaTheme="minorEastAsia" w:hAnsiTheme="minorHAnsi" w:cstheme="minorBidi"/>
          <w:lang w:eastAsia="en-US"/>
        </w:rPr>
        <w:t>”)</w:t>
      </w:r>
      <w:r>
        <w:rPr>
          <w:rFonts w:asciiTheme="minorHAnsi" w:eastAsiaTheme="minorEastAsia" w:hAnsiTheme="minorHAnsi" w:cstheme="minorBidi"/>
          <w:lang w:eastAsia="en-US"/>
        </w:rPr>
        <w:t xml:space="preserve"> od zaistnienia przesłanek dla Waloryzacji opisanych w ustępach poniżej</w:t>
      </w:r>
      <w:r w:rsidRPr="009529BF">
        <w:rPr>
          <w:rFonts w:asciiTheme="minorHAnsi" w:eastAsia="Calibri" w:hAnsiTheme="minorHAnsi" w:cstheme="minorHAnsi"/>
          <w:lang w:eastAsia="en-US"/>
        </w:rPr>
        <w:t xml:space="preserve">. </w:t>
      </w:r>
      <w:r w:rsidRPr="003B7E8C">
        <w:rPr>
          <w:rFonts w:asciiTheme="minorHAnsi" w:eastAsia="Calibri" w:hAnsiTheme="minorHAnsi" w:cstheme="minorHAnsi"/>
          <w:lang w:eastAsia="en-US"/>
        </w:rPr>
        <w:t xml:space="preserve">Przez zmianę ceny materiałów lub kosztów rozumie się </w:t>
      </w:r>
      <w:r w:rsidRPr="003B7E8C">
        <w:rPr>
          <w:rFonts w:asciiTheme="minorHAnsi" w:eastAsia="Calibri" w:hAnsiTheme="minorHAnsi" w:cstheme="minorHAnsi"/>
          <w:lang w:eastAsia="en-US"/>
        </w:rPr>
        <w:lastRenderedPageBreak/>
        <w:t>wzrost odpowiednio cen lub kosztów, jak i ich obniżenie, względem ceny lub kosztu przyjętych w celu ustalenia wynagrodzenia Wykonawcy zawartego w Ofercie.</w:t>
      </w:r>
      <w:r w:rsidRPr="00032A6B">
        <w:rPr>
          <w:rFonts w:asciiTheme="minorHAnsi" w:eastAsiaTheme="minorEastAsia" w:hAnsiTheme="minorHAnsi" w:cstheme="minorBidi"/>
        </w:rPr>
        <w:t xml:space="preserve"> </w:t>
      </w:r>
    </w:p>
    <w:p w14:paraId="343C3CBC" w14:textId="77777777" w:rsidR="00664428" w:rsidRPr="00F9315A" w:rsidRDefault="00664428">
      <w:pPr>
        <w:numPr>
          <w:ilvl w:val="0"/>
          <w:numId w:val="100"/>
        </w:numPr>
        <w:tabs>
          <w:tab w:val="left" w:pos="-654"/>
        </w:tabs>
        <w:suppressAutoHyphens/>
        <w:autoSpaceDE w:val="0"/>
        <w:autoSpaceDN w:val="0"/>
        <w:spacing w:before="120" w:after="120"/>
        <w:jc w:val="both"/>
        <w:textAlignment w:val="baseline"/>
        <w:rPr>
          <w:rFonts w:asciiTheme="minorHAnsi" w:eastAsia="Calibri" w:hAnsiTheme="minorHAnsi" w:cstheme="minorHAnsi"/>
          <w:lang w:eastAsia="en-US"/>
        </w:rPr>
      </w:pPr>
      <w:r>
        <w:rPr>
          <w:rFonts w:asciiTheme="minorHAnsi" w:eastAsiaTheme="minorEastAsia" w:hAnsiTheme="minorHAnsi" w:cstheme="minorBidi"/>
        </w:rPr>
        <w:t>Podstawą Waloryzacji jest półroczny</w:t>
      </w:r>
      <w:r w:rsidRPr="009D56E5">
        <w:rPr>
          <w:rFonts w:asciiTheme="minorHAnsi" w:eastAsiaTheme="minorEastAsia" w:hAnsiTheme="minorHAnsi" w:cstheme="minorBidi"/>
        </w:rPr>
        <w:t xml:space="preserve"> wskaźnik wzrostu cen towarów i usług konsumpcyjnych ogółem za okres </w:t>
      </w:r>
      <w:r>
        <w:rPr>
          <w:rFonts w:asciiTheme="minorHAnsi" w:eastAsiaTheme="minorEastAsia" w:hAnsiTheme="minorHAnsi" w:cstheme="minorBidi"/>
        </w:rPr>
        <w:t>poprzednich 6 miesięcy</w:t>
      </w:r>
      <w:r w:rsidRPr="009D56E5">
        <w:rPr>
          <w:rFonts w:asciiTheme="minorHAnsi" w:eastAsiaTheme="minorEastAsia" w:hAnsiTheme="minorHAnsi" w:cstheme="minorBidi"/>
        </w:rPr>
        <w:t xml:space="preserve"> ogłaszan</w:t>
      </w:r>
      <w:r>
        <w:rPr>
          <w:rFonts w:asciiTheme="minorHAnsi" w:eastAsiaTheme="minorEastAsia" w:hAnsiTheme="minorHAnsi" w:cstheme="minorBidi"/>
        </w:rPr>
        <w:t>y</w:t>
      </w:r>
      <w:r w:rsidRPr="009D56E5">
        <w:rPr>
          <w:rFonts w:asciiTheme="minorHAnsi" w:eastAsiaTheme="minorEastAsia" w:hAnsiTheme="minorHAnsi" w:cstheme="minorBidi"/>
        </w:rPr>
        <w:t xml:space="preserve"> przez Główny Urząd Statystyczny (</w:t>
      </w:r>
      <w:r>
        <w:rPr>
          <w:rFonts w:asciiTheme="minorHAnsi" w:eastAsiaTheme="minorEastAsia" w:hAnsiTheme="minorHAnsi" w:cstheme="minorBidi"/>
        </w:rPr>
        <w:t xml:space="preserve">dalej jako: </w:t>
      </w:r>
      <w:r w:rsidRPr="009D56E5">
        <w:rPr>
          <w:rFonts w:asciiTheme="minorHAnsi" w:eastAsiaTheme="minorEastAsia" w:hAnsiTheme="minorHAnsi" w:cstheme="minorBidi"/>
        </w:rPr>
        <w:t>„GUS”) na stronie internetowej GUS (</w:t>
      </w:r>
      <w:hyperlink r:id="rId47" w:history="1">
        <w:r w:rsidRPr="004A6760">
          <w:rPr>
            <w:rStyle w:val="Hipercze"/>
            <w:rFonts w:asciiTheme="minorHAnsi" w:eastAsiaTheme="minorEastAsia" w:hAnsiTheme="minorHAnsi" w:cstheme="minorBidi"/>
          </w:rPr>
          <w:t>https://stat.gov.pl/obszary-tematyczne/ceny-handel/wskazniki-cen/wskazniki-cen-towarow-i-uslug-konsumpcyjnych-pot-inflacja-/polroczne-wskazniki-cen-towarow-i-uslug-konsumpcyjnych-w-latach-1989-2014/</w:t>
        </w:r>
      </w:hyperlink>
      <w:r>
        <w:rPr>
          <w:rFonts w:asciiTheme="minorHAnsi" w:eastAsiaTheme="minorEastAsia" w:hAnsiTheme="minorHAnsi" w:cstheme="minorBidi"/>
        </w:rPr>
        <w:t xml:space="preserve">) </w:t>
      </w:r>
      <w:r>
        <w:rPr>
          <w:rFonts w:asciiTheme="minorHAnsi" w:eastAsia="Calibri" w:hAnsiTheme="minorHAnsi" w:cstheme="minorHAnsi"/>
          <w:lang w:eastAsia="en-US"/>
        </w:rPr>
        <w:t>(dalej jako: „</w:t>
      </w:r>
      <w:r w:rsidRPr="001C4740">
        <w:rPr>
          <w:rFonts w:asciiTheme="minorHAnsi" w:eastAsia="Calibri" w:hAnsiTheme="minorHAnsi" w:cstheme="minorHAnsi"/>
          <w:b/>
          <w:bCs/>
          <w:lang w:eastAsia="en-US"/>
        </w:rPr>
        <w:t>Wskaźnik</w:t>
      </w:r>
      <w:r>
        <w:rPr>
          <w:rFonts w:asciiTheme="minorHAnsi" w:eastAsia="Calibri" w:hAnsiTheme="minorHAnsi" w:cstheme="minorHAnsi"/>
          <w:lang w:eastAsia="en-US"/>
        </w:rPr>
        <w:t xml:space="preserve">”). </w:t>
      </w:r>
      <w:r w:rsidRPr="00620E62">
        <w:rPr>
          <w:rFonts w:asciiTheme="minorHAnsi" w:eastAsiaTheme="minorEastAsia" w:hAnsiTheme="minorHAnsi" w:cstheme="minorBidi"/>
        </w:rPr>
        <w:t>Waloryzacja może zostać dokonana</w:t>
      </w:r>
      <w:r>
        <w:rPr>
          <w:rFonts w:asciiTheme="minorHAnsi" w:eastAsiaTheme="minorEastAsia" w:hAnsiTheme="minorHAnsi" w:cstheme="minorBidi"/>
        </w:rPr>
        <w:t xml:space="preserve"> wyłącznie jeżeli</w:t>
      </w:r>
      <w:r w:rsidRPr="00620E62">
        <w:rPr>
          <w:rFonts w:asciiTheme="minorHAnsi" w:eastAsiaTheme="minorEastAsia" w:hAnsiTheme="minorHAnsi" w:cstheme="minorBidi"/>
        </w:rPr>
        <w:t xml:space="preserve"> wartość</w:t>
      </w:r>
      <w:r>
        <w:rPr>
          <w:rFonts w:asciiTheme="minorHAnsi" w:eastAsiaTheme="minorEastAsia" w:hAnsiTheme="minorHAnsi" w:cstheme="minorBidi"/>
        </w:rPr>
        <w:t xml:space="preserve"> Wskaźnika ulegnie zmianie o co najmniej 5 % w stosunku do Wskaźnika obowiązującego dla półrocza poprzedzającego wniosek o Waloryzację.  </w:t>
      </w:r>
      <w:r>
        <w:rPr>
          <w:rFonts w:asciiTheme="minorHAnsi" w:eastAsia="Calibri" w:hAnsiTheme="minorHAnsi" w:cstheme="minorHAnsi"/>
          <w:lang w:eastAsia="en-US"/>
        </w:rPr>
        <w:t xml:space="preserve"> Celem usunięcia wątpliwości Strony potwierdzają, że Zamawiający nie uwzględni wniosku o Waloryzację, jeżeli nie zostały spełnione przesłanki określone w niniejszej Umowie, w szczególności nie doszło do zmiany Wskaźnika w stopniu uprawniającym Wykonawcę do złożenia wniosku o Waloryzację. </w:t>
      </w:r>
    </w:p>
    <w:p w14:paraId="05F2D92F" w14:textId="77777777" w:rsidR="00664428" w:rsidRDefault="00664428">
      <w:pPr>
        <w:numPr>
          <w:ilvl w:val="0"/>
          <w:numId w:val="100"/>
        </w:numPr>
        <w:tabs>
          <w:tab w:val="left" w:pos="-654"/>
        </w:tabs>
        <w:suppressAutoHyphens/>
        <w:autoSpaceDE w:val="0"/>
        <w:autoSpaceDN w:val="0"/>
        <w:spacing w:before="120" w:after="120"/>
        <w:jc w:val="both"/>
        <w:textAlignment w:val="baseline"/>
        <w:rPr>
          <w:rFonts w:asciiTheme="minorHAnsi" w:eastAsia="Calibri" w:hAnsiTheme="minorHAnsi" w:cstheme="minorHAnsi"/>
          <w:lang w:eastAsia="en-US"/>
        </w:rPr>
      </w:pPr>
      <w:r>
        <w:rPr>
          <w:rFonts w:asciiTheme="minorHAnsi" w:eastAsia="Calibri" w:hAnsiTheme="minorHAnsi" w:cstheme="minorHAnsi"/>
          <w:lang w:eastAsia="en-US"/>
        </w:rPr>
        <w:t>Sposób ustalania zmiany wynagrodzenia na skutek Waloryzacji:</w:t>
      </w:r>
    </w:p>
    <w:p w14:paraId="50828E3B" w14:textId="77777777" w:rsidR="00664428" w:rsidRPr="005206C8" w:rsidRDefault="00664428">
      <w:pPr>
        <w:pStyle w:val="Akapitzlist"/>
        <w:numPr>
          <w:ilvl w:val="0"/>
          <w:numId w:val="135"/>
        </w:numPr>
        <w:suppressAutoHyphens/>
        <w:spacing w:before="240" w:after="200"/>
        <w:rPr>
          <w:rFonts w:eastAsia="Calibri" w:cs="Calibri"/>
          <w:vanish/>
        </w:rPr>
      </w:pPr>
    </w:p>
    <w:p w14:paraId="3B974314" w14:textId="77777777" w:rsidR="00664428" w:rsidRPr="005206C8" w:rsidRDefault="00664428">
      <w:pPr>
        <w:pStyle w:val="Akapitzlist"/>
        <w:numPr>
          <w:ilvl w:val="0"/>
          <w:numId w:val="135"/>
        </w:numPr>
        <w:suppressAutoHyphens/>
        <w:spacing w:before="240" w:after="200"/>
        <w:rPr>
          <w:rFonts w:eastAsia="Calibri" w:cs="Calibri"/>
          <w:vanish/>
        </w:rPr>
      </w:pPr>
    </w:p>
    <w:p w14:paraId="34F52158" w14:textId="77777777" w:rsidR="00664428" w:rsidRPr="005206C8" w:rsidRDefault="00664428">
      <w:pPr>
        <w:pStyle w:val="Akapitzlist"/>
        <w:numPr>
          <w:ilvl w:val="0"/>
          <w:numId w:val="135"/>
        </w:numPr>
        <w:suppressAutoHyphens/>
        <w:spacing w:before="240" w:after="200"/>
        <w:rPr>
          <w:rFonts w:eastAsia="Calibri" w:cs="Calibri"/>
          <w:vanish/>
        </w:rPr>
      </w:pPr>
    </w:p>
    <w:p w14:paraId="3B0D06F5"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Wskaźnik przyjęty dla potrzeb Waloryzacji stanowić będzie różnicę pomiędzy wskaźnikiem przypadającym na półrocze, w którym odpowiednio zawarta została Umowa lub złożona oferta, a wskaźnikiem przypadającym na półrocze, w którym dokonywana jest Waloryzacja</w:t>
      </w:r>
      <w:r w:rsidRPr="000A0527">
        <w:rPr>
          <w:rFonts w:eastAsia="Calibri" w:cs="Calibri"/>
        </w:rPr>
        <w:footnoteReference w:id="4"/>
      </w:r>
      <w:r w:rsidRPr="009A1CE7">
        <w:rPr>
          <w:rFonts w:eastAsia="Calibri" w:cs="Calibri"/>
        </w:rPr>
        <w:t>;</w:t>
      </w:r>
    </w:p>
    <w:p w14:paraId="7DD0C49C"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wynagrodzenie Wykonawcy może zostać zwiększone jednorazowo o nie więcej niż 10% maksymalnego wynagrodzenia Wykonawcy określonego w Umowie;</w:t>
      </w:r>
    </w:p>
    <w:p w14:paraId="4D138C2F"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wynagrodzenie Wykonawcy może zostać zmniejszone o nie więcej niż 10% maksymalnego wynagrodzenia Wykonawcy określonego w Umowie;</w:t>
      </w:r>
    </w:p>
    <w:p w14:paraId="01F5B621" w14:textId="77777777" w:rsidR="00664428" w:rsidRPr="009A1CE7" w:rsidRDefault="00664428">
      <w:pPr>
        <w:numPr>
          <w:ilvl w:val="1"/>
          <w:numId w:val="135"/>
        </w:numPr>
        <w:suppressAutoHyphens/>
        <w:spacing w:before="240" w:after="200"/>
        <w:ind w:left="1134" w:hanging="567"/>
        <w:rPr>
          <w:rFonts w:eastAsia="Calibri" w:cs="Calibri"/>
        </w:rPr>
      </w:pPr>
      <w:r w:rsidRPr="009A1CE7">
        <w:rPr>
          <w:rFonts w:eastAsia="Calibri" w:cs="Calibri"/>
        </w:rPr>
        <w:t>na skutek dokonanych Waloryzacji wynagrodzenie Wykonawcy nie może jednak przekroczyć 120% pierwotnego maksymalnego wynagrodzenia Wykonawcy określonego w Umowie.</w:t>
      </w:r>
    </w:p>
    <w:p w14:paraId="4A58B54D" w14:textId="77777777" w:rsidR="00664428" w:rsidRDefault="00664428">
      <w:pPr>
        <w:numPr>
          <w:ilvl w:val="0"/>
          <w:numId w:val="100"/>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sidRPr="00736E22">
        <w:rPr>
          <w:rFonts w:asciiTheme="minorHAnsi" w:eastAsia="Calibri" w:hAnsiTheme="minorHAnsi" w:cstheme="minorHAnsi"/>
          <w:lang w:eastAsia="en-US"/>
        </w:rPr>
        <w:t>Waloryzacja</w:t>
      </w:r>
      <w:r>
        <w:rPr>
          <w:rFonts w:asciiTheme="minorHAnsi" w:eastAsia="Calibri" w:hAnsiTheme="minorHAnsi" w:cstheme="minorHAnsi"/>
          <w:lang w:eastAsia="en-US"/>
        </w:rPr>
        <w:t xml:space="preserve"> </w:t>
      </w:r>
      <w:r w:rsidRPr="00736E22">
        <w:rPr>
          <w:rFonts w:asciiTheme="minorHAnsi" w:eastAsia="Calibri" w:hAnsiTheme="minorHAnsi" w:cstheme="minorHAnsi"/>
          <w:lang w:eastAsia="en-US"/>
        </w:rPr>
        <w:t>nastąpi na wniosek Strony złożony:</w:t>
      </w:r>
    </w:p>
    <w:p w14:paraId="48303659" w14:textId="77777777" w:rsidR="00664428" w:rsidRPr="005206C8" w:rsidRDefault="00664428">
      <w:pPr>
        <w:pStyle w:val="Akapitzlist"/>
        <w:numPr>
          <w:ilvl w:val="0"/>
          <w:numId w:val="135"/>
        </w:numPr>
        <w:suppressAutoHyphens/>
        <w:spacing w:before="240" w:after="200"/>
        <w:rPr>
          <w:rFonts w:eastAsia="Calibri" w:cs="Calibri"/>
          <w:vanish/>
        </w:rPr>
      </w:pPr>
    </w:p>
    <w:p w14:paraId="7CA1C9F9"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nie wcześniej niż po upływie okresu 6 miesięcy liczonych odpowiednio od:</w:t>
      </w:r>
    </w:p>
    <w:p w14:paraId="65CE46E6"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dnia zawarcia Umowy, lub</w:t>
      </w:r>
    </w:p>
    <w:p w14:paraId="3582BFB2"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lastRenderedPageBreak/>
        <w:t>jeżeli Umowa została zawarta po upływie 180 dni od dnia upływu terminu składania ofert w postępowaniu o udzielnie zamówienia publicznego, w wyniku którego zawarto Umowę - od dnia otwarcia ofert.</w:t>
      </w:r>
    </w:p>
    <w:p w14:paraId="7400D6D8" w14:textId="77777777" w:rsidR="00664428" w:rsidRDefault="00664428">
      <w:pPr>
        <w:numPr>
          <w:ilvl w:val="0"/>
          <w:numId w:val="100"/>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sidRPr="00704FC8">
        <w:rPr>
          <w:rFonts w:asciiTheme="minorHAnsi" w:eastAsia="Calibri" w:hAnsiTheme="minorHAnsi" w:cstheme="minorHAnsi"/>
          <w:lang w:eastAsia="en-US"/>
        </w:rPr>
        <w:t xml:space="preserve">Wniosek o Waloryzację, o którym mowa </w:t>
      </w:r>
      <w:r>
        <w:rPr>
          <w:rFonts w:asciiTheme="minorHAnsi" w:eastAsia="Calibri" w:hAnsiTheme="minorHAnsi" w:cstheme="minorHAnsi"/>
          <w:lang w:eastAsia="en-US"/>
        </w:rPr>
        <w:t>w ust. 16 wymaga:</w:t>
      </w:r>
    </w:p>
    <w:p w14:paraId="5F3F0BBC" w14:textId="77777777" w:rsidR="00664428" w:rsidRPr="005206C8" w:rsidRDefault="00664428">
      <w:pPr>
        <w:pStyle w:val="Akapitzlist"/>
        <w:numPr>
          <w:ilvl w:val="0"/>
          <w:numId w:val="135"/>
        </w:numPr>
        <w:suppressAutoHyphens/>
        <w:spacing w:before="240" w:after="200"/>
        <w:rPr>
          <w:rFonts w:eastAsia="Calibri" w:cs="Calibri"/>
          <w:vanish/>
        </w:rPr>
      </w:pPr>
    </w:p>
    <w:p w14:paraId="10B22176"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zachowania, zgodnie z wyborem Strony, formy pisemnej, kwalifikowanej formy elektronicznej lub dokumentowej (w tym wiadomości e-mail);</w:t>
      </w:r>
    </w:p>
    <w:p w14:paraId="1CBA7081"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w przypadku wniosku Wykonawcy:</w:t>
      </w:r>
    </w:p>
    <w:p w14:paraId="377AC707" w14:textId="77777777" w:rsidR="00664428" w:rsidRDefault="00664428">
      <w:pPr>
        <w:pStyle w:val="Akapitzlist"/>
        <w:numPr>
          <w:ilvl w:val="2"/>
          <w:numId w:val="135"/>
        </w:numPr>
        <w:tabs>
          <w:tab w:val="left" w:pos="-654"/>
        </w:tabs>
        <w:suppressAutoHyphens/>
        <w:autoSpaceDE w:val="0"/>
        <w:autoSpaceDN w:val="0"/>
        <w:spacing w:before="120" w:after="120"/>
        <w:ind w:left="1797"/>
        <w:textAlignment w:val="baseline"/>
        <w:rPr>
          <w:rFonts w:asciiTheme="minorHAnsi" w:eastAsia="Calibri" w:hAnsiTheme="minorHAnsi" w:cstheme="minorHAnsi"/>
          <w:lang w:eastAsia="en-US"/>
        </w:rPr>
      </w:pPr>
      <w:r w:rsidRPr="00D222A8">
        <w:rPr>
          <w:rFonts w:asciiTheme="minorHAnsi" w:eastAsia="Calibri" w:hAnsiTheme="minorHAnsi" w:cstheme="minorHAnsi"/>
          <w:lang w:eastAsia="en-US"/>
        </w:rPr>
        <w:t>uzasadnienia;</w:t>
      </w:r>
    </w:p>
    <w:p w14:paraId="7C3219ED" w14:textId="77777777" w:rsidR="00664428" w:rsidRPr="00D222A8" w:rsidRDefault="00664428">
      <w:pPr>
        <w:pStyle w:val="Akapitzlist"/>
        <w:numPr>
          <w:ilvl w:val="2"/>
          <w:numId w:val="135"/>
        </w:numPr>
        <w:tabs>
          <w:tab w:val="left" w:pos="-654"/>
        </w:tabs>
        <w:suppressAutoHyphens/>
        <w:autoSpaceDE w:val="0"/>
        <w:autoSpaceDN w:val="0"/>
        <w:spacing w:before="120" w:after="120"/>
        <w:ind w:left="1797"/>
        <w:textAlignment w:val="baseline"/>
        <w:rPr>
          <w:rFonts w:asciiTheme="minorHAnsi" w:eastAsia="Calibri" w:hAnsiTheme="minorHAnsi" w:cstheme="minorHAnsi"/>
          <w:lang w:eastAsia="en-US"/>
        </w:rPr>
      </w:pPr>
      <w:r w:rsidRPr="00D222A8">
        <w:rPr>
          <w:rFonts w:asciiTheme="minorHAnsi" w:eastAsia="Calibri" w:hAnsiTheme="minorHAnsi" w:cstheme="minorHAnsi"/>
          <w:lang w:eastAsia="en-US"/>
        </w:rPr>
        <w:t xml:space="preserve">dołączenia załączników w postaci zanonimizowanych (tj. pozbawionych danych osobowych, tak aby niemożliwa była identyfikacja osoby fizycznej) kopii dokumentów, potwierdzonych przez Wykonawcę za zgodność z oryginałem, potwierdzających prawidłowość przyjętej kalkulacji zmiany wynagrodzenia należnego Wykonawcy na skutek zmiany Wskaźnika, w szczególności faktury VAT i zestawienie kosztów </w:t>
      </w:r>
      <w:r w:rsidRPr="00D222A8">
        <w:rPr>
          <w:rFonts w:asciiTheme="minorHAnsi" w:eastAsiaTheme="minorEastAsia" w:hAnsiTheme="minorHAnsi" w:cstheme="minorBidi"/>
        </w:rPr>
        <w:t>związanych z wynagrodzeniami osób realizujących Umowę ze strony Wykonawcy, a także dowody je potwierdzające (np. kopie umów o pracę).</w:t>
      </w:r>
      <w:r w:rsidRPr="00D222A8">
        <w:rPr>
          <w:rFonts w:asciiTheme="minorHAnsi" w:eastAsia="Calibri" w:hAnsiTheme="minorHAnsi" w:cstheme="minorHAnsi"/>
          <w:lang w:eastAsia="en-US"/>
        </w:rPr>
        <w:t xml:space="preserve"> </w:t>
      </w:r>
    </w:p>
    <w:p w14:paraId="291996C1" w14:textId="77777777" w:rsidR="00664428" w:rsidRDefault="00664428">
      <w:pPr>
        <w:numPr>
          <w:ilvl w:val="0"/>
          <w:numId w:val="135"/>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Pr>
          <w:rFonts w:asciiTheme="minorHAnsi" w:eastAsia="Calibri" w:hAnsiTheme="minorHAnsi" w:cstheme="minorHAnsi"/>
          <w:lang w:eastAsia="en-US"/>
        </w:rPr>
        <w:t>Uzasadnienie wniosku o Waloryzację, o którym mowa w pkt 17.2.1 zawiera:</w:t>
      </w:r>
    </w:p>
    <w:p w14:paraId="55B9351E" w14:textId="77777777" w:rsidR="00664428" w:rsidRPr="005206C8" w:rsidRDefault="00664428">
      <w:pPr>
        <w:numPr>
          <w:ilvl w:val="1"/>
          <w:numId w:val="135"/>
        </w:numPr>
        <w:suppressAutoHyphens/>
        <w:spacing w:before="240" w:after="200"/>
        <w:ind w:left="1276" w:hanging="709"/>
        <w:rPr>
          <w:rFonts w:eastAsia="Calibri" w:cs="Calibri"/>
        </w:rPr>
      </w:pPr>
      <w:r w:rsidRPr="005206C8">
        <w:rPr>
          <w:rFonts w:eastAsia="Calibri" w:cs="Calibri"/>
        </w:rPr>
        <w:t>szczegółowe wykazanie, że zmiana Wskaźnika ma rzeczywisty wpływ na konkretne, zindywidualizowane koszty wykonania Umowy przez Wykonawcę oraz stopień w jaki zmiana Wskaźnika uzasadnia zmianę wynagrodzenia należnego Wykonawcy, w tym udział procentowy i rozkład kosztów, na które wpływ ma  zmiana Wskaźnika w całkowitych kosztach Wykonawcy;</w:t>
      </w:r>
    </w:p>
    <w:p w14:paraId="3D3792EB" w14:textId="77777777" w:rsidR="00664428" w:rsidRPr="005206C8" w:rsidRDefault="00664428">
      <w:pPr>
        <w:numPr>
          <w:ilvl w:val="1"/>
          <w:numId w:val="135"/>
        </w:numPr>
        <w:suppressAutoHyphens/>
        <w:spacing w:before="240" w:after="200"/>
        <w:ind w:left="1276" w:hanging="709"/>
        <w:rPr>
          <w:rFonts w:eastAsia="Calibri" w:cs="Calibri"/>
        </w:rPr>
      </w:pPr>
      <w:r w:rsidRPr="005206C8">
        <w:rPr>
          <w:rFonts w:eastAsia="Calibri" w:cs="Calibri"/>
        </w:rPr>
        <w:t>szczegółową kalkulację cen materiałów lub kosztów według stanu odpowiednio na dzień zawarcia Umowy albo na dzień składania ofert oraz szczegółową kalkulację cen materiałów lub kosztów po ww. zmianie Wskaźnika oraz uzasadnienie adekwatności propozycji zmiany wynagrodzenia w stosunku do zmiany kosztów wykonania Umowy przez Wykonawcę na skutek zmiany Wskaźnika;</w:t>
      </w:r>
    </w:p>
    <w:p w14:paraId="180C251A"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 xml:space="preserve">szczegółową kalkulację proponowanej zmienionej wysokości wynagrodzenia należnego Wykonawcy, poświadczoną przez księgowego lub biegłego rewidenta; </w:t>
      </w:r>
    </w:p>
    <w:p w14:paraId="24F82738"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lastRenderedPageBreak/>
        <w:t xml:space="preserve">opis przyjętej przez Wykonawcę zasady kalkulacji Waloryzacji oraz założenia co do dotychczasowych i przyszłych kosztów wykonania Umowy na skutek zmiany Wskaźnika. </w:t>
      </w:r>
    </w:p>
    <w:p w14:paraId="5F0561D7" w14:textId="77777777" w:rsidR="00664428" w:rsidRDefault="00664428">
      <w:pPr>
        <w:pStyle w:val="Akapitzlist"/>
        <w:numPr>
          <w:ilvl w:val="0"/>
          <w:numId w:val="135"/>
        </w:numPr>
        <w:jc w:val="both"/>
        <w:rPr>
          <w:rFonts w:asciiTheme="minorHAnsi" w:eastAsia="Calibri" w:hAnsiTheme="minorHAnsi" w:cstheme="minorHAnsi"/>
          <w:lang w:eastAsia="en-US"/>
        </w:rPr>
      </w:pPr>
      <w:r w:rsidRPr="00C355BE">
        <w:rPr>
          <w:rFonts w:asciiTheme="minorHAnsi" w:eastAsia="Calibri" w:hAnsiTheme="minorHAnsi" w:cstheme="minorHAnsi"/>
          <w:lang w:eastAsia="en-US"/>
        </w:rPr>
        <w:t xml:space="preserve">Przed </w:t>
      </w:r>
      <w:r>
        <w:rPr>
          <w:rFonts w:asciiTheme="minorHAnsi" w:eastAsia="Calibri" w:hAnsiTheme="minorHAnsi" w:cstheme="minorHAnsi"/>
          <w:lang w:eastAsia="en-US"/>
        </w:rPr>
        <w:t xml:space="preserve">rozpatrzeniem wniosku Wykonawcy o Waloryzację i </w:t>
      </w:r>
      <w:r w:rsidRPr="00C355BE">
        <w:rPr>
          <w:rFonts w:asciiTheme="minorHAnsi" w:eastAsia="Calibri" w:hAnsiTheme="minorHAnsi" w:cstheme="minorHAnsi"/>
          <w:lang w:eastAsia="en-US"/>
        </w:rPr>
        <w:t xml:space="preserve">podjęciem decyzji o zwiększeniu wynagrodzenia </w:t>
      </w:r>
      <w:r>
        <w:rPr>
          <w:rFonts w:asciiTheme="minorHAnsi" w:eastAsia="Calibri" w:hAnsiTheme="minorHAnsi" w:cstheme="minorHAnsi"/>
          <w:lang w:eastAsia="en-US"/>
        </w:rPr>
        <w:t xml:space="preserve">na skutek Waloryzacji </w:t>
      </w:r>
      <w:r w:rsidRPr="00C355BE">
        <w:rPr>
          <w:rFonts w:asciiTheme="minorHAnsi" w:eastAsia="Calibri" w:hAnsiTheme="minorHAnsi" w:cstheme="minorHAnsi"/>
          <w:lang w:eastAsia="en-US"/>
        </w:rPr>
        <w:t>Zamawiający dokona weryfikacji zasadności oraz poprawności obliczeń dokonanych przez Wykonawcę</w:t>
      </w:r>
      <w:r>
        <w:rPr>
          <w:rFonts w:asciiTheme="minorHAnsi" w:eastAsia="Calibri" w:hAnsiTheme="minorHAnsi" w:cstheme="minorHAnsi"/>
          <w:lang w:eastAsia="en-US"/>
        </w:rPr>
        <w:t>.</w:t>
      </w:r>
    </w:p>
    <w:p w14:paraId="6C874E6B" w14:textId="77777777" w:rsidR="00664428" w:rsidRDefault="00664428">
      <w:pPr>
        <w:pStyle w:val="Akapitzlist"/>
        <w:numPr>
          <w:ilvl w:val="0"/>
          <w:numId w:val="135"/>
        </w:numPr>
        <w:rPr>
          <w:rFonts w:asciiTheme="minorHAnsi" w:eastAsia="Calibri" w:hAnsiTheme="minorHAnsi" w:cstheme="minorHAnsi"/>
          <w:lang w:eastAsia="en-US"/>
        </w:rPr>
      </w:pPr>
      <w:r w:rsidRPr="00456B39">
        <w:rPr>
          <w:rFonts w:asciiTheme="minorHAnsi" w:eastAsia="Calibri" w:hAnsiTheme="minorHAnsi" w:cstheme="minorHAnsi"/>
          <w:lang w:eastAsia="en-US"/>
        </w:rPr>
        <w:t>Zamawiający uprawniony jest do:</w:t>
      </w:r>
    </w:p>
    <w:p w14:paraId="1DD84C7E"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weryfikacji zasadności wysokości zmiany wynagrodzenia proponowanego przez Wykonawcę oraz poprawności obliczeń zmiany wynagrodzenia dokonanych przez Wykonawcę i złożonych przez Wykonawcę dokumentów;</w:t>
      </w:r>
    </w:p>
    <w:p w14:paraId="0DFB4DBA"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żądania od Wykonawcy uzupełnienie wniosku o Waloryzację, poprzez przekazanie dodatkowych wyjaśnień, informacji lub dokumentów potwierdzających prawidłowość dokonanych przez niego obliczeń (oryginałów do wglądu lub kopii potwierdzonych za zgodność z oryginałami, w postaci zanonimizowanej). W takim przypadku Wykonawca będzie zobowiązany do uzupełnienia wniosku lub złożenia wyjaśnień w zakresie określonym w wezwaniu w terminie 7 dni od dnia otrzymania wezwania pod rygorem pozostawienia wniosku o Waloryzację bez rozpoznania.</w:t>
      </w:r>
    </w:p>
    <w:p w14:paraId="7CE184C6" w14:textId="77777777" w:rsidR="00664428" w:rsidRPr="001C1526" w:rsidRDefault="00664428">
      <w:pPr>
        <w:pStyle w:val="Akapitzlist"/>
        <w:numPr>
          <w:ilvl w:val="0"/>
          <w:numId w:val="135"/>
        </w:numPr>
        <w:jc w:val="both"/>
        <w:rPr>
          <w:rFonts w:asciiTheme="minorHAnsi" w:eastAsia="Calibri" w:hAnsiTheme="minorHAnsi" w:cstheme="minorHAnsi"/>
          <w:lang w:eastAsia="en-US"/>
        </w:rPr>
      </w:pPr>
      <w:r>
        <w:rPr>
          <w:rFonts w:asciiTheme="minorHAnsi" w:eastAsia="Calibri" w:hAnsiTheme="minorHAnsi" w:cstheme="minorHAnsi"/>
          <w:lang w:eastAsia="en-US"/>
        </w:rPr>
        <w:t xml:space="preserve">Zamawiający po rozpatrzeniu wniosku o Waloryzację </w:t>
      </w:r>
      <w:r>
        <w:t xml:space="preserve">przekaże Wykonawcy, </w:t>
      </w:r>
      <w:r>
        <w:rPr>
          <w:rFonts w:asciiTheme="minorHAnsi" w:eastAsiaTheme="minorEastAsia" w:hAnsiTheme="minorHAnsi" w:cstheme="minorBidi"/>
        </w:rPr>
        <w:t xml:space="preserve">zgodnie ze swoim wyborem, w </w:t>
      </w:r>
      <w:r w:rsidRPr="00620E62">
        <w:rPr>
          <w:rFonts w:asciiTheme="minorHAnsi" w:eastAsiaTheme="minorEastAsia" w:hAnsiTheme="minorHAnsi" w:cstheme="minorBidi"/>
        </w:rPr>
        <w:t>form</w:t>
      </w:r>
      <w:r>
        <w:rPr>
          <w:rFonts w:asciiTheme="minorHAnsi" w:eastAsiaTheme="minorEastAsia" w:hAnsiTheme="minorHAnsi" w:cstheme="minorBidi"/>
        </w:rPr>
        <w:t xml:space="preserve">ie </w:t>
      </w:r>
      <w:r w:rsidRPr="00620E62">
        <w:rPr>
          <w:rFonts w:asciiTheme="minorHAnsi" w:eastAsiaTheme="minorEastAsia" w:hAnsiTheme="minorHAnsi" w:cstheme="minorBidi"/>
        </w:rPr>
        <w:t xml:space="preserve">pisemnej, </w:t>
      </w:r>
      <w:r>
        <w:rPr>
          <w:rFonts w:asciiTheme="minorHAnsi" w:eastAsiaTheme="minorEastAsia" w:hAnsiTheme="minorHAnsi" w:cstheme="minorBidi"/>
        </w:rPr>
        <w:t>kwalifikowanej formie elektronicznej lub dokumentowej:</w:t>
      </w:r>
    </w:p>
    <w:p w14:paraId="72AFA693"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 xml:space="preserve">informację o zakresie, w jakim zatwierdza wniosek o Waloryzację oraz wskaże kwotę, o którą należne drugiej Stronie wynagrodzenie, powinno ulec zmianie, albo </w:t>
      </w:r>
    </w:p>
    <w:p w14:paraId="57963EFA"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 xml:space="preserve">informację o niezatwierdzeniu wniosku o Waloryzację wraz z uzasadnieniem. </w:t>
      </w:r>
    </w:p>
    <w:p w14:paraId="39FAD41D" w14:textId="77777777" w:rsidR="00664428" w:rsidRPr="001C1526" w:rsidRDefault="00664428">
      <w:pPr>
        <w:numPr>
          <w:ilvl w:val="0"/>
          <w:numId w:val="135"/>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t>Celem usunięcia wątpliwości Strony potwierdzają, że zwiększenie wynagrodzenia Wykonawcy w ramach Waloryzacji następuje w odniesieniu wyłącznie do tych kosztów, których zwiększenie na skutek zmiany Wskaźnika Wykonawca skutecznie wykazał.</w:t>
      </w:r>
    </w:p>
    <w:p w14:paraId="66A82776" w14:textId="77777777" w:rsidR="00664428" w:rsidRPr="00FD00EF" w:rsidRDefault="00664428">
      <w:pPr>
        <w:numPr>
          <w:ilvl w:val="0"/>
          <w:numId w:val="135"/>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Pr>
          <w:rFonts w:asciiTheme="minorHAnsi" w:eastAsiaTheme="minorEastAsia" w:hAnsiTheme="minorHAnsi" w:cstheme="minorBidi"/>
        </w:rPr>
        <w:t>Waloryzacja wymaga zawarcia stosownego aneksu do Umowy w formie pisemnej lub w formie elektronicznej pod rygorem nieważności.</w:t>
      </w:r>
    </w:p>
    <w:p w14:paraId="5BFECC48" w14:textId="77777777" w:rsidR="00664428" w:rsidRDefault="00664428">
      <w:pPr>
        <w:pStyle w:val="Akapitzlist"/>
        <w:numPr>
          <w:ilvl w:val="0"/>
          <w:numId w:val="135"/>
        </w:numPr>
        <w:rPr>
          <w:rFonts w:asciiTheme="minorHAnsi" w:eastAsia="Calibri" w:hAnsiTheme="minorHAnsi" w:cstheme="minorHAnsi"/>
          <w:lang w:eastAsia="en-US"/>
        </w:rPr>
      </w:pPr>
      <w:r>
        <w:rPr>
          <w:rFonts w:asciiTheme="minorHAnsi" w:eastAsia="Calibri" w:hAnsiTheme="minorHAnsi" w:cstheme="minorHAnsi"/>
          <w:lang w:eastAsia="en-US"/>
        </w:rPr>
        <w:t>Wykonawca przyjmuje do wiadomości i oświadcza, że:</w:t>
      </w:r>
    </w:p>
    <w:p w14:paraId="58EFCE01"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lastRenderedPageBreak/>
        <w:t>Zamawiający uprawniony jest do zwiększenia wynagrodzenia Wykonawcy określonego w Umowie na skutek Waloryzacji proporcjonalnie do stopnia w jakim Wykonawca uzasadni wniosek o Waloryzację i wykaże rzeczywisty wpływ zmiany Wskaźnika na koszty Wykonawcy;</w:t>
      </w:r>
    </w:p>
    <w:p w14:paraId="02BEF321" w14:textId="77777777" w:rsidR="00664428" w:rsidRPr="005206C8" w:rsidRDefault="00664428">
      <w:pPr>
        <w:numPr>
          <w:ilvl w:val="1"/>
          <w:numId w:val="135"/>
        </w:numPr>
        <w:suppressAutoHyphens/>
        <w:spacing w:before="240" w:after="200"/>
        <w:ind w:left="1134" w:hanging="567"/>
        <w:rPr>
          <w:rFonts w:eastAsia="Calibri" w:cs="Calibri"/>
        </w:rPr>
      </w:pPr>
      <w:r w:rsidRPr="005206C8">
        <w:rPr>
          <w:rFonts w:eastAsia="Calibri" w:cs="Calibri"/>
        </w:rPr>
        <w:t>spoczywa na nim ciężar udowodnienia Zamawiającemu, że zmiana Wskaźnika ma wpływ na konkretne, zindywidualizowane koszty i realizację Umowy.</w:t>
      </w:r>
    </w:p>
    <w:p w14:paraId="7281E8A4" w14:textId="77777777" w:rsidR="00664428" w:rsidRPr="00451261" w:rsidRDefault="00664428">
      <w:pPr>
        <w:pStyle w:val="Akapitzlist"/>
        <w:numPr>
          <w:ilvl w:val="0"/>
          <w:numId w:val="135"/>
        </w:numPr>
        <w:rPr>
          <w:rFonts w:asciiTheme="minorHAnsi" w:eastAsia="Calibri" w:hAnsiTheme="minorHAnsi" w:cstheme="minorHAnsi"/>
          <w:lang w:eastAsia="en-US"/>
        </w:rPr>
      </w:pPr>
      <w:r w:rsidRPr="00451261">
        <w:rPr>
          <w:rFonts w:asciiTheme="minorHAnsi" w:eastAsia="Calibri" w:hAnsiTheme="minorHAnsi" w:cstheme="minorHAnsi"/>
          <w:lang w:eastAsia="en-US"/>
        </w:rPr>
        <w:t>Zmiana wysokości wynagrodzenia Wykonawcy, o której mowa w ust. 4 i ust. 13</w:t>
      </w:r>
      <w:r>
        <w:rPr>
          <w:rFonts w:asciiTheme="minorHAnsi" w:eastAsia="Calibri" w:hAnsiTheme="minorHAnsi" w:cstheme="minorHAnsi"/>
          <w:lang w:eastAsia="en-US"/>
        </w:rPr>
        <w:t xml:space="preserve">, </w:t>
      </w:r>
      <w:r w:rsidRPr="00451261">
        <w:rPr>
          <w:rFonts w:asciiTheme="minorHAnsi" w:eastAsia="Calibri" w:hAnsiTheme="minorHAnsi" w:cstheme="minorHAnsi"/>
          <w:lang w:eastAsia="en-US"/>
        </w:rPr>
        <w:t xml:space="preserve">może nastąpić wyłącznie w zakresie kwoty płatności częściowych wynagrodzenia Wykonawcy, jeszcze niezapłaconego. W przypadku nieokreślenia przez Wykonawcę  terminu od którego nastąpić ma zmiana, uznaje się, że najwcześniej będzie ona obowiązywała od dnia zmiany przepisów prawa powodujących zmianę (ust. 4) lub od dnia złożenia wniosku (ust. 13) z zastrzeżeniem </w:t>
      </w:r>
      <w:r w:rsidRPr="00F9315A">
        <w:rPr>
          <w:rFonts w:asciiTheme="minorHAnsi" w:eastAsia="Calibri" w:hAnsiTheme="minorHAnsi" w:cstheme="minorHAnsi"/>
          <w:lang w:eastAsia="en-US"/>
        </w:rPr>
        <w:t xml:space="preserve">postanowień ust. </w:t>
      </w:r>
      <w:r>
        <w:rPr>
          <w:rFonts w:asciiTheme="minorHAnsi" w:eastAsia="Calibri" w:hAnsiTheme="minorHAnsi" w:cstheme="minorHAnsi"/>
          <w:lang w:eastAsia="en-US"/>
        </w:rPr>
        <w:t>16</w:t>
      </w:r>
      <w:r w:rsidRPr="00F9315A">
        <w:rPr>
          <w:rFonts w:asciiTheme="minorHAnsi" w:eastAsia="Calibri" w:hAnsiTheme="minorHAnsi" w:cstheme="minorHAnsi"/>
          <w:lang w:eastAsia="en-US"/>
        </w:rPr>
        <w:t>.</w:t>
      </w:r>
      <w:r w:rsidRPr="00451261">
        <w:rPr>
          <w:rFonts w:asciiTheme="minorHAnsi" w:eastAsia="Calibri" w:hAnsiTheme="minorHAnsi" w:cstheme="minorHAnsi"/>
          <w:lang w:eastAsia="en-US"/>
        </w:rPr>
        <w:t xml:space="preserve"> </w:t>
      </w:r>
    </w:p>
    <w:p w14:paraId="7CC6C97F" w14:textId="77777777" w:rsidR="00664428" w:rsidRPr="009529BF" w:rsidRDefault="00664428">
      <w:pPr>
        <w:numPr>
          <w:ilvl w:val="0"/>
          <w:numId w:val="135"/>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W przypadku zmiany stawki VAT dla Przedmiotu Umowy wynagrodzenie określone w paragrafie 5 ulegnie odpowiedniej zmianie, poprzez zastosowanie zmienionej stawki VAT. Zmianie ulegnie wysokość wynagrodzenia należnego Wykonawcy za wykonywanie Umowy w okresie od dnia obowiązywania zmienionej stawki podatku, w zakresie części wynagrodzenia do której zgodnie z przepisami prawa powinna być stosowana zmieniona stawka podatku.</w:t>
      </w:r>
    </w:p>
    <w:p w14:paraId="712D0FE2" w14:textId="77777777" w:rsidR="00664428" w:rsidRPr="009529BF" w:rsidRDefault="00664428">
      <w:pPr>
        <w:numPr>
          <w:ilvl w:val="0"/>
          <w:numId w:val="135"/>
        </w:numPr>
        <w:tabs>
          <w:tab w:val="left" w:pos="-654"/>
        </w:tabs>
        <w:suppressAutoHyphens/>
        <w:autoSpaceDE w:val="0"/>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 xml:space="preserve">Wykonawca każdorazowo zobowiązany jest do zmiany wynagrodzenia przysługującego Podwykonawcy/Podwykonawcom, z którym zawarł umowę, według zasad wynikających z art. 439 ust. 5 ustawy PZP w zakresie odpowiadającym dokonanym zmianom wynikającym z </w:t>
      </w:r>
      <w:r>
        <w:rPr>
          <w:rFonts w:asciiTheme="minorHAnsi" w:eastAsia="Calibri" w:hAnsiTheme="minorHAnsi" w:cstheme="minorHAnsi"/>
          <w:lang w:eastAsia="en-US"/>
        </w:rPr>
        <w:t>W</w:t>
      </w:r>
      <w:r w:rsidRPr="009529BF">
        <w:rPr>
          <w:rFonts w:asciiTheme="minorHAnsi" w:eastAsia="Calibri" w:hAnsiTheme="minorHAnsi" w:cstheme="minorHAnsi"/>
          <w:lang w:eastAsia="en-US"/>
        </w:rPr>
        <w:t xml:space="preserve">aloryzacji lub zmian na podstawie art. 436 pkt 4 lit b ustawy </w:t>
      </w:r>
      <w:proofErr w:type="spellStart"/>
      <w:r w:rsidRPr="009529BF">
        <w:rPr>
          <w:rFonts w:asciiTheme="minorHAnsi" w:eastAsia="Calibri" w:hAnsiTheme="minorHAnsi" w:cstheme="minorHAnsi"/>
          <w:lang w:eastAsia="en-US"/>
        </w:rPr>
        <w:t>P</w:t>
      </w:r>
      <w:r>
        <w:rPr>
          <w:rFonts w:asciiTheme="minorHAnsi" w:eastAsia="Calibri" w:hAnsiTheme="minorHAnsi" w:cstheme="minorHAnsi"/>
          <w:lang w:eastAsia="en-US"/>
        </w:rPr>
        <w:t>zp</w:t>
      </w:r>
      <w:proofErr w:type="spellEnd"/>
      <w:r w:rsidRPr="009529BF">
        <w:rPr>
          <w:rFonts w:asciiTheme="minorHAnsi" w:eastAsia="Calibri" w:hAnsiTheme="minorHAnsi" w:cstheme="minorHAnsi"/>
          <w:lang w:eastAsia="en-US"/>
        </w:rPr>
        <w:t xml:space="preserve">. </w:t>
      </w:r>
    </w:p>
    <w:p w14:paraId="68C74FF4" w14:textId="77777777" w:rsidR="00664428" w:rsidRPr="009529BF" w:rsidRDefault="00664428">
      <w:pPr>
        <w:numPr>
          <w:ilvl w:val="0"/>
          <w:numId w:val="135"/>
        </w:numPr>
        <w:suppressAutoHyphens/>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Wykonawca zawiadomi Zamawiającego o wykonaniu zobowiązania określonego w ust. 2</w:t>
      </w:r>
      <w:r>
        <w:rPr>
          <w:rFonts w:asciiTheme="minorHAnsi" w:eastAsia="Calibri" w:hAnsiTheme="minorHAnsi" w:cstheme="minorHAnsi"/>
          <w:lang w:eastAsia="en-US"/>
        </w:rPr>
        <w:t>7</w:t>
      </w:r>
      <w:r w:rsidRPr="009529BF">
        <w:rPr>
          <w:rFonts w:asciiTheme="minorHAnsi" w:eastAsia="Calibri" w:hAnsiTheme="minorHAnsi" w:cstheme="minorHAnsi"/>
          <w:lang w:eastAsia="en-US"/>
        </w:rPr>
        <w:t>, w terminie 14 dni od dnia zawarcia aneksu do Umowy oraz na każde żądanie Zamawiającego, udzieli niezwłocznie wszelkich informacji i wyjaśnień oraz przedłoży kopie aneksów do umów lub innych dokumentów potwierdzających wykonanie tego zobowiązania, poświadczone przez osoby uprawnione do reprezentacji Wykonawcy.</w:t>
      </w:r>
    </w:p>
    <w:p w14:paraId="41533169" w14:textId="77777777" w:rsidR="00664428" w:rsidRPr="009529BF" w:rsidRDefault="00664428">
      <w:pPr>
        <w:numPr>
          <w:ilvl w:val="0"/>
          <w:numId w:val="135"/>
        </w:numPr>
        <w:suppressAutoHyphens/>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 xml:space="preserve">Strony na podstawie art. 455 ust. 2 ustawy </w:t>
      </w:r>
      <w:proofErr w:type="spellStart"/>
      <w:r w:rsidRPr="009529BF">
        <w:rPr>
          <w:rFonts w:asciiTheme="minorHAnsi" w:eastAsia="Calibri" w:hAnsiTheme="minorHAnsi" w:cstheme="minorHAnsi"/>
          <w:lang w:eastAsia="en-US"/>
        </w:rPr>
        <w:t>Pzp</w:t>
      </w:r>
      <w:proofErr w:type="spellEnd"/>
      <w:r w:rsidRPr="009529BF">
        <w:rPr>
          <w:rFonts w:asciiTheme="minorHAnsi" w:eastAsia="Calibri" w:hAnsiTheme="minorHAnsi" w:cstheme="minorHAnsi"/>
          <w:lang w:eastAsia="en-US"/>
        </w:rPr>
        <w:t xml:space="preserve"> są uprawnione do dokonania zmian bez przeprowadzeni</w:t>
      </w:r>
      <w:r>
        <w:rPr>
          <w:rFonts w:asciiTheme="minorHAnsi" w:eastAsia="Calibri" w:hAnsiTheme="minorHAnsi" w:cstheme="minorHAnsi"/>
          <w:lang w:eastAsia="en-US"/>
        </w:rPr>
        <w:t>a</w:t>
      </w:r>
      <w:r w:rsidRPr="009529BF">
        <w:rPr>
          <w:rFonts w:asciiTheme="minorHAnsi" w:eastAsia="Calibri" w:hAnsiTheme="minorHAnsi" w:cstheme="minorHAnsi"/>
          <w:lang w:eastAsia="en-US"/>
        </w:rPr>
        <w:t xml:space="preserve"> nowego postępowania o udzielenie zamówienia, których łączna wartość jest mniejsza niż progi unijne oraz jest niższa niż 10% wartości łącznego wynagrodzenia brutto określonego w Paragrafie 5 ust. 1 Umowy, niezależnie od innych przypadków opisanych w niniejszym paragrafie lub zmian dozwolonych przepisami ustawy </w:t>
      </w:r>
      <w:proofErr w:type="spellStart"/>
      <w:r w:rsidRPr="009529BF">
        <w:rPr>
          <w:rFonts w:asciiTheme="minorHAnsi" w:eastAsia="Calibri" w:hAnsiTheme="minorHAnsi" w:cstheme="minorHAnsi"/>
          <w:lang w:eastAsia="en-US"/>
        </w:rPr>
        <w:t>Pzp</w:t>
      </w:r>
      <w:proofErr w:type="spellEnd"/>
      <w:r w:rsidRPr="009529BF">
        <w:rPr>
          <w:rFonts w:asciiTheme="minorHAnsi" w:eastAsia="Calibri" w:hAnsiTheme="minorHAnsi" w:cstheme="minorHAnsi"/>
          <w:lang w:eastAsia="en-US"/>
        </w:rPr>
        <w:t>. Zmiana dokonana zgodnie z niniejszym postanowieniem, niezależnie od jej wartości, nie może powodować zmiany ogólnego charakteru Umowy.</w:t>
      </w:r>
    </w:p>
    <w:p w14:paraId="2F9B66F5" w14:textId="77777777" w:rsidR="00664428" w:rsidRPr="009529BF" w:rsidRDefault="00664428">
      <w:pPr>
        <w:numPr>
          <w:ilvl w:val="0"/>
          <w:numId w:val="135"/>
        </w:numPr>
        <w:suppressAutoHyphens/>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lastRenderedPageBreak/>
        <w:t>Warunkiem dokonania zmian, o których mowa w ust</w:t>
      </w:r>
      <w:r w:rsidRPr="008C5E4D">
        <w:rPr>
          <w:rFonts w:asciiTheme="minorHAnsi" w:eastAsia="Calibri" w:hAnsiTheme="minorHAnsi" w:cstheme="minorHAnsi"/>
          <w:lang w:eastAsia="en-US"/>
        </w:rPr>
        <w:t xml:space="preserve">. 2 i ust. </w:t>
      </w:r>
      <w:r>
        <w:rPr>
          <w:rFonts w:asciiTheme="minorHAnsi" w:eastAsia="Calibri" w:hAnsiTheme="minorHAnsi" w:cstheme="minorHAnsi"/>
          <w:lang w:eastAsia="en-US"/>
        </w:rPr>
        <w:t>29</w:t>
      </w:r>
      <w:r w:rsidRPr="009529BF">
        <w:rPr>
          <w:rFonts w:asciiTheme="minorHAnsi" w:eastAsia="Calibri" w:hAnsiTheme="minorHAnsi" w:cstheme="minorHAnsi"/>
          <w:lang w:eastAsia="en-US"/>
        </w:rPr>
        <w:t xml:space="preserve"> powyżej, jest zgoda Stron i złożenie wniosku przez Stronę inicjującą zmianę. Wniosek powinien zawierać: </w:t>
      </w:r>
    </w:p>
    <w:p w14:paraId="77C9885D" w14:textId="77777777" w:rsidR="00664428" w:rsidRPr="009529BF" w:rsidRDefault="00664428">
      <w:pPr>
        <w:numPr>
          <w:ilvl w:val="1"/>
          <w:numId w:val="135"/>
        </w:numPr>
        <w:suppressAutoHyphens/>
        <w:autoSpaceDN w:val="0"/>
        <w:spacing w:before="120" w:after="120"/>
        <w:ind w:left="1134" w:hanging="708"/>
        <w:textAlignment w:val="baseline"/>
        <w:rPr>
          <w:rFonts w:asciiTheme="minorHAnsi" w:eastAsia="Calibri" w:hAnsiTheme="minorHAnsi" w:cstheme="minorHAnsi"/>
        </w:rPr>
      </w:pPr>
      <w:r w:rsidRPr="009529BF">
        <w:rPr>
          <w:rFonts w:asciiTheme="minorHAnsi" w:eastAsia="Calibri" w:hAnsiTheme="minorHAnsi" w:cstheme="minorHAnsi"/>
        </w:rPr>
        <w:t>opis propozycji zmiany;</w:t>
      </w:r>
    </w:p>
    <w:p w14:paraId="09813CF1" w14:textId="77777777" w:rsidR="00664428" w:rsidRPr="009529BF" w:rsidRDefault="00664428">
      <w:pPr>
        <w:numPr>
          <w:ilvl w:val="1"/>
          <w:numId w:val="135"/>
        </w:numPr>
        <w:suppressAutoHyphens/>
        <w:autoSpaceDN w:val="0"/>
        <w:spacing w:before="120" w:after="120"/>
        <w:ind w:left="1134" w:hanging="709"/>
        <w:textAlignment w:val="baseline"/>
        <w:rPr>
          <w:rFonts w:asciiTheme="minorHAnsi" w:eastAsia="Calibri" w:hAnsiTheme="minorHAnsi" w:cstheme="minorHAnsi"/>
        </w:rPr>
      </w:pPr>
      <w:r w:rsidRPr="009529BF">
        <w:rPr>
          <w:rFonts w:asciiTheme="minorHAnsi" w:eastAsia="Calibri" w:hAnsiTheme="minorHAnsi" w:cstheme="minorHAnsi"/>
        </w:rPr>
        <w:t xml:space="preserve">uzasadnienie zmiany; </w:t>
      </w:r>
    </w:p>
    <w:p w14:paraId="3E0BA56B" w14:textId="77777777" w:rsidR="00664428" w:rsidRPr="009529BF" w:rsidRDefault="00664428">
      <w:pPr>
        <w:numPr>
          <w:ilvl w:val="1"/>
          <w:numId w:val="135"/>
        </w:numPr>
        <w:suppressAutoHyphens/>
        <w:autoSpaceDN w:val="0"/>
        <w:spacing w:before="120" w:after="120"/>
        <w:ind w:left="1134" w:hanging="709"/>
        <w:textAlignment w:val="baseline"/>
        <w:rPr>
          <w:rFonts w:asciiTheme="minorHAnsi" w:eastAsia="Calibri" w:hAnsiTheme="minorHAnsi" w:cstheme="minorHAnsi"/>
        </w:rPr>
      </w:pPr>
      <w:r w:rsidRPr="009529BF">
        <w:rPr>
          <w:rFonts w:asciiTheme="minorHAnsi" w:eastAsia="Calibri" w:hAnsiTheme="minorHAnsi" w:cstheme="minorHAnsi"/>
        </w:rPr>
        <w:t>opis wpływu zmiany na termin wykonania Umowy i wynagrodzenie Wykonawcy.</w:t>
      </w:r>
    </w:p>
    <w:p w14:paraId="5FD5D8BB" w14:textId="77777777" w:rsidR="00664428" w:rsidRPr="009529BF" w:rsidRDefault="00664428">
      <w:pPr>
        <w:numPr>
          <w:ilvl w:val="0"/>
          <w:numId w:val="135"/>
        </w:numPr>
        <w:suppressAutoHyphens/>
        <w:autoSpaceDN w:val="0"/>
        <w:spacing w:before="120" w:after="120"/>
        <w:textAlignment w:val="baseline"/>
        <w:rPr>
          <w:rFonts w:asciiTheme="minorHAnsi" w:eastAsia="Calibri" w:hAnsiTheme="minorHAnsi" w:cstheme="minorHAnsi"/>
          <w:lang w:eastAsia="en-US"/>
        </w:rPr>
      </w:pPr>
      <w:r w:rsidRPr="009529BF">
        <w:rPr>
          <w:rFonts w:asciiTheme="minorHAnsi" w:eastAsia="Calibri" w:hAnsiTheme="minorHAnsi" w:cstheme="minorHAnsi"/>
          <w:lang w:eastAsia="en-US"/>
        </w:rPr>
        <w:t>Zmiana wysokości wynagrodzenia należnego Wykonawcy wymaga sporządzenia aneksu, zawartego, pod rygorem nieważności, w formie pisemnej.</w:t>
      </w:r>
    </w:p>
    <w:p w14:paraId="29E85620" w14:textId="77777777" w:rsidR="00664428" w:rsidRPr="009529BF" w:rsidRDefault="00664428">
      <w:pPr>
        <w:numPr>
          <w:ilvl w:val="0"/>
          <w:numId w:val="135"/>
        </w:numPr>
        <w:tabs>
          <w:tab w:val="left" w:pos="-654"/>
        </w:tabs>
        <w:suppressAutoHyphens/>
        <w:autoSpaceDE w:val="0"/>
        <w:autoSpaceDN w:val="0"/>
        <w:spacing w:before="120" w:after="120"/>
        <w:textAlignment w:val="baseline"/>
        <w:rPr>
          <w:rFonts w:eastAsia="Calibri" w:cs="Calibri"/>
          <w:lang w:eastAsia="en-US"/>
        </w:rPr>
      </w:pPr>
      <w:r w:rsidRPr="009529BF">
        <w:rPr>
          <w:rFonts w:asciiTheme="minorHAnsi" w:hAnsiTheme="minorHAnsi" w:cstheme="minorHAnsi"/>
          <w:lang w:eastAsia="en-US"/>
        </w:rPr>
        <w:t>Zmiany Umowy nie stanowi w szczególności: zmiana nazw lub określeń Stron, siedziby Stron, numerów rachunków bankowych Stron, jak również osób odpowiedzialnych za realizację Przedmiotu Umowy ze strony Wykonawcy oraz Zamawiającego.</w:t>
      </w:r>
    </w:p>
    <w:bookmarkEnd w:id="65"/>
    <w:p w14:paraId="513CDB72" w14:textId="77777777" w:rsidR="00664428" w:rsidRPr="009529BF" w:rsidRDefault="00664428" w:rsidP="00664428">
      <w:pPr>
        <w:pStyle w:val="Nagwek2"/>
        <w:spacing w:before="240"/>
        <w:rPr>
          <w:lang w:eastAsia="pl-PL"/>
        </w:rPr>
      </w:pPr>
      <w:r w:rsidRPr="009529BF">
        <w:rPr>
          <w:lang w:eastAsia="pl-PL"/>
        </w:rPr>
        <w:t xml:space="preserve">Paragraf 18 Zasady komunikacji </w:t>
      </w:r>
    </w:p>
    <w:p w14:paraId="26BB8BBE" w14:textId="77777777" w:rsidR="00664428" w:rsidRPr="009529BF" w:rsidRDefault="00664428" w:rsidP="00664428">
      <w:pPr>
        <w:widowControl w:val="0"/>
        <w:numPr>
          <w:ilvl w:val="0"/>
          <w:numId w:val="48"/>
        </w:numPr>
        <w:suppressAutoHyphens/>
        <w:autoSpaceDE w:val="0"/>
        <w:autoSpaceDN w:val="0"/>
        <w:spacing w:after="200"/>
        <w:ind w:left="426" w:hanging="426"/>
        <w:rPr>
          <w:rFonts w:cs="Calibri"/>
          <w:bCs/>
          <w:lang w:eastAsia="pl-PL"/>
        </w:rPr>
      </w:pPr>
      <w:r w:rsidRPr="009529BF">
        <w:rPr>
          <w:rFonts w:eastAsia="Calibri" w:cs="Calibri"/>
          <w:lang w:eastAsia="pl-PL"/>
        </w:rPr>
        <w:t>Osoby upoważnione przez Zamawiającego do Odbioru, przekazywania i podpisywania zlecenie w ramach Opcji, Protokołów Odbioru, zawiadomień,  informacji oraz wszelkiej korespondencji związanej z realizacją Umowy, kontaktów z Wykonawcą, a także potwierdzania należytego wykonania Przedmiotu Umowy oraz sprawowania nadzoru nad realizacją Umowy jest/są:</w:t>
      </w:r>
    </w:p>
    <w:p w14:paraId="03ECBE03" w14:textId="77777777" w:rsidR="00664428" w:rsidRPr="009529BF" w:rsidRDefault="00664428" w:rsidP="00664428">
      <w:pPr>
        <w:widowControl w:val="0"/>
        <w:numPr>
          <w:ilvl w:val="1"/>
          <w:numId w:val="49"/>
        </w:numPr>
        <w:tabs>
          <w:tab w:val="left" w:pos="1134"/>
        </w:tabs>
        <w:suppressAutoHyphens/>
        <w:autoSpaceDE w:val="0"/>
        <w:autoSpaceDN w:val="0"/>
        <w:spacing w:after="120"/>
        <w:rPr>
          <w:rFonts w:eastAsia="Calibri" w:cs="Calibri"/>
          <w:bCs/>
          <w:lang w:eastAsia="en-US"/>
        </w:rPr>
      </w:pPr>
      <w:r w:rsidRPr="009529BF">
        <w:rPr>
          <w:rFonts w:eastAsia="Calibri" w:cs="Calibri"/>
          <w:lang w:eastAsia="en-US"/>
        </w:rPr>
        <w:t xml:space="preserve">………..,  </w:t>
      </w:r>
      <w:r w:rsidRPr="009529BF">
        <w:rPr>
          <w:rFonts w:cs="Calibri"/>
          <w:lang w:eastAsia="pl-PL"/>
        </w:rPr>
        <w:t xml:space="preserve">e-mail: </w:t>
      </w:r>
      <w:r w:rsidRPr="009529BF">
        <w:rPr>
          <w:rFonts w:cs="Calibri"/>
          <w:color w:val="0000FF"/>
          <w:u w:val="single"/>
          <w:lang w:eastAsia="pl-PL"/>
        </w:rPr>
        <w:t>………….</w:t>
      </w:r>
      <w:r w:rsidRPr="009529BF">
        <w:rPr>
          <w:rFonts w:cs="Calibri"/>
          <w:lang w:eastAsia="pl-PL"/>
        </w:rPr>
        <w:t>, nr telefonu: +48 …………..;</w:t>
      </w:r>
    </w:p>
    <w:p w14:paraId="2C421F3B" w14:textId="77777777" w:rsidR="00664428" w:rsidRPr="009529BF" w:rsidRDefault="00664428" w:rsidP="00664428">
      <w:pPr>
        <w:widowControl w:val="0"/>
        <w:numPr>
          <w:ilvl w:val="0"/>
          <w:numId w:val="49"/>
        </w:numPr>
        <w:suppressAutoHyphens/>
        <w:autoSpaceDE w:val="0"/>
        <w:autoSpaceDN w:val="0"/>
        <w:spacing w:after="120"/>
        <w:ind w:left="426" w:hanging="426"/>
        <w:rPr>
          <w:rFonts w:eastAsia="Calibri" w:cs="Calibri"/>
          <w:bCs/>
          <w:lang w:eastAsia="en-US"/>
        </w:rPr>
      </w:pPr>
      <w:r w:rsidRPr="009529BF">
        <w:rPr>
          <w:rFonts w:cs="Calibri"/>
          <w:lang w:eastAsia="pl-PL"/>
        </w:rPr>
        <w:t xml:space="preserve">Osobą/osobami upoważnioną/upoważnionymi przez Wykonawcę do reprezentowania </w:t>
      </w:r>
      <w:r w:rsidRPr="009529BF">
        <w:rPr>
          <w:rFonts w:cs="Calibri"/>
          <w:lang w:eastAsia="pl-PL"/>
        </w:rPr>
        <w:br/>
        <w:t xml:space="preserve">go we wszelkich czynnościach związanych z nadzorem oraz bieżącym zarządzaniem realizacją Umowy, w tym sporządzania i podpisywania Protokołów Odbioru, wszelkiej korespondencji, zawiadomień związanych z realizacją Umowy jest/są: </w:t>
      </w:r>
    </w:p>
    <w:p w14:paraId="7FB4DF5D" w14:textId="77777777" w:rsidR="00664428" w:rsidRPr="009529BF" w:rsidRDefault="00664428" w:rsidP="00664428">
      <w:pPr>
        <w:widowControl w:val="0"/>
        <w:numPr>
          <w:ilvl w:val="1"/>
          <w:numId w:val="49"/>
        </w:numPr>
        <w:suppressAutoHyphens/>
        <w:autoSpaceDE w:val="0"/>
        <w:autoSpaceDN w:val="0"/>
        <w:spacing w:after="120"/>
        <w:ind w:hanging="294"/>
        <w:rPr>
          <w:rFonts w:eastAsia="Calibri" w:cs="Calibri"/>
          <w:bCs/>
          <w:lang w:eastAsia="en-US"/>
        </w:rPr>
      </w:pPr>
      <w:bookmarkStart w:id="66" w:name="_Hlk76997130"/>
      <w:r w:rsidRPr="009529BF">
        <w:rPr>
          <w:rFonts w:eastAsia="Calibri" w:cs="Calibri"/>
          <w:bCs/>
          <w:lang w:eastAsia="en-US"/>
        </w:rPr>
        <w:t>………….., tel. ………, e-mail: …………..</w:t>
      </w:r>
    </w:p>
    <w:bookmarkEnd w:id="66"/>
    <w:p w14:paraId="58E9F72F" w14:textId="77777777" w:rsidR="00664428" w:rsidRPr="009529BF" w:rsidRDefault="00664428" w:rsidP="00664428">
      <w:pPr>
        <w:widowControl w:val="0"/>
        <w:numPr>
          <w:ilvl w:val="0"/>
          <w:numId w:val="50"/>
        </w:numPr>
        <w:tabs>
          <w:tab w:val="num" w:pos="426"/>
        </w:tabs>
        <w:suppressAutoHyphens/>
        <w:autoSpaceDE w:val="0"/>
        <w:autoSpaceDN w:val="0"/>
        <w:spacing w:before="240" w:after="120"/>
        <w:ind w:left="426" w:hanging="426"/>
        <w:rPr>
          <w:rFonts w:cs="Calibri"/>
          <w:bCs/>
          <w:lang w:eastAsia="pl-PL"/>
        </w:rPr>
      </w:pPr>
      <w:r w:rsidRPr="009529BF">
        <w:rPr>
          <w:rFonts w:eastAsia="Calibri" w:cs="Calibri"/>
          <w:lang w:eastAsia="pl-PL"/>
        </w:rPr>
        <w:t xml:space="preserve">Osoby wymienione w ust. 1 oraz ust. 2 niniejszego paragrafu mogą zostać zmienione w trakcie obowiązywania niniejszej Umowy na inne za uprzednim poinformowaniem drugiej Strony za pośrednictwem poczty elektronicznej wskazanej odpowiednio w ust. 1 - 2 powyżej. </w:t>
      </w:r>
      <w:r w:rsidRPr="009529BF">
        <w:rPr>
          <w:rFonts w:cs="Calibr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9529BF">
        <w:rPr>
          <w:rFonts w:eastAsia="Calibri" w:cs="Calibri"/>
          <w:lang w:eastAsia="pl-PL"/>
        </w:rPr>
        <w:t>Powiadomienie o powyższych zmianach nie stanowi zmiany Umowy.</w:t>
      </w:r>
    </w:p>
    <w:p w14:paraId="22BC9E6B" w14:textId="77777777" w:rsidR="00664428" w:rsidRPr="009529BF" w:rsidRDefault="00664428" w:rsidP="00664428">
      <w:pPr>
        <w:widowControl w:val="0"/>
        <w:numPr>
          <w:ilvl w:val="0"/>
          <w:numId w:val="50"/>
        </w:numPr>
        <w:tabs>
          <w:tab w:val="num" w:pos="426"/>
        </w:tabs>
        <w:suppressAutoHyphens/>
        <w:autoSpaceDE w:val="0"/>
        <w:autoSpaceDN w:val="0"/>
        <w:spacing w:before="240" w:after="120"/>
        <w:ind w:left="426" w:hanging="426"/>
        <w:rPr>
          <w:rFonts w:cs="Calibri"/>
          <w:bCs/>
          <w:lang w:eastAsia="pl-PL"/>
        </w:rPr>
      </w:pPr>
      <w:r w:rsidRPr="009529BF">
        <w:rPr>
          <w:rFonts w:cs="Calibri"/>
          <w:lang w:eastAsia="pl-PL"/>
        </w:rPr>
        <w:t>Językiem kontraktowym dla Umowy jest język polski. Wszelkie dokumenty powinny być dostarczane w języku polskim, chyba że Strony uzgodnią inaczej. Wszelka korespondencja pomiędzy Stronami będzie prowadzona w języku polskim.</w:t>
      </w:r>
      <w:r w:rsidRPr="009529BF">
        <w:rPr>
          <w:rFonts w:cs="Calibri"/>
          <w:bCs/>
          <w:lang w:eastAsia="pl-PL"/>
        </w:rPr>
        <w:t xml:space="preserve"> </w:t>
      </w:r>
    </w:p>
    <w:p w14:paraId="39162844" w14:textId="77777777" w:rsidR="00664428" w:rsidRPr="009529BF" w:rsidRDefault="00664428" w:rsidP="00664428">
      <w:pPr>
        <w:widowControl w:val="0"/>
        <w:numPr>
          <w:ilvl w:val="0"/>
          <w:numId w:val="50"/>
        </w:numPr>
        <w:tabs>
          <w:tab w:val="num" w:pos="426"/>
        </w:tabs>
        <w:suppressAutoHyphens/>
        <w:autoSpaceDE w:val="0"/>
        <w:autoSpaceDN w:val="0"/>
        <w:spacing w:before="240" w:after="120"/>
        <w:ind w:left="426" w:hanging="426"/>
        <w:rPr>
          <w:rFonts w:cs="Calibri"/>
          <w:bCs/>
          <w:lang w:eastAsia="pl-PL"/>
        </w:rPr>
      </w:pPr>
      <w:r w:rsidRPr="009529BF">
        <w:rPr>
          <w:rFonts w:cs="Calibri"/>
          <w:bCs/>
          <w:lang w:eastAsia="pl-PL"/>
        </w:rPr>
        <w:lastRenderedPageBreak/>
        <w:t xml:space="preserve">Strony będą doręczać określone powiadomienia oraz przekazywać sobie informacje związane z realizacją Umowy, które nie stanowią oświadczeń woli o znaczeniu prawnym (np. nie stanowią wezwań do zaniechania </w:t>
      </w:r>
      <w:r w:rsidRPr="009529BF">
        <w:rPr>
          <w:rFonts w:cs="Calibri"/>
          <w:lang w:eastAsia="pl-PL"/>
        </w:rPr>
        <w:t>naruszeń, oświadczeń o odstąpieniu od Umowy, itp.) oraz nie wymagają zachowania formy pisemnej poczty elektronicznej odpowiednio wskazanej w ust. 1-2 powyżej, chyba że Strony w toku realizacji Umowy uzgodnią inaczej.</w:t>
      </w:r>
    </w:p>
    <w:p w14:paraId="221397CA" w14:textId="77777777" w:rsidR="00664428" w:rsidRPr="009529BF" w:rsidRDefault="00664428" w:rsidP="00664428">
      <w:pPr>
        <w:widowControl w:val="0"/>
        <w:numPr>
          <w:ilvl w:val="0"/>
          <w:numId w:val="50"/>
        </w:numPr>
        <w:tabs>
          <w:tab w:val="num" w:pos="426"/>
        </w:tabs>
        <w:suppressAutoHyphens/>
        <w:autoSpaceDE w:val="0"/>
        <w:autoSpaceDN w:val="0"/>
        <w:spacing w:before="240" w:after="120"/>
        <w:ind w:left="426" w:hanging="426"/>
        <w:rPr>
          <w:rFonts w:cs="Calibri"/>
          <w:bCs/>
          <w:lang w:eastAsia="pl-PL"/>
        </w:rPr>
      </w:pPr>
      <w:r w:rsidRPr="009529BF">
        <w:rPr>
          <w:rFonts w:cs="Calibr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64B2E71D" w14:textId="77777777" w:rsidR="00664428" w:rsidRPr="009529BF" w:rsidRDefault="00664428" w:rsidP="00664428">
      <w:pPr>
        <w:widowControl w:val="0"/>
        <w:numPr>
          <w:ilvl w:val="0"/>
          <w:numId w:val="50"/>
        </w:numPr>
        <w:tabs>
          <w:tab w:val="num" w:pos="426"/>
        </w:tabs>
        <w:suppressAutoHyphens/>
        <w:autoSpaceDE w:val="0"/>
        <w:autoSpaceDN w:val="0"/>
        <w:spacing w:before="240" w:after="120"/>
        <w:ind w:left="426" w:hanging="426"/>
        <w:rPr>
          <w:rFonts w:cs="Calibri"/>
          <w:bCs/>
          <w:lang w:eastAsia="pl-PL"/>
        </w:rPr>
      </w:pPr>
      <w:r w:rsidRPr="009529BF">
        <w:rPr>
          <w:rFonts w:cs="Calibri"/>
          <w:lang w:eastAsia="pl-PL"/>
        </w:rPr>
        <w:t>Z zastrzeżeniem odrębnych postanowień niniejszej Umowy wszelkie oświadczenia o znaczeniu prawnym, związane</w:t>
      </w:r>
      <w:r w:rsidRPr="009529BF">
        <w:rPr>
          <w:rFonts w:cs="Calibri"/>
          <w:bCs/>
          <w:lang w:eastAsia="pl-PL"/>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3E592F5B" w14:textId="77777777" w:rsidR="00664428" w:rsidRPr="009529BF" w:rsidRDefault="00664428" w:rsidP="00664428">
      <w:pPr>
        <w:widowControl w:val="0"/>
        <w:numPr>
          <w:ilvl w:val="1"/>
          <w:numId w:val="50"/>
        </w:numPr>
        <w:tabs>
          <w:tab w:val="left" w:pos="1418"/>
        </w:tabs>
        <w:suppressAutoHyphens/>
        <w:autoSpaceDE w:val="0"/>
        <w:autoSpaceDN w:val="0"/>
        <w:spacing w:after="120"/>
        <w:ind w:hanging="294"/>
        <w:rPr>
          <w:rFonts w:eastAsia="Calibri" w:cs="Calibri"/>
          <w:bCs/>
          <w:lang w:eastAsia="en-US"/>
        </w:rPr>
      </w:pPr>
      <w:r w:rsidRPr="009529BF">
        <w:rPr>
          <w:rFonts w:eastAsia="Calibri" w:cs="Calibri"/>
          <w:bCs/>
          <w:lang w:eastAsia="en-US"/>
        </w:rPr>
        <w:t>Adres do doręczeń dla Zamawiającego:</w:t>
      </w:r>
    </w:p>
    <w:p w14:paraId="7E7A9E81" w14:textId="77777777" w:rsidR="00664428" w:rsidRPr="009529BF" w:rsidRDefault="00664428" w:rsidP="00664428">
      <w:pPr>
        <w:suppressAutoHyphens/>
        <w:spacing w:after="120"/>
        <w:ind w:left="1418" w:firstLine="0"/>
        <w:rPr>
          <w:rFonts w:cs="Calibri"/>
          <w:bCs/>
          <w:lang w:eastAsia="pl-PL"/>
        </w:rPr>
      </w:pPr>
      <w:r w:rsidRPr="009529BF">
        <w:rPr>
          <w:rFonts w:cs="Calibri"/>
          <w:bCs/>
          <w:lang w:eastAsia="pl-PL"/>
        </w:rPr>
        <w:t xml:space="preserve">Państwowy Fundusz Rehabilitacji Osób Niepełnosprawnych, </w:t>
      </w:r>
    </w:p>
    <w:p w14:paraId="411FC302" w14:textId="77777777" w:rsidR="00664428" w:rsidRPr="009529BF" w:rsidRDefault="00664428" w:rsidP="00664428">
      <w:pPr>
        <w:suppressAutoHyphens/>
        <w:spacing w:after="120"/>
        <w:ind w:left="1418" w:firstLine="0"/>
        <w:rPr>
          <w:rFonts w:cs="Calibri"/>
          <w:bCs/>
          <w:lang w:eastAsia="pl-PL"/>
        </w:rPr>
      </w:pPr>
      <w:r w:rsidRPr="009529BF">
        <w:rPr>
          <w:rFonts w:cs="Calibri"/>
          <w:bCs/>
          <w:lang w:eastAsia="pl-PL"/>
        </w:rPr>
        <w:t>al. Jana Pawła II 13, 00-828 Warszawa.</w:t>
      </w:r>
    </w:p>
    <w:p w14:paraId="7A88FF36" w14:textId="77777777" w:rsidR="00664428" w:rsidRPr="009529BF" w:rsidRDefault="00664428" w:rsidP="00664428">
      <w:pPr>
        <w:widowControl w:val="0"/>
        <w:numPr>
          <w:ilvl w:val="1"/>
          <w:numId w:val="50"/>
        </w:numPr>
        <w:tabs>
          <w:tab w:val="left" w:pos="1418"/>
        </w:tabs>
        <w:suppressAutoHyphens/>
        <w:autoSpaceDE w:val="0"/>
        <w:autoSpaceDN w:val="0"/>
        <w:spacing w:after="120"/>
        <w:ind w:hanging="294"/>
        <w:rPr>
          <w:rFonts w:eastAsia="Calibri" w:cs="Calibri"/>
          <w:bCs/>
          <w:lang w:eastAsia="en-US"/>
        </w:rPr>
      </w:pPr>
      <w:r w:rsidRPr="009529BF">
        <w:rPr>
          <w:rFonts w:eastAsia="Calibri" w:cs="Calibri"/>
          <w:bCs/>
          <w:lang w:eastAsia="en-US"/>
        </w:rPr>
        <w:t>Adres do doręczeń dla Wykonawcy:</w:t>
      </w:r>
    </w:p>
    <w:p w14:paraId="74B3B280" w14:textId="77777777" w:rsidR="00664428" w:rsidRPr="009529BF" w:rsidRDefault="00664428" w:rsidP="00664428">
      <w:pPr>
        <w:widowControl w:val="0"/>
        <w:tabs>
          <w:tab w:val="left" w:pos="1418"/>
          <w:tab w:val="left" w:leader="underscore" w:pos="3402"/>
        </w:tabs>
        <w:suppressAutoHyphens/>
        <w:autoSpaceDE w:val="0"/>
        <w:autoSpaceDN w:val="0"/>
        <w:spacing w:after="120"/>
        <w:ind w:left="720" w:firstLine="0"/>
        <w:rPr>
          <w:rFonts w:eastAsia="Calibri" w:cs="Calibri"/>
          <w:bCs/>
          <w:lang w:eastAsia="en-US"/>
        </w:rPr>
      </w:pPr>
      <w:r w:rsidRPr="009529BF">
        <w:rPr>
          <w:rFonts w:eastAsia="Calibri" w:cs="Calibri"/>
          <w:bCs/>
          <w:lang w:eastAsia="en-US"/>
        </w:rPr>
        <w:tab/>
      </w:r>
      <w:r>
        <w:rPr>
          <w:rFonts w:eastAsia="Calibri" w:cs="Calibri"/>
          <w:bCs/>
          <w:lang w:eastAsia="en-US"/>
        </w:rPr>
        <w:tab/>
      </w:r>
    </w:p>
    <w:p w14:paraId="2CD3CA51" w14:textId="77777777" w:rsidR="00664428" w:rsidRPr="009529BF" w:rsidRDefault="00664428" w:rsidP="00664428">
      <w:pPr>
        <w:widowControl w:val="0"/>
        <w:numPr>
          <w:ilvl w:val="0"/>
          <w:numId w:val="50"/>
        </w:numPr>
        <w:suppressAutoHyphens/>
        <w:autoSpaceDE w:val="0"/>
        <w:autoSpaceDN w:val="0"/>
        <w:spacing w:before="240" w:after="120"/>
        <w:ind w:left="426" w:hanging="426"/>
        <w:rPr>
          <w:rFonts w:cs="Calibri"/>
          <w:lang w:eastAsia="pl-PL"/>
        </w:rPr>
      </w:pPr>
      <w:r w:rsidRPr="009529BF">
        <w:rPr>
          <w:rFonts w:cs="Calibri"/>
          <w:lang w:eastAsia="pl-PL"/>
        </w:rPr>
        <w:t>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paragrafie nie stanowi zmiany Umowy i nie wymaga aneksowania.</w:t>
      </w:r>
    </w:p>
    <w:p w14:paraId="54055BF8" w14:textId="77777777" w:rsidR="00664428" w:rsidRPr="009529BF" w:rsidRDefault="00664428" w:rsidP="00664428">
      <w:pPr>
        <w:widowControl w:val="0"/>
        <w:numPr>
          <w:ilvl w:val="0"/>
          <w:numId w:val="50"/>
        </w:numPr>
        <w:suppressAutoHyphens/>
        <w:autoSpaceDE w:val="0"/>
        <w:autoSpaceDN w:val="0"/>
        <w:spacing w:before="240" w:after="120"/>
        <w:ind w:left="426" w:hanging="426"/>
        <w:rPr>
          <w:rFonts w:cs="Calibri"/>
          <w:lang w:eastAsia="pl-PL"/>
        </w:rPr>
      </w:pPr>
      <w:r w:rsidRPr="009529BF">
        <w:rPr>
          <w:rFonts w:cs="Calibri"/>
          <w:bCs/>
          <w:lang w:eastAsia="pl-PL"/>
        </w:rPr>
        <w:t>Ilekroć Umowa przewiduje obowiązek zachowania formy pisemnej, Strony wskazują, że dopuszczalne w ramach Umowy jest zastosowanie jako równoznacznej formy elektronicznej określonej w art. 78</w:t>
      </w:r>
      <w:r w:rsidRPr="009529BF">
        <w:rPr>
          <w:rFonts w:cs="Calibri"/>
          <w:bCs/>
          <w:vertAlign w:val="superscript"/>
          <w:lang w:eastAsia="pl-PL"/>
        </w:rPr>
        <w:t>1</w:t>
      </w:r>
      <w:r w:rsidRPr="009529BF">
        <w:rPr>
          <w:rFonts w:cs="Calibri"/>
          <w:bCs/>
          <w:lang w:eastAsia="pl-PL"/>
        </w:rPr>
        <w:t xml:space="preserve"> k.c. W takim przypadku oświadczenia w formie elektronicznej będzie składane na adres mailowy każdej ze Stron wskazany w odpowiednio w ust. 1-2 powyżej lub w inny uzgodniony przez Strony sposób.</w:t>
      </w:r>
    </w:p>
    <w:p w14:paraId="6CA60B10" w14:textId="77777777" w:rsidR="00664428" w:rsidRPr="009529BF" w:rsidRDefault="00664428" w:rsidP="00664428">
      <w:pPr>
        <w:widowControl w:val="0"/>
        <w:numPr>
          <w:ilvl w:val="0"/>
          <w:numId w:val="50"/>
        </w:numPr>
        <w:suppressAutoHyphens/>
        <w:autoSpaceDE w:val="0"/>
        <w:autoSpaceDN w:val="0"/>
        <w:spacing w:before="240" w:after="120"/>
        <w:ind w:left="426" w:hanging="426"/>
        <w:rPr>
          <w:rFonts w:cs="Calibri"/>
          <w:lang w:eastAsia="pl-PL"/>
        </w:rPr>
      </w:pPr>
      <w:r w:rsidRPr="009529BF">
        <w:rPr>
          <w:rFonts w:cs="Calibri"/>
          <w:bCs/>
          <w:lang w:eastAsia="pl-PL"/>
        </w:rPr>
        <w:lastRenderedPageBreak/>
        <w:t>Jeśli oświadczenie w formie elektronicznej zostało złożone:</w:t>
      </w:r>
    </w:p>
    <w:p w14:paraId="39035A13" w14:textId="77777777" w:rsidR="00664428" w:rsidRPr="00E46CEC" w:rsidRDefault="00664428" w:rsidP="00664428">
      <w:pPr>
        <w:pStyle w:val="Akapitzlist"/>
        <w:widowControl w:val="0"/>
        <w:numPr>
          <w:ilvl w:val="1"/>
          <w:numId w:val="50"/>
        </w:numPr>
        <w:tabs>
          <w:tab w:val="left" w:pos="993"/>
        </w:tabs>
        <w:suppressAutoHyphens/>
        <w:autoSpaceDE w:val="0"/>
        <w:autoSpaceDN w:val="0"/>
        <w:spacing w:before="240" w:after="120"/>
        <w:ind w:left="1020" w:hanging="510"/>
        <w:rPr>
          <w:rFonts w:cs="Calibri"/>
          <w:bCs/>
          <w:lang w:eastAsia="pl-PL"/>
        </w:rPr>
      </w:pPr>
      <w:r w:rsidRPr="00E46CEC">
        <w:rPr>
          <w:rFonts w:cs="Calibri"/>
          <w:bCs/>
          <w:lang w:eastAsia="pl-PL"/>
        </w:rPr>
        <w:t>w Godzinach Roboczych – uznaje się za złożone z momentem doręczenia wiadomości e-mailowej z oświadczeniem w formie elektronicznej,</w:t>
      </w:r>
    </w:p>
    <w:p w14:paraId="50A36F15" w14:textId="77777777" w:rsidR="00664428" w:rsidRPr="009529BF" w:rsidRDefault="00664428" w:rsidP="00664428">
      <w:pPr>
        <w:pStyle w:val="Akapitzlist"/>
        <w:widowControl w:val="0"/>
        <w:numPr>
          <w:ilvl w:val="1"/>
          <w:numId w:val="50"/>
        </w:numPr>
        <w:tabs>
          <w:tab w:val="left" w:pos="993"/>
        </w:tabs>
        <w:suppressAutoHyphens/>
        <w:autoSpaceDE w:val="0"/>
        <w:autoSpaceDN w:val="0"/>
        <w:spacing w:before="240" w:after="120"/>
        <w:ind w:left="1020" w:hanging="510"/>
        <w:rPr>
          <w:rFonts w:cs="Calibri"/>
          <w:bCs/>
          <w:lang w:eastAsia="pl-PL"/>
        </w:rPr>
      </w:pPr>
      <w:r w:rsidRPr="009529BF">
        <w:rPr>
          <w:rFonts w:cs="Calibri"/>
          <w:bCs/>
          <w:lang w:eastAsia="pl-PL"/>
        </w:rPr>
        <w:t>poza Godzinami Roboczymi – uznaje się za doręczone w pierwszej kolejnej Godzinie Roboczej.</w:t>
      </w:r>
    </w:p>
    <w:p w14:paraId="28E94CDA" w14:textId="77777777" w:rsidR="00664428" w:rsidRPr="009529BF" w:rsidRDefault="00664428">
      <w:pPr>
        <w:numPr>
          <w:ilvl w:val="0"/>
          <w:numId w:val="129"/>
        </w:numPr>
        <w:suppressAutoHyphens/>
        <w:spacing w:before="120" w:after="120"/>
        <w:ind w:left="567" w:hanging="567"/>
        <w:rPr>
          <w:rFonts w:cs="Calibri"/>
          <w:vanish/>
          <w:lang w:eastAsia="pl-PL"/>
        </w:rPr>
      </w:pPr>
      <w:bookmarkStart w:id="67" w:name="_Toc455493986"/>
    </w:p>
    <w:bookmarkEnd w:id="67"/>
    <w:p w14:paraId="193600F8" w14:textId="77777777" w:rsidR="00664428" w:rsidRPr="009D0DF4" w:rsidRDefault="00664428" w:rsidP="00664428">
      <w:pPr>
        <w:keepNext/>
        <w:keepLines/>
        <w:suppressAutoHyphens/>
        <w:spacing w:before="40" w:after="0"/>
        <w:ind w:left="357" w:firstLine="0"/>
        <w:outlineLvl w:val="2"/>
        <w:rPr>
          <w:rStyle w:val="Nagwek2Znak"/>
        </w:rPr>
      </w:pPr>
      <w:r w:rsidRPr="009529BF">
        <w:rPr>
          <w:rFonts w:eastAsiaTheme="majorEastAsia" w:cstheme="majorBidi"/>
          <w:b/>
          <w:sz w:val="26"/>
          <w:lang w:eastAsia="pl-PL"/>
        </w:rPr>
        <w:t>P</w:t>
      </w:r>
      <w:r w:rsidRPr="009D0DF4">
        <w:rPr>
          <w:rStyle w:val="Nagwek2Znak"/>
        </w:rPr>
        <w:t>aragraf 19.Kontrola i audyt wykonywania Umowy</w:t>
      </w:r>
    </w:p>
    <w:p w14:paraId="47CFDF4B" w14:textId="77777777" w:rsidR="00664428" w:rsidRPr="009529BF" w:rsidRDefault="00664428">
      <w:pPr>
        <w:numPr>
          <w:ilvl w:val="0"/>
          <w:numId w:val="101"/>
        </w:numPr>
        <w:suppressAutoHyphens/>
        <w:spacing w:before="120" w:after="120"/>
        <w:ind w:left="425" w:hanging="425"/>
        <w:rPr>
          <w:color w:val="000000"/>
          <w:lang w:eastAsia="pl-PL"/>
        </w:rPr>
      </w:pPr>
      <w:r w:rsidRPr="009529BF">
        <w:rPr>
          <w:color w:val="000000"/>
          <w:lang w:eastAsia="pl-PL"/>
        </w:rPr>
        <w:t>Wykonawca umożliwi Zamawiającemu lub wskazanemu przez niego podmiotowi przeprowadzanie audytów jakości prac Wykonawcy związanych z realizacją Umowy, w tym zgodności prowadzonych prac z postanowieniami Umowy. Wykonawca ma obowiązek zapewnić możliwość kontroli swoich prac niezwłocznie, jednak nie później niż w terminie 3 (trzech) Dni Roboczych od dnia zgłoszenia żądania, przekazać podmiotowi prowadzącemu audyt informacje i wyjaśnienia związane bezpośrednio z realizacją Umowy. Informacja o audycie i przedmiocie audytu zostanie przekazana Wykonawcy najpóźniej na 2 Dni Robocze przed terminem rozpoczęcia przeprowadzenia audytu. Z wykonania audytu Zamawiający sporządzi na piśmie protokół zaleceń po audytowych i przekaże go Wykonawcy. Wykonawca zobowiązany jest do wprowadzenia na własny koszt zaleceń po audytowych, wykazujących niezgodności w realizacji przez Wykonawcę Umowy. Wprowadzenie ww. zaleceń po audytowych nastąpi w terminie uzgodnionym przez Strony.</w:t>
      </w:r>
    </w:p>
    <w:p w14:paraId="0CB618BD" w14:textId="77777777" w:rsidR="00664428" w:rsidRPr="009529BF" w:rsidRDefault="00664428">
      <w:pPr>
        <w:numPr>
          <w:ilvl w:val="0"/>
          <w:numId w:val="101"/>
        </w:numPr>
        <w:suppressAutoHyphens/>
        <w:spacing w:before="120" w:after="120"/>
        <w:ind w:left="425" w:hanging="425"/>
        <w:rPr>
          <w:color w:val="000000"/>
          <w:lang w:eastAsia="pl-PL"/>
        </w:rPr>
      </w:pPr>
      <w:r w:rsidRPr="009529BF">
        <w:rPr>
          <w:color w:val="000000"/>
          <w:lang w:eastAsia="pl-PL"/>
        </w:rPr>
        <w:t>Zamawiający ma prawo do korzystania w związku z realizacją Umowy (w szczególności w związku z przeprowadzeniem kontroli realizacji Umowy, audytem, Odbiorami lub jakimikolwiek innymi działaniami realizowanymi przez Zamawiającego) z usług upoważnionych przez niego podmiotów zewnętrznych. Koszty i ryzyko związane z powyższymi usługami ponosi Zamawiający. Zamawiający zobowiąże wskazane powyżej podmioty do zachowania poufności w odniesieniu do wszystkich informacji, w jakich posiadanie wejdą one w związku z prowadzonymi przez siebie czynnościami, oraz do niewykorzystywania tych informacji w celu innym niż świadczenie usług na rzecz Zamawiającego. Wykonawca jest zobowiązany do współpracy z upoważnionymi podmiotami w pełnym zakresie, wynikającym z upoważnienia, na zasadach określonych w Umowie względem Zamawiającego. W przypadku cofnięcia upoważnienia, Zamawiający jest zobowiązany do niezwłocznego poinformowania Wykonawcy o tym fakcie.</w:t>
      </w:r>
    </w:p>
    <w:p w14:paraId="40DFD1FE" w14:textId="77777777" w:rsidR="00664428" w:rsidRPr="009529BF" w:rsidRDefault="00664428">
      <w:pPr>
        <w:numPr>
          <w:ilvl w:val="0"/>
          <w:numId w:val="101"/>
        </w:numPr>
        <w:suppressAutoHyphens/>
        <w:spacing w:before="120" w:after="120"/>
        <w:ind w:left="425" w:hanging="357"/>
        <w:rPr>
          <w:color w:val="000000"/>
          <w:lang w:eastAsia="pl-PL"/>
        </w:rPr>
      </w:pPr>
      <w:r w:rsidRPr="009529BF">
        <w:rPr>
          <w:color w:val="000000"/>
          <w:lang w:eastAsia="pl-PL"/>
        </w:rPr>
        <w:t xml:space="preserve">Wykonawca nie może odmówić wstępu do pomieszczeń, w których jest realizowana Umowa, udostępnienia żądanych informacji, dokumentów lub produktów związanych z realizacją Umowy, w tym mających wpływ na dochowanie terminów oraz zachowanie </w:t>
      </w:r>
      <w:r w:rsidRPr="009529BF">
        <w:rPr>
          <w:color w:val="000000"/>
          <w:lang w:eastAsia="pl-PL"/>
        </w:rPr>
        <w:lastRenderedPageBreak/>
        <w:t>jakości, nawet jeśli objęte są tajemnicą przedsiębiorstwa. Zamawiający oraz osoby działające na jego rzecz zobowiązani są zachować informacje objęte tajemnicą przedsiębiorstwa Wykonawcy w poufności i mogą wykorzystać uzyskane w ten sposób informacje wyłącznie dla potrzeb kontroli, audytu, odbiorów lub innych działań realizowanych przez Zamawiającego.</w:t>
      </w:r>
    </w:p>
    <w:p w14:paraId="6587D41D" w14:textId="77777777" w:rsidR="00664428" w:rsidRPr="009529BF" w:rsidRDefault="00664428">
      <w:pPr>
        <w:numPr>
          <w:ilvl w:val="0"/>
          <w:numId w:val="101"/>
        </w:numPr>
        <w:suppressAutoHyphens/>
        <w:spacing w:before="120" w:after="120"/>
        <w:ind w:left="425" w:hanging="357"/>
        <w:rPr>
          <w:color w:val="000000"/>
          <w:lang w:eastAsia="pl-PL"/>
        </w:rPr>
      </w:pPr>
      <w:r w:rsidRPr="009529BF">
        <w:rPr>
          <w:color w:val="000000"/>
          <w:lang w:eastAsia="pl-PL"/>
        </w:rPr>
        <w:t>Pozyskanie informacji niezbędnych do dokonania kontroli lub przeprowadzenia audytu nie może wiązać się dla Zamawiającego z dodatkowymi kosztami. W szczególności, na wniosek Zamawiającego Wykonawca zapewni obecność osób niezbędnych do zrealizowania zadań audytorskich w siedzibie Zamawiającego.</w:t>
      </w:r>
    </w:p>
    <w:p w14:paraId="26E14A62" w14:textId="77777777" w:rsidR="00664428" w:rsidRDefault="00664428" w:rsidP="00664428">
      <w:pPr>
        <w:pStyle w:val="Nagwek2"/>
        <w:spacing w:before="240"/>
        <w:rPr>
          <w:lang w:eastAsia="pl-PL"/>
        </w:rPr>
      </w:pPr>
      <w:r w:rsidRPr="009529BF">
        <w:rPr>
          <w:lang w:eastAsia="pl-PL"/>
        </w:rPr>
        <w:t xml:space="preserve">Paragraf 20. </w:t>
      </w:r>
      <w:r w:rsidRPr="41A3EB07">
        <w:rPr>
          <w:lang w:eastAsia="pl-PL"/>
        </w:rPr>
        <w:t>Postanowienia związane z napaścią Rosji na Ukrainę</w:t>
      </w:r>
    </w:p>
    <w:p w14:paraId="2BEF5005" w14:textId="77777777" w:rsidR="00664428" w:rsidRPr="00212B32" w:rsidRDefault="00664428">
      <w:pPr>
        <w:pStyle w:val="Akapitzlist"/>
        <w:numPr>
          <w:ilvl w:val="0"/>
          <w:numId w:val="133"/>
        </w:numPr>
        <w:spacing w:line="257" w:lineRule="auto"/>
        <w:ind w:left="426" w:hanging="284"/>
        <w:rPr>
          <w:rFonts w:eastAsia="Calibri" w:cs="Calibri"/>
        </w:rPr>
      </w:pPr>
      <w:bookmarkStart w:id="68" w:name="_Hlk130297123"/>
      <w:r w:rsidRPr="00212B32">
        <w:rPr>
          <w:rFonts w:eastAsia="Calibri" w:cs="Calibri"/>
        </w:rPr>
        <w:t>Strony postanawiają, że ich celem jest niedopuszczenie do realizacji Umowy podmiotów wymienionych w:</w:t>
      </w:r>
    </w:p>
    <w:p w14:paraId="16DD8F0F" w14:textId="77777777" w:rsidR="00664428" w:rsidRPr="00BE1F94" w:rsidRDefault="00664428">
      <w:pPr>
        <w:pStyle w:val="Akapitzlist"/>
        <w:numPr>
          <w:ilvl w:val="1"/>
          <w:numId w:val="133"/>
        </w:numPr>
        <w:spacing w:line="257" w:lineRule="auto"/>
        <w:rPr>
          <w:rFonts w:eastAsia="Calibri" w:cs="Calibri"/>
        </w:rPr>
      </w:pPr>
      <w:r w:rsidRPr="00BE1F94">
        <w:rPr>
          <w:rFonts w:eastAsia="Calibri" w:cs="Calibri"/>
        </w:rPr>
        <w:t>art. 5k ust. 1 Rozporządzenia Rady (UE) nr 833/2014 z dnia 31 lipca 2014 r. dotyczącego środków ograniczających w związku z działaniami Rosji destabilizującymi sytuację na Ukrainie (Dz.U.UE.L.2014.229.1 z dnia 2014.07.31), dalej jako „</w:t>
      </w:r>
      <w:r w:rsidRPr="009C59A5">
        <w:rPr>
          <w:rFonts w:eastAsia="Calibri" w:cs="Calibri"/>
          <w:b/>
          <w:bCs/>
        </w:rPr>
        <w:t>Rozporządzenie nr 833/2014</w:t>
      </w:r>
      <w:r w:rsidRPr="00BE1F94">
        <w:rPr>
          <w:rFonts w:eastAsia="Calibri" w:cs="Calibri"/>
        </w:rPr>
        <w:t>”,</w:t>
      </w:r>
    </w:p>
    <w:p w14:paraId="4CC5F19D"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którymkolwiek z wykazów określonych w Rozporządzeniu Rady (WE) nr 765/2006 z dnia 18 maja 2006 r. dotyczące środków ograniczających w związku z sytuacją na Białorusi i udziałem Białorusi w agresji Rosji wobec Ukrainy (Dz.U.UE.L.2006.134.1 z dnia 2006.05.20), dalej jako „</w:t>
      </w:r>
      <w:r w:rsidRPr="009C59A5">
        <w:rPr>
          <w:rFonts w:eastAsia="Calibri" w:cs="Calibri"/>
          <w:b/>
          <w:bCs/>
        </w:rPr>
        <w:t>Rozporządzenie nr 765/2006</w:t>
      </w:r>
      <w:r w:rsidRPr="00212B32">
        <w:rPr>
          <w:rFonts w:eastAsia="Calibri" w:cs="Calibri"/>
        </w:rPr>
        <w:t>”,</w:t>
      </w:r>
    </w:p>
    <w:p w14:paraId="60D2F298"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którymkolwiek z wykazów określonych w Rozporządzeniu Rady (UE) nr 269/2014</w:t>
      </w:r>
      <w:r w:rsidRPr="00BE1F94">
        <w:rPr>
          <w:rFonts w:eastAsia="Calibri" w:cs="Calibri"/>
        </w:rPr>
        <w:t xml:space="preserve"> </w:t>
      </w:r>
      <w:r w:rsidRPr="00212B32">
        <w:rPr>
          <w:rFonts w:eastAsia="Calibri" w:cs="Calibri"/>
        </w:rPr>
        <w:t>z dnia 17 marca 2014 r. w sprawie środków ograniczających w odniesieniu do działań podważających integralność terytorialną, suwerenność i niezależność Ukrainy lub im zagrażających (Dz.U.UE.L.2014.78.6 z dnia 2014.03.17), dalej jako „</w:t>
      </w:r>
      <w:r w:rsidRPr="009C59A5">
        <w:rPr>
          <w:rFonts w:eastAsia="Calibri" w:cs="Calibri"/>
          <w:b/>
          <w:bCs/>
        </w:rPr>
        <w:t>Rozporządzenie nr 269/2014</w:t>
      </w:r>
      <w:r w:rsidRPr="00212B32">
        <w:rPr>
          <w:rFonts w:eastAsia="Calibri" w:cs="Calibri"/>
        </w:rPr>
        <w:t>”,</w:t>
      </w:r>
    </w:p>
    <w:p w14:paraId="17B193E7"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 xml:space="preserve">liście, o której mowa w art. 2 ust. 1 </w:t>
      </w:r>
      <w:r>
        <w:rPr>
          <w:rFonts w:eastAsia="Calibri" w:cs="Calibri"/>
        </w:rPr>
        <w:t>u</w:t>
      </w:r>
      <w:r w:rsidRPr="00212B32">
        <w:rPr>
          <w:rFonts w:eastAsia="Calibri" w:cs="Calibri"/>
        </w:rPr>
        <w:t xml:space="preserve">stawy z dnia 13 kwietnia 2022 r. o szczególnych rozwiązaniach w zakresie przeciwdziałania wspieraniu agresji na Ukrainę oraz służących ochronie bezpieczeństwa narodowego (Dz. U. poz. 835 z </w:t>
      </w:r>
      <w:proofErr w:type="spellStart"/>
      <w:r w:rsidRPr="00212B32">
        <w:rPr>
          <w:rFonts w:eastAsia="Calibri" w:cs="Calibri"/>
        </w:rPr>
        <w:t>późn</w:t>
      </w:r>
      <w:proofErr w:type="spellEnd"/>
      <w:r w:rsidRPr="00212B32">
        <w:rPr>
          <w:rFonts w:eastAsia="Calibri" w:cs="Calibri"/>
        </w:rPr>
        <w:t>. zm.), na podstawie decyzji w sprawie wpisu na tę listę rozstrzygającej o zastosowaniu środka, o którym mowa w art. 1 pkt 3 ww. ustawy,</w:t>
      </w:r>
    </w:p>
    <w:p w14:paraId="1283C0DD" w14:textId="77777777" w:rsidR="00664428" w:rsidRPr="00212B32" w:rsidRDefault="00664428" w:rsidP="00664428">
      <w:pPr>
        <w:spacing w:line="257" w:lineRule="auto"/>
        <w:rPr>
          <w:rFonts w:eastAsia="Calibri" w:cs="Calibri"/>
        </w:rPr>
      </w:pPr>
      <w:r w:rsidRPr="00212B32">
        <w:rPr>
          <w:rFonts w:eastAsia="Calibri" w:cs="Calibri"/>
        </w:rPr>
        <w:t>a także podmiotów:</w:t>
      </w:r>
    </w:p>
    <w:p w14:paraId="638A9DBF"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których beneficjentem rzeczywistym w rozumieniu ustawy z dnia 1 marca 2018 r. o przeciwdziałaniu praniu pieniędzy oraz finansowaniu terroryzmu (</w:t>
      </w:r>
      <w:proofErr w:type="spellStart"/>
      <w:r w:rsidRPr="00212B32">
        <w:rPr>
          <w:rFonts w:eastAsia="Calibri" w:cs="Calibri"/>
        </w:rPr>
        <w:t>t.j</w:t>
      </w:r>
      <w:proofErr w:type="spellEnd"/>
      <w:r w:rsidRPr="00212B32">
        <w:rPr>
          <w:rFonts w:eastAsia="Calibri" w:cs="Calibri"/>
        </w:rPr>
        <w:t xml:space="preserve">. </w:t>
      </w:r>
      <w:r w:rsidRPr="00212B32">
        <w:rPr>
          <w:rFonts w:eastAsia="Calibri" w:cs="Calibri"/>
        </w:rPr>
        <w:lastRenderedPageBreak/>
        <w:t xml:space="preserve">Dz. U. z 2022 r. poz. 593 z </w:t>
      </w:r>
      <w:proofErr w:type="spellStart"/>
      <w:r w:rsidRPr="00212B32">
        <w:rPr>
          <w:rFonts w:eastAsia="Calibri" w:cs="Calibri"/>
        </w:rPr>
        <w:t>późn</w:t>
      </w:r>
      <w:proofErr w:type="spellEnd"/>
      <w:r w:rsidRPr="00212B32">
        <w:rPr>
          <w:rFonts w:eastAsia="Calibri" w:cs="Calibri"/>
        </w:rPr>
        <w:t xml:space="preserve">. zm.) jest, lub po 23 lutego 2022 r. był, podmiot, o którym mowa w pkt </w:t>
      </w:r>
      <w:r>
        <w:rPr>
          <w:rFonts w:eastAsia="Calibri" w:cs="Calibri"/>
        </w:rPr>
        <w:t>a-d</w:t>
      </w:r>
      <w:r w:rsidRPr="00212B32">
        <w:rPr>
          <w:rFonts w:eastAsia="Calibri" w:cs="Calibri"/>
        </w:rPr>
        <w:t xml:space="preserve"> powyżej;</w:t>
      </w:r>
    </w:p>
    <w:p w14:paraId="57D2A2D2"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których jednostką dominującą w rozumieniu art. 3 ust. 1 pkt 37 ustawy z dnia 29 września 1994 r. o rachunkowości (</w:t>
      </w:r>
      <w:proofErr w:type="spellStart"/>
      <w:r w:rsidRPr="00212B32">
        <w:rPr>
          <w:rFonts w:eastAsia="Calibri" w:cs="Calibri"/>
        </w:rPr>
        <w:t>t.j</w:t>
      </w:r>
      <w:proofErr w:type="spellEnd"/>
      <w:r w:rsidRPr="00212B32">
        <w:rPr>
          <w:rFonts w:eastAsia="Calibri" w:cs="Calibri"/>
        </w:rPr>
        <w:t xml:space="preserve">. Dz. U. z 2021 r. poz. 217 z </w:t>
      </w:r>
      <w:proofErr w:type="spellStart"/>
      <w:r w:rsidRPr="00212B32">
        <w:rPr>
          <w:rFonts w:eastAsia="Calibri" w:cs="Calibri"/>
        </w:rPr>
        <w:t>późn</w:t>
      </w:r>
      <w:proofErr w:type="spellEnd"/>
      <w:r w:rsidRPr="00212B32">
        <w:rPr>
          <w:rFonts w:eastAsia="Calibri" w:cs="Calibri"/>
        </w:rPr>
        <w:t xml:space="preserve">. zm.), jest lub po 23 lutego 2022 r. był, podmiot, o którym mowa w pkt </w:t>
      </w:r>
      <w:r>
        <w:rPr>
          <w:rFonts w:eastAsia="Calibri" w:cs="Calibri"/>
        </w:rPr>
        <w:t>a-d</w:t>
      </w:r>
      <w:r w:rsidRPr="00212B32">
        <w:rPr>
          <w:rFonts w:eastAsia="Calibri" w:cs="Calibri"/>
        </w:rPr>
        <w:t xml:space="preserve"> powyżej;</w:t>
      </w:r>
    </w:p>
    <w:p w14:paraId="46BD247C"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objętych, na podstawie obowiązujących w RP przepisów prawa, sankcjami wyłączającymi lub ograniczającymi możliwość zawarcia z nim lub wykonywania z nim lub z jego udziałem Umowy;</w:t>
      </w:r>
    </w:p>
    <w:p w14:paraId="612D8CDA" w14:textId="77777777" w:rsidR="00664428" w:rsidRPr="00212B32" w:rsidRDefault="00664428" w:rsidP="00664428">
      <w:pPr>
        <w:tabs>
          <w:tab w:val="left" w:pos="1145"/>
        </w:tabs>
        <w:rPr>
          <w:rFonts w:eastAsia="Calibri" w:cs="Calibri"/>
        </w:rPr>
      </w:pPr>
      <w:r w:rsidRPr="00212B32">
        <w:rPr>
          <w:rFonts w:eastAsia="Calibri" w:cs="Calibri"/>
        </w:rPr>
        <w:t>zwanych dalej  z osobna „</w:t>
      </w:r>
      <w:r w:rsidRPr="00212B32">
        <w:rPr>
          <w:rFonts w:eastAsia="Calibri" w:cs="Calibri"/>
          <w:b/>
          <w:bCs/>
        </w:rPr>
        <w:t>Podmiotem Objętym Sankcjami</w:t>
      </w:r>
      <w:r w:rsidRPr="00212B32">
        <w:rPr>
          <w:rFonts w:eastAsia="Calibri" w:cs="Calibri"/>
        </w:rPr>
        <w:t xml:space="preserve">”. </w:t>
      </w:r>
    </w:p>
    <w:p w14:paraId="2B815EF0" w14:textId="77777777" w:rsidR="00664428" w:rsidRPr="00212B32" w:rsidRDefault="00664428">
      <w:pPr>
        <w:pStyle w:val="Akapitzlist"/>
        <w:numPr>
          <w:ilvl w:val="0"/>
          <w:numId w:val="133"/>
        </w:numPr>
        <w:spacing w:line="257" w:lineRule="auto"/>
        <w:ind w:left="426" w:hanging="284"/>
        <w:rPr>
          <w:rFonts w:eastAsia="Calibri" w:cs="Calibri"/>
        </w:rPr>
      </w:pPr>
      <w:r w:rsidRPr="00212B32">
        <w:rPr>
          <w:rFonts w:eastAsia="Calibri" w:cs="Calibri"/>
        </w:rPr>
        <w:t>Wykonawca oświadcza, że:</w:t>
      </w:r>
    </w:p>
    <w:p w14:paraId="1D23EB91"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w dniu zawarcia Umowy nie jest Podmiotem Objętym Sankcjami, ani że realizując Umowę nim nie zostanie,</w:t>
      </w:r>
    </w:p>
    <w:p w14:paraId="0610CD01"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realizując Umowę ani Wykonawca, ani żaden z jego podwykonawców nie naruszą żadnego, wynikającego z sankcji wprowadzonych na mocy przepisów obowiązujących w Rzeczypospolitej Polskiej, zakazu działania lub zaniechania, w tym określonych 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w:t>
      </w:r>
    </w:p>
    <w:p w14:paraId="4D956319"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zobowiązuje się przestrzegać sankcji nałożonych na Rosję i Białoruś wynikających z ww. aktów w ich aktualnym brzmieniu, jak również w brzmieniu, jakie może im być nadane w przyszłości,  jak również z innych aktów prawnych, jakie mogą zostać wydane w przyszłości przez właściwe organy Unii Europejskiej lub organy krajowe, a mające lub mogące mieć wpływ na wykonanie Umowy, a także zapewnić przestrzeganie takich sankcji przez Wykonawcę i jego Podwykonawców;</w:t>
      </w:r>
    </w:p>
    <w:p w14:paraId="770797B6" w14:textId="77777777" w:rsidR="00664428" w:rsidRPr="00212B32" w:rsidRDefault="00664428">
      <w:pPr>
        <w:pStyle w:val="Akapitzlist"/>
        <w:numPr>
          <w:ilvl w:val="1"/>
          <w:numId w:val="133"/>
        </w:numPr>
        <w:spacing w:line="257" w:lineRule="auto"/>
        <w:rPr>
          <w:rFonts w:eastAsia="Calibri" w:cs="Calibri"/>
        </w:rPr>
      </w:pPr>
      <w:r w:rsidRPr="00212B32">
        <w:rPr>
          <w:rFonts w:eastAsia="Calibri" w:cs="Calibri"/>
        </w:rPr>
        <w:t xml:space="preserve">poinformuje Zamawiającego o każdej zmianie stanu rzeczy, opisanego w pkt </w:t>
      </w:r>
      <w:r>
        <w:rPr>
          <w:rFonts w:eastAsia="Calibri" w:cs="Calibri"/>
        </w:rPr>
        <w:t>a-c</w:t>
      </w:r>
      <w:r w:rsidRPr="00212B32">
        <w:rPr>
          <w:rFonts w:eastAsia="Calibri" w:cs="Calibri"/>
        </w:rPr>
        <w:t xml:space="preserve"> powyżej. Taka informacja zostanie przekazana Zamawiającemu w formie pisemnej, a także za pośrednictwem poczty elektronicznej na adresy wskazane w paragrafie 18 ust. 1 Umowy, nie później niż w przeciągu 2 Dni Roboczych od dnia, w którym dowiedział się lub, przy dochowaniu najwyższej staranności, powinien dowiedzieć się o zaistnieniu podstaw do poinformowania Zamawiającego. </w:t>
      </w:r>
    </w:p>
    <w:p w14:paraId="795414F4" w14:textId="77777777" w:rsidR="00664428" w:rsidRPr="00212B32" w:rsidRDefault="00664428">
      <w:pPr>
        <w:pStyle w:val="Akapitzlist"/>
        <w:numPr>
          <w:ilvl w:val="0"/>
          <w:numId w:val="133"/>
        </w:numPr>
        <w:spacing w:line="257" w:lineRule="auto"/>
        <w:ind w:left="426" w:hanging="284"/>
        <w:rPr>
          <w:rFonts w:eastAsia="Calibri" w:cs="Calibri"/>
        </w:rPr>
      </w:pPr>
      <w:r w:rsidRPr="00212B32">
        <w:rPr>
          <w:rFonts w:eastAsia="Calibri" w:cs="Calibri"/>
        </w:rPr>
        <w:lastRenderedPageBreak/>
        <w:t xml:space="preserve">W przypadku naruszenia postanowień ust. </w:t>
      </w:r>
      <w:r>
        <w:rPr>
          <w:rFonts w:eastAsia="Calibri" w:cs="Calibri"/>
        </w:rPr>
        <w:t>2</w:t>
      </w:r>
      <w:r w:rsidRPr="00212B32">
        <w:rPr>
          <w:rFonts w:eastAsia="Calibri" w:cs="Calibri"/>
        </w:rPr>
        <w:t xml:space="preserve"> powyżej, a w szczególności, gdy oświadczenia Wykonawcy okażą się nieprawdziwe, Zamawiający może odstąpić od Umowy w całości lub jedynie w zakresie niewykonanej części  Umowy, co będzie stanowiło odstąpienie od Umowy z przyczyn leżących po stronie Wykonawcy.</w:t>
      </w:r>
    </w:p>
    <w:p w14:paraId="29B4CDF4" w14:textId="77777777" w:rsidR="00664428" w:rsidRPr="00212B32" w:rsidRDefault="00664428">
      <w:pPr>
        <w:pStyle w:val="Akapitzlist"/>
        <w:numPr>
          <w:ilvl w:val="0"/>
          <w:numId w:val="133"/>
        </w:numPr>
        <w:spacing w:line="257" w:lineRule="auto"/>
        <w:ind w:left="426" w:hanging="284"/>
        <w:rPr>
          <w:rFonts w:eastAsia="Calibri" w:cs="Calibri"/>
        </w:rPr>
      </w:pPr>
      <w:r w:rsidRPr="00212B32">
        <w:rPr>
          <w:rFonts w:eastAsia="Calibri" w:cs="Calibri"/>
        </w:rPr>
        <w:t>Wykonawca potwierdza, że:</w:t>
      </w:r>
    </w:p>
    <w:p w14:paraId="184DC01E" w14:textId="77777777" w:rsidR="00664428" w:rsidRPr="00212B32" w:rsidRDefault="00664428">
      <w:pPr>
        <w:pStyle w:val="Akapitzlist"/>
        <w:numPr>
          <w:ilvl w:val="1"/>
          <w:numId w:val="101"/>
        </w:numPr>
        <w:ind w:left="993" w:hanging="567"/>
        <w:rPr>
          <w:rFonts w:eastAsia="Calibri" w:cs="Calibri"/>
        </w:rPr>
      </w:pPr>
      <w:r w:rsidRPr="00212B32">
        <w:rPr>
          <w:rFonts w:eastAsia="Calibri" w:cs="Calibri"/>
        </w:rPr>
        <w:t>odpowiada wobec Zamawiającego za czynności i zaniechania własne oraz Podwykonawców,</w:t>
      </w:r>
    </w:p>
    <w:p w14:paraId="79CFF465" w14:textId="77777777" w:rsidR="00664428" w:rsidRPr="00FB721A" w:rsidRDefault="00664428">
      <w:pPr>
        <w:pStyle w:val="Akapitzlist"/>
        <w:numPr>
          <w:ilvl w:val="1"/>
          <w:numId w:val="101"/>
        </w:numPr>
        <w:ind w:left="993" w:hanging="567"/>
        <w:rPr>
          <w:rFonts w:eastAsia="Calibri" w:cs="Calibri"/>
        </w:rPr>
      </w:pPr>
      <w:r w:rsidRPr="00212B32">
        <w:rPr>
          <w:rFonts w:eastAsia="Calibri" w:cs="Calibri"/>
        </w:rPr>
        <w:t>odstąpienie od Umowy na podstawie postanowień niniejszego paragrafu nie oznacza utraty przez Zamawiającego prawa do dochodzenia od Wykonawcy zapłaty kar umownych, jak również nie ma wpływu na zobowiązania Wykonawcy wynikające z rękojmi za wady.</w:t>
      </w:r>
    </w:p>
    <w:bookmarkEnd w:id="68"/>
    <w:p w14:paraId="39DFBB0E" w14:textId="77777777" w:rsidR="00664428" w:rsidRPr="009529BF" w:rsidRDefault="00664428" w:rsidP="00664428">
      <w:pPr>
        <w:pStyle w:val="Nagwek2"/>
        <w:spacing w:before="240"/>
        <w:rPr>
          <w:lang w:eastAsia="pl-PL"/>
        </w:rPr>
      </w:pPr>
      <w:r w:rsidRPr="009529BF">
        <w:rPr>
          <w:lang w:eastAsia="pl-PL"/>
        </w:rPr>
        <w:t>Paragraf 2</w:t>
      </w:r>
      <w:r>
        <w:rPr>
          <w:lang w:eastAsia="pl-PL"/>
        </w:rPr>
        <w:t>1</w:t>
      </w:r>
      <w:r w:rsidRPr="009529BF">
        <w:rPr>
          <w:lang w:eastAsia="pl-PL"/>
        </w:rPr>
        <w:t>. Postanowienia końcowe</w:t>
      </w:r>
    </w:p>
    <w:p w14:paraId="5717E55F" w14:textId="77777777" w:rsidR="00664428" w:rsidRPr="009D0DF4" w:rsidRDefault="00664428" w:rsidP="00664428">
      <w:pPr>
        <w:suppressAutoHyphens/>
        <w:spacing w:before="240" w:after="0"/>
        <w:ind w:left="0" w:firstLine="0"/>
        <w:rPr>
          <w:rFonts w:cs="Calibri"/>
          <w:b/>
          <w:bCs/>
          <w:lang w:eastAsia="pl-PL"/>
        </w:rPr>
      </w:pPr>
      <w:r w:rsidRPr="009D0DF4">
        <w:rPr>
          <w:rFonts w:cs="Calibri"/>
          <w:b/>
          <w:bCs/>
          <w:lang w:eastAsia="pl-PL"/>
        </w:rPr>
        <w:t>[Klauzula interpretacyjna]</w:t>
      </w:r>
    </w:p>
    <w:p w14:paraId="4AC74CD2" w14:textId="77777777" w:rsidR="00664428" w:rsidRPr="009529BF" w:rsidRDefault="00664428" w:rsidP="00664428">
      <w:pPr>
        <w:numPr>
          <w:ilvl w:val="0"/>
          <w:numId w:val="51"/>
        </w:numPr>
        <w:suppressAutoHyphens/>
        <w:spacing w:after="0"/>
        <w:rPr>
          <w:rFonts w:cs="Calibri"/>
          <w:lang w:eastAsia="pl-PL"/>
        </w:rPr>
      </w:pPr>
      <w:r w:rsidRPr="009529BF">
        <w:rPr>
          <w:rFonts w:cs="Calibri"/>
          <w:lang w:eastAsia="pl-PL"/>
        </w:rPr>
        <w:t>Ilekroć Wykonawca podejmuje na podstawie Umowy czynności, które wymagają zgody Zamawiającego, to milczenie Zamawiającego traktowane będzie jako brak zgody, chyba, że Umowa wyraźnie stanowi inaczej.</w:t>
      </w:r>
    </w:p>
    <w:p w14:paraId="5ADAEFED" w14:textId="77777777" w:rsidR="00664428" w:rsidRPr="009529BF" w:rsidRDefault="00664428" w:rsidP="00664428">
      <w:pPr>
        <w:numPr>
          <w:ilvl w:val="0"/>
          <w:numId w:val="51"/>
        </w:numPr>
        <w:suppressAutoHyphens/>
        <w:spacing w:before="240" w:after="0"/>
        <w:rPr>
          <w:rFonts w:cs="Calibri"/>
          <w:lang w:eastAsia="pl-PL"/>
        </w:rPr>
      </w:pPr>
      <w:r w:rsidRPr="009529BF">
        <w:rPr>
          <w:rFonts w:cs="Calibri"/>
          <w:lang w:eastAsia="pl-PL"/>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1C33368F" w14:textId="77777777" w:rsidR="00664428" w:rsidRPr="009D0DF4" w:rsidRDefault="00664428" w:rsidP="00664428">
      <w:pPr>
        <w:suppressAutoHyphens/>
        <w:spacing w:before="240" w:after="0"/>
        <w:ind w:left="0" w:firstLine="0"/>
        <w:rPr>
          <w:rFonts w:cs="Calibri"/>
          <w:b/>
          <w:bCs/>
          <w:lang w:eastAsia="pl-PL"/>
        </w:rPr>
      </w:pPr>
      <w:r w:rsidRPr="009D0DF4">
        <w:rPr>
          <w:rFonts w:cs="Calibri"/>
          <w:b/>
          <w:bCs/>
          <w:lang w:eastAsia="pl-PL"/>
        </w:rPr>
        <w:t>[Forma pisemna i elektroniczna]</w:t>
      </w:r>
    </w:p>
    <w:p w14:paraId="73C0CF28" w14:textId="77777777" w:rsidR="00664428" w:rsidRPr="009529BF" w:rsidRDefault="00664428" w:rsidP="00664428">
      <w:pPr>
        <w:numPr>
          <w:ilvl w:val="0"/>
          <w:numId w:val="51"/>
        </w:numPr>
        <w:suppressAutoHyphens/>
        <w:spacing w:after="0"/>
        <w:rPr>
          <w:rFonts w:cs="Calibri"/>
          <w:lang w:eastAsia="pl-PL"/>
        </w:rPr>
      </w:pPr>
      <w:r w:rsidRPr="009529BF">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......@pfron.org.pl – dla Zamawiającego, oraz </w:t>
      </w:r>
      <w:r w:rsidRPr="009529BF">
        <w:rPr>
          <w:rFonts w:cs="Calibri"/>
          <w:color w:val="0563C1"/>
          <w:u w:val="single"/>
          <w:lang w:eastAsia="pl-PL"/>
        </w:rPr>
        <w:t>…………</w:t>
      </w:r>
      <w:r w:rsidRPr="009529BF">
        <w:rPr>
          <w:rFonts w:cs="Calibri"/>
          <w:lang w:eastAsia="pl-PL"/>
        </w:rPr>
        <w:t xml:space="preserve"> – dla Wykonawcy. Umowa zostaje zawarta z dniem złożenia ostatniego z podpisów osób uprawnionych do złożenia oświadczeń woli w imieniu Stron.</w:t>
      </w:r>
    </w:p>
    <w:p w14:paraId="46D82F1C" w14:textId="77777777" w:rsidR="00664428" w:rsidRPr="009529BF" w:rsidRDefault="00664428" w:rsidP="00664428">
      <w:pPr>
        <w:numPr>
          <w:ilvl w:val="0"/>
          <w:numId w:val="51"/>
        </w:numPr>
        <w:suppressAutoHyphens/>
        <w:spacing w:before="240" w:after="0"/>
        <w:rPr>
          <w:rFonts w:cs="Calibri"/>
          <w:lang w:eastAsia="pl-PL"/>
        </w:rPr>
      </w:pPr>
      <w:r w:rsidRPr="009529BF">
        <w:rPr>
          <w:rFonts w:cs="Calibri"/>
          <w:lang w:eastAsia="pl-PL"/>
        </w:rPr>
        <w:lastRenderedPageBreak/>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6E942F7E" w14:textId="77777777" w:rsidR="00664428" w:rsidRPr="009529BF" w:rsidRDefault="00664428" w:rsidP="00664428">
      <w:pPr>
        <w:numPr>
          <w:ilvl w:val="0"/>
          <w:numId w:val="51"/>
        </w:numPr>
        <w:suppressAutoHyphens/>
        <w:spacing w:before="240" w:after="0"/>
        <w:rPr>
          <w:rFonts w:cs="Calibri"/>
          <w:lang w:eastAsia="pl-PL"/>
        </w:rPr>
      </w:pPr>
      <w:r w:rsidRPr="009529BF">
        <w:rPr>
          <w:rFonts w:cs="Calibri"/>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9529BF">
        <w:rPr>
          <w:rFonts w:cs="Calibri"/>
          <w:lang w:eastAsia="pl-PL"/>
        </w:rPr>
        <w:t>eIDAS</w:t>
      </w:r>
      <w:proofErr w:type="spellEnd"/>
      <w:r w:rsidRPr="009529BF">
        <w:rPr>
          <w:rFonts w:cs="Calibri"/>
          <w:lang w:eastAsia="pl-PL"/>
        </w:rPr>
        <w:t>).</w:t>
      </w:r>
    </w:p>
    <w:p w14:paraId="45EEEB4F" w14:textId="77777777" w:rsidR="00664428" w:rsidRPr="009D0DF4" w:rsidRDefault="00664428" w:rsidP="00664428">
      <w:pPr>
        <w:suppressAutoHyphens/>
        <w:spacing w:before="240" w:after="0"/>
        <w:ind w:left="0" w:firstLine="0"/>
        <w:rPr>
          <w:rFonts w:cs="Calibri"/>
          <w:b/>
          <w:bCs/>
          <w:lang w:eastAsia="pl-PL"/>
        </w:rPr>
      </w:pPr>
      <w:r w:rsidRPr="009D0DF4">
        <w:rPr>
          <w:rFonts w:cs="Calibri"/>
          <w:b/>
          <w:bCs/>
          <w:lang w:eastAsia="pl-PL"/>
        </w:rPr>
        <w:t xml:space="preserve">[Pozostałe postanowienia] </w:t>
      </w:r>
    </w:p>
    <w:p w14:paraId="79C61D52" w14:textId="77777777" w:rsidR="00664428" w:rsidRPr="009529BF" w:rsidRDefault="00664428" w:rsidP="00664428">
      <w:pPr>
        <w:numPr>
          <w:ilvl w:val="0"/>
          <w:numId w:val="51"/>
        </w:numPr>
        <w:suppressAutoHyphens/>
        <w:spacing w:after="0"/>
        <w:rPr>
          <w:rFonts w:cs="Calibri"/>
          <w:lang w:eastAsia="pl-PL"/>
        </w:rPr>
      </w:pPr>
      <w:r w:rsidRPr="009529BF">
        <w:rPr>
          <w:rFonts w:cs="Calibri"/>
          <w:lang w:eastAsia="pl-PL"/>
        </w:rPr>
        <w:t xml:space="preserve">Prawem właściwym dla zobowiązań wynikających z Umowy jest prawo polskie. W zakresie nieuregulowanym Umową zastosowanie mają przepisy prawa polskiego, w szczególności ustawy </w:t>
      </w:r>
      <w:proofErr w:type="spellStart"/>
      <w:r w:rsidRPr="009529BF">
        <w:rPr>
          <w:rFonts w:cs="Calibri"/>
          <w:lang w:eastAsia="pl-PL"/>
        </w:rPr>
        <w:t>Pzp</w:t>
      </w:r>
      <w:proofErr w:type="spellEnd"/>
      <w:r w:rsidRPr="009529BF">
        <w:rPr>
          <w:rFonts w:cs="Calibri"/>
          <w:lang w:eastAsia="pl-PL"/>
        </w:rPr>
        <w:t>, Kodeksu cywilnego, ustawy o prawie autorskim i prawach pokrewnych, właściwe przepisy o ochronie danych osobowych i inne przepisy prawa mające związek z realizacją Umowy.</w:t>
      </w:r>
    </w:p>
    <w:p w14:paraId="405FDB02" w14:textId="77777777" w:rsidR="00664428" w:rsidRPr="009529BF" w:rsidRDefault="00664428" w:rsidP="00664428">
      <w:pPr>
        <w:numPr>
          <w:ilvl w:val="0"/>
          <w:numId w:val="51"/>
        </w:numPr>
        <w:suppressAutoHyphens/>
        <w:spacing w:before="240" w:after="0"/>
        <w:rPr>
          <w:rFonts w:cs="Calibri"/>
          <w:lang w:eastAsia="pl-PL"/>
        </w:rPr>
      </w:pPr>
      <w:r w:rsidRPr="009529BF">
        <w:rPr>
          <w:rFonts w:cs="Calibr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3861BE42" w14:textId="77777777" w:rsidR="00664428" w:rsidRPr="009529BF" w:rsidRDefault="00664428" w:rsidP="00664428">
      <w:pPr>
        <w:numPr>
          <w:ilvl w:val="0"/>
          <w:numId w:val="51"/>
        </w:numPr>
        <w:suppressAutoHyphens/>
        <w:spacing w:before="240" w:after="0"/>
        <w:rPr>
          <w:rFonts w:cs="Calibri"/>
          <w:lang w:eastAsia="pl-PL"/>
        </w:rPr>
      </w:pPr>
      <w:r w:rsidRPr="009529BF">
        <w:rPr>
          <w:rFonts w:cs="Calibri"/>
          <w:lang w:eastAsia="pl-PL"/>
        </w:rPr>
        <w:t>Integralną część Umowy stanowią następujące załączniki:</w:t>
      </w:r>
    </w:p>
    <w:p w14:paraId="18CCBE59" w14:textId="77777777" w:rsidR="00664428" w:rsidRPr="009529BF" w:rsidRDefault="00664428" w:rsidP="00664428">
      <w:pPr>
        <w:suppressAutoHyphens/>
        <w:spacing w:after="0"/>
        <w:ind w:left="0" w:firstLine="0"/>
        <w:rPr>
          <w:rFonts w:cs="Calibri"/>
          <w:lang w:eastAsia="pl-PL"/>
        </w:rPr>
      </w:pPr>
      <w:r w:rsidRPr="009529BF">
        <w:rPr>
          <w:rFonts w:cs="Calibri"/>
          <w:lang w:eastAsia="pl-PL"/>
        </w:rPr>
        <w:t xml:space="preserve">Załącznik nr 1 - opis przedmiotu zamówienia </w:t>
      </w:r>
    </w:p>
    <w:p w14:paraId="01AF240B" w14:textId="77777777" w:rsidR="00664428" w:rsidRPr="009529BF" w:rsidRDefault="00664428" w:rsidP="00664428">
      <w:pPr>
        <w:suppressAutoHyphens/>
        <w:spacing w:after="0"/>
        <w:ind w:left="0" w:firstLine="0"/>
        <w:rPr>
          <w:rFonts w:cs="Calibri"/>
          <w:lang w:eastAsia="pl-PL"/>
        </w:rPr>
      </w:pPr>
      <w:r w:rsidRPr="009529BF">
        <w:rPr>
          <w:rFonts w:cs="Calibri"/>
          <w:lang w:eastAsia="pl-PL"/>
        </w:rPr>
        <w:t>Załącznik nr 2 - protokół odbioru</w:t>
      </w:r>
    </w:p>
    <w:p w14:paraId="370666F4" w14:textId="77777777" w:rsidR="00664428" w:rsidRPr="009529BF" w:rsidRDefault="00664428" w:rsidP="00664428">
      <w:pPr>
        <w:suppressAutoHyphens/>
        <w:spacing w:after="0"/>
        <w:ind w:left="0" w:firstLine="0"/>
        <w:rPr>
          <w:rFonts w:cs="Calibri"/>
          <w:lang w:eastAsia="pl-PL"/>
        </w:rPr>
      </w:pPr>
      <w:r w:rsidRPr="009529BF">
        <w:rPr>
          <w:rFonts w:cs="Calibri"/>
          <w:lang w:eastAsia="pl-PL"/>
        </w:rPr>
        <w:t>Załącznik nr 3 - umowa powierzenia przetwarzania danych osobowych</w:t>
      </w:r>
    </w:p>
    <w:p w14:paraId="0BA877E3" w14:textId="77777777" w:rsidR="00664428" w:rsidRPr="009529BF" w:rsidRDefault="00664428" w:rsidP="00664428">
      <w:pPr>
        <w:suppressAutoHyphens/>
        <w:spacing w:after="0"/>
        <w:ind w:left="0" w:firstLine="0"/>
        <w:rPr>
          <w:rFonts w:cs="Calibri"/>
          <w:lang w:eastAsia="pl-PL"/>
        </w:rPr>
      </w:pPr>
      <w:r w:rsidRPr="009529BF">
        <w:rPr>
          <w:rFonts w:cs="Calibri"/>
          <w:lang w:eastAsia="pl-PL"/>
        </w:rPr>
        <w:t>Załącznik nr 4 - Oferta Wykonawcy</w:t>
      </w:r>
    </w:p>
    <w:p w14:paraId="590BF064" w14:textId="77777777" w:rsidR="00664428" w:rsidRPr="009529BF" w:rsidRDefault="00664428" w:rsidP="00664428">
      <w:pPr>
        <w:suppressAutoHyphens/>
        <w:spacing w:after="0"/>
        <w:ind w:left="0" w:firstLine="0"/>
        <w:rPr>
          <w:rFonts w:cs="Calibri"/>
          <w:lang w:eastAsia="pl-PL"/>
        </w:rPr>
      </w:pPr>
      <w:r w:rsidRPr="009529BF">
        <w:rPr>
          <w:rFonts w:cs="Calibri"/>
          <w:lang w:eastAsia="pl-PL"/>
        </w:rPr>
        <w:t>Załącznik nr 5– KRS/</w:t>
      </w:r>
      <w:proofErr w:type="spellStart"/>
      <w:r w:rsidRPr="009529BF">
        <w:rPr>
          <w:rFonts w:cs="Calibri"/>
          <w:lang w:eastAsia="pl-PL"/>
        </w:rPr>
        <w:t>CEiDG</w:t>
      </w:r>
      <w:proofErr w:type="spellEnd"/>
    </w:p>
    <w:p w14:paraId="3A121D9F" w14:textId="77777777" w:rsidR="00664428" w:rsidRDefault="00664428" w:rsidP="00664428">
      <w:pPr>
        <w:suppressAutoHyphens/>
        <w:spacing w:after="0"/>
        <w:ind w:left="0" w:firstLine="0"/>
        <w:rPr>
          <w:rFonts w:cs="Calibri"/>
          <w:lang w:eastAsia="pl-PL"/>
        </w:rPr>
      </w:pPr>
      <w:r w:rsidRPr="009529BF">
        <w:rPr>
          <w:rFonts w:cs="Calibri"/>
          <w:lang w:eastAsia="pl-PL"/>
        </w:rPr>
        <w:t>Załącznik nr 6 – pełnomocnictwo (o ile dotyczy)</w:t>
      </w:r>
    </w:p>
    <w:p w14:paraId="640728D0" w14:textId="77777777" w:rsidR="00664428" w:rsidRDefault="00664428" w:rsidP="00664428">
      <w:pPr>
        <w:tabs>
          <w:tab w:val="left" w:pos="5670"/>
        </w:tabs>
        <w:suppressAutoHyphens/>
        <w:spacing w:before="840" w:after="0"/>
        <w:ind w:left="0" w:firstLine="0"/>
        <w:rPr>
          <w:rFonts w:cs="Calibri"/>
          <w:bCs/>
          <w:lang w:eastAsia="pl-PL"/>
        </w:rPr>
        <w:sectPr w:rsidR="00664428" w:rsidSect="003B7CBD">
          <w:headerReference w:type="default" r:id="rId48"/>
          <w:footerReference w:type="default" r:id="rId49"/>
          <w:pgSz w:w="11906" w:h="16838"/>
          <w:pgMar w:top="1418" w:right="1418" w:bottom="1418" w:left="1418" w:header="709" w:footer="709" w:gutter="0"/>
          <w:cols w:space="708"/>
          <w:docGrid w:linePitch="360"/>
        </w:sectPr>
      </w:pPr>
    </w:p>
    <w:p w14:paraId="01B59B6B" w14:textId="77777777" w:rsidR="00664428" w:rsidRPr="009529BF" w:rsidRDefault="00664428" w:rsidP="00664428">
      <w:pPr>
        <w:tabs>
          <w:tab w:val="left" w:leader="underscore" w:pos="3402"/>
          <w:tab w:val="left" w:pos="5670"/>
        </w:tabs>
        <w:suppressAutoHyphens/>
        <w:spacing w:before="720" w:after="0"/>
        <w:ind w:left="0" w:firstLine="709"/>
        <w:rPr>
          <w:rFonts w:cs="Calibri"/>
          <w:bCs/>
          <w:lang w:eastAsia="pl-PL"/>
        </w:rPr>
      </w:pPr>
      <w:bookmarkStart w:id="69" w:name="_Hlk128478193"/>
      <w:r>
        <w:rPr>
          <w:rFonts w:cs="Calibri"/>
          <w:bCs/>
          <w:lang w:eastAsia="pl-PL"/>
        </w:rPr>
        <w:tab/>
      </w:r>
    </w:p>
    <w:p w14:paraId="2F1801E8" w14:textId="77777777" w:rsidR="00664428" w:rsidRDefault="00664428" w:rsidP="00664428">
      <w:pPr>
        <w:tabs>
          <w:tab w:val="left" w:pos="6379"/>
        </w:tabs>
        <w:suppressAutoHyphens/>
        <w:spacing w:after="0"/>
        <w:ind w:left="851" w:firstLine="0"/>
        <w:rPr>
          <w:rFonts w:cs="Calibri"/>
          <w:bCs/>
          <w:lang w:eastAsia="pl-PL"/>
        </w:rPr>
      </w:pPr>
      <w:r>
        <w:rPr>
          <w:rFonts w:cs="Calibri"/>
          <w:bCs/>
          <w:lang w:eastAsia="pl-PL"/>
        </w:rPr>
        <w:t>Z</w:t>
      </w:r>
      <w:r w:rsidRPr="009529BF">
        <w:rPr>
          <w:rFonts w:cs="Calibri"/>
          <w:bCs/>
          <w:lang w:eastAsia="pl-PL"/>
        </w:rPr>
        <w:t>amawiając</w:t>
      </w:r>
    </w:p>
    <w:p w14:paraId="470DF74D" w14:textId="77777777" w:rsidR="00664428" w:rsidRDefault="00664428" w:rsidP="00664428">
      <w:pPr>
        <w:tabs>
          <w:tab w:val="left" w:pos="6379"/>
        </w:tabs>
        <w:suppressAutoHyphens/>
        <w:spacing w:after="0"/>
        <w:ind w:left="709" w:firstLine="0"/>
        <w:rPr>
          <w:rFonts w:cs="Calibri"/>
          <w:bCs/>
          <w:lang w:eastAsia="pl-PL"/>
        </w:rPr>
      </w:pPr>
    </w:p>
    <w:p w14:paraId="7DD52387" w14:textId="77777777" w:rsidR="00664428" w:rsidRDefault="00664428" w:rsidP="00664428">
      <w:pPr>
        <w:tabs>
          <w:tab w:val="left" w:pos="6379"/>
        </w:tabs>
        <w:suppressAutoHyphens/>
        <w:spacing w:after="0"/>
        <w:ind w:left="709" w:firstLine="0"/>
        <w:rPr>
          <w:rFonts w:cs="Calibri"/>
          <w:bCs/>
          <w:lang w:eastAsia="pl-PL"/>
        </w:rPr>
      </w:pPr>
    </w:p>
    <w:p w14:paraId="74C0FB15" w14:textId="77777777" w:rsidR="00664428" w:rsidRDefault="00664428" w:rsidP="00664428">
      <w:pPr>
        <w:tabs>
          <w:tab w:val="left" w:pos="6379"/>
        </w:tabs>
        <w:suppressAutoHyphens/>
        <w:spacing w:after="0"/>
        <w:ind w:left="709" w:firstLine="0"/>
        <w:rPr>
          <w:rFonts w:cs="Calibri"/>
          <w:bCs/>
          <w:lang w:eastAsia="pl-PL"/>
        </w:rPr>
      </w:pPr>
    </w:p>
    <w:p w14:paraId="2A6D5D60" w14:textId="77777777" w:rsidR="00664428" w:rsidRDefault="00664428" w:rsidP="00664428">
      <w:pPr>
        <w:tabs>
          <w:tab w:val="left" w:pos="6379"/>
        </w:tabs>
        <w:suppressAutoHyphens/>
        <w:spacing w:after="0"/>
        <w:ind w:left="709" w:firstLine="0"/>
        <w:rPr>
          <w:rFonts w:cs="Calibri"/>
          <w:bCs/>
          <w:lang w:eastAsia="pl-PL"/>
        </w:rPr>
      </w:pPr>
    </w:p>
    <w:p w14:paraId="40A3F262" w14:textId="77777777" w:rsidR="00664428" w:rsidRDefault="00664428" w:rsidP="00664428">
      <w:pPr>
        <w:tabs>
          <w:tab w:val="left" w:pos="6379"/>
        </w:tabs>
        <w:suppressAutoHyphens/>
        <w:spacing w:after="0"/>
        <w:ind w:left="709" w:firstLine="0"/>
        <w:rPr>
          <w:rFonts w:cs="Calibri"/>
          <w:bCs/>
          <w:lang w:eastAsia="pl-PL"/>
        </w:rPr>
      </w:pPr>
    </w:p>
    <w:p w14:paraId="6C967084" w14:textId="77777777" w:rsidR="00664428" w:rsidRDefault="00664428" w:rsidP="00664428">
      <w:pPr>
        <w:tabs>
          <w:tab w:val="left" w:pos="6379"/>
        </w:tabs>
        <w:suppressAutoHyphens/>
        <w:spacing w:after="0"/>
        <w:ind w:left="709" w:firstLine="0"/>
        <w:rPr>
          <w:rFonts w:cs="Calibri"/>
          <w:bCs/>
          <w:lang w:eastAsia="pl-PL"/>
        </w:rPr>
      </w:pPr>
    </w:p>
    <w:p w14:paraId="62676CC4" w14:textId="77777777" w:rsidR="00664428" w:rsidRDefault="00664428" w:rsidP="00664428">
      <w:pPr>
        <w:tabs>
          <w:tab w:val="left" w:pos="6379"/>
        </w:tabs>
        <w:suppressAutoHyphens/>
        <w:spacing w:after="0"/>
        <w:ind w:left="709" w:firstLine="0"/>
        <w:rPr>
          <w:rFonts w:cs="Calibri"/>
          <w:bCs/>
          <w:lang w:eastAsia="pl-PL"/>
        </w:rPr>
      </w:pPr>
    </w:p>
    <w:p w14:paraId="34C47BF0" w14:textId="77777777" w:rsidR="00664428" w:rsidRDefault="00664428" w:rsidP="00664428">
      <w:pPr>
        <w:tabs>
          <w:tab w:val="left" w:pos="6379"/>
        </w:tabs>
        <w:suppressAutoHyphens/>
        <w:spacing w:after="0"/>
        <w:ind w:left="709" w:firstLine="0"/>
        <w:rPr>
          <w:rFonts w:cs="Calibri"/>
          <w:bCs/>
          <w:lang w:eastAsia="pl-PL"/>
        </w:rPr>
      </w:pPr>
    </w:p>
    <w:p w14:paraId="70D36CC4" w14:textId="77777777" w:rsidR="00664428" w:rsidRDefault="00664428" w:rsidP="00664428">
      <w:pPr>
        <w:tabs>
          <w:tab w:val="left" w:pos="6379"/>
        </w:tabs>
        <w:suppressAutoHyphens/>
        <w:spacing w:after="0"/>
        <w:ind w:left="709" w:firstLine="0"/>
        <w:rPr>
          <w:rFonts w:cs="Calibri"/>
          <w:bCs/>
          <w:lang w:eastAsia="pl-PL"/>
        </w:rPr>
      </w:pPr>
    </w:p>
    <w:p w14:paraId="7A009F73" w14:textId="77777777" w:rsidR="00664428" w:rsidRDefault="00664428" w:rsidP="00664428">
      <w:pPr>
        <w:tabs>
          <w:tab w:val="left" w:pos="6379"/>
        </w:tabs>
        <w:suppressAutoHyphens/>
        <w:spacing w:after="0"/>
        <w:ind w:left="0" w:firstLine="0"/>
        <w:rPr>
          <w:rFonts w:cs="Calibri"/>
          <w:bCs/>
          <w:lang w:eastAsia="pl-PL"/>
        </w:rPr>
      </w:pPr>
    </w:p>
    <w:p w14:paraId="04F1EF8C" w14:textId="77777777" w:rsidR="00664428" w:rsidRPr="009529BF" w:rsidRDefault="00664428" w:rsidP="00664428">
      <w:pPr>
        <w:tabs>
          <w:tab w:val="left" w:leader="underscore" w:pos="3402"/>
          <w:tab w:val="left" w:pos="6379"/>
        </w:tabs>
        <w:suppressAutoHyphens/>
        <w:spacing w:after="0"/>
        <w:rPr>
          <w:rFonts w:cs="Calibri"/>
          <w:bCs/>
          <w:lang w:eastAsia="pl-PL"/>
        </w:rPr>
      </w:pPr>
      <w:r>
        <w:rPr>
          <w:rFonts w:cs="Calibri"/>
          <w:bCs/>
          <w:lang w:eastAsia="pl-PL"/>
        </w:rPr>
        <w:lastRenderedPageBreak/>
        <w:tab/>
      </w:r>
      <w:r>
        <w:rPr>
          <w:rFonts w:cs="Calibri"/>
          <w:bCs/>
          <w:lang w:eastAsia="pl-PL"/>
        </w:rPr>
        <w:tab/>
      </w:r>
    </w:p>
    <w:p w14:paraId="507F8F92" w14:textId="77777777" w:rsidR="00664428" w:rsidRPr="009529BF" w:rsidRDefault="00664428" w:rsidP="00664428">
      <w:pPr>
        <w:tabs>
          <w:tab w:val="left" w:pos="6379"/>
        </w:tabs>
        <w:suppressAutoHyphens/>
        <w:spacing w:after="0"/>
        <w:ind w:left="1134" w:firstLine="0"/>
        <w:rPr>
          <w:rFonts w:cs="Calibri"/>
          <w:bCs/>
          <w:lang w:eastAsia="pl-PL"/>
        </w:rPr>
      </w:pPr>
      <w:r w:rsidRPr="009529BF">
        <w:rPr>
          <w:rFonts w:cs="Calibri"/>
          <w:bCs/>
          <w:lang w:eastAsia="pl-PL"/>
        </w:rPr>
        <w:t>Wykonawca</w:t>
      </w:r>
      <w:bookmarkEnd w:id="69"/>
      <w:r>
        <w:rPr>
          <w:rFonts w:cs="Calibri"/>
          <w:bCs/>
          <w:lang w:eastAsia="pl-PL"/>
        </w:rPr>
        <w:tab/>
      </w:r>
      <w:r>
        <w:rPr>
          <w:rFonts w:cs="Calibri"/>
          <w:bCs/>
          <w:lang w:eastAsia="pl-PL"/>
        </w:rPr>
        <w:tab/>
      </w:r>
    </w:p>
    <w:p w14:paraId="48B3B958" w14:textId="77777777" w:rsidR="00664428" w:rsidRPr="009529BF" w:rsidRDefault="00664428" w:rsidP="00664428">
      <w:pPr>
        <w:tabs>
          <w:tab w:val="left" w:pos="6379"/>
        </w:tabs>
        <w:suppressAutoHyphens/>
        <w:spacing w:after="0"/>
        <w:ind w:left="709" w:firstLine="0"/>
        <w:rPr>
          <w:rFonts w:cs="Calibri"/>
          <w:bCs/>
          <w:lang w:eastAsia="pl-PL"/>
        </w:rPr>
        <w:sectPr w:rsidR="00664428" w:rsidRPr="009529BF" w:rsidSect="003B7CBD">
          <w:type w:val="continuous"/>
          <w:pgSz w:w="11906" w:h="16838"/>
          <w:pgMar w:top="1418" w:right="1418" w:bottom="1418" w:left="1418" w:header="709" w:footer="709" w:gutter="0"/>
          <w:cols w:num="2" w:space="708"/>
          <w:docGrid w:linePitch="360"/>
        </w:sectPr>
      </w:pPr>
      <w:r>
        <w:rPr>
          <w:rFonts w:cs="Calibri"/>
          <w:bCs/>
          <w:lang w:eastAsia="pl-PL"/>
        </w:rPr>
        <w:tab/>
      </w:r>
      <w:r>
        <w:rPr>
          <w:rFonts w:cs="Calibri"/>
          <w:bCs/>
          <w:lang w:eastAsia="pl-PL"/>
        </w:rPr>
        <w:tab/>
      </w:r>
    </w:p>
    <w:p w14:paraId="31DA2EA0" w14:textId="77777777" w:rsidR="00664428" w:rsidRPr="009529BF" w:rsidRDefault="00664428" w:rsidP="00664428">
      <w:pPr>
        <w:keepNext/>
        <w:keepLines/>
        <w:suppressAutoHyphens/>
        <w:spacing w:before="40" w:after="0"/>
        <w:ind w:left="0" w:firstLine="0"/>
        <w:outlineLvl w:val="1"/>
        <w:rPr>
          <w:rFonts w:eastAsiaTheme="majorEastAsia" w:cs="Calibri"/>
          <w:color w:val="2F5496" w:themeColor="accent1" w:themeShade="BF"/>
          <w:lang w:eastAsia="pl-PL"/>
        </w:rPr>
      </w:pPr>
      <w:bookmarkStart w:id="70" w:name="_Toc60035506"/>
      <w:r w:rsidRPr="009529BF">
        <w:rPr>
          <w:rFonts w:eastAsiaTheme="majorEastAsia" w:cs="Calibri"/>
          <w:color w:val="2F5496" w:themeColor="accent1" w:themeShade="BF"/>
          <w:lang w:eastAsia="pl-PL"/>
        </w:rPr>
        <w:lastRenderedPageBreak/>
        <w:t xml:space="preserve">Załącznik nr 2 do </w:t>
      </w:r>
      <w:bookmarkEnd w:id="70"/>
      <w:r w:rsidRPr="009529BF">
        <w:rPr>
          <w:rFonts w:eastAsiaTheme="majorEastAsia" w:cs="Calibri"/>
          <w:color w:val="2F5496" w:themeColor="accent1" w:themeShade="BF"/>
          <w:lang w:eastAsia="pl-PL"/>
        </w:rPr>
        <w:t>PPU</w:t>
      </w:r>
    </w:p>
    <w:p w14:paraId="1A3B78CF" w14:textId="77777777" w:rsidR="00664428" w:rsidRDefault="00664428" w:rsidP="00664428">
      <w:pPr>
        <w:suppressAutoHyphens/>
        <w:spacing w:after="60"/>
        <w:ind w:left="0" w:firstLine="0"/>
        <w:rPr>
          <w:rFonts w:cs="Calibri"/>
          <w:b/>
          <w:lang w:eastAsia="pl-PL"/>
        </w:rPr>
      </w:pPr>
      <w:bookmarkStart w:id="71" w:name="_Hlk130297309"/>
      <w:r w:rsidRPr="009529BF">
        <w:rPr>
          <w:rFonts w:cs="Calibri"/>
          <w:b/>
          <w:lang w:eastAsia="pl-PL"/>
        </w:rPr>
        <w:t xml:space="preserve">Protokół Odbioru </w:t>
      </w:r>
      <w:r w:rsidRPr="009529BF">
        <w:rPr>
          <w:rFonts w:cs="Calibri"/>
          <w:b/>
          <w:vertAlign w:val="superscript"/>
          <w:lang w:eastAsia="pl-PL"/>
        </w:rPr>
        <w:footnoteReference w:id="5"/>
      </w:r>
    </w:p>
    <w:p w14:paraId="76965804" w14:textId="77777777" w:rsidR="00664428" w:rsidRDefault="00664428" w:rsidP="00664428">
      <w:pPr>
        <w:tabs>
          <w:tab w:val="left" w:leader="underscore" w:pos="4820"/>
          <w:tab w:val="left" w:leader="underscore" w:pos="8505"/>
        </w:tabs>
        <w:suppressAutoHyphens/>
        <w:spacing w:after="60"/>
        <w:ind w:left="0" w:firstLine="0"/>
        <w:rPr>
          <w:rFonts w:cs="Calibri"/>
          <w:lang w:eastAsia="pl-PL"/>
        </w:rPr>
      </w:pPr>
      <w:r w:rsidRPr="009529BF">
        <w:rPr>
          <w:rFonts w:cs="Calibri"/>
          <w:lang w:eastAsia="pl-PL"/>
        </w:rPr>
        <w:t xml:space="preserve">na podstawie Umowy nr </w:t>
      </w:r>
      <w:r>
        <w:rPr>
          <w:rFonts w:cs="Calibri"/>
          <w:lang w:eastAsia="pl-PL"/>
        </w:rPr>
        <w:tab/>
      </w:r>
      <w:r w:rsidRPr="009529BF">
        <w:rPr>
          <w:rFonts w:cs="Calibri"/>
          <w:lang w:eastAsia="pl-PL"/>
        </w:rPr>
        <w:t xml:space="preserve"> z dnia </w:t>
      </w:r>
      <w:r>
        <w:rPr>
          <w:rFonts w:cs="Calibri"/>
          <w:lang w:eastAsia="pl-PL"/>
        </w:rPr>
        <w:tab/>
      </w:r>
    </w:p>
    <w:p w14:paraId="00BB81DA" w14:textId="77777777" w:rsidR="00664428" w:rsidRDefault="00664428" w:rsidP="00664428">
      <w:pPr>
        <w:tabs>
          <w:tab w:val="left" w:leader="underscore" w:pos="4820"/>
          <w:tab w:val="left" w:leader="underscore" w:pos="8505"/>
        </w:tabs>
        <w:suppressAutoHyphens/>
        <w:spacing w:after="60"/>
        <w:ind w:left="0" w:firstLine="0"/>
        <w:rPr>
          <w:rFonts w:cs="Calibri"/>
          <w:lang w:eastAsia="pl-PL"/>
        </w:rPr>
      </w:pPr>
    </w:p>
    <w:p w14:paraId="347126FE" w14:textId="77777777" w:rsidR="00664428" w:rsidRPr="00E34C39" w:rsidRDefault="00664428">
      <w:pPr>
        <w:pStyle w:val="Akapitzlist"/>
        <w:numPr>
          <w:ilvl w:val="0"/>
          <w:numId w:val="124"/>
        </w:numPr>
        <w:tabs>
          <w:tab w:val="left" w:leader="underscore" w:pos="3119"/>
        </w:tabs>
        <w:suppressAutoHyphens/>
        <w:spacing w:before="240" w:after="240"/>
        <w:ind w:left="426"/>
        <w:rPr>
          <w:rFonts w:cs="Calibri"/>
          <w:lang w:eastAsia="pl-PL"/>
        </w:rPr>
      </w:pPr>
      <w:r w:rsidRPr="00E34C39">
        <w:rPr>
          <w:rFonts w:cs="Calibri"/>
          <w:lang w:eastAsia="pl-PL"/>
        </w:rPr>
        <w:t>Strony potwierdzają należyte wykonanie Etapu I/Etapu II za miesiąc …….</w:t>
      </w:r>
      <w:r w:rsidRPr="009529BF">
        <w:rPr>
          <w:vertAlign w:val="superscript"/>
          <w:lang w:eastAsia="pl-PL"/>
        </w:rPr>
        <w:footnoteReference w:id="6"/>
      </w:r>
      <w:r w:rsidRPr="00E34C39">
        <w:rPr>
          <w:rFonts w:cs="Calibri"/>
          <w:lang w:eastAsia="pl-PL"/>
        </w:rPr>
        <w:t xml:space="preserve">, zgodnie z zapisami Umowy, w tym OPZ/ Strony nie potwierdzają należytego wykonania Etapu I/Etapu II za miesiąc </w:t>
      </w:r>
      <w:r>
        <w:rPr>
          <w:rFonts w:cs="Calibri"/>
          <w:lang w:eastAsia="pl-PL"/>
        </w:rPr>
        <w:tab/>
      </w:r>
      <w:r w:rsidRPr="009529BF">
        <w:rPr>
          <w:vertAlign w:val="superscript"/>
          <w:lang w:eastAsia="pl-PL"/>
        </w:rPr>
        <w:footnoteReference w:id="7"/>
      </w:r>
      <w:r w:rsidRPr="00E34C39">
        <w:rPr>
          <w:rFonts w:cs="Calibri"/>
          <w:lang w:eastAsia="pl-PL"/>
        </w:rPr>
        <w:t>, zgodnie z zapisami Umowy, w tym OPZ i wnoszą w tym zakresie zastrzeżenia:</w:t>
      </w:r>
    </w:p>
    <w:p w14:paraId="73F1AAD9" w14:textId="77777777" w:rsidR="00664428" w:rsidRPr="005F5483" w:rsidRDefault="00664428" w:rsidP="00664428">
      <w:pPr>
        <w:tabs>
          <w:tab w:val="left" w:leader="underscore" w:pos="426"/>
          <w:tab w:val="left" w:leader="underscore" w:pos="8505"/>
        </w:tabs>
        <w:suppressAutoHyphens/>
        <w:spacing w:before="240" w:after="240"/>
        <w:ind w:left="426" w:hanging="1"/>
        <w:rPr>
          <w:rFonts w:cs="Calibri"/>
          <w:bCs/>
          <w:lang w:eastAsia="pl-PL"/>
        </w:rPr>
      </w:pPr>
      <w:r>
        <w:rPr>
          <w:rFonts w:cs="Calibri"/>
          <w:b/>
          <w:lang w:eastAsia="pl-PL"/>
        </w:rPr>
        <w:tab/>
      </w:r>
      <w:r w:rsidRPr="005F5483">
        <w:rPr>
          <w:rFonts w:cs="Calibri"/>
          <w:bCs/>
          <w:lang w:eastAsia="pl-PL"/>
        </w:rPr>
        <w:tab/>
      </w:r>
      <w:r w:rsidRPr="005F5483">
        <w:rPr>
          <w:rFonts w:cs="Calibri"/>
          <w:bCs/>
          <w:lang w:eastAsia="pl-PL"/>
        </w:rPr>
        <w:tab/>
      </w:r>
      <w:r w:rsidRPr="005F5483">
        <w:rPr>
          <w:rFonts w:cs="Calibri"/>
          <w:bCs/>
          <w:lang w:eastAsia="pl-PL"/>
        </w:rPr>
        <w:tab/>
      </w:r>
    </w:p>
    <w:p w14:paraId="1934449A" w14:textId="77777777" w:rsidR="00664428" w:rsidRPr="00E34C39" w:rsidRDefault="00664428">
      <w:pPr>
        <w:pStyle w:val="Akapitzlist"/>
        <w:numPr>
          <w:ilvl w:val="0"/>
          <w:numId w:val="125"/>
        </w:numPr>
        <w:tabs>
          <w:tab w:val="left" w:leader="underscore" w:pos="426"/>
          <w:tab w:val="left" w:leader="underscore" w:pos="8505"/>
        </w:tabs>
        <w:suppressAutoHyphens/>
        <w:spacing w:before="240" w:after="240"/>
        <w:rPr>
          <w:rFonts w:cs="Calibri"/>
          <w:b/>
          <w:lang w:eastAsia="pl-PL"/>
        </w:rPr>
      </w:pPr>
      <w:r w:rsidRPr="00E34C39">
        <w:rPr>
          <w:rFonts w:cs="Calibri"/>
          <w:lang w:eastAsia="pl-PL"/>
        </w:rPr>
        <w:t xml:space="preserve">Załączniki: </w:t>
      </w:r>
    </w:p>
    <w:p w14:paraId="05388A43" w14:textId="77777777" w:rsidR="00664428" w:rsidRDefault="00664428">
      <w:pPr>
        <w:pStyle w:val="Akapitzlist"/>
        <w:numPr>
          <w:ilvl w:val="0"/>
          <w:numId w:val="126"/>
        </w:numPr>
        <w:tabs>
          <w:tab w:val="left" w:leader="underscore" w:pos="4536"/>
        </w:tabs>
        <w:suppressAutoHyphens/>
        <w:spacing w:before="240" w:after="240" w:line="240" w:lineRule="auto"/>
        <w:contextualSpacing/>
        <w:rPr>
          <w:rFonts w:eastAsia="Calibri" w:cs="Calibri"/>
          <w:lang w:eastAsia="en-US"/>
        </w:rPr>
      </w:pPr>
      <w:r w:rsidRPr="00E34C39">
        <w:rPr>
          <w:rFonts w:eastAsia="Calibri" w:cs="Calibri"/>
          <w:lang w:eastAsia="en-US"/>
        </w:rPr>
        <w:t xml:space="preserve">Raport Miesięczny nr </w:t>
      </w:r>
      <w:r>
        <w:rPr>
          <w:rFonts w:eastAsia="Calibri" w:cs="Calibri"/>
          <w:lang w:eastAsia="en-US"/>
        </w:rPr>
        <w:tab/>
      </w:r>
      <w:r w:rsidRPr="00E34C39">
        <w:rPr>
          <w:rFonts w:eastAsia="Calibri" w:cs="Calibri"/>
          <w:lang w:eastAsia="en-US"/>
        </w:rPr>
        <w:t>;</w:t>
      </w:r>
    </w:p>
    <w:p w14:paraId="651CD64C" w14:textId="77777777" w:rsidR="00664428" w:rsidRPr="00E34C39" w:rsidRDefault="00664428">
      <w:pPr>
        <w:pStyle w:val="Akapitzlist"/>
        <w:numPr>
          <w:ilvl w:val="0"/>
          <w:numId w:val="126"/>
        </w:numPr>
        <w:tabs>
          <w:tab w:val="left" w:leader="underscore" w:pos="4536"/>
        </w:tabs>
        <w:suppressAutoHyphens/>
        <w:spacing w:before="240" w:after="240" w:line="240" w:lineRule="auto"/>
        <w:contextualSpacing/>
        <w:rPr>
          <w:rFonts w:eastAsia="Calibri" w:cs="Calibri"/>
          <w:lang w:eastAsia="en-US"/>
        </w:rPr>
      </w:pPr>
    </w:p>
    <w:p w14:paraId="1E561706" w14:textId="77777777" w:rsidR="00664428" w:rsidRPr="005F5483" w:rsidRDefault="00664428">
      <w:pPr>
        <w:pStyle w:val="Akapitzlist"/>
        <w:numPr>
          <w:ilvl w:val="0"/>
          <w:numId w:val="125"/>
        </w:numPr>
        <w:tabs>
          <w:tab w:val="left" w:leader="underscore" w:pos="426"/>
          <w:tab w:val="left" w:leader="underscore" w:pos="8505"/>
        </w:tabs>
        <w:suppressAutoHyphens/>
        <w:spacing w:before="240" w:after="240"/>
        <w:rPr>
          <w:rFonts w:cs="Calibri"/>
          <w:b/>
          <w:lang w:eastAsia="pl-PL"/>
        </w:rPr>
      </w:pPr>
      <w:r w:rsidRPr="00E34C39">
        <w:rPr>
          <w:rFonts w:cs="Calibri"/>
          <w:lang w:eastAsia="pl-PL"/>
        </w:rPr>
        <w:t>Termin wykonania Etapu I/Etapu II będącego przedmiotem Odbioru został/nie został</w:t>
      </w:r>
      <w:r w:rsidRPr="009529BF">
        <w:rPr>
          <w:vertAlign w:val="superscript"/>
          <w:lang w:eastAsia="pl-PL"/>
        </w:rPr>
        <w:footnoteReference w:id="8"/>
      </w:r>
      <w:r w:rsidRPr="00E34C39">
        <w:rPr>
          <w:rFonts w:cs="Calibri"/>
          <w:lang w:eastAsia="pl-PL"/>
        </w:rPr>
        <w:t xml:space="preserve"> dotrzymany.</w:t>
      </w:r>
    </w:p>
    <w:p w14:paraId="67BE0CDB" w14:textId="77777777" w:rsidR="00664428" w:rsidRPr="00E34C39" w:rsidRDefault="00664428">
      <w:pPr>
        <w:pStyle w:val="Akapitzlist"/>
        <w:numPr>
          <w:ilvl w:val="0"/>
          <w:numId w:val="125"/>
        </w:numPr>
        <w:tabs>
          <w:tab w:val="left" w:leader="underscore" w:pos="426"/>
          <w:tab w:val="left" w:leader="underscore" w:pos="2835"/>
          <w:tab w:val="left" w:leader="underscore" w:pos="8505"/>
        </w:tabs>
        <w:suppressAutoHyphens/>
        <w:spacing w:before="240" w:after="240"/>
        <w:rPr>
          <w:rFonts w:cs="Calibri"/>
          <w:b/>
          <w:lang w:eastAsia="pl-PL"/>
        </w:rPr>
      </w:pPr>
      <w:r w:rsidRPr="009529BF">
        <w:rPr>
          <w:rFonts w:cs="Calibri"/>
          <w:lang w:eastAsia="pl-PL"/>
        </w:rPr>
        <w:t xml:space="preserve">Zwłoka wynosi </w:t>
      </w:r>
      <w:r>
        <w:rPr>
          <w:rFonts w:cs="Calibri"/>
          <w:lang w:eastAsia="pl-PL"/>
        </w:rPr>
        <w:tab/>
      </w:r>
      <w:r w:rsidRPr="009529BF">
        <w:rPr>
          <w:rFonts w:cs="Calibri"/>
          <w:lang w:eastAsia="pl-PL"/>
        </w:rPr>
        <w:t>dni (uzupełnić o ile dotyczy).</w:t>
      </w:r>
    </w:p>
    <w:p w14:paraId="010018EF" w14:textId="77777777" w:rsidR="00664428" w:rsidRPr="005F5483" w:rsidRDefault="00664428">
      <w:pPr>
        <w:pStyle w:val="Akapitzlist"/>
        <w:numPr>
          <w:ilvl w:val="0"/>
          <w:numId w:val="125"/>
        </w:numPr>
        <w:tabs>
          <w:tab w:val="left" w:leader="underscore" w:pos="426"/>
          <w:tab w:val="left" w:leader="underscore" w:pos="4820"/>
          <w:tab w:val="left" w:leader="underscore" w:pos="8505"/>
        </w:tabs>
        <w:suppressAutoHyphens/>
        <w:spacing w:before="240" w:after="240"/>
        <w:rPr>
          <w:rFonts w:cs="Calibri"/>
          <w:b/>
          <w:lang w:eastAsia="pl-PL"/>
        </w:rPr>
      </w:pPr>
      <w:r w:rsidRPr="009529BF">
        <w:rPr>
          <w:rFonts w:cs="Calibri"/>
          <w:lang w:eastAsia="pl-PL"/>
        </w:rPr>
        <w:t xml:space="preserve">Zaakceptowany bez zastrzeżeń przez Zamawiającego Protokół Odbioru stanowi podstawę do wystawienia przez Wykonawcę faktury VAT, zgodnie z postanowieniami Umowy – na kwotę </w:t>
      </w:r>
      <w:r>
        <w:rPr>
          <w:rFonts w:cs="Calibri"/>
          <w:lang w:eastAsia="pl-PL"/>
        </w:rPr>
        <w:tab/>
      </w:r>
      <w:r w:rsidRPr="009529BF">
        <w:rPr>
          <w:rFonts w:cs="Calibri"/>
          <w:lang w:eastAsia="pl-PL"/>
        </w:rPr>
        <w:t xml:space="preserve"> zł brutto (słownie: </w:t>
      </w:r>
      <w:r>
        <w:rPr>
          <w:rFonts w:cs="Calibri"/>
          <w:lang w:eastAsia="pl-PL"/>
        </w:rPr>
        <w:tab/>
        <w:t>).</w:t>
      </w:r>
    </w:p>
    <w:p w14:paraId="7BC94776" w14:textId="77777777" w:rsidR="00664428" w:rsidRPr="005F5483" w:rsidRDefault="00664428">
      <w:pPr>
        <w:pStyle w:val="Akapitzlist"/>
        <w:numPr>
          <w:ilvl w:val="0"/>
          <w:numId w:val="125"/>
        </w:numPr>
        <w:tabs>
          <w:tab w:val="left" w:leader="underscore" w:pos="426"/>
          <w:tab w:val="left" w:leader="underscore" w:pos="4820"/>
          <w:tab w:val="left" w:leader="underscore" w:pos="8505"/>
        </w:tabs>
        <w:suppressAutoHyphens/>
        <w:spacing w:before="240" w:after="240"/>
        <w:rPr>
          <w:rFonts w:cs="Calibri"/>
          <w:lang w:eastAsia="pl-PL"/>
        </w:rPr>
      </w:pPr>
      <w:r w:rsidRPr="005F5483">
        <w:rPr>
          <w:rFonts w:cs="Calibri"/>
          <w:bCs/>
          <w:lang w:eastAsia="pl-PL"/>
        </w:rPr>
        <w:t xml:space="preserve">Wykonawca przenosi na Zamawiającego autorskie prawa majątkowe/prawa zależne </w:t>
      </w:r>
      <w:r>
        <w:rPr>
          <w:rFonts w:cs="Calibri"/>
          <w:bCs/>
          <w:lang w:eastAsia="pl-PL"/>
        </w:rPr>
        <w:t xml:space="preserve">lub udziela licencji </w:t>
      </w:r>
      <w:r w:rsidRPr="005F5483">
        <w:rPr>
          <w:rFonts w:cs="Calibri"/>
          <w:bCs/>
          <w:lang w:eastAsia="pl-PL"/>
        </w:rPr>
        <w:t xml:space="preserve">do Produktów stworzonych, dostarczonych lub zmodyfikowanych podczas realizacji Przedmiotu Umowy, na zasadach określonych w paragrafie 6 Umowy lub potwierdza fakt ich wcześniejszego przeniesienia w ramach realizacji zapisów Umowy.  </w:t>
      </w:r>
    </w:p>
    <w:p w14:paraId="73C77460" w14:textId="77777777" w:rsidR="00664428" w:rsidRDefault="00664428">
      <w:pPr>
        <w:pStyle w:val="Akapitzlist"/>
        <w:numPr>
          <w:ilvl w:val="0"/>
          <w:numId w:val="125"/>
        </w:numPr>
        <w:tabs>
          <w:tab w:val="left" w:leader="underscore" w:pos="426"/>
          <w:tab w:val="left" w:leader="underscore" w:pos="4820"/>
          <w:tab w:val="left" w:leader="underscore" w:pos="8505"/>
        </w:tabs>
        <w:suppressAutoHyphens/>
        <w:spacing w:before="240" w:after="240"/>
        <w:rPr>
          <w:rFonts w:cs="Calibri"/>
          <w:lang w:eastAsia="pl-PL"/>
        </w:rPr>
      </w:pPr>
      <w:r w:rsidRPr="005F5483">
        <w:rPr>
          <w:rFonts w:cs="Calibri"/>
          <w:lang w:eastAsia="pl-PL"/>
        </w:rPr>
        <w:t xml:space="preserve">Protokół sporządzony został w dwóch jednobrzmiących egzemplarzach, po jednym dla Zamawiającego i dla Wykonawcy .      </w:t>
      </w:r>
    </w:p>
    <w:bookmarkEnd w:id="71"/>
    <w:p w14:paraId="45C86BA7" w14:textId="77777777" w:rsidR="00664428" w:rsidRDefault="00664428">
      <w:pPr>
        <w:pStyle w:val="Akapitzlist"/>
        <w:numPr>
          <w:ilvl w:val="0"/>
          <w:numId w:val="125"/>
        </w:numPr>
        <w:tabs>
          <w:tab w:val="left" w:leader="underscore" w:pos="426"/>
          <w:tab w:val="left" w:leader="underscore" w:pos="4820"/>
          <w:tab w:val="left" w:leader="underscore" w:pos="8505"/>
        </w:tabs>
        <w:suppressAutoHyphens/>
        <w:spacing w:before="1440" w:after="240"/>
        <w:ind w:left="697" w:hanging="357"/>
        <w:rPr>
          <w:rFonts w:cs="Calibri"/>
          <w:lang w:eastAsia="pl-PL"/>
        </w:rPr>
      </w:pPr>
      <w:r>
        <w:rPr>
          <w:rFonts w:cs="Calibri"/>
          <w:lang w:eastAsia="pl-PL"/>
        </w:rPr>
        <w:lastRenderedPageBreak/>
        <w:t xml:space="preserve">Data i podpis przedstawiciela Wykonawcy: </w:t>
      </w:r>
      <w:r>
        <w:rPr>
          <w:rFonts w:cs="Calibri"/>
          <w:lang w:eastAsia="pl-PL"/>
        </w:rPr>
        <w:tab/>
      </w:r>
      <w:r>
        <w:rPr>
          <w:rFonts w:cs="Calibri"/>
          <w:lang w:eastAsia="pl-PL"/>
        </w:rPr>
        <w:tab/>
      </w:r>
    </w:p>
    <w:p w14:paraId="34D6CB59" w14:textId="77777777" w:rsidR="00664428" w:rsidRDefault="00664428">
      <w:pPr>
        <w:pStyle w:val="Akapitzlist"/>
        <w:numPr>
          <w:ilvl w:val="0"/>
          <w:numId w:val="125"/>
        </w:numPr>
        <w:tabs>
          <w:tab w:val="left" w:leader="underscore" w:pos="426"/>
          <w:tab w:val="left" w:leader="underscore" w:pos="4820"/>
          <w:tab w:val="left" w:leader="underscore" w:pos="8505"/>
        </w:tabs>
        <w:suppressAutoHyphens/>
        <w:spacing w:before="960" w:after="240"/>
        <w:ind w:left="697" w:hanging="357"/>
        <w:rPr>
          <w:rFonts w:cs="Calibri"/>
          <w:lang w:eastAsia="pl-PL"/>
        </w:rPr>
      </w:pPr>
      <w:r w:rsidRPr="005F5483">
        <w:rPr>
          <w:rFonts w:cs="Calibri"/>
          <w:lang w:eastAsia="pl-PL"/>
        </w:rPr>
        <w:t xml:space="preserve">Data i podpis przedstawiciela </w:t>
      </w:r>
      <w:r>
        <w:rPr>
          <w:rFonts w:cs="Calibri"/>
          <w:lang w:eastAsia="pl-PL"/>
        </w:rPr>
        <w:t>Zamawiającego</w:t>
      </w:r>
      <w:r w:rsidRPr="005F5483">
        <w:rPr>
          <w:rFonts w:cs="Calibri"/>
          <w:lang w:eastAsia="pl-PL"/>
        </w:rPr>
        <w:t xml:space="preserve">: </w:t>
      </w:r>
      <w:r w:rsidRPr="005F5483">
        <w:rPr>
          <w:rFonts w:cs="Calibri"/>
          <w:lang w:eastAsia="pl-PL"/>
        </w:rPr>
        <w:tab/>
      </w:r>
    </w:p>
    <w:p w14:paraId="2F43DB77" w14:textId="77777777" w:rsidR="00664428" w:rsidRDefault="00664428" w:rsidP="00664428">
      <w:pPr>
        <w:suppressAutoHyphens/>
        <w:spacing w:after="0"/>
        <w:ind w:left="0" w:firstLine="0"/>
        <w:rPr>
          <w:rFonts w:cs="Calibri"/>
          <w:b/>
          <w:lang w:eastAsia="pl-PL"/>
        </w:rPr>
        <w:sectPr w:rsidR="00664428" w:rsidSect="003B7CBD">
          <w:pgSz w:w="11906" w:h="16838"/>
          <w:pgMar w:top="1417" w:right="1417" w:bottom="1417" w:left="1417" w:header="708" w:footer="708" w:gutter="0"/>
          <w:cols w:space="708"/>
          <w:docGrid w:linePitch="299"/>
        </w:sectPr>
      </w:pPr>
    </w:p>
    <w:p w14:paraId="59473EAB" w14:textId="77777777" w:rsidR="00664428" w:rsidRPr="001066E9" w:rsidRDefault="00664428" w:rsidP="00664428">
      <w:pPr>
        <w:pStyle w:val="Nagwek1"/>
        <w:spacing w:before="0" w:after="0"/>
        <w:rPr>
          <w:rFonts w:eastAsiaTheme="majorEastAsia"/>
        </w:rPr>
      </w:pPr>
      <w:bookmarkStart w:id="72" w:name="_Toc59431765"/>
      <w:r w:rsidRPr="001066E9">
        <w:rPr>
          <w:rFonts w:eastAsiaTheme="majorEastAsia"/>
        </w:rPr>
        <w:lastRenderedPageBreak/>
        <w:t xml:space="preserve">Załącznik nr </w:t>
      </w:r>
      <w:bookmarkEnd w:id="72"/>
      <w:r w:rsidRPr="001066E9">
        <w:rPr>
          <w:rFonts w:eastAsia="MS Gothic"/>
        </w:rPr>
        <w:t>3</w:t>
      </w:r>
      <w:r w:rsidRPr="001066E9">
        <w:rPr>
          <w:rFonts w:eastAsiaTheme="majorEastAsia"/>
        </w:rPr>
        <w:t xml:space="preserve"> do </w:t>
      </w:r>
      <w:r w:rsidRPr="001066E9">
        <w:rPr>
          <w:rFonts w:eastAsia="MS Gothic"/>
        </w:rPr>
        <w:t>PPU</w:t>
      </w:r>
    </w:p>
    <w:p w14:paraId="1D3C092E" w14:textId="77777777" w:rsidR="00664428" w:rsidRDefault="00664428" w:rsidP="00664428">
      <w:pPr>
        <w:pStyle w:val="Nagwek1"/>
        <w:tabs>
          <w:tab w:val="left" w:leader="underscore" w:pos="3969"/>
          <w:tab w:val="left" w:leader="underscore" w:pos="6804"/>
          <w:tab w:val="left" w:pos="8647"/>
        </w:tabs>
        <w:spacing w:after="0"/>
      </w:pPr>
      <w:bookmarkStart w:id="73" w:name="_Toc59431766"/>
      <w:r w:rsidRPr="001066E9">
        <w:rPr>
          <w:bCs/>
        </w:rPr>
        <w:t>Umowa powierzenia przetwarzania danych osobowych</w:t>
      </w:r>
      <w:bookmarkEnd w:id="73"/>
      <w:r>
        <w:t xml:space="preserve"> </w:t>
      </w:r>
    </w:p>
    <w:p w14:paraId="2338E222" w14:textId="77777777" w:rsidR="00664428" w:rsidRPr="005F5483" w:rsidRDefault="00664428" w:rsidP="00664428">
      <w:pPr>
        <w:pStyle w:val="Nagwek1"/>
        <w:tabs>
          <w:tab w:val="left" w:leader="underscore" w:pos="3969"/>
          <w:tab w:val="left" w:leader="underscore" w:pos="6804"/>
          <w:tab w:val="left" w:pos="8647"/>
        </w:tabs>
        <w:spacing w:after="0"/>
      </w:pPr>
      <w:r w:rsidRPr="00356C0D">
        <w:rPr>
          <w:b w:val="0"/>
          <w:bCs/>
        </w:rPr>
        <w:t>(UPDO znajduje się w osobnym pliku)</w:t>
      </w:r>
      <w:r>
        <w:br/>
      </w:r>
    </w:p>
    <w:p w14:paraId="58480393" w14:textId="77777777" w:rsidR="00664428" w:rsidRPr="001066E9" w:rsidRDefault="00664428" w:rsidP="00664428">
      <w:pPr>
        <w:suppressAutoHyphens/>
        <w:spacing w:after="0"/>
        <w:ind w:left="0" w:firstLine="0"/>
        <w:rPr>
          <w:rFonts w:asciiTheme="minorHAnsi" w:hAnsiTheme="minorHAnsi" w:cstheme="minorHAnsi"/>
          <w:sz w:val="22"/>
          <w:lang w:eastAsia="pl-PL"/>
        </w:rPr>
        <w:sectPr w:rsidR="00664428" w:rsidRPr="001066E9" w:rsidSect="003B7CBD">
          <w:headerReference w:type="default" r:id="rId50"/>
          <w:footerReference w:type="default" r:id="rId51"/>
          <w:pgSz w:w="11906" w:h="16838"/>
          <w:pgMar w:top="1440" w:right="1080" w:bottom="1440" w:left="1134" w:header="709" w:footer="709" w:gutter="0"/>
          <w:cols w:space="708"/>
          <w:docGrid w:linePitch="360"/>
        </w:sectPr>
      </w:pPr>
    </w:p>
    <w:p w14:paraId="5DBDF458" w14:textId="77777777" w:rsidR="00664428" w:rsidRDefault="00664428" w:rsidP="00664428">
      <w:pPr>
        <w:suppressAutoHyphens/>
        <w:spacing w:after="0"/>
        <w:ind w:left="0" w:firstLine="0"/>
        <w:rPr>
          <w:rFonts w:cs="Calibri"/>
          <w:b/>
          <w:lang w:eastAsia="pl-PL"/>
        </w:rPr>
      </w:pPr>
    </w:p>
    <w:p w14:paraId="5B53BAEB" w14:textId="77777777" w:rsidR="00664428" w:rsidRDefault="00664428" w:rsidP="00664428">
      <w:pPr>
        <w:suppressAutoHyphens/>
        <w:spacing w:after="0"/>
        <w:ind w:left="0" w:firstLine="0"/>
        <w:rPr>
          <w:rFonts w:cs="Calibri"/>
          <w:b/>
          <w:lang w:eastAsia="pl-PL"/>
        </w:rPr>
      </w:pPr>
    </w:p>
    <w:p w14:paraId="3636B93D" w14:textId="77777777" w:rsidR="00664428" w:rsidRPr="009529BF" w:rsidRDefault="00664428" w:rsidP="00664428">
      <w:pPr>
        <w:suppressAutoHyphens/>
        <w:spacing w:after="0"/>
        <w:ind w:left="0" w:firstLine="0"/>
        <w:rPr>
          <w:rFonts w:cs="Calibri"/>
          <w:b/>
          <w:lang w:eastAsia="pl-PL"/>
        </w:rPr>
        <w:sectPr w:rsidR="00664428" w:rsidRPr="009529BF" w:rsidSect="003B7CBD">
          <w:pgSz w:w="11906" w:h="16838"/>
          <w:pgMar w:top="1417" w:right="1417" w:bottom="1417" w:left="1417" w:header="708" w:footer="708" w:gutter="0"/>
          <w:cols w:space="708"/>
          <w:docGrid w:linePitch="299"/>
        </w:sectPr>
      </w:pPr>
    </w:p>
    <w:p w14:paraId="6C6D3A44" w14:textId="77777777" w:rsidR="00664428" w:rsidRDefault="00664428" w:rsidP="00664428">
      <w:pPr>
        <w:pStyle w:val="Nagwek1"/>
        <w:widowControl w:val="0"/>
        <w:suppressAutoHyphens/>
        <w:spacing w:before="0" w:after="0"/>
        <w:rPr>
          <w:lang w:eastAsia="pl-PL"/>
        </w:rPr>
      </w:pPr>
      <w:bookmarkStart w:id="74" w:name="_Toc96430621"/>
      <w:r>
        <w:rPr>
          <w:lang w:eastAsia="pl-PL"/>
        </w:rPr>
        <w:lastRenderedPageBreak/>
        <w:t>Załącznik nr 3 do SWZ</w:t>
      </w:r>
      <w:bookmarkEnd w:id="74"/>
    </w:p>
    <w:p w14:paraId="35612C21" w14:textId="77777777" w:rsidR="00664428" w:rsidRPr="00CF6153" w:rsidRDefault="00664428" w:rsidP="00664428">
      <w:pPr>
        <w:widowControl w:val="0"/>
        <w:tabs>
          <w:tab w:val="left" w:leader="underscore" w:pos="6521"/>
          <w:tab w:val="left" w:leader="underscore" w:pos="8364"/>
        </w:tabs>
        <w:suppressAutoHyphens/>
        <w:spacing w:before="240" w:after="0"/>
        <w:rPr>
          <w:bCs/>
          <w:lang w:eastAsia="pl-PL"/>
        </w:rPr>
      </w:pPr>
      <w:r>
        <w:rPr>
          <w:b/>
          <w:lang w:eastAsia="pl-PL"/>
        </w:rPr>
        <w:t>n</w:t>
      </w:r>
      <w:r w:rsidRPr="00CF6153">
        <w:rPr>
          <w:b/>
          <w:lang w:eastAsia="pl-PL"/>
        </w:rPr>
        <w:t xml:space="preserve">r </w:t>
      </w:r>
      <w:r w:rsidRPr="00096082">
        <w:rPr>
          <w:b/>
          <w:lang w:eastAsia="pl-PL"/>
        </w:rPr>
        <w:t xml:space="preserve">postępowania: </w:t>
      </w:r>
      <w:r w:rsidRPr="00096082">
        <w:rPr>
          <w:b/>
          <w:bCs/>
          <w:lang w:eastAsia="pl-PL"/>
        </w:rPr>
        <w:t>ZP/</w:t>
      </w:r>
      <w:r>
        <w:rPr>
          <w:b/>
          <w:bCs/>
          <w:lang w:eastAsia="pl-PL"/>
        </w:rPr>
        <w:t>05</w:t>
      </w:r>
      <w:r w:rsidRPr="00096082">
        <w:rPr>
          <w:b/>
          <w:bCs/>
          <w:lang w:eastAsia="pl-PL"/>
        </w:rPr>
        <w:t>/2</w:t>
      </w:r>
      <w:r>
        <w:rPr>
          <w:b/>
          <w:bCs/>
          <w:lang w:eastAsia="pl-PL"/>
        </w:rPr>
        <w:t>3</w:t>
      </w:r>
      <w:r>
        <w:rPr>
          <w:b/>
          <w:lang w:eastAsia="pl-PL"/>
        </w:rPr>
        <w:t xml:space="preserve">                 </w:t>
      </w:r>
      <w:r w:rsidRPr="00CE06AB">
        <w:rPr>
          <w:b/>
          <w:lang w:eastAsia="pl-PL"/>
        </w:rPr>
        <w:t xml:space="preserve">       </w:t>
      </w:r>
      <w:r>
        <w:rPr>
          <w:bCs/>
          <w:lang w:eastAsia="pl-PL"/>
        </w:rPr>
        <w:tab/>
      </w:r>
      <w:r w:rsidRPr="00CE06AB">
        <w:rPr>
          <w:bCs/>
          <w:lang w:eastAsia="pl-PL"/>
        </w:rPr>
        <w:t xml:space="preserve">, dnia </w:t>
      </w:r>
      <w:r>
        <w:rPr>
          <w:bCs/>
          <w:lang w:eastAsia="pl-PL"/>
        </w:rPr>
        <w:tab/>
      </w:r>
      <w:r w:rsidRPr="00CE06AB">
        <w:rPr>
          <w:bCs/>
          <w:lang w:eastAsia="pl-PL"/>
        </w:rPr>
        <w:t xml:space="preserve"> r.</w:t>
      </w:r>
    </w:p>
    <w:p w14:paraId="6BE6B757" w14:textId="77777777" w:rsidR="00664428" w:rsidRPr="00CF6153" w:rsidRDefault="00664428" w:rsidP="00664428">
      <w:pPr>
        <w:widowControl w:val="0"/>
        <w:suppressAutoHyphens/>
        <w:spacing w:after="0"/>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0D147E25" w14:textId="77777777" w:rsidR="00664428" w:rsidRPr="00A42C5B" w:rsidRDefault="00664428" w:rsidP="00664428">
      <w:pPr>
        <w:pStyle w:val="Nagwek1"/>
        <w:suppressAutoHyphens/>
        <w:rPr>
          <w:snapToGrid w:val="0"/>
          <w:lang w:eastAsia="en-US"/>
        </w:rPr>
      </w:pPr>
      <w:bookmarkStart w:id="75" w:name="_Toc58527040"/>
      <w:r w:rsidRPr="000A0423">
        <w:rPr>
          <w:rFonts w:eastAsiaTheme="minorEastAsia"/>
        </w:rPr>
        <w:t>Formularz oferty</w:t>
      </w:r>
      <w:bookmarkEnd w:id="75"/>
      <w:r w:rsidRPr="00684868">
        <w:rPr>
          <w:rStyle w:val="Odwoanieprzypisudolnego"/>
          <w:rFonts w:cs="Calibri"/>
          <w:b w:val="0"/>
          <w:bCs/>
          <w:snapToGrid w:val="0"/>
          <w:lang w:eastAsia="en-US"/>
        </w:rPr>
        <w:footnoteReference w:id="9"/>
      </w:r>
    </w:p>
    <w:p w14:paraId="6637F687" w14:textId="77777777" w:rsidR="00664428" w:rsidRPr="00CF6153" w:rsidRDefault="00664428" w:rsidP="00664428">
      <w:pPr>
        <w:widowControl w:val="0"/>
        <w:numPr>
          <w:ilvl w:val="2"/>
          <w:numId w:val="11"/>
        </w:numPr>
        <w:suppressAutoHyphens/>
        <w:spacing w:before="360"/>
        <w:ind w:left="573" w:hanging="573"/>
        <w:rPr>
          <w:rFonts w:eastAsia="Calibri"/>
          <w:b/>
          <w:snapToGrid w:val="0"/>
          <w:lang w:eastAsia="en-US"/>
        </w:rPr>
      </w:pPr>
      <w:r w:rsidRPr="00CF6153">
        <w:rPr>
          <w:rFonts w:eastAsia="Calibri"/>
          <w:b/>
          <w:lang w:eastAsia="en-US"/>
        </w:rPr>
        <w:t>Nazwa i adres Wykonawcy</w:t>
      </w:r>
      <w:r>
        <w:rPr>
          <w:rFonts w:eastAsia="Calibri"/>
          <w:b/>
          <w:lang w:eastAsia="en-US"/>
        </w:rPr>
        <w:t>/Wykonawców wspólnie ubiegając się o zamówienie</w:t>
      </w:r>
      <w:r w:rsidRPr="00CF6153">
        <w:rPr>
          <w:rFonts w:eastAsia="Calibri"/>
          <w:b/>
          <w:snapToGrid w:val="0"/>
          <w:lang w:eastAsia="en-US"/>
        </w:rPr>
        <w:t xml:space="preserve">: </w:t>
      </w:r>
      <w:r w:rsidRPr="00CF6153">
        <w:rPr>
          <w:rFonts w:eastAsia="Calibri"/>
          <w:snapToGrid w:val="0"/>
          <w:vertAlign w:val="superscript"/>
          <w:lang w:eastAsia="en-US"/>
        </w:rPr>
        <w:footnoteReference w:id="10"/>
      </w:r>
    </w:p>
    <w:p w14:paraId="0BF995E1" w14:textId="77777777" w:rsidR="00664428" w:rsidRPr="00437303" w:rsidRDefault="00664428" w:rsidP="00664428">
      <w:pPr>
        <w:widowControl w:val="0"/>
        <w:tabs>
          <w:tab w:val="left" w:leader="underscore" w:pos="8789"/>
        </w:tabs>
        <w:suppressAutoHyphens/>
        <w:ind w:left="426" w:hanging="283"/>
        <w:rPr>
          <w:bCs/>
          <w:snapToGrid w:val="0"/>
          <w:lang w:eastAsia="pl-PL"/>
        </w:rPr>
      </w:pPr>
      <w:r>
        <w:rPr>
          <w:b/>
          <w:snapToGrid w:val="0"/>
          <w:lang w:eastAsia="pl-PL"/>
        </w:rPr>
        <w:tab/>
      </w:r>
      <w:r w:rsidRPr="00437303">
        <w:rPr>
          <w:bCs/>
          <w:snapToGrid w:val="0"/>
          <w:lang w:eastAsia="pl-PL"/>
        </w:rPr>
        <w:tab/>
      </w:r>
    </w:p>
    <w:p w14:paraId="00F77D62" w14:textId="77777777" w:rsidR="00664428" w:rsidRDefault="00664428" w:rsidP="00664428">
      <w:pPr>
        <w:widowControl w:val="0"/>
        <w:tabs>
          <w:tab w:val="left" w:leader="underscore" w:pos="8789"/>
        </w:tabs>
        <w:suppressAutoHyphens/>
        <w:ind w:left="426" w:hanging="283"/>
        <w:rPr>
          <w:bCs/>
          <w:snapToGrid w:val="0"/>
          <w:lang w:eastAsia="pl-PL"/>
        </w:rPr>
      </w:pPr>
      <w:r w:rsidRPr="00437303">
        <w:rPr>
          <w:bCs/>
          <w:snapToGrid w:val="0"/>
          <w:lang w:eastAsia="pl-PL"/>
        </w:rPr>
        <w:tab/>
      </w:r>
      <w:r w:rsidRPr="00437303">
        <w:rPr>
          <w:bCs/>
          <w:snapToGrid w:val="0"/>
          <w:lang w:eastAsia="pl-PL"/>
        </w:rPr>
        <w:tab/>
      </w:r>
    </w:p>
    <w:p w14:paraId="3191C543" w14:textId="77777777" w:rsidR="00664428" w:rsidRPr="00437303" w:rsidRDefault="00664428" w:rsidP="00664428">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404958B5" w14:textId="77777777" w:rsidR="00664428" w:rsidRPr="00CF6153" w:rsidRDefault="00664428" w:rsidP="00664428">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Pr>
          <w:snapToGrid w:val="0"/>
          <w:lang w:eastAsia="pl-PL"/>
        </w:rPr>
        <w:tab/>
      </w:r>
      <w:r w:rsidRPr="00CF6153">
        <w:rPr>
          <w:snapToGrid w:val="0"/>
          <w:lang w:eastAsia="pl-PL"/>
        </w:rPr>
        <w:t>Regon</w:t>
      </w:r>
      <w:r>
        <w:rPr>
          <w:snapToGrid w:val="0"/>
          <w:lang w:eastAsia="pl-PL"/>
        </w:rPr>
        <w:t xml:space="preserve"> </w:t>
      </w:r>
      <w:r>
        <w:rPr>
          <w:snapToGrid w:val="0"/>
          <w:lang w:eastAsia="pl-PL"/>
        </w:rPr>
        <w:tab/>
      </w:r>
      <w:r w:rsidRPr="00CF6153">
        <w:rPr>
          <w:snapToGrid w:val="0"/>
          <w:lang w:eastAsia="pl-PL"/>
        </w:rPr>
        <w:t>.</w:t>
      </w:r>
    </w:p>
    <w:p w14:paraId="58DCF407" w14:textId="77777777" w:rsidR="00664428" w:rsidRPr="00CF6153" w:rsidRDefault="00664428" w:rsidP="00664428">
      <w:pPr>
        <w:widowControl w:val="0"/>
        <w:suppressAutoHyphens/>
        <w:spacing w:before="240" w:after="200"/>
        <w:rPr>
          <w:lang w:eastAsia="pl-PL"/>
        </w:rPr>
      </w:pPr>
      <w:r w:rsidRPr="00CF6153">
        <w:rPr>
          <w:lang w:eastAsia="pl-PL"/>
        </w:rPr>
        <w:t xml:space="preserve">Osoba/y wskazana/e do kontaktów z Zamawiającym: </w:t>
      </w:r>
    </w:p>
    <w:p w14:paraId="2F8A91A7" w14:textId="77777777" w:rsidR="00664428" w:rsidRPr="00CF6153" w:rsidRDefault="00664428" w:rsidP="00664428">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Pr="00CF6153">
        <w:rPr>
          <w:lang w:eastAsia="pl-PL"/>
        </w:rPr>
        <w:t>, tel</w:t>
      </w:r>
      <w:r>
        <w:rPr>
          <w:lang w:eastAsia="pl-PL"/>
        </w:rPr>
        <w:t>efon</w:t>
      </w:r>
      <w:r w:rsidRPr="00CF6153">
        <w:rPr>
          <w:lang w:eastAsia="pl-PL"/>
        </w:rPr>
        <w:t xml:space="preserve">: </w:t>
      </w:r>
      <w:r>
        <w:rPr>
          <w:lang w:eastAsia="pl-PL"/>
        </w:rPr>
        <w:tab/>
        <w:t xml:space="preserve">, e-mail: </w:t>
      </w:r>
      <w:r>
        <w:rPr>
          <w:lang w:eastAsia="pl-PL"/>
        </w:rPr>
        <w:tab/>
        <w:t>.</w:t>
      </w:r>
    </w:p>
    <w:p w14:paraId="720276BA" w14:textId="77777777" w:rsidR="00664428" w:rsidRPr="00CF6153" w:rsidRDefault="00664428" w:rsidP="00664428">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Pr>
          <w:rFonts w:cs="Calibri"/>
          <w:lang w:eastAsia="x-none"/>
        </w:rPr>
        <w:t>W</w:t>
      </w:r>
      <w:proofErr w:type="spellStart"/>
      <w:r w:rsidRPr="00CF6153">
        <w:rPr>
          <w:rFonts w:cs="Calibri"/>
          <w:lang w:val="x-none" w:eastAsia="x-none"/>
        </w:rPr>
        <w:t>ykonawcy</w:t>
      </w:r>
      <w:proofErr w:type="spellEnd"/>
      <w:r w:rsidRPr="00CF6153">
        <w:rPr>
          <w:rFonts w:cs="Calibri"/>
          <w:lang w:eastAsia="x-none"/>
        </w:rPr>
        <w:t>:</w:t>
      </w:r>
    </w:p>
    <w:p w14:paraId="6391AD36" w14:textId="77777777" w:rsidR="00664428" w:rsidRPr="00372926" w:rsidRDefault="00664428" w:rsidP="00664428">
      <w:pPr>
        <w:pStyle w:val="Akapitzlist"/>
        <w:widowControl w:val="0"/>
        <w:tabs>
          <w:tab w:val="left" w:leader="underscore" w:pos="4253"/>
        </w:tabs>
        <w:suppressAutoHyphens/>
        <w:spacing w:before="120"/>
        <w:ind w:left="426" w:firstLine="0"/>
        <w:contextualSpacing/>
        <w:rPr>
          <w:rFonts w:eastAsia="Calibri"/>
          <w:lang w:eastAsia="en-US"/>
        </w:rPr>
      </w:pPr>
      <w:r>
        <w:rPr>
          <w:rFonts w:eastAsia="Calibri"/>
          <w:lang w:eastAsia="en-US"/>
        </w:rPr>
        <w:t xml:space="preserve"> </w:t>
      </w:r>
      <w:r>
        <w:rPr>
          <w:rFonts w:eastAsia="Calibri"/>
          <w:lang w:eastAsia="en-US"/>
        </w:rPr>
        <w:tab/>
      </w:r>
    </w:p>
    <w:p w14:paraId="66AEE355" w14:textId="77777777" w:rsidR="00664428" w:rsidRPr="00CF6153" w:rsidRDefault="00664428" w:rsidP="00664428">
      <w:pPr>
        <w:widowControl w:val="0"/>
        <w:suppressAutoHyphens/>
        <w:spacing w:before="120" w:after="200"/>
        <w:contextualSpacing/>
        <w:rPr>
          <w:bCs/>
          <w:iCs/>
          <w:lang w:eastAsia="pl-PL"/>
        </w:rPr>
      </w:pPr>
    </w:p>
    <w:p w14:paraId="5E54113D" w14:textId="77777777" w:rsidR="00664428" w:rsidRPr="00CF6153" w:rsidRDefault="00664428" w:rsidP="00664428">
      <w:pPr>
        <w:widowControl w:val="0"/>
        <w:numPr>
          <w:ilvl w:val="2"/>
          <w:numId w:val="11"/>
        </w:numPr>
        <w:suppressAutoHyphens/>
        <w:autoSpaceDE w:val="0"/>
        <w:adjustRightInd w:val="0"/>
        <w:spacing w:before="360" w:after="120"/>
        <w:ind w:left="709"/>
        <w:contextualSpacing/>
        <w:rPr>
          <w:rFonts w:cs="Calibri"/>
          <w:b/>
          <w:bCs/>
          <w:lang w:eastAsia="en-US"/>
        </w:rPr>
      </w:pPr>
      <w:r w:rsidRPr="00CF6153">
        <w:rPr>
          <w:rFonts w:cs="Calibri"/>
          <w:b/>
          <w:bCs/>
          <w:lang w:eastAsia="en-US"/>
        </w:rPr>
        <w:t>Oferta Wykonawcy:</w:t>
      </w:r>
    </w:p>
    <w:p w14:paraId="5A263770" w14:textId="77777777" w:rsidR="00664428" w:rsidRPr="00BB2DDE" w:rsidRDefault="00664428">
      <w:pPr>
        <w:pStyle w:val="Akapitzlist"/>
        <w:widowControl w:val="0"/>
        <w:numPr>
          <w:ilvl w:val="0"/>
          <w:numId w:val="104"/>
        </w:numPr>
        <w:tabs>
          <w:tab w:val="center" w:leader="underscore" w:pos="4536"/>
          <w:tab w:val="left" w:leader="underscore" w:pos="7088"/>
          <w:tab w:val="right" w:pos="9072"/>
        </w:tabs>
        <w:suppressAutoHyphens/>
        <w:ind w:left="567" w:hanging="567"/>
        <w:rPr>
          <w:rFonts w:cs="Calibri"/>
          <w:b/>
          <w:bCs/>
          <w:lang w:eastAsia="en-US"/>
        </w:rPr>
      </w:pPr>
      <w:r w:rsidRPr="00BB2DDE">
        <w:rPr>
          <w:rFonts w:cs="Calibri"/>
          <w:lang w:eastAsia="en-US"/>
        </w:rPr>
        <w:t>W nawiązaniu do ogłoszenia o postępowaniu</w:t>
      </w:r>
      <w:r>
        <w:rPr>
          <w:rFonts w:cs="Calibri"/>
          <w:lang w:eastAsia="en-US"/>
        </w:rPr>
        <w:t xml:space="preserve"> o udzielenie zamówienia publicznego </w:t>
      </w:r>
      <w:r w:rsidRPr="00BB2DDE">
        <w:rPr>
          <w:rFonts w:cs="Calibri"/>
          <w:lang w:eastAsia="en-US"/>
        </w:rPr>
        <w:t xml:space="preserve"> prowadzon</w:t>
      </w:r>
      <w:r>
        <w:rPr>
          <w:rFonts w:cs="Calibri"/>
          <w:lang w:eastAsia="en-US"/>
        </w:rPr>
        <w:t>ego</w:t>
      </w:r>
      <w:r w:rsidRPr="00BB2DDE">
        <w:rPr>
          <w:rFonts w:cs="Calibri"/>
          <w:lang w:eastAsia="en-US"/>
        </w:rPr>
        <w:t xml:space="preserve"> w trybie przetargu nieograniczonego </w:t>
      </w:r>
      <w:bookmarkStart w:id="76" w:name="_Hlk127877096"/>
      <w:r w:rsidRPr="00BB2DDE">
        <w:rPr>
          <w:rFonts w:cs="Calibri"/>
          <w:lang w:eastAsia="en-US"/>
        </w:rPr>
        <w:t>na</w:t>
      </w:r>
      <w:r w:rsidRPr="009B43E0">
        <w:t xml:space="preserve"> </w:t>
      </w:r>
      <w:r w:rsidRPr="00BB2DDE">
        <w:rPr>
          <w:rFonts w:cs="Calibri"/>
          <w:b/>
          <w:bCs/>
          <w:lang w:eastAsia="en-US"/>
        </w:rPr>
        <w:t xml:space="preserve">usługi infolinii dla Systemu </w:t>
      </w:r>
      <w:proofErr w:type="spellStart"/>
      <w:r w:rsidRPr="00BB2DDE">
        <w:rPr>
          <w:rFonts w:cs="Calibri"/>
          <w:b/>
          <w:bCs/>
          <w:lang w:eastAsia="en-US"/>
        </w:rPr>
        <w:t>iPFRON</w:t>
      </w:r>
      <w:proofErr w:type="spellEnd"/>
      <w:r w:rsidRPr="00BB2DDE">
        <w:rPr>
          <w:rFonts w:cs="Calibri"/>
          <w:b/>
          <w:bCs/>
          <w:lang w:eastAsia="en-US"/>
        </w:rPr>
        <w:t>+</w:t>
      </w:r>
      <w:r w:rsidRPr="00BB2DDE">
        <w:rPr>
          <w:rFonts w:cs="Calibri"/>
          <w:lang w:eastAsia="en-US"/>
        </w:rPr>
        <w:t xml:space="preserve"> </w:t>
      </w:r>
      <w:bookmarkEnd w:id="76"/>
      <w:r w:rsidRPr="00BB2DDE">
        <w:rPr>
          <w:rFonts w:cs="Calibri"/>
          <w:lang w:eastAsia="en-US"/>
        </w:rPr>
        <w:t>(numer postępowania: ZP/05/23)</w:t>
      </w:r>
      <w:r w:rsidRPr="00255208">
        <w:t xml:space="preserve"> </w:t>
      </w:r>
      <w:r w:rsidRPr="00BB2DDE">
        <w:rPr>
          <w:rFonts w:cs="Calibri"/>
          <w:lang w:eastAsia="en-US"/>
        </w:rPr>
        <w:t xml:space="preserve">oferujemy wykonanie przedmiotu zamówienia określonego w SWZ wraz z załącznikami w pełnym rzeczowym zakresie za łączną </w:t>
      </w:r>
      <w:r w:rsidRPr="00BB2DDE">
        <w:rPr>
          <w:rFonts w:cs="Calibri"/>
          <w:b/>
          <w:bCs/>
          <w:lang w:eastAsia="en-US"/>
        </w:rPr>
        <w:t xml:space="preserve">cenę </w:t>
      </w:r>
      <w:bookmarkStart w:id="77" w:name="_Hlk53088614"/>
      <w:r w:rsidRPr="00BB2DDE">
        <w:rPr>
          <w:rFonts w:cs="Calibri"/>
          <w:b/>
          <w:bCs/>
          <w:lang w:eastAsia="en-US"/>
        </w:rPr>
        <w:t xml:space="preserve">brutto oferty (należy przenieść kwotę z poz. </w:t>
      </w:r>
      <w:r>
        <w:rPr>
          <w:rFonts w:cs="Calibri"/>
          <w:b/>
          <w:bCs/>
          <w:lang w:eastAsia="en-US"/>
        </w:rPr>
        <w:t>4e</w:t>
      </w:r>
      <w:r w:rsidRPr="00BB2DDE">
        <w:rPr>
          <w:rFonts w:cs="Calibri"/>
          <w:b/>
          <w:bCs/>
          <w:lang w:eastAsia="en-US"/>
        </w:rPr>
        <w:t xml:space="preserve"> Tabeli nr 1)</w:t>
      </w:r>
      <w:bookmarkEnd w:id="77"/>
      <w:r w:rsidRPr="00BB2DDE">
        <w:rPr>
          <w:rFonts w:cs="Calibri"/>
          <w:b/>
          <w:bCs/>
          <w:lang w:eastAsia="en-US"/>
        </w:rPr>
        <w:t>:</w:t>
      </w:r>
      <w:r>
        <w:rPr>
          <w:rFonts w:cs="Calibri"/>
          <w:b/>
          <w:bCs/>
          <w:lang w:eastAsia="en-US"/>
        </w:rPr>
        <w:t xml:space="preserve"> </w:t>
      </w:r>
      <w:r>
        <w:rPr>
          <w:rFonts w:cs="Calibri"/>
          <w:b/>
          <w:bCs/>
          <w:lang w:eastAsia="en-US"/>
        </w:rPr>
        <w:tab/>
      </w:r>
      <w:r w:rsidRPr="00BB2DDE">
        <w:rPr>
          <w:rFonts w:cs="Calibri"/>
          <w:b/>
          <w:bCs/>
          <w:lang w:eastAsia="en-US"/>
        </w:rPr>
        <w:t xml:space="preserve"> </w:t>
      </w:r>
      <w:r w:rsidRPr="00BB2DDE">
        <w:rPr>
          <w:rFonts w:cs="Calibri"/>
          <w:lang w:eastAsia="en-US"/>
        </w:rPr>
        <w:tab/>
      </w:r>
      <w:r w:rsidRPr="00BB2DDE">
        <w:rPr>
          <w:rFonts w:cs="Calibri"/>
          <w:b/>
          <w:bCs/>
          <w:lang w:eastAsia="en-US"/>
        </w:rPr>
        <w:t xml:space="preserve">zł, </w:t>
      </w:r>
      <w:r w:rsidRPr="00BB2DDE">
        <w:rPr>
          <w:rFonts w:cs="Calibri"/>
          <w:lang w:eastAsia="en-US"/>
        </w:rPr>
        <w:t>zgodnie z poniższą wyceną zawarta w Tabeli nr 1 poniżej</w:t>
      </w:r>
      <w:r>
        <w:rPr>
          <w:rFonts w:cs="Calibri"/>
          <w:lang w:eastAsia="en-US"/>
        </w:rPr>
        <w:t>:</w:t>
      </w:r>
    </w:p>
    <w:p w14:paraId="07299B35" w14:textId="77777777" w:rsidR="00664428" w:rsidRDefault="00664428" w:rsidP="00664428">
      <w:pPr>
        <w:widowControl w:val="0"/>
        <w:tabs>
          <w:tab w:val="left" w:pos="567"/>
          <w:tab w:val="center" w:pos="4536"/>
          <w:tab w:val="right" w:pos="9072"/>
        </w:tabs>
        <w:suppressAutoHyphens/>
        <w:spacing w:before="2760" w:after="120"/>
        <w:rPr>
          <w:rFonts w:cs="Calibri"/>
          <w:lang w:eastAsia="en-US"/>
        </w:rPr>
      </w:pPr>
      <w:r w:rsidRPr="00CF6153">
        <w:rPr>
          <w:rFonts w:cs="Calibri"/>
          <w:lang w:eastAsia="en-US"/>
        </w:rPr>
        <w:lastRenderedPageBreak/>
        <w:t xml:space="preserve">Tabela nr 1: </w:t>
      </w:r>
    </w:p>
    <w:tbl>
      <w:tblPr>
        <w:tblStyle w:val="Tabelasiatki1jasna2"/>
        <w:tblW w:w="10977"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Tabela nr 1 wycena oferty"/>
        <w:tblDescription w:val="Tabela zawiera informacje dotycz ace wyceny poszczególnych eementów zamówienia"/>
      </w:tblPr>
      <w:tblGrid>
        <w:gridCol w:w="709"/>
        <w:gridCol w:w="4252"/>
        <w:gridCol w:w="2124"/>
        <w:gridCol w:w="1480"/>
        <w:gridCol w:w="2412"/>
      </w:tblGrid>
      <w:tr w:rsidR="00664428" w:rsidRPr="00C95493" w14:paraId="16DD2212" w14:textId="77777777" w:rsidTr="00994920">
        <w:trPr>
          <w:cnfStyle w:val="100000000000" w:firstRow="1" w:lastRow="0" w:firstColumn="0" w:lastColumn="0" w:oddVBand="0" w:evenVBand="0" w:oddHBand="0" w:evenHBand="0" w:firstRowFirstColumn="0" w:firstRowLastColumn="0" w:lastRowFirstColumn="0" w:lastRowLastColumn="0"/>
          <w:tblHeader/>
        </w:trPr>
        <w:tc>
          <w:tcPr>
            <w:tcW w:w="709" w:type="dxa"/>
            <w:shd w:val="clear" w:color="auto" w:fill="F2F2F2" w:themeFill="background1" w:themeFillShade="F2"/>
          </w:tcPr>
          <w:p w14:paraId="6233F9B9" w14:textId="77777777" w:rsidR="00664428" w:rsidRPr="00C95493" w:rsidRDefault="00664428" w:rsidP="00994920">
            <w:pPr>
              <w:tabs>
                <w:tab w:val="center" w:pos="4536"/>
                <w:tab w:val="right" w:pos="9072"/>
              </w:tabs>
              <w:suppressAutoHyphens/>
              <w:rPr>
                <w:rFonts w:cstheme="minorHAnsi"/>
              </w:rPr>
            </w:pPr>
            <w:r w:rsidRPr="00C95493">
              <w:rPr>
                <w:rFonts w:cstheme="minorHAnsi"/>
              </w:rPr>
              <w:t>Lp.</w:t>
            </w:r>
          </w:p>
        </w:tc>
        <w:tc>
          <w:tcPr>
            <w:tcW w:w="4252" w:type="dxa"/>
            <w:shd w:val="clear" w:color="auto" w:fill="F2F2F2" w:themeFill="background1" w:themeFillShade="F2"/>
          </w:tcPr>
          <w:p w14:paraId="7F001441" w14:textId="77777777" w:rsidR="00664428" w:rsidRPr="00C95493" w:rsidRDefault="00664428" w:rsidP="00994920">
            <w:pPr>
              <w:tabs>
                <w:tab w:val="center" w:pos="4536"/>
                <w:tab w:val="right" w:pos="9072"/>
              </w:tabs>
              <w:suppressAutoHyphens/>
              <w:rPr>
                <w:rFonts w:cstheme="minorHAnsi"/>
              </w:rPr>
            </w:pPr>
            <w:r w:rsidRPr="00C95493">
              <w:rPr>
                <w:rFonts w:cstheme="minorHAnsi"/>
              </w:rPr>
              <w:t>Rodzaj usług</w:t>
            </w:r>
            <w:r>
              <w:rPr>
                <w:rFonts w:cstheme="minorHAnsi"/>
              </w:rPr>
              <w:t xml:space="preserve"> - przedmiotem zamówienia</w:t>
            </w:r>
          </w:p>
        </w:tc>
        <w:tc>
          <w:tcPr>
            <w:tcW w:w="2124" w:type="dxa"/>
            <w:shd w:val="clear" w:color="auto" w:fill="F2F2F2" w:themeFill="background1" w:themeFillShade="F2"/>
          </w:tcPr>
          <w:p w14:paraId="411610F4" w14:textId="77777777" w:rsidR="00664428" w:rsidRPr="00C95493" w:rsidRDefault="00664428" w:rsidP="00994920">
            <w:pPr>
              <w:tabs>
                <w:tab w:val="center" w:pos="4536"/>
                <w:tab w:val="right" w:pos="9072"/>
              </w:tabs>
              <w:suppressAutoHyphens/>
              <w:rPr>
                <w:rFonts w:cstheme="minorHAnsi"/>
              </w:rPr>
            </w:pPr>
            <w:r>
              <w:rPr>
                <w:rFonts w:cstheme="minorHAnsi"/>
              </w:rPr>
              <w:t>Odpowiednio l</w:t>
            </w:r>
            <w:r w:rsidRPr="006366BE">
              <w:rPr>
                <w:rFonts w:cstheme="minorHAnsi"/>
              </w:rPr>
              <w:t>iczba</w:t>
            </w:r>
            <w:r>
              <w:rPr>
                <w:rFonts w:cstheme="minorHAnsi"/>
              </w:rPr>
              <w:t xml:space="preserve"> miesięcy, liczba Roboczodni </w:t>
            </w:r>
            <w:r w:rsidRPr="006366BE">
              <w:rPr>
                <w:rFonts w:cstheme="minorHAnsi"/>
              </w:rPr>
              <w:t>planowana w całym okresie realizacji zamówienia</w:t>
            </w:r>
          </w:p>
        </w:tc>
        <w:tc>
          <w:tcPr>
            <w:tcW w:w="1480" w:type="dxa"/>
            <w:shd w:val="clear" w:color="auto" w:fill="F2F2F2" w:themeFill="background1" w:themeFillShade="F2"/>
          </w:tcPr>
          <w:p w14:paraId="0695268D" w14:textId="77777777" w:rsidR="00664428" w:rsidRPr="00C95493" w:rsidRDefault="00664428" w:rsidP="00994920">
            <w:pPr>
              <w:tabs>
                <w:tab w:val="center" w:pos="4536"/>
                <w:tab w:val="right" w:pos="9072"/>
              </w:tabs>
              <w:suppressAutoHyphens/>
              <w:rPr>
                <w:rFonts w:cstheme="minorHAnsi"/>
              </w:rPr>
            </w:pPr>
            <w:r w:rsidRPr="00C95493">
              <w:rPr>
                <w:rFonts w:cstheme="minorHAnsi"/>
              </w:rPr>
              <w:t xml:space="preserve">Cena jedn. </w:t>
            </w:r>
            <w:r>
              <w:rPr>
                <w:rFonts w:cstheme="minorHAnsi"/>
              </w:rPr>
              <w:t>brutto</w:t>
            </w:r>
            <w:r w:rsidRPr="00C95493">
              <w:rPr>
                <w:rFonts w:cstheme="minorHAnsi"/>
              </w:rPr>
              <w:t xml:space="preserve"> w PLN</w:t>
            </w:r>
          </w:p>
        </w:tc>
        <w:tc>
          <w:tcPr>
            <w:tcW w:w="2412" w:type="dxa"/>
            <w:shd w:val="clear" w:color="auto" w:fill="F2F2F2" w:themeFill="background1" w:themeFillShade="F2"/>
          </w:tcPr>
          <w:p w14:paraId="22F4B4C2" w14:textId="77777777" w:rsidR="00664428" w:rsidRPr="00C95493" w:rsidRDefault="00664428" w:rsidP="00994920">
            <w:pPr>
              <w:tabs>
                <w:tab w:val="center" w:pos="4536"/>
                <w:tab w:val="right" w:pos="9072"/>
              </w:tabs>
              <w:suppressAutoHyphens/>
              <w:spacing w:after="0"/>
              <w:rPr>
                <w:rFonts w:cstheme="minorHAnsi"/>
                <w:iCs/>
              </w:rPr>
            </w:pPr>
            <w:r>
              <w:rPr>
                <w:rFonts w:cstheme="minorHAnsi"/>
                <w:iCs/>
              </w:rPr>
              <w:t xml:space="preserve">Łączna cena </w:t>
            </w:r>
            <w:r w:rsidRPr="00C95493">
              <w:rPr>
                <w:rFonts w:cstheme="minorHAnsi"/>
                <w:iCs/>
              </w:rPr>
              <w:t>brutto</w:t>
            </w:r>
          </w:p>
          <w:p w14:paraId="20C73F89" w14:textId="77777777" w:rsidR="00664428" w:rsidRPr="00C95493" w:rsidRDefault="00664428" w:rsidP="00994920">
            <w:pPr>
              <w:tabs>
                <w:tab w:val="center" w:pos="4536"/>
                <w:tab w:val="right" w:pos="9072"/>
              </w:tabs>
              <w:suppressAutoHyphens/>
              <w:spacing w:after="0"/>
              <w:rPr>
                <w:rFonts w:cstheme="minorHAnsi"/>
                <w:i/>
              </w:rPr>
            </w:pPr>
            <w:r w:rsidRPr="00C95493">
              <w:rPr>
                <w:rFonts w:cstheme="minorHAnsi"/>
                <w:iCs/>
              </w:rPr>
              <w:t>(</w:t>
            </w:r>
            <w:r>
              <w:rPr>
                <w:rFonts w:cstheme="minorHAnsi"/>
                <w:iCs/>
              </w:rPr>
              <w:t>kolumna</w:t>
            </w:r>
            <w:r w:rsidRPr="00C95493">
              <w:rPr>
                <w:rFonts w:cstheme="minorHAnsi"/>
                <w:iCs/>
              </w:rPr>
              <w:t xml:space="preserve"> E = </w:t>
            </w:r>
            <w:r w:rsidRPr="00C95493">
              <w:rPr>
                <w:rFonts w:cstheme="minorHAnsi"/>
                <w:iCs/>
              </w:rPr>
              <w:br/>
            </w:r>
            <w:r>
              <w:rPr>
                <w:rFonts w:cstheme="minorHAnsi"/>
                <w:iCs/>
              </w:rPr>
              <w:t>kolumna</w:t>
            </w:r>
            <w:r w:rsidRPr="00C95493">
              <w:rPr>
                <w:rFonts w:cstheme="minorHAnsi"/>
                <w:iCs/>
              </w:rPr>
              <w:t xml:space="preserve"> C </w:t>
            </w:r>
            <w:r>
              <w:rPr>
                <w:rFonts w:cstheme="minorHAnsi"/>
                <w:iCs/>
              </w:rPr>
              <w:t>X</w:t>
            </w:r>
            <w:r w:rsidRPr="00C95493">
              <w:rPr>
                <w:rFonts w:cstheme="minorHAnsi"/>
                <w:iCs/>
              </w:rPr>
              <w:t xml:space="preserve"> </w:t>
            </w:r>
            <w:r>
              <w:rPr>
                <w:rFonts w:cstheme="minorHAnsi"/>
                <w:iCs/>
              </w:rPr>
              <w:t xml:space="preserve">kolumna </w:t>
            </w:r>
            <w:r w:rsidRPr="00C95493">
              <w:rPr>
                <w:rFonts w:cstheme="minorHAnsi"/>
                <w:iCs/>
              </w:rPr>
              <w:t>D)</w:t>
            </w:r>
          </w:p>
        </w:tc>
      </w:tr>
      <w:tr w:rsidR="00664428" w:rsidRPr="00C95493" w14:paraId="7FDB7446" w14:textId="77777777" w:rsidTr="00994920">
        <w:trPr>
          <w:cnfStyle w:val="100000000000" w:firstRow="1" w:lastRow="0" w:firstColumn="0" w:lastColumn="0" w:oddVBand="0" w:evenVBand="0" w:oddHBand="0" w:evenHBand="0" w:firstRowFirstColumn="0" w:firstRowLastColumn="0" w:lastRowFirstColumn="0" w:lastRowLastColumn="0"/>
          <w:trHeight w:val="65"/>
          <w:tblHeader/>
        </w:trPr>
        <w:tc>
          <w:tcPr>
            <w:tcW w:w="709" w:type="dxa"/>
            <w:tcBorders>
              <w:bottom w:val="none" w:sz="0" w:space="0" w:color="auto"/>
            </w:tcBorders>
          </w:tcPr>
          <w:p w14:paraId="3C70C1F7" w14:textId="77777777" w:rsidR="00664428" w:rsidRPr="00C95493" w:rsidRDefault="00664428" w:rsidP="00994920">
            <w:pPr>
              <w:tabs>
                <w:tab w:val="center" w:pos="4536"/>
                <w:tab w:val="right" w:pos="9072"/>
              </w:tabs>
              <w:suppressAutoHyphens/>
              <w:rPr>
                <w:rFonts w:cstheme="minorHAnsi"/>
              </w:rPr>
            </w:pPr>
            <w:r w:rsidRPr="00C95493">
              <w:rPr>
                <w:rFonts w:cstheme="minorHAnsi"/>
              </w:rPr>
              <w:t>a</w:t>
            </w:r>
          </w:p>
        </w:tc>
        <w:tc>
          <w:tcPr>
            <w:tcW w:w="4252" w:type="dxa"/>
            <w:tcBorders>
              <w:bottom w:val="none" w:sz="0" w:space="0" w:color="auto"/>
            </w:tcBorders>
          </w:tcPr>
          <w:p w14:paraId="4CCDE7C3" w14:textId="77777777" w:rsidR="00664428" w:rsidRPr="00C95493" w:rsidRDefault="00664428" w:rsidP="00994920">
            <w:pPr>
              <w:tabs>
                <w:tab w:val="center" w:pos="4536"/>
                <w:tab w:val="right" w:pos="9072"/>
              </w:tabs>
              <w:suppressAutoHyphens/>
              <w:rPr>
                <w:rFonts w:cstheme="minorHAnsi"/>
              </w:rPr>
            </w:pPr>
            <w:r w:rsidRPr="00C95493">
              <w:rPr>
                <w:rFonts w:cstheme="minorHAnsi"/>
              </w:rPr>
              <w:t>b</w:t>
            </w:r>
          </w:p>
        </w:tc>
        <w:tc>
          <w:tcPr>
            <w:tcW w:w="2124" w:type="dxa"/>
            <w:tcBorders>
              <w:bottom w:val="none" w:sz="0" w:space="0" w:color="auto"/>
            </w:tcBorders>
          </w:tcPr>
          <w:p w14:paraId="1241052D" w14:textId="77777777" w:rsidR="00664428" w:rsidRPr="00C95493" w:rsidRDefault="00664428" w:rsidP="00994920">
            <w:pPr>
              <w:tabs>
                <w:tab w:val="center" w:pos="4536"/>
                <w:tab w:val="right" w:pos="9072"/>
              </w:tabs>
              <w:suppressAutoHyphens/>
              <w:rPr>
                <w:rFonts w:cstheme="minorHAnsi"/>
              </w:rPr>
            </w:pPr>
            <w:r w:rsidRPr="00C95493">
              <w:rPr>
                <w:rFonts w:cstheme="minorHAnsi"/>
              </w:rPr>
              <w:t>c</w:t>
            </w:r>
          </w:p>
        </w:tc>
        <w:tc>
          <w:tcPr>
            <w:tcW w:w="1480" w:type="dxa"/>
            <w:tcBorders>
              <w:bottom w:val="none" w:sz="0" w:space="0" w:color="auto"/>
            </w:tcBorders>
          </w:tcPr>
          <w:p w14:paraId="637040F3" w14:textId="77777777" w:rsidR="00664428" w:rsidRPr="00C95493" w:rsidRDefault="00664428" w:rsidP="00994920">
            <w:pPr>
              <w:tabs>
                <w:tab w:val="center" w:pos="4536"/>
                <w:tab w:val="right" w:pos="9072"/>
              </w:tabs>
              <w:suppressAutoHyphens/>
              <w:rPr>
                <w:rFonts w:cstheme="minorHAnsi"/>
              </w:rPr>
            </w:pPr>
            <w:r w:rsidRPr="00C95493">
              <w:rPr>
                <w:rFonts w:cstheme="minorHAnsi"/>
              </w:rPr>
              <w:t>d</w:t>
            </w:r>
          </w:p>
        </w:tc>
        <w:tc>
          <w:tcPr>
            <w:tcW w:w="2412" w:type="dxa"/>
            <w:tcBorders>
              <w:bottom w:val="none" w:sz="0" w:space="0" w:color="auto"/>
            </w:tcBorders>
          </w:tcPr>
          <w:p w14:paraId="64788D8E" w14:textId="77777777" w:rsidR="00664428" w:rsidRPr="00C95493" w:rsidRDefault="00664428" w:rsidP="00994920">
            <w:pPr>
              <w:tabs>
                <w:tab w:val="center" w:pos="4536"/>
                <w:tab w:val="right" w:pos="9072"/>
              </w:tabs>
              <w:suppressAutoHyphens/>
              <w:rPr>
                <w:rFonts w:cstheme="minorHAnsi"/>
              </w:rPr>
            </w:pPr>
            <w:r w:rsidRPr="00C95493">
              <w:rPr>
                <w:rFonts w:cstheme="minorHAnsi"/>
              </w:rPr>
              <w:t>e</w:t>
            </w:r>
          </w:p>
        </w:tc>
      </w:tr>
      <w:tr w:rsidR="00664428" w:rsidRPr="000B7705" w14:paraId="1DF0398D" w14:textId="77777777" w:rsidTr="00994920">
        <w:tc>
          <w:tcPr>
            <w:tcW w:w="709" w:type="dxa"/>
          </w:tcPr>
          <w:p w14:paraId="21088CA7" w14:textId="77777777" w:rsidR="00664428" w:rsidRPr="000B7705" w:rsidRDefault="00664428" w:rsidP="00994920">
            <w:pPr>
              <w:tabs>
                <w:tab w:val="center" w:pos="4536"/>
                <w:tab w:val="right" w:pos="9072"/>
              </w:tabs>
              <w:suppressAutoHyphens/>
              <w:rPr>
                <w:rFonts w:cstheme="minorHAnsi"/>
                <w:bCs/>
              </w:rPr>
            </w:pPr>
            <w:r w:rsidRPr="000B7705">
              <w:rPr>
                <w:rFonts w:cstheme="minorHAnsi"/>
                <w:bCs/>
              </w:rPr>
              <w:t>1.</w:t>
            </w:r>
          </w:p>
        </w:tc>
        <w:tc>
          <w:tcPr>
            <w:tcW w:w="4252" w:type="dxa"/>
          </w:tcPr>
          <w:p w14:paraId="6008B9CF" w14:textId="77777777" w:rsidR="00664428" w:rsidRPr="000B7705" w:rsidRDefault="00664428" w:rsidP="00994920">
            <w:pPr>
              <w:tabs>
                <w:tab w:val="center" w:pos="4536"/>
                <w:tab w:val="right" w:pos="9072"/>
              </w:tabs>
              <w:suppressAutoHyphens/>
              <w:rPr>
                <w:rFonts w:cstheme="minorHAnsi"/>
              </w:rPr>
            </w:pPr>
            <w:r w:rsidRPr="00FC6A09">
              <w:rPr>
                <w:rFonts w:cstheme="minorHAnsi"/>
              </w:rPr>
              <w:t>Realizacja Etapu I - przygotowanie do świadczenia usługi Infolinii zgodnie z wymogami opisanymi w OPZ</w:t>
            </w:r>
            <w:r>
              <w:rPr>
                <w:rFonts w:cstheme="minorHAnsi"/>
              </w:rPr>
              <w:t xml:space="preserve"> i PPU</w:t>
            </w:r>
            <w:r w:rsidRPr="00FC6A09">
              <w:rPr>
                <w:rFonts w:cstheme="minorHAnsi"/>
              </w:rPr>
              <w:t xml:space="preserve"> </w:t>
            </w:r>
            <w:r>
              <w:rPr>
                <w:rFonts w:cstheme="minorHAnsi"/>
              </w:rPr>
              <w:t>(Zamówienie gwarantowane)</w:t>
            </w:r>
          </w:p>
        </w:tc>
        <w:tc>
          <w:tcPr>
            <w:tcW w:w="2124" w:type="dxa"/>
          </w:tcPr>
          <w:p w14:paraId="49CD1D8E" w14:textId="77777777" w:rsidR="00664428" w:rsidRPr="000B7705" w:rsidRDefault="00664428" w:rsidP="00994920">
            <w:pPr>
              <w:tabs>
                <w:tab w:val="center" w:pos="4536"/>
                <w:tab w:val="right" w:pos="9072"/>
              </w:tabs>
              <w:suppressAutoHyphens/>
              <w:rPr>
                <w:rFonts w:cstheme="minorHAnsi"/>
              </w:rPr>
            </w:pPr>
            <w:r>
              <w:rPr>
                <w:rFonts w:cstheme="minorHAnsi"/>
              </w:rPr>
              <w:t>1</w:t>
            </w:r>
          </w:p>
        </w:tc>
        <w:tc>
          <w:tcPr>
            <w:tcW w:w="1480" w:type="dxa"/>
          </w:tcPr>
          <w:p w14:paraId="5CF3A4E1" w14:textId="77777777" w:rsidR="00664428" w:rsidRPr="000B7705" w:rsidRDefault="00664428" w:rsidP="0099492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r>
              <w:rPr>
                <w:rStyle w:val="Odwoanieprzypisudolnego"/>
                <w:rFonts w:asciiTheme="minorHAnsi" w:hAnsiTheme="minorHAnsi" w:cstheme="minorHAnsi"/>
                <w:sz w:val="22"/>
                <w:szCs w:val="22"/>
                <w:lang w:eastAsia="pl-PL"/>
              </w:rPr>
              <w:footnoteReference w:id="11"/>
            </w:r>
          </w:p>
        </w:tc>
        <w:tc>
          <w:tcPr>
            <w:tcW w:w="2412" w:type="dxa"/>
          </w:tcPr>
          <w:p w14:paraId="0A0932D8" w14:textId="77777777" w:rsidR="00664428" w:rsidRPr="000B7705" w:rsidRDefault="00664428" w:rsidP="0099492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64428" w:rsidRPr="000B7705" w14:paraId="63225DCE" w14:textId="77777777" w:rsidTr="00994920">
        <w:tc>
          <w:tcPr>
            <w:tcW w:w="709" w:type="dxa"/>
          </w:tcPr>
          <w:p w14:paraId="23DC88BA" w14:textId="77777777" w:rsidR="00664428" w:rsidRPr="00552ECE" w:rsidRDefault="00664428">
            <w:pPr>
              <w:pStyle w:val="Akapitzlist"/>
              <w:numPr>
                <w:ilvl w:val="0"/>
                <w:numId w:val="104"/>
              </w:numPr>
              <w:tabs>
                <w:tab w:val="center" w:pos="4536"/>
                <w:tab w:val="right" w:pos="9072"/>
              </w:tabs>
              <w:suppressAutoHyphens/>
              <w:ind w:left="33" w:firstLine="0"/>
              <w:rPr>
                <w:rFonts w:cstheme="minorHAnsi"/>
                <w:bCs/>
              </w:rPr>
            </w:pPr>
            <w:r>
              <w:rPr>
                <w:rFonts w:cstheme="minorHAnsi"/>
                <w:bCs/>
              </w:rPr>
              <w:t>2</w:t>
            </w:r>
          </w:p>
        </w:tc>
        <w:tc>
          <w:tcPr>
            <w:tcW w:w="4252" w:type="dxa"/>
          </w:tcPr>
          <w:p w14:paraId="5E760B61" w14:textId="77777777" w:rsidR="00664428" w:rsidRPr="00AE08FC" w:rsidRDefault="00664428" w:rsidP="00994920">
            <w:pPr>
              <w:tabs>
                <w:tab w:val="center" w:pos="4536"/>
                <w:tab w:val="right" w:pos="9072"/>
              </w:tabs>
              <w:suppressAutoHyphens/>
              <w:rPr>
                <w:rFonts w:cstheme="minorHAnsi"/>
              </w:rPr>
            </w:pPr>
            <w:r w:rsidRPr="00AE08FC">
              <w:rPr>
                <w:rFonts w:cstheme="minorHAnsi"/>
                <w:color w:val="000000"/>
              </w:rPr>
              <w:t>Realizacja Etapu II  - usługa Infolinii zgodnie z wymogami opisanymi w OPZ i PPU (</w:t>
            </w:r>
            <w:r>
              <w:rPr>
                <w:rFonts w:cstheme="minorHAnsi"/>
                <w:color w:val="000000"/>
              </w:rPr>
              <w:t>Z</w:t>
            </w:r>
            <w:r w:rsidRPr="00AE08FC">
              <w:rPr>
                <w:rFonts w:cstheme="minorHAnsi"/>
                <w:color w:val="000000"/>
              </w:rPr>
              <w:t>amówienie gwarantowane)</w:t>
            </w:r>
          </w:p>
        </w:tc>
        <w:tc>
          <w:tcPr>
            <w:tcW w:w="2124" w:type="dxa"/>
          </w:tcPr>
          <w:p w14:paraId="719F70D6" w14:textId="77777777" w:rsidR="00664428" w:rsidRPr="000B7705" w:rsidRDefault="00664428" w:rsidP="00994920">
            <w:pPr>
              <w:tabs>
                <w:tab w:val="center" w:pos="4536"/>
                <w:tab w:val="right" w:pos="9072"/>
              </w:tabs>
              <w:suppressAutoHyphens/>
              <w:rPr>
                <w:rFonts w:cstheme="minorHAnsi"/>
              </w:rPr>
            </w:pPr>
            <w:r>
              <w:rPr>
                <w:rFonts w:cstheme="minorHAnsi"/>
              </w:rPr>
              <w:t>12 miesięcy</w:t>
            </w:r>
          </w:p>
        </w:tc>
        <w:tc>
          <w:tcPr>
            <w:tcW w:w="1480" w:type="dxa"/>
          </w:tcPr>
          <w:p w14:paraId="0CB8B177" w14:textId="77777777" w:rsidR="00664428" w:rsidRPr="000B7705" w:rsidRDefault="00664428" w:rsidP="0099492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r>
              <w:rPr>
                <w:rStyle w:val="Odwoanieprzypisudolnego"/>
                <w:rFonts w:asciiTheme="minorHAnsi" w:hAnsiTheme="minorHAnsi" w:cstheme="minorHAnsi"/>
                <w:sz w:val="22"/>
                <w:szCs w:val="22"/>
                <w:lang w:eastAsia="pl-PL"/>
              </w:rPr>
              <w:footnoteReference w:id="12"/>
            </w:r>
          </w:p>
        </w:tc>
        <w:tc>
          <w:tcPr>
            <w:tcW w:w="2412" w:type="dxa"/>
          </w:tcPr>
          <w:p w14:paraId="247CCF1D" w14:textId="77777777" w:rsidR="00664428" w:rsidRPr="000B7705" w:rsidRDefault="00664428" w:rsidP="0099492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64428" w:rsidRPr="000B7705" w14:paraId="683D1F05" w14:textId="77777777" w:rsidTr="00994920">
        <w:tc>
          <w:tcPr>
            <w:tcW w:w="709" w:type="dxa"/>
          </w:tcPr>
          <w:p w14:paraId="3875929C" w14:textId="77777777" w:rsidR="00664428" w:rsidRPr="000B7705" w:rsidRDefault="00664428" w:rsidP="00994920">
            <w:pPr>
              <w:tabs>
                <w:tab w:val="center" w:pos="4536"/>
                <w:tab w:val="right" w:pos="9072"/>
              </w:tabs>
              <w:suppressAutoHyphens/>
              <w:rPr>
                <w:rFonts w:cstheme="minorHAnsi"/>
                <w:bCs/>
              </w:rPr>
            </w:pPr>
            <w:r>
              <w:rPr>
                <w:rFonts w:cstheme="minorHAnsi"/>
                <w:bCs/>
              </w:rPr>
              <w:t>3.</w:t>
            </w:r>
          </w:p>
        </w:tc>
        <w:tc>
          <w:tcPr>
            <w:tcW w:w="4252" w:type="dxa"/>
          </w:tcPr>
          <w:p w14:paraId="11863E4C" w14:textId="77777777" w:rsidR="00664428" w:rsidRPr="000B7705" w:rsidRDefault="00664428" w:rsidP="00994920">
            <w:pPr>
              <w:tabs>
                <w:tab w:val="center" w:pos="4536"/>
                <w:tab w:val="right" w:pos="9072"/>
              </w:tabs>
              <w:suppressAutoHyphens/>
              <w:rPr>
                <w:rFonts w:cstheme="minorHAnsi"/>
              </w:rPr>
            </w:pPr>
            <w:r w:rsidRPr="00320A3E">
              <w:rPr>
                <w:rFonts w:cstheme="minorHAnsi"/>
              </w:rPr>
              <w:t xml:space="preserve">Dodatkowi </w:t>
            </w:r>
            <w:r>
              <w:rPr>
                <w:rFonts w:cstheme="minorHAnsi"/>
              </w:rPr>
              <w:t>K</w:t>
            </w:r>
            <w:r w:rsidRPr="00320A3E">
              <w:rPr>
                <w:rFonts w:cstheme="minorHAnsi"/>
              </w:rPr>
              <w:t xml:space="preserve">onsultanci w ramach Opcji na warunkach opisanych w OPZ </w:t>
            </w:r>
            <w:r>
              <w:rPr>
                <w:rFonts w:cstheme="minorHAnsi"/>
              </w:rPr>
              <w:t xml:space="preserve">i PPU </w:t>
            </w:r>
          </w:p>
        </w:tc>
        <w:tc>
          <w:tcPr>
            <w:tcW w:w="2124" w:type="dxa"/>
            <w:tcBorders>
              <w:bottom w:val="single" w:sz="6" w:space="0" w:color="auto"/>
            </w:tcBorders>
          </w:tcPr>
          <w:p w14:paraId="661091FE" w14:textId="77777777" w:rsidR="00664428" w:rsidRPr="000B7705" w:rsidRDefault="00664428" w:rsidP="00994920">
            <w:pPr>
              <w:tabs>
                <w:tab w:val="center" w:pos="4536"/>
                <w:tab w:val="right" w:pos="9072"/>
              </w:tabs>
              <w:suppressAutoHyphens/>
              <w:rPr>
                <w:rFonts w:cstheme="minorHAnsi"/>
              </w:rPr>
            </w:pPr>
            <w:r>
              <w:rPr>
                <w:rFonts w:cstheme="minorHAnsi"/>
              </w:rPr>
              <w:t>360 Roboczodni</w:t>
            </w:r>
          </w:p>
        </w:tc>
        <w:tc>
          <w:tcPr>
            <w:tcW w:w="1480" w:type="dxa"/>
            <w:tcBorders>
              <w:bottom w:val="single" w:sz="6" w:space="0" w:color="auto"/>
            </w:tcBorders>
          </w:tcPr>
          <w:p w14:paraId="24BDB9CE" w14:textId="77777777" w:rsidR="00664428" w:rsidRPr="000B7705" w:rsidRDefault="00664428" w:rsidP="0099492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r>
              <w:rPr>
                <w:rStyle w:val="Odwoanieprzypisudolnego"/>
                <w:rFonts w:asciiTheme="minorHAnsi" w:hAnsiTheme="minorHAnsi" w:cstheme="minorHAnsi"/>
                <w:sz w:val="22"/>
                <w:szCs w:val="22"/>
                <w:lang w:eastAsia="pl-PL"/>
              </w:rPr>
              <w:footnoteReference w:id="13"/>
            </w:r>
          </w:p>
        </w:tc>
        <w:tc>
          <w:tcPr>
            <w:tcW w:w="2412" w:type="dxa"/>
          </w:tcPr>
          <w:p w14:paraId="1D8DE955" w14:textId="77777777" w:rsidR="00664428" w:rsidRPr="000B7705" w:rsidRDefault="00664428" w:rsidP="00994920">
            <w:pPr>
              <w:tabs>
                <w:tab w:val="center" w:pos="4536"/>
                <w:tab w:val="right" w:pos="9072"/>
              </w:tabs>
              <w:suppressAutoHyphens/>
              <w:rPr>
                <w:rFonts w:cstheme="minorHAnsi"/>
              </w:rPr>
            </w:pPr>
            <w:r w:rsidRPr="000B7705">
              <w:rPr>
                <w:rFonts w:asciiTheme="minorHAnsi" w:hAnsiTheme="minorHAnsi" w:cstheme="minorHAnsi"/>
                <w:sz w:val="22"/>
                <w:szCs w:val="22"/>
                <w:lang w:eastAsia="pl-PL"/>
              </w:rPr>
              <w:t>….. zł</w:t>
            </w:r>
          </w:p>
        </w:tc>
      </w:tr>
      <w:tr w:rsidR="00664428" w:rsidRPr="000B7705" w14:paraId="1CDFE20F" w14:textId="77777777" w:rsidTr="00994920">
        <w:tc>
          <w:tcPr>
            <w:tcW w:w="709" w:type="dxa"/>
          </w:tcPr>
          <w:p w14:paraId="0BDBE50D" w14:textId="77777777" w:rsidR="00664428" w:rsidRPr="000B7705" w:rsidRDefault="00664428" w:rsidP="00994920">
            <w:pPr>
              <w:tabs>
                <w:tab w:val="center" w:pos="4536"/>
                <w:tab w:val="right" w:pos="9072"/>
              </w:tabs>
              <w:suppressAutoHyphens/>
              <w:rPr>
                <w:rFonts w:cstheme="minorHAnsi"/>
                <w:bCs/>
              </w:rPr>
            </w:pPr>
            <w:r>
              <w:rPr>
                <w:rFonts w:cstheme="minorHAnsi"/>
                <w:bCs/>
              </w:rPr>
              <w:lastRenderedPageBreak/>
              <w:t>4.</w:t>
            </w:r>
          </w:p>
        </w:tc>
        <w:tc>
          <w:tcPr>
            <w:tcW w:w="4252" w:type="dxa"/>
          </w:tcPr>
          <w:p w14:paraId="0DEEDC39" w14:textId="77777777" w:rsidR="00664428" w:rsidRPr="00703045" w:rsidRDefault="00664428" w:rsidP="00994920">
            <w:pPr>
              <w:widowControl w:val="0"/>
              <w:suppressAutoHyphens/>
              <w:rPr>
                <w:rFonts w:asciiTheme="minorHAnsi" w:hAnsiTheme="minorHAnsi" w:cstheme="minorHAnsi"/>
                <w:b/>
                <w:bCs/>
                <w:iCs/>
                <w:sz w:val="22"/>
                <w:szCs w:val="22"/>
                <w:lang w:eastAsia="pl-PL"/>
              </w:rPr>
            </w:pPr>
            <w:r w:rsidRPr="00703045">
              <w:rPr>
                <w:rFonts w:asciiTheme="minorHAnsi" w:hAnsiTheme="minorHAnsi" w:cstheme="minorHAnsi"/>
                <w:b/>
                <w:bCs/>
                <w:iCs/>
                <w:sz w:val="22"/>
                <w:szCs w:val="22"/>
                <w:lang w:eastAsia="pl-PL"/>
              </w:rPr>
              <w:t>Cena oferty brutto (suma poz. 1</w:t>
            </w:r>
            <w:r>
              <w:rPr>
                <w:rFonts w:asciiTheme="minorHAnsi" w:hAnsiTheme="minorHAnsi" w:cstheme="minorHAnsi"/>
                <w:b/>
                <w:bCs/>
                <w:iCs/>
                <w:sz w:val="22"/>
                <w:szCs w:val="22"/>
                <w:lang w:eastAsia="pl-PL"/>
              </w:rPr>
              <w:t>e</w:t>
            </w:r>
            <w:r w:rsidRPr="00703045">
              <w:rPr>
                <w:rFonts w:asciiTheme="minorHAnsi" w:hAnsiTheme="minorHAnsi" w:cstheme="minorHAnsi"/>
                <w:b/>
                <w:bCs/>
                <w:iCs/>
                <w:sz w:val="22"/>
                <w:szCs w:val="22"/>
                <w:lang w:eastAsia="pl-PL"/>
              </w:rPr>
              <w:t>, 2</w:t>
            </w:r>
            <w:r>
              <w:rPr>
                <w:rFonts w:asciiTheme="minorHAnsi" w:hAnsiTheme="minorHAnsi" w:cstheme="minorHAnsi"/>
                <w:b/>
                <w:bCs/>
                <w:iCs/>
                <w:sz w:val="22"/>
                <w:szCs w:val="22"/>
                <w:lang w:eastAsia="pl-PL"/>
              </w:rPr>
              <w:t>e i</w:t>
            </w:r>
            <w:r w:rsidRPr="00703045">
              <w:rPr>
                <w:rFonts w:asciiTheme="minorHAnsi" w:hAnsiTheme="minorHAnsi" w:cstheme="minorHAnsi"/>
                <w:b/>
                <w:bCs/>
                <w:iCs/>
                <w:sz w:val="22"/>
                <w:szCs w:val="22"/>
                <w:lang w:eastAsia="pl-PL"/>
              </w:rPr>
              <w:t xml:space="preserve"> 3</w:t>
            </w:r>
            <w:r>
              <w:rPr>
                <w:rFonts w:asciiTheme="minorHAnsi" w:hAnsiTheme="minorHAnsi" w:cstheme="minorHAnsi"/>
                <w:b/>
                <w:bCs/>
                <w:iCs/>
                <w:sz w:val="22"/>
                <w:szCs w:val="22"/>
                <w:lang w:eastAsia="pl-PL"/>
              </w:rPr>
              <w:t>e</w:t>
            </w:r>
            <w:r w:rsidRPr="00703045">
              <w:rPr>
                <w:rFonts w:asciiTheme="minorHAnsi" w:hAnsiTheme="minorHAnsi" w:cstheme="minorHAnsi"/>
                <w:b/>
                <w:bCs/>
                <w:iCs/>
                <w:sz w:val="22"/>
                <w:szCs w:val="22"/>
                <w:lang w:eastAsia="pl-PL"/>
              </w:rPr>
              <w:t>)</w:t>
            </w:r>
          </w:p>
        </w:tc>
        <w:tc>
          <w:tcPr>
            <w:tcW w:w="2124" w:type="dxa"/>
            <w:tcBorders>
              <w:top w:val="single" w:sz="6" w:space="0" w:color="auto"/>
              <w:bottom w:val="single" w:sz="12" w:space="0" w:color="auto"/>
              <w:tl2br w:val="single" w:sz="12" w:space="0" w:color="auto"/>
            </w:tcBorders>
          </w:tcPr>
          <w:p w14:paraId="1F832889" w14:textId="77777777" w:rsidR="00664428" w:rsidRPr="00703045" w:rsidRDefault="00664428" w:rsidP="00994920">
            <w:pPr>
              <w:tabs>
                <w:tab w:val="center" w:pos="4536"/>
                <w:tab w:val="right" w:pos="9072"/>
              </w:tabs>
              <w:suppressAutoHyphens/>
              <w:rPr>
                <w:rFonts w:cstheme="minorHAnsi"/>
              </w:rPr>
            </w:pPr>
          </w:p>
        </w:tc>
        <w:tc>
          <w:tcPr>
            <w:tcW w:w="1480" w:type="dxa"/>
            <w:tcBorders>
              <w:top w:val="single" w:sz="6" w:space="0" w:color="auto"/>
              <w:bottom w:val="single" w:sz="12" w:space="0" w:color="auto"/>
              <w:tl2br w:val="single" w:sz="12" w:space="0" w:color="auto"/>
            </w:tcBorders>
          </w:tcPr>
          <w:p w14:paraId="05B6E198" w14:textId="77777777" w:rsidR="00664428" w:rsidRPr="00703045" w:rsidRDefault="00664428" w:rsidP="00994920">
            <w:pPr>
              <w:tabs>
                <w:tab w:val="center" w:pos="4536"/>
                <w:tab w:val="right" w:pos="9072"/>
              </w:tabs>
              <w:suppressAutoHyphens/>
              <w:rPr>
                <w:rFonts w:cstheme="minorHAnsi"/>
              </w:rPr>
            </w:pPr>
          </w:p>
        </w:tc>
        <w:tc>
          <w:tcPr>
            <w:tcW w:w="2412" w:type="dxa"/>
            <w:shd w:val="clear" w:color="auto" w:fill="D9D9D9" w:themeFill="background1" w:themeFillShade="D9"/>
          </w:tcPr>
          <w:p w14:paraId="53F9452E" w14:textId="77777777" w:rsidR="00664428" w:rsidRPr="006E7AB6" w:rsidRDefault="00664428" w:rsidP="00994920">
            <w:pPr>
              <w:tabs>
                <w:tab w:val="center" w:pos="4536"/>
                <w:tab w:val="right" w:pos="9072"/>
              </w:tabs>
              <w:suppressAutoHyphens/>
              <w:rPr>
                <w:rFonts w:cstheme="minorHAnsi"/>
                <w:b/>
                <w:bCs/>
              </w:rPr>
            </w:pPr>
            <w:r w:rsidRPr="006E7AB6">
              <w:rPr>
                <w:rFonts w:asciiTheme="minorHAnsi" w:hAnsiTheme="minorHAnsi" w:cstheme="minorHAnsi"/>
                <w:b/>
                <w:bCs/>
                <w:sz w:val="22"/>
                <w:szCs w:val="22"/>
                <w:lang w:eastAsia="pl-PL"/>
              </w:rPr>
              <w:t>….. zł</w:t>
            </w:r>
          </w:p>
        </w:tc>
      </w:tr>
    </w:tbl>
    <w:p w14:paraId="53F025F3" w14:textId="77777777" w:rsidR="00664428" w:rsidRPr="009E6E93" w:rsidRDefault="00664428" w:rsidP="00664428">
      <w:pPr>
        <w:pStyle w:val="Akapitzlist"/>
        <w:widowControl w:val="0"/>
        <w:numPr>
          <w:ilvl w:val="0"/>
          <w:numId w:val="57"/>
        </w:numPr>
        <w:tabs>
          <w:tab w:val="left" w:pos="709"/>
          <w:tab w:val="center" w:pos="4536"/>
          <w:tab w:val="right" w:pos="9072"/>
        </w:tabs>
        <w:suppressAutoHyphens/>
        <w:spacing w:before="120" w:after="200"/>
        <w:ind w:left="426" w:hanging="426"/>
        <w:rPr>
          <w:rFonts w:cs="Calibri"/>
          <w:lang w:eastAsia="en-US"/>
        </w:rPr>
      </w:pPr>
      <w:r w:rsidRPr="002335FE">
        <w:rPr>
          <w:rFonts w:asciiTheme="minorHAnsi" w:eastAsia="Calibri" w:hAnsiTheme="minorHAnsi" w:cstheme="minorBidi"/>
          <w:b/>
          <w:lang w:eastAsia="x-none"/>
        </w:rPr>
        <w:t>Kryterium:</w:t>
      </w:r>
      <w:r>
        <w:rPr>
          <w:rFonts w:asciiTheme="minorHAnsi" w:eastAsia="Calibri" w:hAnsiTheme="minorHAnsi" w:cstheme="minorBidi"/>
          <w:b/>
          <w:lang w:eastAsia="x-none"/>
        </w:rPr>
        <w:t xml:space="preserve"> </w:t>
      </w:r>
      <w:r w:rsidRPr="00BB54AD">
        <w:rPr>
          <w:rFonts w:asciiTheme="minorHAnsi" w:eastAsia="Calibri" w:hAnsiTheme="minorHAnsi" w:cstheme="minorBidi"/>
          <w:b/>
          <w:bCs/>
          <w:lang w:eastAsia="x-none"/>
        </w:rPr>
        <w:t>Termin uruchomienia dodatkowych Konsultantów w ramach Opcji „DK”</w:t>
      </w:r>
      <w:r>
        <w:rPr>
          <w:rFonts w:asciiTheme="minorHAnsi" w:eastAsia="Calibri" w:hAnsiTheme="minorHAnsi" w:cstheme="minorBidi"/>
          <w:b/>
          <w:bCs/>
          <w:lang w:eastAsia="x-none"/>
        </w:rPr>
        <w:t>.</w:t>
      </w:r>
    </w:p>
    <w:p w14:paraId="3EECC693" w14:textId="77777777" w:rsidR="00664428" w:rsidRDefault="00664428" w:rsidP="00664428">
      <w:pPr>
        <w:pStyle w:val="Akapitzlist"/>
        <w:widowControl w:val="0"/>
        <w:tabs>
          <w:tab w:val="left" w:pos="709"/>
          <w:tab w:val="center" w:pos="4536"/>
          <w:tab w:val="right" w:pos="9072"/>
        </w:tabs>
        <w:suppressAutoHyphens/>
        <w:spacing w:before="120" w:after="200"/>
        <w:ind w:left="357" w:firstLine="0"/>
        <w:rPr>
          <w:rFonts w:asciiTheme="minorHAnsi" w:hAnsiTheme="minorHAnsi" w:cstheme="minorHAnsi"/>
          <w:lang w:eastAsia="pl-PL"/>
        </w:rPr>
      </w:pPr>
      <w:r>
        <w:rPr>
          <w:rFonts w:cs="Calibri"/>
          <w:lang w:eastAsia="en-US"/>
        </w:rPr>
        <w:t xml:space="preserve">Oferujemy </w:t>
      </w:r>
      <w:r w:rsidRPr="002C3893">
        <w:rPr>
          <w:rFonts w:cs="Calibri"/>
          <w:lang w:eastAsia="en-US"/>
        </w:rPr>
        <w:t xml:space="preserve">przez cały okres realizacji Etapu II </w:t>
      </w:r>
      <w:r w:rsidRPr="00AE4FB4">
        <w:rPr>
          <w:rFonts w:asciiTheme="minorHAnsi" w:hAnsiTheme="minorHAnsi" w:cstheme="minorHAnsi"/>
          <w:lang w:eastAsia="pl-PL"/>
        </w:rPr>
        <w:t xml:space="preserve">maksymalny termin na przygotowanie niezbędnych zasobów, przygotowanie i dopuszczenie do obsługi Infolinii </w:t>
      </w:r>
      <w:r>
        <w:rPr>
          <w:rFonts w:asciiTheme="minorHAnsi" w:hAnsiTheme="minorHAnsi" w:cstheme="minorHAnsi"/>
          <w:lang w:eastAsia="pl-PL"/>
        </w:rPr>
        <w:t>dodatkowego/</w:t>
      </w:r>
      <w:r w:rsidRPr="00AE4FB4">
        <w:rPr>
          <w:rFonts w:asciiTheme="minorHAnsi" w:hAnsiTheme="minorHAnsi" w:cstheme="minorHAnsi"/>
          <w:lang w:eastAsia="pl-PL"/>
        </w:rPr>
        <w:t xml:space="preserve">dodatkowych </w:t>
      </w:r>
      <w:r>
        <w:rPr>
          <w:rFonts w:asciiTheme="minorHAnsi" w:hAnsiTheme="minorHAnsi" w:cstheme="minorHAnsi"/>
          <w:lang w:eastAsia="pl-PL"/>
        </w:rPr>
        <w:t>Konsultanta/</w:t>
      </w:r>
      <w:r w:rsidRPr="00AE4FB4">
        <w:rPr>
          <w:rFonts w:asciiTheme="minorHAnsi" w:hAnsiTheme="minorHAnsi" w:cstheme="minorHAnsi"/>
          <w:lang w:eastAsia="pl-PL"/>
        </w:rPr>
        <w:t>Kon</w:t>
      </w:r>
      <w:r>
        <w:rPr>
          <w:rStyle w:val="Odwoanieprzypisudolnego"/>
          <w:rFonts w:asciiTheme="minorHAnsi" w:hAnsiTheme="minorHAnsi" w:cstheme="minorHAnsi"/>
          <w:lang w:eastAsia="pl-PL"/>
        </w:rPr>
        <w:footnoteReference w:id="14"/>
      </w:r>
      <w:proofErr w:type="spellStart"/>
      <w:r w:rsidRPr="00AE4FB4">
        <w:rPr>
          <w:rFonts w:asciiTheme="minorHAnsi" w:hAnsiTheme="minorHAnsi" w:cstheme="minorHAnsi"/>
          <w:lang w:eastAsia="pl-PL"/>
        </w:rPr>
        <w:t>sultantów</w:t>
      </w:r>
      <w:proofErr w:type="spellEnd"/>
      <w:r w:rsidRPr="00AE4FB4">
        <w:rPr>
          <w:rFonts w:asciiTheme="minorHAnsi" w:hAnsiTheme="minorHAnsi" w:cstheme="minorHAnsi"/>
          <w:lang w:eastAsia="pl-PL"/>
        </w:rPr>
        <w:t xml:space="preserve"> </w:t>
      </w:r>
      <w:r>
        <w:rPr>
          <w:rFonts w:asciiTheme="minorHAnsi" w:hAnsiTheme="minorHAnsi" w:cstheme="minorHAnsi"/>
          <w:lang w:eastAsia="pl-PL"/>
        </w:rPr>
        <w:t>wynoszący:</w:t>
      </w:r>
    </w:p>
    <w:p w14:paraId="1C8AD371" w14:textId="77777777" w:rsidR="00664428" w:rsidRDefault="00664428">
      <w:pPr>
        <w:pStyle w:val="Akapitzlist"/>
        <w:widowControl w:val="0"/>
        <w:numPr>
          <w:ilvl w:val="0"/>
          <w:numId w:val="105"/>
        </w:numPr>
        <w:tabs>
          <w:tab w:val="left" w:pos="709"/>
          <w:tab w:val="center" w:pos="4536"/>
          <w:tab w:val="right" w:pos="9072"/>
        </w:tabs>
        <w:suppressAutoHyphens/>
        <w:spacing w:before="120" w:after="0"/>
        <w:ind w:left="1071" w:hanging="357"/>
        <w:rPr>
          <w:rFonts w:asciiTheme="minorHAnsi" w:hAnsiTheme="minorHAnsi" w:cstheme="minorHAnsi"/>
          <w:lang w:eastAsia="pl-PL"/>
        </w:rPr>
      </w:pPr>
      <w:r>
        <w:rPr>
          <w:rFonts w:asciiTheme="minorHAnsi" w:hAnsiTheme="minorHAnsi" w:cstheme="minorHAnsi"/>
          <w:lang w:eastAsia="pl-PL"/>
        </w:rPr>
        <w:t xml:space="preserve">10 Dni Roboczych </w:t>
      </w:r>
      <w:bookmarkStart w:id="78" w:name="_Hlk127810978"/>
      <w:r w:rsidRPr="00986887">
        <w:rPr>
          <w:rFonts w:asciiTheme="minorHAnsi" w:hAnsiTheme="minorHAnsi" w:cstheme="minorHAnsi"/>
          <w:lang w:eastAsia="pl-PL"/>
        </w:rPr>
        <w:t>od dnia</w:t>
      </w:r>
      <w:r w:rsidRPr="00804DE9">
        <w:rPr>
          <w:lang w:eastAsia="pl-PL"/>
        </w:rPr>
        <w:t xml:space="preserve"> </w:t>
      </w:r>
      <w:r w:rsidRPr="00986887">
        <w:rPr>
          <w:rFonts w:asciiTheme="minorHAnsi" w:hAnsiTheme="minorHAnsi" w:cstheme="minorHAnsi"/>
          <w:lang w:eastAsia="pl-PL"/>
        </w:rPr>
        <w:t>przekazania Wykonawcy oświadczenia o uruchomianiu Opcji</w:t>
      </w:r>
      <w:r>
        <w:rPr>
          <w:rFonts w:asciiTheme="minorHAnsi" w:hAnsiTheme="minorHAnsi" w:cstheme="minorHAnsi"/>
          <w:lang w:eastAsia="pl-PL"/>
        </w:rPr>
        <w:t>;</w:t>
      </w:r>
    </w:p>
    <w:bookmarkEnd w:id="78"/>
    <w:p w14:paraId="14DE47F5" w14:textId="77777777" w:rsidR="00664428" w:rsidRPr="00C763F1" w:rsidRDefault="00664428">
      <w:pPr>
        <w:pStyle w:val="Akapitzlist"/>
        <w:numPr>
          <w:ilvl w:val="0"/>
          <w:numId w:val="105"/>
        </w:numPr>
        <w:suppressAutoHyphens/>
        <w:spacing w:before="120" w:after="0"/>
        <w:ind w:left="1071" w:hanging="357"/>
        <w:rPr>
          <w:rFonts w:asciiTheme="minorHAnsi" w:hAnsiTheme="minorHAnsi" w:cstheme="minorHAnsi"/>
          <w:lang w:eastAsia="pl-PL"/>
        </w:rPr>
      </w:pPr>
      <w:r w:rsidRPr="00C763F1">
        <w:rPr>
          <w:rFonts w:asciiTheme="minorHAnsi" w:hAnsiTheme="minorHAnsi" w:cstheme="minorHAnsi"/>
          <w:lang w:eastAsia="pl-PL"/>
        </w:rPr>
        <w:t>9 Dni Roboczych od dnia przekazania Wykonawcy oświadczenia o uruchomianiu Opcji;</w:t>
      </w:r>
    </w:p>
    <w:p w14:paraId="2E7B346F" w14:textId="77777777" w:rsidR="00664428" w:rsidRPr="00C763F1" w:rsidRDefault="00664428">
      <w:pPr>
        <w:pStyle w:val="Akapitzlist"/>
        <w:numPr>
          <w:ilvl w:val="0"/>
          <w:numId w:val="105"/>
        </w:numPr>
        <w:suppressAutoHyphens/>
        <w:spacing w:before="120" w:after="0"/>
        <w:ind w:left="1071" w:hanging="357"/>
        <w:rPr>
          <w:rFonts w:asciiTheme="minorHAnsi" w:hAnsiTheme="minorHAnsi" w:cstheme="minorHAnsi"/>
          <w:lang w:eastAsia="pl-PL"/>
        </w:rPr>
      </w:pPr>
      <w:r>
        <w:rPr>
          <w:rFonts w:asciiTheme="minorHAnsi" w:hAnsiTheme="minorHAnsi" w:cstheme="minorHAnsi"/>
          <w:lang w:eastAsia="pl-PL"/>
        </w:rPr>
        <w:t>8</w:t>
      </w:r>
      <w:r w:rsidRPr="00C763F1">
        <w:rPr>
          <w:rFonts w:asciiTheme="minorHAnsi" w:hAnsiTheme="minorHAnsi" w:cstheme="minorHAnsi"/>
          <w:lang w:eastAsia="pl-PL"/>
        </w:rPr>
        <w:t xml:space="preserve"> Dni Roboczych od dnia przekazania Wykonawcy oświadczenia o uruchomianiu Opcji;</w:t>
      </w:r>
    </w:p>
    <w:p w14:paraId="4797432A" w14:textId="77777777" w:rsidR="00664428" w:rsidRPr="00C763F1" w:rsidRDefault="00664428">
      <w:pPr>
        <w:pStyle w:val="Akapitzlist"/>
        <w:numPr>
          <w:ilvl w:val="0"/>
          <w:numId w:val="105"/>
        </w:numPr>
        <w:suppressAutoHyphens/>
        <w:spacing w:before="120" w:after="0"/>
        <w:ind w:left="1071" w:hanging="357"/>
        <w:rPr>
          <w:rFonts w:asciiTheme="minorHAnsi" w:hAnsiTheme="minorHAnsi" w:cstheme="minorHAnsi"/>
          <w:lang w:eastAsia="pl-PL"/>
        </w:rPr>
      </w:pPr>
      <w:r>
        <w:rPr>
          <w:rFonts w:asciiTheme="minorHAnsi" w:hAnsiTheme="minorHAnsi" w:cstheme="minorHAnsi"/>
          <w:lang w:eastAsia="pl-PL"/>
        </w:rPr>
        <w:t>7</w:t>
      </w:r>
      <w:r w:rsidRPr="00C763F1">
        <w:rPr>
          <w:rFonts w:asciiTheme="minorHAnsi" w:hAnsiTheme="minorHAnsi" w:cstheme="minorHAnsi"/>
          <w:lang w:eastAsia="pl-PL"/>
        </w:rPr>
        <w:t xml:space="preserve"> Dni Roboczych od dnia przekazania Wykonawcy oświadczenia o uruchomianiu Opcji;</w:t>
      </w:r>
    </w:p>
    <w:p w14:paraId="10F88EFB" w14:textId="77777777" w:rsidR="00664428" w:rsidRPr="00C763F1" w:rsidRDefault="00664428">
      <w:pPr>
        <w:pStyle w:val="Akapitzlist"/>
        <w:numPr>
          <w:ilvl w:val="0"/>
          <w:numId w:val="105"/>
        </w:numPr>
        <w:suppressAutoHyphens/>
        <w:spacing w:before="120" w:after="0"/>
        <w:ind w:left="1071" w:hanging="357"/>
        <w:rPr>
          <w:rFonts w:asciiTheme="minorHAnsi" w:hAnsiTheme="minorHAnsi" w:cstheme="minorHAnsi"/>
          <w:lang w:eastAsia="pl-PL"/>
        </w:rPr>
      </w:pPr>
      <w:r>
        <w:rPr>
          <w:rFonts w:asciiTheme="minorHAnsi" w:hAnsiTheme="minorHAnsi" w:cstheme="minorHAnsi"/>
          <w:lang w:eastAsia="pl-PL"/>
        </w:rPr>
        <w:t>6</w:t>
      </w:r>
      <w:r w:rsidRPr="00C763F1">
        <w:rPr>
          <w:rFonts w:asciiTheme="minorHAnsi" w:hAnsiTheme="minorHAnsi" w:cstheme="minorHAnsi"/>
          <w:lang w:eastAsia="pl-PL"/>
        </w:rPr>
        <w:t xml:space="preserve"> Dni Roboczych od dnia przekazania Wykonawcy oświadczenia o uruchomianiu Opcji;</w:t>
      </w:r>
    </w:p>
    <w:p w14:paraId="2A91FC2A" w14:textId="77777777" w:rsidR="00664428" w:rsidRPr="00C763F1" w:rsidRDefault="00664428">
      <w:pPr>
        <w:pStyle w:val="Akapitzlist"/>
        <w:numPr>
          <w:ilvl w:val="0"/>
          <w:numId w:val="105"/>
        </w:numPr>
        <w:suppressAutoHyphens/>
        <w:spacing w:before="120" w:after="0"/>
        <w:ind w:left="1071" w:hanging="357"/>
        <w:rPr>
          <w:rFonts w:asciiTheme="minorHAnsi" w:hAnsiTheme="minorHAnsi" w:cstheme="minorHAnsi"/>
          <w:lang w:eastAsia="pl-PL"/>
        </w:rPr>
      </w:pPr>
      <w:r>
        <w:rPr>
          <w:rFonts w:asciiTheme="minorHAnsi" w:hAnsiTheme="minorHAnsi" w:cstheme="minorHAnsi"/>
          <w:lang w:eastAsia="pl-PL"/>
        </w:rPr>
        <w:lastRenderedPageBreak/>
        <w:t>5</w:t>
      </w:r>
      <w:r w:rsidRPr="00C763F1">
        <w:rPr>
          <w:rFonts w:asciiTheme="minorHAnsi" w:hAnsiTheme="minorHAnsi" w:cstheme="minorHAnsi"/>
          <w:lang w:eastAsia="pl-PL"/>
        </w:rPr>
        <w:t xml:space="preserve"> Dni Roboczych od dnia przekazania Wykonawcy oświadczenia o uruchomianiu Opcji;</w:t>
      </w:r>
    </w:p>
    <w:p w14:paraId="3D83ADF3" w14:textId="77777777" w:rsidR="00664428" w:rsidRPr="00C763F1" w:rsidRDefault="00664428">
      <w:pPr>
        <w:pStyle w:val="Akapitzlist"/>
        <w:numPr>
          <w:ilvl w:val="0"/>
          <w:numId w:val="105"/>
        </w:numPr>
        <w:suppressAutoHyphens/>
        <w:spacing w:before="120" w:after="0"/>
        <w:ind w:left="1071" w:hanging="357"/>
        <w:rPr>
          <w:rFonts w:asciiTheme="minorHAnsi" w:hAnsiTheme="minorHAnsi" w:cstheme="minorHAnsi"/>
          <w:lang w:eastAsia="pl-PL"/>
        </w:rPr>
      </w:pPr>
      <w:r>
        <w:rPr>
          <w:rFonts w:asciiTheme="minorHAnsi" w:hAnsiTheme="minorHAnsi" w:cstheme="minorHAnsi"/>
          <w:lang w:eastAsia="pl-PL"/>
        </w:rPr>
        <w:t>4</w:t>
      </w:r>
      <w:r w:rsidRPr="00C763F1">
        <w:rPr>
          <w:rFonts w:asciiTheme="minorHAnsi" w:hAnsiTheme="minorHAnsi" w:cstheme="minorHAnsi"/>
          <w:lang w:eastAsia="pl-PL"/>
        </w:rPr>
        <w:t xml:space="preserve"> Dni Robocz</w:t>
      </w:r>
      <w:r>
        <w:rPr>
          <w:rFonts w:asciiTheme="minorHAnsi" w:hAnsiTheme="minorHAnsi" w:cstheme="minorHAnsi"/>
          <w:lang w:eastAsia="pl-PL"/>
        </w:rPr>
        <w:t>e i krócej</w:t>
      </w:r>
      <w:r w:rsidRPr="00C763F1">
        <w:rPr>
          <w:rFonts w:asciiTheme="minorHAnsi" w:hAnsiTheme="minorHAnsi" w:cstheme="minorHAnsi"/>
          <w:lang w:eastAsia="pl-PL"/>
        </w:rPr>
        <w:t xml:space="preserve"> od dnia przekazania Wykonawcy oświadczenia o uruchomianiu Opcji;</w:t>
      </w:r>
    </w:p>
    <w:p w14:paraId="7FB5232F" w14:textId="77777777" w:rsidR="00664428" w:rsidRPr="00285DB4" w:rsidRDefault="00664428" w:rsidP="00664428">
      <w:pPr>
        <w:widowControl w:val="0"/>
        <w:tabs>
          <w:tab w:val="left" w:pos="709"/>
          <w:tab w:val="center" w:pos="4536"/>
          <w:tab w:val="right" w:pos="9072"/>
        </w:tabs>
        <w:suppressAutoHyphens/>
        <w:spacing w:after="0"/>
        <w:ind w:left="425" w:firstLine="0"/>
        <w:rPr>
          <w:rFonts w:asciiTheme="minorHAnsi" w:hAnsiTheme="minorHAnsi" w:cstheme="minorHAnsi"/>
          <w:b/>
          <w:bCs/>
          <w:lang w:eastAsia="pl-PL"/>
        </w:rPr>
      </w:pPr>
      <w:r w:rsidRPr="00285DB4">
        <w:rPr>
          <w:rFonts w:asciiTheme="minorHAnsi" w:hAnsiTheme="minorHAnsi" w:cstheme="minorHAnsi"/>
          <w:b/>
          <w:bCs/>
          <w:lang w:eastAsia="pl-PL"/>
        </w:rPr>
        <w:t xml:space="preserve">Uwaga: </w:t>
      </w:r>
    </w:p>
    <w:p w14:paraId="6313AF18" w14:textId="77777777" w:rsidR="00664428" w:rsidRPr="00C95449" w:rsidRDefault="00664428">
      <w:pPr>
        <w:pStyle w:val="Akapitzlist"/>
        <w:widowControl w:val="0"/>
        <w:numPr>
          <w:ilvl w:val="0"/>
          <w:numId w:val="102"/>
        </w:numPr>
        <w:tabs>
          <w:tab w:val="left" w:pos="709"/>
          <w:tab w:val="center" w:pos="4536"/>
          <w:tab w:val="right" w:pos="9072"/>
        </w:tabs>
        <w:suppressAutoHyphens/>
        <w:spacing w:after="0"/>
        <w:rPr>
          <w:rFonts w:asciiTheme="minorHAnsi" w:hAnsiTheme="minorHAnsi" w:cstheme="minorHAnsi"/>
          <w:b/>
          <w:bCs/>
          <w:color w:val="C00000"/>
          <w:sz w:val="20"/>
          <w:szCs w:val="20"/>
          <w:lang w:eastAsia="pl-PL"/>
        </w:rPr>
      </w:pPr>
      <w:r w:rsidRPr="00C95449">
        <w:rPr>
          <w:rFonts w:asciiTheme="minorHAnsi" w:hAnsiTheme="minorHAnsi" w:cstheme="minorHAnsi"/>
          <w:b/>
          <w:bCs/>
          <w:color w:val="C00000"/>
          <w:sz w:val="20"/>
          <w:szCs w:val="20"/>
          <w:lang w:eastAsia="pl-PL"/>
        </w:rPr>
        <w:t xml:space="preserve">WYKONAWCA  ZAZNACZA WŁAŚCIWY KWADRAT </w:t>
      </w:r>
      <w:r>
        <w:rPr>
          <w:rFonts w:asciiTheme="minorHAnsi" w:hAnsiTheme="minorHAnsi" w:cstheme="minorHAnsi"/>
          <w:b/>
          <w:bCs/>
          <w:color w:val="C00000"/>
          <w:sz w:val="20"/>
          <w:szCs w:val="20"/>
          <w:lang w:eastAsia="pl-PL"/>
        </w:rPr>
        <w:t>za pomocą „</w:t>
      </w:r>
      <w:r w:rsidRPr="00C95449">
        <w:rPr>
          <w:rFonts w:asciiTheme="minorHAnsi" w:hAnsiTheme="minorHAnsi" w:cstheme="minorHAnsi"/>
          <w:b/>
          <w:bCs/>
          <w:color w:val="C00000"/>
          <w:sz w:val="20"/>
          <w:szCs w:val="20"/>
          <w:lang w:eastAsia="pl-PL"/>
        </w:rPr>
        <w:t>X</w:t>
      </w:r>
      <w:r>
        <w:rPr>
          <w:rFonts w:asciiTheme="minorHAnsi" w:hAnsiTheme="minorHAnsi" w:cstheme="minorHAnsi"/>
          <w:b/>
          <w:bCs/>
          <w:color w:val="C00000"/>
          <w:sz w:val="20"/>
          <w:szCs w:val="20"/>
          <w:lang w:eastAsia="pl-PL"/>
        </w:rPr>
        <w:t>”</w:t>
      </w:r>
      <w:r w:rsidRPr="00C95449">
        <w:rPr>
          <w:rFonts w:asciiTheme="minorHAnsi" w:hAnsiTheme="minorHAnsi" w:cstheme="minorHAnsi"/>
          <w:b/>
          <w:bCs/>
          <w:color w:val="C00000"/>
          <w:sz w:val="20"/>
          <w:szCs w:val="20"/>
          <w:lang w:eastAsia="pl-PL"/>
        </w:rPr>
        <w:t xml:space="preserve"> lub wykreśla niewłaściwe odpowiedzi;</w:t>
      </w:r>
    </w:p>
    <w:p w14:paraId="053110A7" w14:textId="77777777" w:rsidR="00664428" w:rsidRPr="00C95449" w:rsidRDefault="00664428">
      <w:pPr>
        <w:pStyle w:val="Akapitzlist"/>
        <w:widowControl w:val="0"/>
        <w:numPr>
          <w:ilvl w:val="0"/>
          <w:numId w:val="102"/>
        </w:numPr>
        <w:tabs>
          <w:tab w:val="left" w:pos="709"/>
          <w:tab w:val="center" w:pos="4536"/>
          <w:tab w:val="right" w:pos="9072"/>
        </w:tabs>
        <w:suppressAutoHyphens/>
        <w:spacing w:after="0"/>
        <w:rPr>
          <w:rFonts w:asciiTheme="minorHAnsi" w:hAnsiTheme="minorHAnsi" w:cstheme="minorHAnsi"/>
          <w:sz w:val="20"/>
          <w:szCs w:val="20"/>
          <w:lang w:eastAsia="pl-PL"/>
        </w:rPr>
      </w:pPr>
      <w:r w:rsidRPr="00C95449">
        <w:rPr>
          <w:rFonts w:asciiTheme="minorHAnsi" w:hAnsiTheme="minorHAnsi" w:cstheme="minorHAnsi"/>
          <w:sz w:val="20"/>
          <w:szCs w:val="20"/>
          <w:lang w:eastAsia="pl-PL"/>
        </w:rPr>
        <w:t xml:space="preserve">w przypadku, gdy Wykonawca nie zadeklaruje w </w:t>
      </w:r>
      <w:r w:rsidRPr="007B5784">
        <w:rPr>
          <w:rFonts w:asciiTheme="minorHAnsi" w:hAnsiTheme="minorHAnsi" w:cstheme="minorHAnsi"/>
          <w:sz w:val="20"/>
          <w:szCs w:val="20"/>
          <w:lang w:eastAsia="pl-PL"/>
        </w:rPr>
        <w:t xml:space="preserve">pkt 2 Rozdziału </w:t>
      </w:r>
      <w:r w:rsidRPr="00C95449">
        <w:rPr>
          <w:rFonts w:asciiTheme="minorHAnsi" w:hAnsiTheme="minorHAnsi" w:cstheme="minorHAnsi"/>
          <w:sz w:val="20"/>
          <w:szCs w:val="20"/>
          <w:lang w:eastAsia="pl-PL"/>
        </w:rPr>
        <w:t>Formularz</w:t>
      </w:r>
      <w:r>
        <w:rPr>
          <w:rFonts w:asciiTheme="minorHAnsi" w:hAnsiTheme="minorHAnsi" w:cstheme="minorHAnsi"/>
          <w:sz w:val="20"/>
          <w:szCs w:val="20"/>
          <w:lang w:eastAsia="pl-PL"/>
        </w:rPr>
        <w:t>a</w:t>
      </w:r>
      <w:r w:rsidRPr="00C95449">
        <w:rPr>
          <w:rFonts w:asciiTheme="minorHAnsi" w:hAnsiTheme="minorHAnsi" w:cstheme="minorHAnsi"/>
          <w:sz w:val="20"/>
          <w:szCs w:val="20"/>
          <w:lang w:eastAsia="pl-PL"/>
        </w:rPr>
        <w:t xml:space="preserve"> Oferty terminu na przygotowanie niezbędnych zasobów, przygotowanie i dopuszczenie do obsługi Infolinii dodatkowego/dodatkowych Konsultanta/Konsultantów w ramach Opcji, Zamawiający uzna, że Wykonawca zaoferował maksymalny termin wynoszący 10 Dni Roboczych. W takiej sytuacji oferta Wykonawcy w niniejszym kryterium otrzyma 0 punktów;</w:t>
      </w:r>
    </w:p>
    <w:p w14:paraId="46587D7B" w14:textId="77777777" w:rsidR="00664428" w:rsidRPr="00C95449" w:rsidRDefault="00664428">
      <w:pPr>
        <w:pStyle w:val="Akapitzlist"/>
        <w:widowControl w:val="0"/>
        <w:numPr>
          <w:ilvl w:val="0"/>
          <w:numId w:val="102"/>
        </w:numPr>
        <w:tabs>
          <w:tab w:val="left" w:pos="709"/>
          <w:tab w:val="center" w:pos="4536"/>
          <w:tab w:val="right" w:pos="9072"/>
        </w:tabs>
        <w:suppressAutoHyphens/>
        <w:spacing w:after="0"/>
        <w:rPr>
          <w:rFonts w:asciiTheme="minorHAnsi" w:hAnsiTheme="minorHAnsi" w:cstheme="minorHAnsi"/>
          <w:sz w:val="20"/>
          <w:szCs w:val="20"/>
          <w:lang w:eastAsia="pl-PL"/>
        </w:rPr>
      </w:pPr>
      <w:r w:rsidRPr="00C95449">
        <w:rPr>
          <w:rFonts w:asciiTheme="minorHAnsi" w:hAnsiTheme="minorHAnsi" w:cstheme="minorHAnsi"/>
          <w:sz w:val="20"/>
          <w:szCs w:val="20"/>
          <w:lang w:eastAsia="pl-PL"/>
        </w:rPr>
        <w:t xml:space="preserve">w przypadku, gdy Wykonawca zadeklaruje w </w:t>
      </w:r>
      <w:r>
        <w:rPr>
          <w:rFonts w:asciiTheme="minorHAnsi" w:hAnsiTheme="minorHAnsi" w:cstheme="minorHAnsi"/>
          <w:sz w:val="20"/>
          <w:szCs w:val="20"/>
          <w:lang w:eastAsia="pl-PL"/>
        </w:rPr>
        <w:t xml:space="preserve">pkt 2 Rozdziału II </w:t>
      </w:r>
      <w:r w:rsidRPr="00C95449">
        <w:rPr>
          <w:rFonts w:asciiTheme="minorHAnsi" w:hAnsiTheme="minorHAnsi" w:cstheme="minorHAnsi"/>
          <w:sz w:val="20"/>
          <w:szCs w:val="20"/>
          <w:lang w:eastAsia="pl-PL"/>
        </w:rPr>
        <w:t>Formularz</w:t>
      </w:r>
      <w:r>
        <w:rPr>
          <w:rFonts w:asciiTheme="minorHAnsi" w:hAnsiTheme="minorHAnsi" w:cstheme="minorHAnsi"/>
          <w:sz w:val="20"/>
          <w:szCs w:val="20"/>
          <w:lang w:eastAsia="pl-PL"/>
        </w:rPr>
        <w:t>a</w:t>
      </w:r>
      <w:r w:rsidRPr="00C95449">
        <w:rPr>
          <w:rFonts w:asciiTheme="minorHAnsi" w:hAnsiTheme="minorHAnsi" w:cstheme="minorHAnsi"/>
          <w:sz w:val="20"/>
          <w:szCs w:val="20"/>
          <w:lang w:eastAsia="pl-PL"/>
        </w:rPr>
        <w:t xml:space="preserve"> Oferty dłuższy termin na przygotowanie niezbędnych zasobów, przygotowanie i dopuszczenie do obsługi Infolinii dodatkowego/dodatkowych Konsultanta/Konsultantów w ramach Opcji niż 10 Dni Roboczych, oferta Wykonawcy zostanie odrzucona na podstawie art. 226 ust. 1 pkt 5 ustawy </w:t>
      </w:r>
      <w:proofErr w:type="spellStart"/>
      <w:r w:rsidRPr="00C95449">
        <w:rPr>
          <w:rFonts w:asciiTheme="minorHAnsi" w:hAnsiTheme="minorHAnsi" w:cstheme="minorHAnsi"/>
          <w:sz w:val="20"/>
          <w:szCs w:val="20"/>
          <w:lang w:eastAsia="pl-PL"/>
        </w:rPr>
        <w:t>Pzp</w:t>
      </w:r>
      <w:proofErr w:type="spellEnd"/>
      <w:r w:rsidRPr="00C95449">
        <w:rPr>
          <w:rFonts w:asciiTheme="minorHAnsi" w:hAnsiTheme="minorHAnsi" w:cstheme="minorHAnsi"/>
          <w:sz w:val="20"/>
          <w:szCs w:val="20"/>
          <w:lang w:eastAsia="pl-PL"/>
        </w:rPr>
        <w:t>;</w:t>
      </w:r>
    </w:p>
    <w:p w14:paraId="4BD2B4F8" w14:textId="77777777" w:rsidR="00664428" w:rsidRDefault="00664428">
      <w:pPr>
        <w:pStyle w:val="Akapitzlist"/>
        <w:widowControl w:val="0"/>
        <w:numPr>
          <w:ilvl w:val="0"/>
          <w:numId w:val="102"/>
        </w:numPr>
        <w:tabs>
          <w:tab w:val="left" w:pos="709"/>
          <w:tab w:val="center" w:pos="4536"/>
          <w:tab w:val="right" w:pos="9072"/>
        </w:tabs>
        <w:suppressAutoHyphens/>
        <w:spacing w:after="0"/>
        <w:rPr>
          <w:rFonts w:asciiTheme="minorHAnsi" w:hAnsiTheme="minorHAnsi" w:cstheme="minorHAnsi"/>
          <w:sz w:val="20"/>
          <w:szCs w:val="20"/>
          <w:lang w:eastAsia="pl-PL"/>
        </w:rPr>
      </w:pPr>
      <w:r w:rsidRPr="00C95449">
        <w:rPr>
          <w:rFonts w:asciiTheme="minorHAnsi" w:hAnsiTheme="minorHAnsi" w:cstheme="minorHAnsi"/>
          <w:sz w:val="20"/>
          <w:szCs w:val="20"/>
          <w:lang w:eastAsia="pl-PL"/>
        </w:rPr>
        <w:t>Dni Robocze - każdy dzień tygodnia od poniedziałku do piątku, za wyjątkiem dni ustawowo wolnych od pracy w Rzeczypospolitej Polskiej).</w:t>
      </w:r>
    </w:p>
    <w:p w14:paraId="6D756D66" w14:textId="77777777" w:rsidR="00664428" w:rsidRDefault="00664428" w:rsidP="00664428">
      <w:pPr>
        <w:pStyle w:val="Akapitzlist"/>
        <w:widowControl w:val="0"/>
        <w:numPr>
          <w:ilvl w:val="0"/>
          <w:numId w:val="57"/>
        </w:numPr>
        <w:tabs>
          <w:tab w:val="left" w:pos="709"/>
          <w:tab w:val="center" w:pos="4536"/>
          <w:tab w:val="right" w:pos="9072"/>
        </w:tabs>
        <w:suppressAutoHyphens/>
        <w:spacing w:before="240" w:after="0"/>
        <w:ind w:left="426" w:hanging="426"/>
        <w:rPr>
          <w:rFonts w:asciiTheme="minorHAnsi" w:hAnsiTheme="minorHAnsi" w:cstheme="minorHAnsi"/>
          <w:b/>
          <w:bCs/>
          <w:lang w:eastAsia="pl-PL"/>
        </w:rPr>
      </w:pPr>
      <w:r w:rsidRPr="00C95449">
        <w:rPr>
          <w:rFonts w:asciiTheme="minorHAnsi" w:hAnsiTheme="minorHAnsi" w:cstheme="minorHAnsi"/>
          <w:b/>
          <w:bCs/>
          <w:lang w:eastAsia="pl-PL"/>
        </w:rPr>
        <w:t>Kryterium: Szkolenie z obsługi klienta z niepełnosprawnościami „SZ”</w:t>
      </w:r>
      <w:r>
        <w:rPr>
          <w:rFonts w:asciiTheme="minorHAnsi" w:hAnsiTheme="minorHAnsi" w:cstheme="minorHAnsi"/>
          <w:b/>
          <w:bCs/>
          <w:lang w:eastAsia="pl-PL"/>
        </w:rPr>
        <w:t>.</w:t>
      </w:r>
    </w:p>
    <w:p w14:paraId="4CF2E40E" w14:textId="77777777" w:rsidR="00664428" w:rsidRDefault="00664428" w:rsidP="00664428">
      <w:pPr>
        <w:pStyle w:val="Akapitzlist"/>
        <w:widowControl w:val="0"/>
        <w:tabs>
          <w:tab w:val="left" w:pos="709"/>
        </w:tabs>
        <w:suppressAutoHyphens/>
        <w:spacing w:before="120" w:after="240"/>
        <w:ind w:left="426" w:firstLine="0"/>
      </w:pPr>
      <w:r>
        <w:t xml:space="preserve">Oświadczamy, iż wszyscy Konsultanci obsługujący Infolinię w ramach Etapu II, w tym dodatkowi Konsultanci zapewniani w ramach Opcji, zostaną przeszkoleni z obsługi klienta z niepełnosprawnościami. Oświadczamy, że </w:t>
      </w:r>
      <w:r w:rsidRPr="00BF20CE">
        <w:t>przed przystąpieniem każdego z Konsultantów do realizacji Etapu II przedstawi</w:t>
      </w:r>
      <w:r>
        <w:t>my</w:t>
      </w:r>
      <w:r w:rsidRPr="00BF20CE">
        <w:t xml:space="preserve"> Zamawiającemu dowód odbycia takiego szkolenia przez Konsultanta w postaci certyfikatu/zaświadczenia podmiotu, który przeprowadził to szkolenie</w:t>
      </w:r>
      <w:r>
        <w:t>.</w:t>
      </w:r>
    </w:p>
    <w:p w14:paraId="1D23CC9F" w14:textId="77777777" w:rsidR="00664428" w:rsidRDefault="00664428">
      <w:pPr>
        <w:pStyle w:val="Akapitzlist"/>
        <w:widowControl w:val="0"/>
        <w:numPr>
          <w:ilvl w:val="0"/>
          <w:numId w:val="106"/>
        </w:numPr>
        <w:tabs>
          <w:tab w:val="left" w:pos="709"/>
        </w:tabs>
        <w:suppressAutoHyphens/>
        <w:spacing w:before="120" w:after="240"/>
      </w:pPr>
      <w:r>
        <w:t>Tak</w:t>
      </w:r>
    </w:p>
    <w:p w14:paraId="016DB9F2" w14:textId="77777777" w:rsidR="00664428" w:rsidRDefault="00664428">
      <w:pPr>
        <w:pStyle w:val="Akapitzlist"/>
        <w:widowControl w:val="0"/>
        <w:numPr>
          <w:ilvl w:val="0"/>
          <w:numId w:val="106"/>
        </w:numPr>
        <w:tabs>
          <w:tab w:val="left" w:pos="709"/>
        </w:tabs>
        <w:suppressAutoHyphens/>
        <w:spacing w:before="120" w:after="240"/>
      </w:pPr>
      <w:r>
        <w:t>Nie</w:t>
      </w:r>
    </w:p>
    <w:p w14:paraId="698325A5" w14:textId="77777777" w:rsidR="00664428" w:rsidRPr="00285DB4" w:rsidRDefault="00664428" w:rsidP="00664428">
      <w:pPr>
        <w:widowControl w:val="0"/>
        <w:tabs>
          <w:tab w:val="left" w:pos="709"/>
          <w:tab w:val="center" w:pos="4536"/>
          <w:tab w:val="right" w:pos="9072"/>
        </w:tabs>
        <w:suppressAutoHyphens/>
        <w:spacing w:after="0"/>
        <w:ind w:left="425" w:firstLine="0"/>
        <w:rPr>
          <w:rFonts w:asciiTheme="minorHAnsi" w:hAnsiTheme="minorHAnsi" w:cstheme="minorHAnsi"/>
          <w:b/>
          <w:bCs/>
          <w:lang w:eastAsia="pl-PL"/>
        </w:rPr>
      </w:pPr>
      <w:r w:rsidRPr="00285DB4">
        <w:rPr>
          <w:rFonts w:asciiTheme="minorHAnsi" w:hAnsiTheme="minorHAnsi" w:cstheme="minorHAnsi"/>
          <w:b/>
          <w:bCs/>
          <w:lang w:eastAsia="pl-PL"/>
        </w:rPr>
        <w:t xml:space="preserve">Uwaga: </w:t>
      </w:r>
    </w:p>
    <w:p w14:paraId="674815A3" w14:textId="77777777" w:rsidR="00664428" w:rsidRPr="003B7CBD" w:rsidRDefault="00664428">
      <w:pPr>
        <w:pStyle w:val="Akapitzlist"/>
        <w:widowControl w:val="0"/>
        <w:numPr>
          <w:ilvl w:val="0"/>
          <w:numId w:val="102"/>
        </w:numPr>
        <w:tabs>
          <w:tab w:val="left" w:pos="709"/>
          <w:tab w:val="center" w:pos="4536"/>
          <w:tab w:val="right" w:pos="9072"/>
        </w:tabs>
        <w:suppressAutoHyphens/>
        <w:spacing w:after="0"/>
        <w:rPr>
          <w:rFonts w:asciiTheme="minorHAnsi" w:hAnsiTheme="minorHAnsi" w:cstheme="minorHAnsi"/>
          <w:b/>
          <w:bCs/>
          <w:color w:val="C00000"/>
          <w:sz w:val="22"/>
          <w:szCs w:val="22"/>
          <w:lang w:eastAsia="pl-PL"/>
        </w:rPr>
      </w:pPr>
      <w:r w:rsidRPr="003B7CBD">
        <w:rPr>
          <w:rFonts w:asciiTheme="minorHAnsi" w:hAnsiTheme="minorHAnsi" w:cstheme="minorHAnsi"/>
          <w:b/>
          <w:bCs/>
          <w:color w:val="C00000"/>
          <w:sz w:val="22"/>
          <w:szCs w:val="22"/>
          <w:lang w:eastAsia="pl-PL"/>
        </w:rPr>
        <w:t>WYKONAWCA  ZAZNACZA  WŁAŚCIWY KWADRAT a pomocą „X” lub wykreśla niewłaściwą odpowiedź;</w:t>
      </w:r>
    </w:p>
    <w:p w14:paraId="53730CB1" w14:textId="77777777" w:rsidR="00664428" w:rsidRPr="003B7CBD" w:rsidRDefault="00664428">
      <w:pPr>
        <w:pStyle w:val="Akapitzlist"/>
        <w:widowControl w:val="0"/>
        <w:numPr>
          <w:ilvl w:val="0"/>
          <w:numId w:val="102"/>
        </w:numPr>
        <w:tabs>
          <w:tab w:val="left" w:pos="709"/>
          <w:tab w:val="center" w:pos="4536"/>
          <w:tab w:val="right" w:pos="9072"/>
        </w:tabs>
        <w:suppressAutoHyphens/>
        <w:spacing w:after="0"/>
        <w:rPr>
          <w:rFonts w:asciiTheme="minorHAnsi" w:hAnsiTheme="minorHAnsi" w:cstheme="minorHAnsi"/>
          <w:sz w:val="22"/>
          <w:szCs w:val="22"/>
          <w:lang w:eastAsia="pl-PL"/>
        </w:rPr>
      </w:pPr>
      <w:r w:rsidRPr="003B7CBD">
        <w:rPr>
          <w:rFonts w:asciiTheme="minorHAnsi" w:hAnsiTheme="minorHAnsi" w:cstheme="minorHAnsi"/>
          <w:sz w:val="22"/>
          <w:szCs w:val="22"/>
          <w:lang w:eastAsia="pl-PL"/>
        </w:rPr>
        <w:t>w przypadku, gdy Wykonawca nie zadeklaruje w pkt 3 Rozdziału II Formularza Oferty, iż wszyscy Konsultanci obsługujący Infolinię w ramach Etapu II, w tym dodatkowi Konsultanci zapewniani w ramach Opcji, zostaną przeszkoleni z obsługi klienta z niepełnosprawnościami, oferta Wykonawcy w niniejszym kryterium otrzyma 0 punktów.</w:t>
      </w:r>
    </w:p>
    <w:p w14:paraId="7FBAD384" w14:textId="77777777" w:rsidR="00664428" w:rsidRDefault="00664428" w:rsidP="00664428">
      <w:pPr>
        <w:pStyle w:val="Akapitzlist"/>
        <w:widowControl w:val="0"/>
        <w:numPr>
          <w:ilvl w:val="0"/>
          <w:numId w:val="57"/>
        </w:numPr>
        <w:tabs>
          <w:tab w:val="left" w:pos="709"/>
          <w:tab w:val="center" w:pos="4536"/>
          <w:tab w:val="right" w:pos="9072"/>
        </w:tabs>
        <w:suppressAutoHyphens/>
        <w:spacing w:before="240" w:after="0"/>
        <w:ind w:left="426" w:hanging="426"/>
        <w:rPr>
          <w:rFonts w:asciiTheme="minorHAnsi" w:hAnsiTheme="minorHAnsi" w:cstheme="minorHAnsi"/>
          <w:b/>
          <w:bCs/>
          <w:lang w:eastAsia="pl-PL"/>
        </w:rPr>
      </w:pPr>
      <w:r w:rsidRPr="006E6DCD">
        <w:rPr>
          <w:rFonts w:asciiTheme="minorHAnsi" w:hAnsiTheme="minorHAnsi" w:cstheme="minorHAnsi"/>
          <w:b/>
          <w:bCs/>
          <w:lang w:eastAsia="pl-PL"/>
        </w:rPr>
        <w:lastRenderedPageBreak/>
        <w:t>Kryterium - Aspekty społeczne – zatrudnienie osób niepełnosprawnych do wykonywania czynności w ramach realizacji zamówienia „AS”</w:t>
      </w:r>
      <w:r>
        <w:rPr>
          <w:rFonts w:asciiTheme="minorHAnsi" w:hAnsiTheme="minorHAnsi" w:cstheme="minorHAnsi"/>
          <w:b/>
          <w:bCs/>
          <w:lang w:eastAsia="pl-PL"/>
        </w:rPr>
        <w:t>.</w:t>
      </w:r>
    </w:p>
    <w:p w14:paraId="3D515A67" w14:textId="77777777" w:rsidR="00664428" w:rsidRDefault="00664428" w:rsidP="00664428">
      <w:pPr>
        <w:pStyle w:val="Akapitzlist"/>
        <w:widowControl w:val="0"/>
        <w:tabs>
          <w:tab w:val="left" w:pos="709"/>
          <w:tab w:val="left" w:leader="underscore" w:pos="3969"/>
          <w:tab w:val="center" w:pos="4536"/>
          <w:tab w:val="right" w:pos="9072"/>
        </w:tabs>
        <w:suppressAutoHyphens/>
        <w:spacing w:before="240" w:after="0"/>
        <w:ind w:left="426" w:firstLine="0"/>
        <w:rPr>
          <w:rFonts w:asciiTheme="minorHAnsi" w:hAnsiTheme="minorHAnsi" w:cstheme="minorHAnsi"/>
          <w:lang w:eastAsia="pl-PL"/>
        </w:rPr>
      </w:pPr>
      <w:r w:rsidRPr="002E1EC6">
        <w:rPr>
          <w:rFonts w:asciiTheme="minorHAnsi" w:hAnsiTheme="minorHAnsi" w:cstheme="minorHAnsi"/>
          <w:lang w:eastAsia="pl-PL"/>
        </w:rPr>
        <w:t xml:space="preserve">Zobowiązujemy się zatrudnić </w:t>
      </w:r>
      <w:r>
        <w:rPr>
          <w:rFonts w:asciiTheme="minorHAnsi" w:hAnsiTheme="minorHAnsi" w:cstheme="minorHAnsi"/>
          <w:color w:val="C00000"/>
          <w:lang w:eastAsia="pl-PL"/>
        </w:rPr>
        <w:tab/>
      </w:r>
      <w:r w:rsidRPr="0030354F">
        <w:rPr>
          <w:rFonts w:asciiTheme="minorHAnsi" w:hAnsiTheme="minorHAnsi" w:cstheme="minorHAnsi"/>
          <w:color w:val="C00000"/>
          <w:lang w:eastAsia="pl-PL"/>
        </w:rPr>
        <w:t xml:space="preserve">(uzupełnia Wykonawca – należy podać liczbę osób) </w:t>
      </w:r>
      <w:r w:rsidRPr="002E1EC6">
        <w:rPr>
          <w:rFonts w:asciiTheme="minorHAnsi" w:hAnsiTheme="minorHAnsi" w:cstheme="minorHAnsi"/>
          <w:lang w:eastAsia="pl-PL"/>
        </w:rPr>
        <w:t>osobę niepełnosprawną/osoby niepełnosprawne</w:t>
      </w:r>
      <w:r w:rsidRPr="002E1EC6">
        <w:rPr>
          <w:rStyle w:val="Odwoanieprzypisudolnego"/>
          <w:rFonts w:asciiTheme="minorHAnsi" w:hAnsiTheme="minorHAnsi" w:cstheme="minorHAnsi"/>
          <w:lang w:eastAsia="pl-PL"/>
        </w:rPr>
        <w:footnoteReference w:id="15"/>
      </w:r>
      <w:r w:rsidRPr="002E1EC6">
        <w:rPr>
          <w:rFonts w:asciiTheme="minorHAnsi" w:hAnsiTheme="minorHAnsi" w:cstheme="minorHAnsi"/>
          <w:lang w:eastAsia="pl-PL"/>
        </w:rPr>
        <w:t xml:space="preserve"> na podstawie umowy o pracę </w:t>
      </w:r>
      <w:r w:rsidRPr="00BF2A85">
        <w:rPr>
          <w:rFonts w:asciiTheme="minorHAnsi" w:hAnsiTheme="minorHAnsi" w:cstheme="minorHAnsi"/>
          <w:lang w:eastAsia="pl-PL"/>
        </w:rPr>
        <w:t>w wymiarze pełnego etatu</w:t>
      </w:r>
      <w:r w:rsidRPr="002E1EC6">
        <w:rPr>
          <w:rFonts w:asciiTheme="minorHAnsi" w:hAnsiTheme="minorHAnsi" w:cstheme="minorHAnsi"/>
          <w:lang w:eastAsia="pl-PL"/>
        </w:rPr>
        <w:t xml:space="preserve"> przez cały okres realizacji Etapu II (dotyczy </w:t>
      </w:r>
      <w:r>
        <w:rPr>
          <w:rFonts w:asciiTheme="minorHAnsi" w:hAnsiTheme="minorHAnsi" w:cstheme="minorHAnsi"/>
          <w:lang w:eastAsia="pl-PL"/>
        </w:rPr>
        <w:t>Z</w:t>
      </w:r>
      <w:r w:rsidRPr="002E1EC6">
        <w:rPr>
          <w:rFonts w:asciiTheme="minorHAnsi" w:hAnsiTheme="minorHAnsi" w:cstheme="minorHAnsi"/>
          <w:lang w:eastAsia="pl-PL"/>
        </w:rPr>
        <w:t>amówienia gwarantowanego).</w:t>
      </w:r>
    </w:p>
    <w:p w14:paraId="7505E72C" w14:textId="77777777" w:rsidR="00664428" w:rsidRPr="003B7CBD" w:rsidRDefault="00664428" w:rsidP="00664428">
      <w:pPr>
        <w:pStyle w:val="Akapitzlist"/>
        <w:widowControl w:val="0"/>
        <w:tabs>
          <w:tab w:val="left" w:pos="709"/>
          <w:tab w:val="center" w:pos="4536"/>
          <w:tab w:val="right" w:pos="9072"/>
        </w:tabs>
        <w:suppressAutoHyphens/>
        <w:spacing w:before="240" w:after="0"/>
        <w:ind w:left="426" w:firstLine="0"/>
        <w:rPr>
          <w:rFonts w:asciiTheme="minorHAnsi" w:hAnsiTheme="minorHAnsi" w:cstheme="minorHAnsi"/>
          <w:sz w:val="22"/>
          <w:szCs w:val="22"/>
          <w:lang w:eastAsia="pl-PL"/>
        </w:rPr>
      </w:pPr>
      <w:r w:rsidRPr="003B7CBD">
        <w:rPr>
          <w:rFonts w:asciiTheme="minorHAnsi" w:hAnsiTheme="minorHAnsi" w:cstheme="minorHAnsi"/>
          <w:b/>
          <w:bCs/>
          <w:sz w:val="22"/>
          <w:szCs w:val="22"/>
          <w:lang w:eastAsia="pl-PL"/>
        </w:rPr>
        <w:t>Uwaga:</w:t>
      </w:r>
      <w:r w:rsidRPr="003B7CBD">
        <w:rPr>
          <w:rFonts w:asciiTheme="minorHAnsi" w:hAnsiTheme="minorHAnsi" w:cstheme="minorHAnsi"/>
          <w:sz w:val="22"/>
          <w:szCs w:val="22"/>
          <w:lang w:eastAsia="pl-PL"/>
        </w:rPr>
        <w:t xml:space="preserve"> W przypadku, gdy Wykonawca nie zadeklaruje w pkt 4 Rozdziału II Formularza Oferty zatrudnienia osoby/osób niepełnoprawnej/</w:t>
      </w:r>
      <w:proofErr w:type="spellStart"/>
      <w:r w:rsidRPr="003B7CBD">
        <w:rPr>
          <w:rFonts w:asciiTheme="minorHAnsi" w:hAnsiTheme="minorHAnsi" w:cstheme="minorHAnsi"/>
          <w:sz w:val="22"/>
          <w:szCs w:val="22"/>
          <w:lang w:eastAsia="pl-PL"/>
        </w:rPr>
        <w:t>ych</w:t>
      </w:r>
      <w:proofErr w:type="spellEnd"/>
      <w:r w:rsidRPr="003B7CBD">
        <w:rPr>
          <w:rFonts w:asciiTheme="minorHAnsi" w:hAnsiTheme="minorHAnsi" w:cstheme="minorHAnsi"/>
          <w:sz w:val="22"/>
          <w:szCs w:val="22"/>
          <w:lang w:eastAsia="pl-PL"/>
        </w:rPr>
        <w:t>, oferta Wykonawcy w tym kryterium otrzyma 0 punktów.</w:t>
      </w:r>
    </w:p>
    <w:p w14:paraId="7E82874E" w14:textId="77777777" w:rsidR="00664428" w:rsidRPr="00CF6153" w:rsidRDefault="00664428" w:rsidP="00664428">
      <w:pPr>
        <w:widowControl w:val="0"/>
        <w:numPr>
          <w:ilvl w:val="0"/>
          <w:numId w:val="12"/>
        </w:numPr>
        <w:tabs>
          <w:tab w:val="left" w:pos="567"/>
          <w:tab w:val="center" w:pos="4536"/>
          <w:tab w:val="right" w:pos="9072"/>
        </w:tabs>
        <w:suppressAutoHyphens/>
        <w:spacing w:before="240" w:after="200"/>
        <w:ind w:left="567" w:hanging="567"/>
        <w:contextualSpacing/>
        <w:rPr>
          <w:rFonts w:cs="Calibri"/>
          <w:b/>
          <w:bCs/>
          <w:lang w:eastAsia="en-US"/>
        </w:rPr>
      </w:pPr>
      <w:r w:rsidRPr="00CF6153">
        <w:rPr>
          <w:rFonts w:cs="Calibri"/>
          <w:b/>
          <w:bCs/>
          <w:lang w:eastAsia="en-US"/>
        </w:rPr>
        <w:t>Oświadczenia Wykonawcy:</w:t>
      </w:r>
    </w:p>
    <w:p w14:paraId="708DB325" w14:textId="77777777" w:rsidR="00664428" w:rsidRPr="00CF6153" w:rsidRDefault="00664428" w:rsidP="00664428">
      <w:pPr>
        <w:widowControl w:val="0"/>
        <w:numPr>
          <w:ilvl w:val="0"/>
          <w:numId w:val="10"/>
        </w:numPr>
        <w:suppressAutoHyphens/>
        <w:spacing w:before="240" w:after="120"/>
        <w:ind w:left="567" w:hanging="567"/>
        <w:rPr>
          <w:rFonts w:cs="Calibri"/>
          <w:lang w:eastAsia="en-US"/>
        </w:rPr>
      </w:pPr>
      <w:r w:rsidRPr="00CF6153">
        <w:rPr>
          <w:rFonts w:cs="Calibri"/>
          <w:lang w:eastAsia="en-US"/>
        </w:rPr>
        <w:t xml:space="preserve">Oświadczam, że zapoznaliśmy się z treścią SWZ </w:t>
      </w:r>
      <w:r>
        <w:t xml:space="preserve">oraz wyjaśnieniami treści SWZ </w:t>
      </w:r>
      <w:r w:rsidRPr="00CF6153">
        <w:rPr>
          <w:rFonts w:cs="Calibri"/>
          <w:lang w:eastAsia="en-US"/>
        </w:rPr>
        <w:t>wraz z załącznikami i akce</w:t>
      </w:r>
      <w:r>
        <w:rPr>
          <w:rFonts w:cs="Calibri"/>
          <w:lang w:eastAsia="en-US"/>
        </w:rPr>
        <w:t>p</w:t>
      </w:r>
      <w:r w:rsidRPr="00CF6153">
        <w:rPr>
          <w:rFonts w:cs="Calibri"/>
          <w:lang w:eastAsia="en-US"/>
        </w:rPr>
        <w:t>tujemy ją bez zastrzeżeń.</w:t>
      </w:r>
      <w:r w:rsidRPr="00CF6153">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071E7D5E" w14:textId="77777777" w:rsidR="00664428" w:rsidRPr="00CF6153" w:rsidRDefault="00664428" w:rsidP="00664428">
      <w:pPr>
        <w:widowControl w:val="0"/>
        <w:numPr>
          <w:ilvl w:val="0"/>
          <w:numId w:val="10"/>
        </w:numPr>
        <w:suppressAutoHyphens/>
        <w:spacing w:after="120"/>
        <w:ind w:left="567" w:hanging="567"/>
        <w:rPr>
          <w:rFonts w:cs="Calibri"/>
          <w:lang w:eastAsia="en-US"/>
        </w:rPr>
      </w:pPr>
      <w:r w:rsidRPr="00CF6153">
        <w:rPr>
          <w:rFonts w:cs="Calibri"/>
          <w:lang w:eastAsia="en-US"/>
        </w:rPr>
        <w:t xml:space="preserve">Oświadczam, że zapoznaliśmy się z </w:t>
      </w:r>
      <w:r>
        <w:rPr>
          <w:rFonts w:cs="Calibri"/>
          <w:lang w:eastAsia="en-US"/>
        </w:rPr>
        <w:t>Projektowanymi Postanowieniami Umowy</w:t>
      </w:r>
      <w:r w:rsidRPr="00CF6153">
        <w:rPr>
          <w:rFonts w:cs="Calibri"/>
          <w:lang w:eastAsia="en-US"/>
        </w:rPr>
        <w:t xml:space="preserve">, stanowiącymi </w:t>
      </w:r>
      <w:r w:rsidRPr="00CF6153">
        <w:rPr>
          <w:rFonts w:cs="Calibri"/>
          <w:b/>
          <w:lang w:eastAsia="en-US"/>
        </w:rPr>
        <w:t xml:space="preserve">Załącznik nr </w:t>
      </w:r>
      <w:r>
        <w:rPr>
          <w:rFonts w:cs="Calibri"/>
          <w:b/>
          <w:lang w:eastAsia="en-US"/>
        </w:rPr>
        <w:t>2</w:t>
      </w:r>
      <w:r w:rsidRPr="00CF6153">
        <w:rPr>
          <w:rFonts w:cs="Calibri"/>
          <w:b/>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37BC3A6B" w14:textId="77777777" w:rsidR="00664428" w:rsidRPr="00287B0F" w:rsidRDefault="00664428" w:rsidP="00664428">
      <w:pPr>
        <w:widowControl w:val="0"/>
        <w:numPr>
          <w:ilvl w:val="0"/>
          <w:numId w:val="10"/>
        </w:numPr>
        <w:suppressAutoHyphens/>
        <w:spacing w:after="120"/>
        <w:ind w:left="567" w:hanging="567"/>
        <w:rPr>
          <w:rFonts w:cs="Calibri"/>
          <w:lang w:eastAsia="en-US"/>
        </w:rPr>
      </w:pPr>
      <w:r w:rsidRPr="00CF6153">
        <w:rPr>
          <w:rFonts w:cs="Calibri"/>
          <w:bCs/>
          <w:lang w:eastAsia="en-US"/>
        </w:rPr>
        <w:t xml:space="preserve">Oświadczam, że uważamy się za związanych niniejszą ofertą na </w:t>
      </w:r>
      <w:r>
        <w:rPr>
          <w:rFonts w:cs="Calibri"/>
          <w:bCs/>
          <w:lang w:eastAsia="en-US"/>
        </w:rPr>
        <w:t xml:space="preserve">okres </w:t>
      </w:r>
      <w:r w:rsidRPr="00CF6153">
        <w:rPr>
          <w:rFonts w:cs="Calibri"/>
          <w:bCs/>
          <w:lang w:eastAsia="en-US"/>
        </w:rPr>
        <w:t>wskazany w SWZ</w:t>
      </w:r>
      <w:r>
        <w:rPr>
          <w:rFonts w:cs="Calibri"/>
          <w:bCs/>
          <w:lang w:eastAsia="en-US"/>
        </w:rPr>
        <w:t xml:space="preserve">. </w:t>
      </w:r>
    </w:p>
    <w:p w14:paraId="4B19E859" w14:textId="77777777" w:rsidR="00664428" w:rsidRPr="00CF6153" w:rsidRDefault="00664428" w:rsidP="00664428">
      <w:pPr>
        <w:widowControl w:val="0"/>
        <w:numPr>
          <w:ilvl w:val="0"/>
          <w:numId w:val="10"/>
        </w:numPr>
        <w:suppressAutoHyphens/>
        <w:spacing w:after="120"/>
        <w:ind w:left="567" w:hanging="567"/>
        <w:rPr>
          <w:rFonts w:cs="Calibri"/>
          <w:lang w:eastAsia="en-US"/>
        </w:rPr>
      </w:pPr>
      <w:r w:rsidRPr="00CF6153">
        <w:rPr>
          <w:rFonts w:cs="Calibri"/>
          <w:snapToGrid w:val="0"/>
          <w:lang w:eastAsia="en-US"/>
        </w:rPr>
        <w:t>Spełniamy wszystkie wymagania zawarte w SWZ i załącznikach będących integraln</w:t>
      </w:r>
      <w:r>
        <w:rPr>
          <w:rFonts w:cs="Calibri"/>
          <w:snapToGrid w:val="0"/>
          <w:lang w:eastAsia="en-US"/>
        </w:rPr>
        <w:t>ą</w:t>
      </w:r>
      <w:r w:rsidRPr="00CF6153">
        <w:rPr>
          <w:rFonts w:cs="Calibri"/>
          <w:snapToGrid w:val="0"/>
          <w:lang w:eastAsia="en-US"/>
        </w:rPr>
        <w:t xml:space="preserve"> częścią SWZ.</w:t>
      </w:r>
    </w:p>
    <w:p w14:paraId="3BF37121" w14:textId="77777777" w:rsidR="00664428" w:rsidRPr="00CF6153" w:rsidRDefault="00664428" w:rsidP="00664428">
      <w:pPr>
        <w:widowControl w:val="0"/>
        <w:numPr>
          <w:ilvl w:val="0"/>
          <w:numId w:val="10"/>
        </w:numPr>
        <w:suppressAutoHyphens/>
        <w:spacing w:after="120"/>
        <w:ind w:left="567" w:hanging="567"/>
        <w:rPr>
          <w:rFonts w:cs="Calibri"/>
          <w:lang w:eastAsia="en-US"/>
        </w:rPr>
      </w:pPr>
      <w:r w:rsidRPr="00CF6153">
        <w:rPr>
          <w:rFonts w:cs="Calibri"/>
          <w:snapToGrid w:val="0"/>
          <w:lang w:eastAsia="en-US"/>
        </w:rPr>
        <w:t xml:space="preserve">Akceptujemy warunki płatności oraz termin realizacji przedmiotu zamówienia określony w </w:t>
      </w:r>
      <w:r>
        <w:rPr>
          <w:rFonts w:cs="Calibri"/>
          <w:snapToGrid w:val="0"/>
          <w:lang w:eastAsia="en-US"/>
        </w:rPr>
        <w:t>OPZ i PPU</w:t>
      </w:r>
      <w:r w:rsidRPr="00CF6153">
        <w:rPr>
          <w:rFonts w:cs="Calibri"/>
          <w:snapToGrid w:val="0"/>
          <w:lang w:eastAsia="en-US"/>
        </w:rPr>
        <w:t>.</w:t>
      </w:r>
    </w:p>
    <w:p w14:paraId="0547CDD1" w14:textId="77777777" w:rsidR="00664428" w:rsidRPr="00CF6153" w:rsidRDefault="00664428" w:rsidP="00664428">
      <w:pPr>
        <w:widowControl w:val="0"/>
        <w:numPr>
          <w:ilvl w:val="0"/>
          <w:numId w:val="10"/>
        </w:numPr>
        <w:suppressAutoHyphens/>
        <w:spacing w:after="120"/>
        <w:ind w:left="567" w:hanging="567"/>
        <w:rPr>
          <w:rFonts w:cs="Calibri"/>
          <w:lang w:eastAsia="en-US"/>
        </w:rPr>
      </w:pPr>
      <w:r w:rsidRPr="00EA54D4">
        <w:rPr>
          <w:rFonts w:cs="Calibri"/>
          <w:lang w:eastAsia="pl-PL"/>
        </w:rPr>
        <w:t>Zgodnie z treścią art. 225 ust. 2 ustawy Prawo zamówień publicznych</w:t>
      </w:r>
      <w:r w:rsidRPr="003C1CEF">
        <w:rPr>
          <w:rFonts w:cs="Calibri"/>
          <w:lang w:eastAsia="pl-PL"/>
        </w:rPr>
        <w:t xml:space="preserve"> </w:t>
      </w:r>
      <w:r>
        <w:rPr>
          <w:rFonts w:cs="Calibri"/>
          <w:lang w:eastAsia="pl-PL"/>
        </w:rPr>
        <w:t>oświadczamy</w:t>
      </w:r>
      <w:r w:rsidRPr="00CF6153">
        <w:rPr>
          <w:rFonts w:cs="Calibri"/>
          <w:lang w:eastAsia="pl-PL"/>
        </w:rPr>
        <w:t xml:space="preserve">, że </w:t>
      </w:r>
      <w:r w:rsidRPr="00CF6153">
        <w:rPr>
          <w:rFonts w:cs="Calibri"/>
          <w:lang w:eastAsia="pl-PL"/>
        </w:rPr>
        <w:lastRenderedPageBreak/>
        <w:t>wybór niniejszej oferty</w:t>
      </w:r>
      <w:r w:rsidRPr="00CF6153">
        <w:rPr>
          <w:rFonts w:eastAsia="Calibri" w:cs="Calibri"/>
          <w:vertAlign w:val="superscript"/>
          <w:lang w:eastAsia="pl-PL"/>
        </w:rPr>
        <w:footnoteReference w:id="16"/>
      </w:r>
      <w:r w:rsidRPr="00CF6153">
        <w:rPr>
          <w:rFonts w:cs="Calibri"/>
          <w:lang w:eastAsia="pl-PL"/>
        </w:rPr>
        <w:t>:</w:t>
      </w:r>
    </w:p>
    <w:p w14:paraId="2EAF81B3" w14:textId="77777777" w:rsidR="00664428" w:rsidRPr="00CF6153" w:rsidRDefault="00664428" w:rsidP="00664428">
      <w:pPr>
        <w:widowControl w:val="0"/>
        <w:tabs>
          <w:tab w:val="left" w:pos="1276"/>
        </w:tabs>
        <w:suppressAutoHyphens/>
        <w:spacing w:after="60"/>
        <w:ind w:left="1276" w:hanging="709"/>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Content>
          <w:r w:rsidRPr="00CF6153">
            <w:rPr>
              <w:rFonts w:eastAsia="MS Gothic" w:cs="Calibri" w:hint="eastAsia"/>
              <w:b/>
              <w:lang w:eastAsia="pl-PL"/>
            </w:rPr>
            <w:t>☐</w:t>
          </w:r>
        </w:sdtContent>
      </w:sdt>
      <w:r w:rsidRPr="00CF6153">
        <w:rPr>
          <w:rFonts w:cs="Calibri"/>
          <w:b/>
          <w:lang w:eastAsia="pl-PL"/>
        </w:rPr>
        <w:tab/>
        <w:t xml:space="preserve">NIE </w:t>
      </w:r>
      <w:r w:rsidRPr="00CF6153">
        <w:rPr>
          <w:rFonts w:cs="Calibri"/>
          <w:snapToGrid w:val="0"/>
          <w:lang w:eastAsia="pl-PL"/>
        </w:rPr>
        <w:t>prowadzi do powstania u Zamawiającego obowiązku podatkowego zgodnie z</w:t>
      </w:r>
      <w:r w:rsidRPr="00304358">
        <w:rPr>
          <w:rFonts w:eastAsia="MS Gothic" w:cs="Calibri"/>
          <w:b/>
          <w:lang w:eastAsia="pl-PL"/>
        </w:rPr>
        <w:t xml:space="preserve"> </w:t>
      </w:r>
      <w:r w:rsidRPr="00EA54D4">
        <w:rPr>
          <w:rFonts w:cs="Calibri"/>
          <w:bCs/>
          <w:snapToGrid w:val="0"/>
          <w:lang w:eastAsia="pl-PL"/>
        </w:rPr>
        <w:t>ustawą z dnia 11 marca 2004 r. o podatku od towarów i usług</w:t>
      </w:r>
      <w:r>
        <w:rPr>
          <w:rFonts w:cs="Calibri"/>
          <w:bCs/>
          <w:snapToGrid w:val="0"/>
          <w:lang w:eastAsia="pl-PL"/>
        </w:rPr>
        <w:t>;</w:t>
      </w:r>
    </w:p>
    <w:p w14:paraId="1E0F8167" w14:textId="77777777" w:rsidR="00664428" w:rsidRPr="00CF6153" w:rsidRDefault="00664428" w:rsidP="00664428">
      <w:pPr>
        <w:widowControl w:val="0"/>
        <w:tabs>
          <w:tab w:val="left" w:pos="1276"/>
        </w:tabs>
        <w:suppressAutoHyphens/>
        <w:spacing w:after="60"/>
        <w:ind w:left="1276" w:hanging="709"/>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Content>
          <w:r>
            <w:rPr>
              <w:rFonts w:ascii="MS Gothic" w:eastAsia="MS Gothic" w:hAnsi="MS Gothic" w:cs="Calibri" w:hint="eastAsia"/>
              <w:b/>
              <w:lang w:eastAsia="pl-PL"/>
            </w:rPr>
            <w:t>☐</w:t>
          </w:r>
        </w:sdtContent>
      </w:sdt>
      <w:r w:rsidRPr="00CF6153">
        <w:rPr>
          <w:rFonts w:cs="Calibri"/>
          <w:b/>
          <w:lang w:eastAsia="pl-PL"/>
        </w:rPr>
        <w:tab/>
      </w:r>
      <w:r>
        <w:rPr>
          <w:rFonts w:cs="Calibri"/>
          <w:b/>
          <w:lang w:eastAsia="pl-PL"/>
        </w:rPr>
        <w:t>P</w:t>
      </w:r>
      <w:r w:rsidRPr="00CF6153">
        <w:rPr>
          <w:rFonts w:cs="Calibri"/>
          <w:b/>
          <w:lang w:eastAsia="pl-PL"/>
        </w:rPr>
        <w:t xml:space="preserve">rowadzi </w:t>
      </w:r>
      <w:r w:rsidRPr="00CF6153">
        <w:rPr>
          <w:rFonts w:cs="Calibri"/>
          <w:bCs/>
          <w:lang w:eastAsia="pl-PL"/>
        </w:rPr>
        <w:t xml:space="preserve">do powstania u Zamawiającego obowiązku podatkowego zgodnie </w:t>
      </w:r>
      <w:r w:rsidRPr="00A75766">
        <w:rPr>
          <w:rFonts w:cs="Calibri"/>
          <w:bCs/>
          <w:lang w:eastAsia="pl-PL"/>
        </w:rPr>
        <w:t>z ustawą z dnia 11 marca 2004 r. o podatku od towarów i usług, w zakresie i wartości</w:t>
      </w:r>
      <w:r w:rsidRPr="00CF6153">
        <w:rPr>
          <w:rFonts w:cs="Calibri"/>
          <w:bCs/>
          <w:lang w:eastAsia="pl-PL"/>
        </w:rPr>
        <w:t>:</w:t>
      </w:r>
      <w:r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664428" w:rsidRPr="00CF6153" w14:paraId="38C0F6F9" w14:textId="77777777" w:rsidTr="00994920">
        <w:tc>
          <w:tcPr>
            <w:tcW w:w="504" w:type="dxa"/>
            <w:hideMark/>
          </w:tcPr>
          <w:p w14:paraId="53E409EF" w14:textId="77777777" w:rsidR="00664428" w:rsidRPr="005B219B" w:rsidRDefault="00664428" w:rsidP="00994920">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hideMark/>
          </w:tcPr>
          <w:p w14:paraId="6E5DF488" w14:textId="77777777" w:rsidR="00664428" w:rsidRPr="005B219B" w:rsidRDefault="00664428" w:rsidP="00994920">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hideMark/>
          </w:tcPr>
          <w:p w14:paraId="257AF607" w14:textId="77777777" w:rsidR="00664428" w:rsidRPr="005B219B" w:rsidRDefault="00664428" w:rsidP="00994920">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tcPr>
          <w:p w14:paraId="793D1E51" w14:textId="77777777" w:rsidR="00664428" w:rsidRPr="005B219B" w:rsidRDefault="00664428" w:rsidP="00994920">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664428" w:rsidRPr="00CF6153" w14:paraId="395F95F6" w14:textId="77777777" w:rsidTr="00994920">
        <w:trPr>
          <w:trHeight w:val="398"/>
        </w:trPr>
        <w:tc>
          <w:tcPr>
            <w:tcW w:w="504" w:type="dxa"/>
            <w:hideMark/>
          </w:tcPr>
          <w:p w14:paraId="5DCF7783" w14:textId="77777777" w:rsidR="00664428" w:rsidRPr="005B219B" w:rsidRDefault="00664428">
            <w:pPr>
              <w:pStyle w:val="Akapitzlist"/>
              <w:widowControl w:val="0"/>
              <w:numPr>
                <w:ilvl w:val="0"/>
                <w:numId w:val="127"/>
              </w:numPr>
              <w:tabs>
                <w:tab w:val="left" w:pos="851"/>
              </w:tabs>
              <w:suppressAutoHyphens/>
              <w:rPr>
                <w:rFonts w:asciiTheme="minorHAnsi" w:hAnsiTheme="minorHAnsi" w:cstheme="minorHAnsi"/>
                <w:snapToGrid w:val="0"/>
                <w:sz w:val="20"/>
                <w:szCs w:val="20"/>
                <w:lang w:eastAsia="pl-PL"/>
              </w:rPr>
            </w:pPr>
          </w:p>
        </w:tc>
        <w:tc>
          <w:tcPr>
            <w:tcW w:w="3375" w:type="dxa"/>
          </w:tcPr>
          <w:p w14:paraId="7B28BA3F" w14:textId="77777777" w:rsidR="00664428" w:rsidRPr="0094258D" w:rsidRDefault="00664428" w:rsidP="00994920">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647E0509" w14:textId="77777777" w:rsidR="00664428" w:rsidRPr="0094258D" w:rsidRDefault="00664428" w:rsidP="00994920">
            <w:pPr>
              <w:widowControl w:val="0"/>
              <w:suppressAutoHyphens/>
              <w:rPr>
                <w:rFonts w:asciiTheme="minorHAnsi" w:hAnsiTheme="minorHAnsi" w:cstheme="minorHAnsi"/>
                <w:snapToGrid w:val="0"/>
                <w:sz w:val="20"/>
                <w:szCs w:val="20"/>
                <w:lang w:eastAsia="pl-PL"/>
              </w:rPr>
            </w:pPr>
          </w:p>
        </w:tc>
        <w:tc>
          <w:tcPr>
            <w:tcW w:w="3402" w:type="dxa"/>
          </w:tcPr>
          <w:p w14:paraId="519417BD" w14:textId="77777777" w:rsidR="00664428" w:rsidRPr="0094258D" w:rsidRDefault="00664428" w:rsidP="00994920">
            <w:pPr>
              <w:widowControl w:val="0"/>
              <w:suppressAutoHyphens/>
              <w:rPr>
                <w:rFonts w:asciiTheme="minorHAnsi" w:hAnsiTheme="minorHAnsi" w:cstheme="minorHAnsi"/>
                <w:snapToGrid w:val="0"/>
                <w:sz w:val="20"/>
                <w:szCs w:val="20"/>
                <w:lang w:eastAsia="pl-PL"/>
              </w:rPr>
            </w:pPr>
          </w:p>
        </w:tc>
      </w:tr>
      <w:tr w:rsidR="00664428" w:rsidRPr="00CF6153" w14:paraId="5066D772" w14:textId="77777777" w:rsidTr="00994920">
        <w:trPr>
          <w:trHeight w:val="419"/>
        </w:trPr>
        <w:tc>
          <w:tcPr>
            <w:tcW w:w="504" w:type="dxa"/>
            <w:hideMark/>
          </w:tcPr>
          <w:p w14:paraId="2308D237" w14:textId="77777777" w:rsidR="00664428" w:rsidRPr="005B219B" w:rsidRDefault="00664428">
            <w:pPr>
              <w:pStyle w:val="Akapitzlist"/>
              <w:widowControl w:val="0"/>
              <w:numPr>
                <w:ilvl w:val="0"/>
                <w:numId w:val="127"/>
              </w:numPr>
              <w:tabs>
                <w:tab w:val="left" w:pos="851"/>
              </w:tabs>
              <w:suppressAutoHyphens/>
              <w:rPr>
                <w:rFonts w:asciiTheme="minorHAnsi" w:hAnsiTheme="minorHAnsi" w:cstheme="minorHAnsi"/>
                <w:snapToGrid w:val="0"/>
                <w:sz w:val="20"/>
                <w:szCs w:val="20"/>
                <w:lang w:eastAsia="pl-PL"/>
              </w:rPr>
            </w:pPr>
          </w:p>
        </w:tc>
        <w:tc>
          <w:tcPr>
            <w:tcW w:w="3375" w:type="dxa"/>
          </w:tcPr>
          <w:p w14:paraId="24754546" w14:textId="77777777" w:rsidR="00664428" w:rsidRPr="0094258D" w:rsidRDefault="00664428" w:rsidP="00994920">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41EF583C" w14:textId="77777777" w:rsidR="00664428" w:rsidRPr="0094258D" w:rsidRDefault="00664428" w:rsidP="00994920">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1618CC6B" w14:textId="77777777" w:rsidR="00664428" w:rsidRPr="0094258D" w:rsidRDefault="00664428" w:rsidP="00994920">
            <w:pPr>
              <w:widowControl w:val="0"/>
              <w:tabs>
                <w:tab w:val="left" w:pos="851"/>
              </w:tabs>
              <w:suppressAutoHyphens/>
              <w:rPr>
                <w:rFonts w:asciiTheme="minorHAnsi" w:hAnsiTheme="minorHAnsi" w:cstheme="minorHAnsi"/>
                <w:snapToGrid w:val="0"/>
                <w:sz w:val="20"/>
                <w:szCs w:val="20"/>
                <w:lang w:eastAsia="pl-PL"/>
              </w:rPr>
            </w:pPr>
          </w:p>
        </w:tc>
      </w:tr>
    </w:tbl>
    <w:p w14:paraId="1464218F" w14:textId="77777777" w:rsidR="00664428" w:rsidRPr="00CF6153" w:rsidRDefault="00664428" w:rsidP="00664428">
      <w:pPr>
        <w:widowControl w:val="0"/>
        <w:numPr>
          <w:ilvl w:val="0"/>
          <w:numId w:val="10"/>
        </w:numPr>
        <w:tabs>
          <w:tab w:val="clear" w:pos="924"/>
          <w:tab w:val="num" w:pos="357"/>
          <w:tab w:val="num" w:pos="567"/>
        </w:tabs>
        <w:suppressAutoHyphens/>
        <w:spacing w:before="240"/>
        <w:ind w:hanging="924"/>
        <w:rPr>
          <w:rFonts w:cs="Calibri"/>
          <w:lang w:eastAsia="en-US"/>
        </w:rPr>
      </w:pPr>
      <w:r w:rsidRPr="00CF6153">
        <w:rPr>
          <w:rFonts w:cs="Calibri"/>
          <w:lang w:eastAsia="en-US"/>
        </w:rPr>
        <w:t>Oświadczamy, że zamówienie zrealizujemy</w:t>
      </w:r>
      <w:r w:rsidRPr="00CF6153">
        <w:rPr>
          <w:rFonts w:cs="Calibri"/>
          <w:vertAlign w:val="superscript"/>
          <w:lang w:eastAsia="en-US"/>
        </w:rPr>
        <w:footnoteReference w:id="17"/>
      </w:r>
      <w:r w:rsidRPr="00CF6153">
        <w:rPr>
          <w:rFonts w:cs="Calibri"/>
          <w:lang w:eastAsia="en-US"/>
        </w:rPr>
        <w:t>:</w:t>
      </w:r>
    </w:p>
    <w:p w14:paraId="60682910" w14:textId="77777777" w:rsidR="00664428" w:rsidRPr="00D95FED" w:rsidRDefault="00664428" w:rsidP="00664428">
      <w:pPr>
        <w:widowControl w:val="0"/>
        <w:tabs>
          <w:tab w:val="left" w:pos="1276"/>
          <w:tab w:val="left" w:pos="1418"/>
        </w:tabs>
        <w:suppressAutoHyphens/>
        <w:spacing w:after="60"/>
        <w:ind w:left="709"/>
        <w:rPr>
          <w:rFonts w:cs="Calibri"/>
          <w:bCs/>
          <w:lang w:eastAsia="pl-PL"/>
        </w:rPr>
      </w:pPr>
      <w:sdt>
        <w:sdtPr>
          <w:rPr>
            <w:rFonts w:cs="Calibri"/>
            <w:b/>
            <w:lang w:eastAsia="pl-PL"/>
          </w:rPr>
          <w:id w:val="-505217613"/>
          <w14:checkbox>
            <w14:checked w14:val="0"/>
            <w14:checkedState w14:val="2612" w14:font="MS Gothic"/>
            <w14:uncheckedState w14:val="2610" w14:font="MS Gothic"/>
          </w14:checkbox>
        </w:sdtPr>
        <w:sdtContent>
          <w:r>
            <w:rPr>
              <w:rFonts w:ascii="MS Gothic" w:eastAsia="MS Gothic" w:hAnsi="MS Gothic" w:cs="Calibri" w:hint="eastAsia"/>
              <w:b/>
              <w:lang w:eastAsia="pl-PL"/>
            </w:rPr>
            <w:t>☐</w:t>
          </w:r>
        </w:sdtContent>
      </w:sdt>
      <w:r w:rsidRPr="00CF6153">
        <w:rPr>
          <w:rFonts w:cs="Calibri"/>
          <w:b/>
          <w:lang w:eastAsia="pl-PL"/>
        </w:rPr>
        <w:tab/>
      </w:r>
      <w:r w:rsidRPr="00D95FED">
        <w:rPr>
          <w:rFonts w:cs="Calibri"/>
          <w:bCs/>
          <w:lang w:eastAsia="pl-PL"/>
        </w:rPr>
        <w:t>przedmiot zamówienia siłami własnymi;</w:t>
      </w:r>
    </w:p>
    <w:p w14:paraId="16FC3AE8" w14:textId="77777777" w:rsidR="00664428" w:rsidRPr="00D95FED" w:rsidRDefault="00664428" w:rsidP="00664428">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611285328"/>
          <w14:checkbox>
            <w14:checked w14:val="0"/>
            <w14:checkedState w14:val="2612" w14:font="MS Gothic"/>
            <w14:uncheckedState w14:val="2610" w14:font="MS Gothic"/>
          </w14:checkbox>
        </w:sdtPr>
        <w:sdtContent>
          <w:r w:rsidRPr="00D95FED">
            <w:rPr>
              <w:rFonts w:eastAsia="MS Gothic" w:cs="Calibri" w:hint="eastAsia"/>
              <w:bCs/>
              <w:lang w:eastAsia="pl-PL"/>
            </w:rPr>
            <w:t>☐</w:t>
          </w:r>
        </w:sdtContent>
      </w:sdt>
      <w:r w:rsidRPr="00D95FED">
        <w:rPr>
          <w:rFonts w:cs="Calibri"/>
          <w:bCs/>
          <w:lang w:eastAsia="pl-PL"/>
        </w:rPr>
        <w:tab/>
        <w:t>powierzymy podwykonawcom realizację części zamówienia</w:t>
      </w:r>
      <w:r w:rsidRPr="00D95FED">
        <w:rPr>
          <w:rFonts w:cs="Calibri"/>
          <w:bCs/>
          <w:snapToGrid w:val="0"/>
          <w:lang w:eastAsia="pl-PL"/>
        </w:rPr>
        <w:t>.</w:t>
      </w:r>
    </w:p>
    <w:p w14:paraId="656CA5EE" w14:textId="77777777" w:rsidR="00664428" w:rsidRDefault="00664428" w:rsidP="00664428">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p w14:paraId="14267886" w14:textId="77777777" w:rsidR="00664428" w:rsidRDefault="00664428" w:rsidP="00664428">
      <w:pPr>
        <w:widowControl w:val="0"/>
        <w:tabs>
          <w:tab w:val="left" w:pos="851"/>
        </w:tabs>
        <w:suppressAutoHyphens/>
        <w:spacing w:before="1560" w:after="60"/>
        <w:ind w:left="425" w:firstLine="0"/>
        <w:rPr>
          <w:rFonts w:asciiTheme="minorHAnsi" w:hAnsiTheme="minorHAnsi" w:cstheme="minorHAnsi"/>
          <w:snapToGrid w:val="0"/>
          <w:lang w:eastAsia="pl-PL"/>
        </w:rPr>
      </w:pPr>
    </w:p>
    <w:tbl>
      <w:tblPr>
        <w:tblStyle w:val="Tabela-Siatka22"/>
        <w:tblW w:w="9278" w:type="dxa"/>
        <w:tblInd w:w="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681"/>
        <w:gridCol w:w="4746"/>
      </w:tblGrid>
      <w:tr w:rsidR="00664428" w:rsidRPr="00CF6153" w14:paraId="339E5645" w14:textId="77777777" w:rsidTr="00994920">
        <w:tc>
          <w:tcPr>
            <w:tcW w:w="851" w:type="dxa"/>
            <w:hideMark/>
          </w:tcPr>
          <w:p w14:paraId="22EA7716" w14:textId="77777777" w:rsidR="00664428" w:rsidRPr="005B219B" w:rsidRDefault="00664428" w:rsidP="00994920">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Lp.</w:t>
            </w:r>
          </w:p>
        </w:tc>
        <w:tc>
          <w:tcPr>
            <w:tcW w:w="3681" w:type="dxa"/>
            <w:vAlign w:val="center"/>
            <w:hideMark/>
          </w:tcPr>
          <w:p w14:paraId="17E748A2" w14:textId="77777777" w:rsidR="00664428" w:rsidRPr="005B219B" w:rsidRDefault="00664428" w:rsidP="00994920">
            <w:pPr>
              <w:suppressAutoHyphens/>
              <w:spacing w:after="0" w:line="240" w:lineRule="auto"/>
              <w:ind w:left="172"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 (o ile jest znana)</w:t>
            </w:r>
          </w:p>
        </w:tc>
        <w:tc>
          <w:tcPr>
            <w:tcW w:w="4746" w:type="dxa"/>
            <w:vAlign w:val="center"/>
            <w:hideMark/>
          </w:tcPr>
          <w:p w14:paraId="1EDA26D3" w14:textId="77777777" w:rsidR="00664428" w:rsidRPr="005B219B" w:rsidRDefault="00664428" w:rsidP="00994920">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 xml:space="preserve">Część zamówienia, której wykonanie </w:t>
            </w:r>
          </w:p>
          <w:p w14:paraId="32103A6E" w14:textId="77777777" w:rsidR="00664428" w:rsidRPr="005B219B" w:rsidRDefault="00664428" w:rsidP="00994920">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664428" w:rsidRPr="00CF6153" w14:paraId="0985ABDF" w14:textId="77777777" w:rsidTr="00994920">
        <w:trPr>
          <w:trHeight w:val="398"/>
        </w:trPr>
        <w:tc>
          <w:tcPr>
            <w:tcW w:w="851" w:type="dxa"/>
            <w:hideMark/>
          </w:tcPr>
          <w:p w14:paraId="5C605368" w14:textId="77777777" w:rsidR="00664428" w:rsidRPr="005B219B" w:rsidRDefault="00664428">
            <w:pPr>
              <w:pStyle w:val="Akapitzlist"/>
              <w:widowControl w:val="0"/>
              <w:numPr>
                <w:ilvl w:val="0"/>
                <w:numId w:val="128"/>
              </w:numPr>
              <w:tabs>
                <w:tab w:val="left" w:pos="785"/>
                <w:tab w:val="left" w:pos="851"/>
              </w:tabs>
              <w:suppressAutoHyphens/>
              <w:ind w:left="0" w:firstLine="0"/>
              <w:rPr>
                <w:rFonts w:asciiTheme="minorHAnsi" w:hAnsiTheme="minorHAnsi" w:cstheme="minorHAnsi"/>
                <w:snapToGrid w:val="0"/>
                <w:lang w:eastAsia="pl-PL"/>
              </w:rPr>
            </w:pPr>
          </w:p>
        </w:tc>
        <w:tc>
          <w:tcPr>
            <w:tcW w:w="3681" w:type="dxa"/>
          </w:tcPr>
          <w:p w14:paraId="766C9B6A" w14:textId="77777777" w:rsidR="00664428" w:rsidRPr="00CF6153" w:rsidRDefault="00664428" w:rsidP="00994920">
            <w:pPr>
              <w:widowControl w:val="0"/>
              <w:tabs>
                <w:tab w:val="left" w:pos="851"/>
              </w:tabs>
              <w:suppressAutoHyphens/>
              <w:rPr>
                <w:rFonts w:asciiTheme="minorHAnsi" w:hAnsiTheme="minorHAnsi" w:cstheme="minorHAnsi"/>
                <w:snapToGrid w:val="0"/>
                <w:lang w:eastAsia="pl-PL"/>
              </w:rPr>
            </w:pPr>
          </w:p>
        </w:tc>
        <w:tc>
          <w:tcPr>
            <w:tcW w:w="4746" w:type="dxa"/>
          </w:tcPr>
          <w:p w14:paraId="3F931B28" w14:textId="77777777" w:rsidR="00664428" w:rsidRPr="00CF6153" w:rsidRDefault="00664428" w:rsidP="00994920">
            <w:pPr>
              <w:widowControl w:val="0"/>
              <w:suppressAutoHyphens/>
              <w:rPr>
                <w:rFonts w:asciiTheme="minorHAnsi" w:hAnsiTheme="minorHAnsi" w:cstheme="minorHAnsi"/>
                <w:snapToGrid w:val="0"/>
                <w:lang w:eastAsia="pl-PL"/>
              </w:rPr>
            </w:pPr>
          </w:p>
        </w:tc>
      </w:tr>
      <w:tr w:rsidR="00664428" w:rsidRPr="00CF6153" w14:paraId="3DDBA666" w14:textId="77777777" w:rsidTr="00994920">
        <w:trPr>
          <w:trHeight w:val="419"/>
        </w:trPr>
        <w:tc>
          <w:tcPr>
            <w:tcW w:w="851" w:type="dxa"/>
            <w:hideMark/>
          </w:tcPr>
          <w:p w14:paraId="681F316C" w14:textId="77777777" w:rsidR="00664428" w:rsidRPr="005B219B" w:rsidRDefault="00664428">
            <w:pPr>
              <w:pStyle w:val="Akapitzlist"/>
              <w:widowControl w:val="0"/>
              <w:numPr>
                <w:ilvl w:val="0"/>
                <w:numId w:val="128"/>
              </w:numPr>
              <w:tabs>
                <w:tab w:val="left" w:pos="785"/>
                <w:tab w:val="left" w:pos="851"/>
              </w:tabs>
              <w:suppressAutoHyphens/>
              <w:ind w:left="0" w:firstLine="0"/>
              <w:rPr>
                <w:rFonts w:asciiTheme="minorHAnsi" w:hAnsiTheme="minorHAnsi" w:cstheme="minorHAnsi"/>
                <w:snapToGrid w:val="0"/>
                <w:lang w:eastAsia="pl-PL"/>
              </w:rPr>
            </w:pPr>
          </w:p>
        </w:tc>
        <w:tc>
          <w:tcPr>
            <w:tcW w:w="3681" w:type="dxa"/>
          </w:tcPr>
          <w:p w14:paraId="0FB7EAE8" w14:textId="77777777" w:rsidR="00664428" w:rsidRPr="00CF6153" w:rsidRDefault="00664428" w:rsidP="00994920">
            <w:pPr>
              <w:widowControl w:val="0"/>
              <w:tabs>
                <w:tab w:val="left" w:pos="851"/>
              </w:tabs>
              <w:suppressAutoHyphens/>
              <w:rPr>
                <w:rFonts w:asciiTheme="minorHAnsi" w:hAnsiTheme="minorHAnsi" w:cstheme="minorHAnsi"/>
                <w:snapToGrid w:val="0"/>
                <w:lang w:eastAsia="pl-PL"/>
              </w:rPr>
            </w:pPr>
          </w:p>
        </w:tc>
        <w:tc>
          <w:tcPr>
            <w:tcW w:w="4746" w:type="dxa"/>
          </w:tcPr>
          <w:p w14:paraId="1DBB84A0" w14:textId="77777777" w:rsidR="00664428" w:rsidRPr="00CF6153" w:rsidRDefault="00664428" w:rsidP="00994920">
            <w:pPr>
              <w:widowControl w:val="0"/>
              <w:tabs>
                <w:tab w:val="left" w:pos="851"/>
              </w:tabs>
              <w:suppressAutoHyphens/>
              <w:rPr>
                <w:rFonts w:asciiTheme="minorHAnsi" w:hAnsiTheme="minorHAnsi" w:cstheme="minorHAnsi"/>
                <w:snapToGrid w:val="0"/>
                <w:lang w:eastAsia="pl-PL"/>
              </w:rPr>
            </w:pPr>
          </w:p>
        </w:tc>
      </w:tr>
    </w:tbl>
    <w:p w14:paraId="2E8B5A57" w14:textId="77777777" w:rsidR="00664428" w:rsidRPr="00553CB9" w:rsidRDefault="00664428" w:rsidP="00664428">
      <w:pPr>
        <w:widowControl w:val="0"/>
        <w:tabs>
          <w:tab w:val="left" w:pos="567"/>
        </w:tabs>
        <w:suppressAutoHyphens/>
        <w:spacing w:before="240" w:after="120"/>
        <w:ind w:left="426" w:firstLine="1"/>
        <w:rPr>
          <w:rFonts w:cs="Calibri"/>
          <w:bCs/>
          <w:iCs/>
          <w:sz w:val="20"/>
          <w:szCs w:val="20"/>
          <w:lang w:eastAsia="en-US"/>
        </w:rPr>
      </w:pPr>
      <w:r w:rsidRPr="00C25949">
        <w:rPr>
          <w:rFonts w:cs="Calibri"/>
          <w:bCs/>
          <w:iCs/>
          <w:lang w:eastAsia="en-US"/>
        </w:rPr>
        <w:lastRenderedPageBreak/>
        <w:t>Oświadczamy, że przed przystąpieniem do wykonania zamówienia podamy nazwy lub imiona i nazwiska oraz dane kontaktowe podwykonawców i osób do kontaktu z nimi dla wskazanych wyżej zakresów zamówienia, jeżeli podwykonawcy będą wtedy już znani</w:t>
      </w:r>
      <w:r w:rsidRPr="00553CB9">
        <w:rPr>
          <w:rFonts w:cs="Calibri"/>
          <w:bCs/>
          <w:iCs/>
          <w:sz w:val="20"/>
          <w:szCs w:val="20"/>
          <w:lang w:eastAsia="en-US"/>
        </w:rPr>
        <w:t>.</w:t>
      </w:r>
    </w:p>
    <w:p w14:paraId="331599CB" w14:textId="77777777" w:rsidR="00664428" w:rsidRDefault="00664428" w:rsidP="00664428">
      <w:pPr>
        <w:numPr>
          <w:ilvl w:val="0"/>
          <w:numId w:val="10"/>
        </w:numPr>
        <w:tabs>
          <w:tab w:val="clear" w:pos="924"/>
          <w:tab w:val="num" w:pos="567"/>
        </w:tabs>
        <w:suppressAutoHyphens/>
        <w:spacing w:after="120"/>
        <w:ind w:left="425" w:hanging="425"/>
        <w:rPr>
          <w:rFonts w:cs="Calibri"/>
          <w:b/>
          <w:bCs/>
          <w:lang w:eastAsia="en-US"/>
        </w:rPr>
      </w:pPr>
      <w:r w:rsidRPr="00B935C4">
        <w:t>Oświadczamy</w:t>
      </w:r>
      <w:r>
        <w:t>, iż informacje i dokumenty zawarte w odrębnym, stosownie oznaczonym i nazwanym pliku zgodnie z SWZ stanowią tajemnicę przedsiębiorstwa w rozumieniu przepisów o zwalczaniu nieuczciwej konkurencji i zastrzegamy, że nie mogą być one udostępniane</w:t>
      </w:r>
      <w:r>
        <w:rPr>
          <w:rStyle w:val="Odwoanieprzypisudolnego"/>
        </w:rPr>
        <w:footnoteReference w:id="18"/>
      </w:r>
      <w:r w:rsidRPr="00D95FED">
        <w:rPr>
          <w:rFonts w:cs="Calibri"/>
          <w:b/>
          <w:bCs/>
          <w:lang w:eastAsia="en-US"/>
        </w:rPr>
        <w:t xml:space="preserve"> </w:t>
      </w:r>
    </w:p>
    <w:p w14:paraId="5EB9C095" w14:textId="77777777" w:rsidR="00664428" w:rsidRPr="005400E1" w:rsidRDefault="00664428" w:rsidP="00664428">
      <w:pPr>
        <w:numPr>
          <w:ilvl w:val="0"/>
          <w:numId w:val="10"/>
        </w:numPr>
        <w:tabs>
          <w:tab w:val="left" w:pos="567"/>
        </w:tabs>
        <w:suppressAutoHyphens/>
        <w:spacing w:before="240" w:after="120"/>
        <w:ind w:left="425" w:hanging="425"/>
        <w:rPr>
          <w:rFonts w:cs="Calibri"/>
          <w:lang w:eastAsia="en-US"/>
        </w:rPr>
      </w:pPr>
      <w:r w:rsidRPr="00386D0C">
        <w:rPr>
          <w:rFonts w:cs="Calibri"/>
          <w:lang w:eastAsia="en-US"/>
        </w:rPr>
        <w:t xml:space="preserve">Przyjmujemy do wiadomości, iż przed zawarciem Umowy </w:t>
      </w:r>
      <w:r w:rsidRPr="0094258D">
        <w:rPr>
          <w:rFonts w:cs="Calibri"/>
          <w:lang w:val="it-IT" w:eastAsia="en-US"/>
        </w:rPr>
        <w:t>poddamy się weryfikacji wdrożenia przez Wykonawcę odpowiednich środków technicznych i organizacyjnych, zgodnych z  przepisami o ochronie danych osobowych i chroniących prawa osób, których dane dotyczą.</w:t>
      </w:r>
    </w:p>
    <w:p w14:paraId="171E0B0B" w14:textId="77777777" w:rsidR="00664428" w:rsidRPr="005400E1" w:rsidRDefault="00664428" w:rsidP="00664428">
      <w:pPr>
        <w:numPr>
          <w:ilvl w:val="0"/>
          <w:numId w:val="10"/>
        </w:numPr>
        <w:tabs>
          <w:tab w:val="left" w:pos="567"/>
          <w:tab w:val="left" w:leader="underscore" w:pos="7938"/>
        </w:tabs>
        <w:suppressAutoHyphens/>
        <w:spacing w:after="120"/>
        <w:ind w:left="425" w:hanging="425"/>
        <w:rPr>
          <w:rFonts w:cs="Calibri"/>
          <w:lang w:eastAsia="en-US"/>
        </w:rPr>
      </w:pPr>
      <w:r w:rsidRPr="005400E1">
        <w:rPr>
          <w:rFonts w:cs="Calibri"/>
          <w:bCs/>
          <w:lang w:eastAsia="en-US"/>
        </w:rPr>
        <w:t>Oświadczamy, że sposób reprezentacji spółki/konsorcjum</w:t>
      </w:r>
      <w:r w:rsidRPr="00CF6153">
        <w:rPr>
          <w:rFonts w:cs="Calibri"/>
          <w:bCs/>
          <w:vertAlign w:val="superscript"/>
          <w:lang w:eastAsia="en-US"/>
        </w:rPr>
        <w:footnoteReference w:id="19"/>
      </w:r>
      <w:r w:rsidRPr="005400E1">
        <w:rPr>
          <w:rFonts w:cs="Calibri"/>
          <w:bCs/>
          <w:lang w:eastAsia="en-US"/>
        </w:rPr>
        <w:t xml:space="preserve"> dla potrzeb niniejszego zamówienia jest następujący (Wypełniają jedynie przedsiębiorcy składający wspólną ofertę - spółki cywilne</w:t>
      </w:r>
      <w:r w:rsidRPr="005400E1">
        <w:rPr>
          <w:rFonts w:cs="Calibri"/>
          <w:lang w:eastAsia="en-US"/>
        </w:rPr>
        <w:t xml:space="preserve"> lub konsorcja): </w:t>
      </w:r>
      <w:r>
        <w:rPr>
          <w:rFonts w:cs="Calibri"/>
          <w:lang w:eastAsia="en-US"/>
        </w:rPr>
        <w:tab/>
      </w:r>
    </w:p>
    <w:p w14:paraId="769A6296" w14:textId="77777777" w:rsidR="00664428" w:rsidRPr="00D50357" w:rsidRDefault="00664428" w:rsidP="00664428">
      <w:pPr>
        <w:widowControl w:val="0"/>
        <w:numPr>
          <w:ilvl w:val="0"/>
          <w:numId w:val="10"/>
        </w:numPr>
        <w:tabs>
          <w:tab w:val="left" w:pos="426"/>
        </w:tabs>
        <w:suppressAutoHyphens/>
        <w:spacing w:after="120"/>
        <w:ind w:left="567" w:hanging="567"/>
        <w:rPr>
          <w:rFonts w:asciiTheme="minorHAnsi" w:hAnsiTheme="minorHAnsi" w:cstheme="minorHAnsi"/>
          <w:lang w:eastAsia="en-US"/>
        </w:rPr>
      </w:pPr>
      <w:r w:rsidRPr="00D50357">
        <w:rPr>
          <w:rFonts w:asciiTheme="minorHAnsi" w:hAnsiTheme="minorHAnsi" w:cstheme="minorHAnsi"/>
          <w:bCs/>
          <w:lang w:eastAsia="en-US"/>
        </w:rPr>
        <w:t>Oświadczam, że jestem</w:t>
      </w:r>
      <w:r w:rsidRPr="00D50357">
        <w:rPr>
          <w:rStyle w:val="Odwoanieprzypisudolnego"/>
          <w:rFonts w:asciiTheme="minorHAnsi" w:hAnsiTheme="minorHAnsi" w:cstheme="minorHAnsi"/>
          <w:bCs/>
          <w:lang w:eastAsia="en-US"/>
        </w:rPr>
        <w:footnoteReference w:id="20"/>
      </w:r>
      <w:r w:rsidRPr="00D50357">
        <w:rPr>
          <w:rFonts w:asciiTheme="minorHAnsi" w:hAnsiTheme="minorHAnsi" w:cstheme="minorHAnsi"/>
          <w:bCs/>
          <w:lang w:eastAsia="en-US"/>
        </w:rPr>
        <w:t>:</w:t>
      </w:r>
    </w:p>
    <w:tbl>
      <w:tblPr>
        <w:tblW w:w="8723"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onawcy"/>
        <w:tblDescription w:val="tabela zawiera rodzaj podwykonawcy w rozumieniu ustawy  Prawo przedsiębiorców z dnia 6 marca 2018 r. z późniejszymi zmianami."/>
      </w:tblPr>
      <w:tblGrid>
        <w:gridCol w:w="4475"/>
        <w:gridCol w:w="4248"/>
      </w:tblGrid>
      <w:tr w:rsidR="00664428" w:rsidRPr="00DF24E3" w14:paraId="7CE56F61" w14:textId="77777777" w:rsidTr="00994920">
        <w:trPr>
          <w:trHeight w:val="409"/>
        </w:trPr>
        <w:tc>
          <w:tcPr>
            <w:tcW w:w="4475" w:type="dxa"/>
            <w:tcMar>
              <w:top w:w="0" w:type="dxa"/>
              <w:left w:w="108" w:type="dxa"/>
              <w:bottom w:w="0" w:type="dxa"/>
              <w:right w:w="108" w:type="dxa"/>
            </w:tcMar>
            <w:hideMark/>
          </w:tcPr>
          <w:p w14:paraId="1BC4FA2C" w14:textId="77777777" w:rsidR="00664428" w:rsidRPr="003C2E5A" w:rsidRDefault="00664428" w:rsidP="00994920">
            <w:pPr>
              <w:widowControl w:val="0"/>
              <w:suppressAutoHyphens/>
              <w:autoSpaceDE w:val="0"/>
              <w:adjustRightInd w:val="0"/>
              <w:spacing w:after="0"/>
              <w:ind w:left="109" w:hanging="32"/>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6EBE3031" w14:textId="77777777" w:rsidR="00664428" w:rsidRPr="00343D55" w:rsidRDefault="00664428" w:rsidP="00994920">
            <w:pPr>
              <w:widowControl w:val="0"/>
              <w:suppressAutoHyphens/>
              <w:autoSpaceDE w:val="0"/>
              <w:adjustRightInd w:val="0"/>
              <w:spacing w:after="0"/>
              <w:ind w:left="109" w:hanging="32"/>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4248" w:type="dxa"/>
            <w:tcMar>
              <w:top w:w="0" w:type="dxa"/>
              <w:left w:w="108" w:type="dxa"/>
              <w:bottom w:w="0" w:type="dxa"/>
              <w:right w:w="108" w:type="dxa"/>
            </w:tcMar>
            <w:vAlign w:val="center"/>
            <w:hideMark/>
          </w:tcPr>
          <w:p w14:paraId="114BA936" w14:textId="77777777" w:rsidR="00664428" w:rsidRPr="003C2E5A" w:rsidRDefault="00664428" w:rsidP="00994920">
            <w:pPr>
              <w:widowControl w:val="0"/>
              <w:numPr>
                <w:ilvl w:val="0"/>
                <w:numId w:val="13"/>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1EA73531" w14:textId="77777777" w:rsidR="00664428" w:rsidRPr="003C2E5A" w:rsidRDefault="00664428" w:rsidP="00994920">
            <w:pPr>
              <w:widowControl w:val="0"/>
              <w:numPr>
                <w:ilvl w:val="0"/>
                <w:numId w:val="13"/>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0FB0519A" w14:textId="77777777" w:rsidR="00664428" w:rsidRPr="003C2E5A" w:rsidRDefault="00664428" w:rsidP="00994920">
            <w:pPr>
              <w:widowControl w:val="0"/>
              <w:numPr>
                <w:ilvl w:val="0"/>
                <w:numId w:val="13"/>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7A372848" w14:textId="77777777" w:rsidR="00664428" w:rsidRPr="003C2E5A" w:rsidRDefault="00664428" w:rsidP="00994920">
            <w:pPr>
              <w:widowControl w:val="0"/>
              <w:numPr>
                <w:ilvl w:val="0"/>
                <w:numId w:val="13"/>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311139DC" w14:textId="77777777" w:rsidR="00664428" w:rsidRPr="003C2E5A" w:rsidRDefault="00664428" w:rsidP="00994920">
            <w:pPr>
              <w:widowControl w:val="0"/>
              <w:numPr>
                <w:ilvl w:val="0"/>
                <w:numId w:val="13"/>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08EEE0DD" w14:textId="77777777" w:rsidR="00664428" w:rsidRPr="00F10289" w:rsidRDefault="00664428" w:rsidP="00664428">
      <w:pPr>
        <w:widowControl w:val="0"/>
        <w:numPr>
          <w:ilvl w:val="0"/>
          <w:numId w:val="10"/>
        </w:numPr>
        <w:tabs>
          <w:tab w:val="left" w:pos="426"/>
        </w:tabs>
        <w:suppressAutoHyphens/>
        <w:spacing w:after="120"/>
        <w:ind w:left="567" w:hanging="567"/>
        <w:rPr>
          <w:rFonts w:cs="Calibri"/>
          <w:lang w:eastAsia="en-US"/>
        </w:rPr>
      </w:pPr>
      <w:r w:rsidRPr="00CF6153">
        <w:rPr>
          <w:rFonts w:cs="Calibri"/>
          <w:bCs/>
          <w:lang w:eastAsia="en-US"/>
        </w:rPr>
        <w:t>Załączniki</w:t>
      </w:r>
      <w:r>
        <w:rPr>
          <w:rFonts w:cs="Calibri"/>
          <w:bCs/>
          <w:lang w:eastAsia="en-US"/>
        </w:rPr>
        <w:t xml:space="preserve"> do oferty</w:t>
      </w:r>
      <w:r w:rsidRPr="00CF6153">
        <w:rPr>
          <w:rFonts w:cs="Calibri"/>
          <w:bCs/>
          <w:lang w:eastAsia="en-US"/>
        </w:rPr>
        <w:t xml:space="preserve">: </w:t>
      </w:r>
    </w:p>
    <w:p w14:paraId="4F35453E" w14:textId="77777777" w:rsidR="00664428" w:rsidRDefault="00664428">
      <w:pPr>
        <w:pStyle w:val="Akapitzlist"/>
        <w:widowControl w:val="0"/>
        <w:numPr>
          <w:ilvl w:val="0"/>
          <w:numId w:val="108"/>
        </w:numPr>
        <w:tabs>
          <w:tab w:val="left" w:pos="426"/>
          <w:tab w:val="left" w:leader="underscore" w:pos="3969"/>
        </w:tabs>
        <w:suppressAutoHyphens/>
        <w:spacing w:after="120"/>
        <w:rPr>
          <w:rFonts w:cs="Calibri"/>
          <w:lang w:eastAsia="en-US"/>
        </w:rPr>
      </w:pPr>
      <w:r>
        <w:rPr>
          <w:rFonts w:cs="Calibri"/>
          <w:lang w:eastAsia="en-US"/>
        </w:rPr>
        <w:t xml:space="preserve">  </w:t>
      </w:r>
      <w:r>
        <w:rPr>
          <w:rFonts w:cs="Calibri"/>
          <w:lang w:eastAsia="en-US"/>
        </w:rPr>
        <w:tab/>
      </w:r>
    </w:p>
    <w:p w14:paraId="49AE35E3" w14:textId="77777777" w:rsidR="00664428" w:rsidRDefault="00664428" w:rsidP="00664428">
      <w:pPr>
        <w:widowControl w:val="0"/>
        <w:tabs>
          <w:tab w:val="left" w:pos="426"/>
          <w:tab w:val="left" w:leader="underscore" w:pos="3969"/>
        </w:tabs>
        <w:suppressAutoHyphens/>
        <w:spacing w:after="120"/>
        <w:rPr>
          <w:rFonts w:cs="Calibri"/>
          <w:lang w:eastAsia="en-US"/>
        </w:rPr>
      </w:pPr>
    </w:p>
    <w:p w14:paraId="3B56218D" w14:textId="77777777" w:rsidR="00664428" w:rsidRPr="001B591E" w:rsidRDefault="00664428" w:rsidP="00664428">
      <w:pPr>
        <w:widowControl w:val="0"/>
        <w:tabs>
          <w:tab w:val="left" w:pos="426"/>
          <w:tab w:val="left" w:leader="underscore" w:pos="3969"/>
        </w:tabs>
        <w:suppressAutoHyphens/>
        <w:spacing w:after="120"/>
        <w:rPr>
          <w:rFonts w:cs="Calibri"/>
          <w:lang w:eastAsia="en-US"/>
        </w:rPr>
        <w:sectPr w:rsidR="00664428" w:rsidRPr="001B591E" w:rsidSect="003B7CBD">
          <w:pgSz w:w="11906" w:h="16838"/>
          <w:pgMar w:top="1417" w:right="1417" w:bottom="1417" w:left="1417" w:header="708" w:footer="708" w:gutter="0"/>
          <w:cols w:space="708"/>
        </w:sectPr>
      </w:pPr>
      <w:r>
        <w:rPr>
          <w:rFonts w:cs="Calibri"/>
          <w:lang w:eastAsia="en-US"/>
        </w:rPr>
        <w:tab/>
      </w:r>
      <w:r>
        <w:rPr>
          <w:rFonts w:cs="Calibri"/>
          <w:lang w:eastAsia="en-US"/>
        </w:rPr>
        <w:tab/>
      </w:r>
    </w:p>
    <w:p w14:paraId="72520120" w14:textId="77777777" w:rsidR="00664428" w:rsidRPr="004A38C4" w:rsidRDefault="00664428" w:rsidP="00664428">
      <w:pPr>
        <w:pStyle w:val="Nagwek1"/>
        <w:widowControl w:val="0"/>
        <w:suppressAutoHyphens/>
        <w:spacing w:before="0" w:after="0"/>
      </w:pPr>
      <w:r w:rsidRPr="004A38C4">
        <w:lastRenderedPageBreak/>
        <w:t>Załącznik nr 4 do SWZ</w:t>
      </w:r>
    </w:p>
    <w:p w14:paraId="4F021FD6" w14:textId="77777777" w:rsidR="00664428" w:rsidRPr="001D2094" w:rsidRDefault="00664428" w:rsidP="00664428">
      <w:pPr>
        <w:pStyle w:val="Akapitzlist"/>
        <w:widowControl w:val="0"/>
        <w:tabs>
          <w:tab w:val="left" w:pos="426"/>
          <w:tab w:val="left" w:leader="underscore" w:pos="3969"/>
        </w:tabs>
        <w:suppressAutoHyphens/>
        <w:spacing w:after="120"/>
        <w:ind w:left="1145" w:firstLine="0"/>
        <w:rPr>
          <w:rFonts w:cs="Calibri"/>
          <w:lang w:eastAsia="en-US"/>
        </w:rPr>
      </w:pPr>
    </w:p>
    <w:p w14:paraId="1F8C2E49" w14:textId="77777777" w:rsidR="00664428" w:rsidRDefault="00664428" w:rsidP="00664428">
      <w:pPr>
        <w:pStyle w:val="Nagwek1"/>
        <w:suppressAutoHyphens/>
        <w:rPr>
          <w:lang w:eastAsia="en-US"/>
        </w:rPr>
      </w:pPr>
      <w:r w:rsidRPr="00422C4F">
        <w:rPr>
          <w:lang w:eastAsia="en-US"/>
        </w:rPr>
        <w:t>Jednolitego Europejskiego Dokumentu Zamówienia</w:t>
      </w:r>
    </w:p>
    <w:p w14:paraId="5FD85C51" w14:textId="77777777" w:rsidR="00664428" w:rsidRDefault="00664428" w:rsidP="00664428">
      <w:pPr>
        <w:widowControl w:val="0"/>
        <w:tabs>
          <w:tab w:val="left" w:leader="underscore" w:pos="2835"/>
          <w:tab w:val="left" w:leader="underscore" w:pos="3686"/>
        </w:tabs>
        <w:suppressAutoHyphens/>
        <w:spacing w:after="120"/>
        <w:ind w:left="426" w:firstLine="0"/>
        <w:contextualSpacing/>
        <w:rPr>
          <w:rFonts w:cs="Calibri"/>
          <w:bCs/>
          <w:lang w:eastAsia="en-US"/>
        </w:rPr>
      </w:pPr>
      <w:r>
        <w:rPr>
          <w:rFonts w:cs="Calibri"/>
          <w:bCs/>
          <w:lang w:eastAsia="en-US"/>
        </w:rPr>
        <w:t>JEDZ</w:t>
      </w:r>
      <w:r w:rsidRPr="00422C4F">
        <w:rPr>
          <w:rFonts w:cs="Calibri"/>
          <w:bCs/>
          <w:lang w:eastAsia="en-US"/>
        </w:rPr>
        <w:t xml:space="preserve"> stanowi odrębny załącznik</w:t>
      </w:r>
    </w:p>
    <w:p w14:paraId="0A5A794E" w14:textId="77777777" w:rsidR="00664428" w:rsidRDefault="00664428" w:rsidP="00664428">
      <w:pPr>
        <w:widowControl w:val="0"/>
        <w:tabs>
          <w:tab w:val="left" w:leader="underscore" w:pos="2835"/>
          <w:tab w:val="left" w:leader="underscore" w:pos="3686"/>
        </w:tabs>
        <w:suppressAutoHyphens/>
        <w:spacing w:after="120"/>
        <w:contextualSpacing/>
        <w:rPr>
          <w:rFonts w:cs="Calibri"/>
          <w:bCs/>
          <w:lang w:eastAsia="en-US"/>
        </w:rPr>
        <w:sectPr w:rsidR="00664428" w:rsidSect="003B7CBD">
          <w:pgSz w:w="11906" w:h="16838"/>
          <w:pgMar w:top="1417" w:right="1417" w:bottom="1417" w:left="1417" w:header="708" w:footer="708" w:gutter="0"/>
          <w:cols w:space="708"/>
        </w:sectPr>
      </w:pPr>
    </w:p>
    <w:p w14:paraId="4BEC4BB3" w14:textId="77777777" w:rsidR="00664428" w:rsidRDefault="00664428" w:rsidP="00664428">
      <w:pPr>
        <w:pStyle w:val="Nagwek1"/>
        <w:widowControl w:val="0"/>
        <w:suppressAutoHyphens/>
        <w:spacing w:before="0" w:after="0"/>
        <w:rPr>
          <w:lang w:eastAsia="pl-PL"/>
        </w:rPr>
      </w:pPr>
      <w:bookmarkStart w:id="80" w:name="_Toc96430624"/>
      <w:bookmarkStart w:id="81" w:name="_Hlk53146715"/>
      <w:r>
        <w:rPr>
          <w:lang w:eastAsia="pl-PL"/>
        </w:rPr>
        <w:lastRenderedPageBreak/>
        <w:t>Załącznik nr 5 do SWZ</w:t>
      </w:r>
      <w:bookmarkEnd w:id="80"/>
    </w:p>
    <w:p w14:paraId="4320EBDE" w14:textId="77777777" w:rsidR="00664428" w:rsidRPr="00684868" w:rsidRDefault="00664428" w:rsidP="00664428">
      <w:pPr>
        <w:suppressAutoHyphens/>
        <w:spacing w:before="240"/>
        <w:ind w:left="0" w:firstLine="0"/>
      </w:pPr>
      <w:bookmarkStart w:id="82" w:name="_Toc58527042"/>
      <w:r w:rsidRPr="00CC1C0A">
        <w:t xml:space="preserve">Dotyczy: postępowania o udzielenie zamówienia publicznego prowadzonego w trybie </w:t>
      </w:r>
      <w:r>
        <w:t>przetargu nieograniczonego</w:t>
      </w:r>
      <w:r w:rsidRPr="00CC1C0A">
        <w:t xml:space="preserve"> na</w:t>
      </w:r>
      <w:r w:rsidRPr="007170EB">
        <w:t xml:space="preserve"> usługi infolinii dla Systemu </w:t>
      </w:r>
      <w:proofErr w:type="spellStart"/>
      <w:r w:rsidRPr="007170EB">
        <w:t>iPFRON</w:t>
      </w:r>
      <w:proofErr w:type="spellEnd"/>
      <w:r w:rsidRPr="007170EB">
        <w:t xml:space="preserve">+ </w:t>
      </w:r>
      <w:r w:rsidRPr="006A37E0">
        <w:rPr>
          <w:lang w:eastAsia="en-US"/>
        </w:rPr>
        <w:t xml:space="preserve">(nr </w:t>
      </w:r>
      <w:r w:rsidRPr="00096082">
        <w:rPr>
          <w:lang w:eastAsia="en-US"/>
        </w:rPr>
        <w:t>postępowania: ZP/</w:t>
      </w:r>
      <w:r>
        <w:rPr>
          <w:lang w:eastAsia="en-US"/>
        </w:rPr>
        <w:t>0</w:t>
      </w:r>
      <w:r w:rsidRPr="00096082">
        <w:rPr>
          <w:lang w:eastAsia="en-US"/>
        </w:rPr>
        <w:t>5/2</w:t>
      </w:r>
      <w:r>
        <w:rPr>
          <w:lang w:eastAsia="en-US"/>
        </w:rPr>
        <w:t>3</w:t>
      </w:r>
      <w:r w:rsidRPr="00096082">
        <w:rPr>
          <w:lang w:eastAsia="en-US"/>
        </w:rPr>
        <w:t>)</w:t>
      </w:r>
      <w:r>
        <w:rPr>
          <w:lang w:eastAsia="en-US"/>
        </w:rPr>
        <w:t>.</w:t>
      </w:r>
    </w:p>
    <w:p w14:paraId="61057552" w14:textId="77777777" w:rsidR="00664428" w:rsidRPr="00684868" w:rsidRDefault="00664428" w:rsidP="00664428">
      <w:pPr>
        <w:widowControl w:val="0"/>
        <w:suppressAutoHyphens/>
        <w:rPr>
          <w:b/>
          <w:bCs/>
          <w:i/>
          <w:lang w:eastAsia="pl-PL"/>
        </w:rPr>
      </w:pPr>
      <w:r w:rsidRPr="00684868">
        <w:rPr>
          <w:b/>
          <w:bCs/>
          <w:lang w:eastAsia="pl-PL"/>
        </w:rPr>
        <w:t>W</w:t>
      </w:r>
      <w:r>
        <w:rPr>
          <w:b/>
          <w:bCs/>
          <w:lang w:eastAsia="pl-PL"/>
        </w:rPr>
        <w:t>ykaz usług</w:t>
      </w:r>
      <w:r w:rsidRPr="005F7424">
        <w:rPr>
          <w:rStyle w:val="Odwoanieprzypisudolnego"/>
          <w:rFonts w:asciiTheme="minorHAnsi" w:hAnsiTheme="minorHAnsi" w:cstheme="minorHAnsi"/>
          <w:b/>
          <w:bCs/>
          <w:lang w:eastAsia="pl-PL"/>
        </w:rPr>
        <w:footnoteReference w:id="21"/>
      </w:r>
      <w:r w:rsidRPr="00684868">
        <w:rPr>
          <w:b/>
          <w:bCs/>
          <w:lang w:eastAsia="pl-PL"/>
        </w:rPr>
        <w:br/>
        <w:t>na potwierdzenie spełniania warunku udziału w postępowaniu</w:t>
      </w:r>
      <w:r>
        <w:rPr>
          <w:b/>
          <w:bCs/>
          <w:lang w:eastAsia="pl-PL"/>
        </w:rPr>
        <w:t xml:space="preserve"> </w:t>
      </w:r>
      <w:r w:rsidRPr="00684868">
        <w:rPr>
          <w:b/>
          <w:bCs/>
          <w:lang w:eastAsia="pl-PL"/>
        </w:rPr>
        <w:t xml:space="preserve">określonego w </w:t>
      </w:r>
      <w:r>
        <w:rPr>
          <w:b/>
          <w:bCs/>
          <w:lang w:eastAsia="pl-PL"/>
        </w:rPr>
        <w:t xml:space="preserve">punkcie </w:t>
      </w:r>
      <w:r w:rsidRPr="00684868">
        <w:rPr>
          <w:b/>
          <w:bCs/>
          <w:lang w:eastAsia="pl-PL"/>
        </w:rPr>
        <w:t xml:space="preserve">7.1. </w:t>
      </w:r>
      <w:r>
        <w:rPr>
          <w:b/>
          <w:bCs/>
          <w:lang w:eastAsia="pl-PL"/>
        </w:rPr>
        <w:t>SW</w:t>
      </w:r>
      <w:r w:rsidRPr="00684868">
        <w:rPr>
          <w:b/>
          <w:bCs/>
          <w:lang w:eastAsia="pl-PL"/>
        </w:rPr>
        <w:t>Z</w:t>
      </w:r>
      <w:bookmarkEnd w:id="82"/>
    </w:p>
    <w:p w14:paraId="2972A42E" w14:textId="77777777" w:rsidR="00664428" w:rsidRPr="00307098" w:rsidRDefault="00664428" w:rsidP="00664428">
      <w:pPr>
        <w:widowControl w:val="0"/>
        <w:suppressAutoHyphens/>
        <w:spacing w:after="0" w:line="360" w:lineRule="auto"/>
        <w:rPr>
          <w:rFonts w:asciiTheme="minorHAnsi" w:hAnsiTheme="minorHAnsi" w:cstheme="minorHAnsi"/>
          <w:bCs/>
          <w:lang w:eastAsia="pl-PL"/>
        </w:rPr>
      </w:pPr>
      <w:bookmarkStart w:id="83" w:name="_Hlk53261119"/>
      <w:bookmarkEnd w:id="81"/>
      <w:r w:rsidRPr="00B03380">
        <w:rPr>
          <w:rFonts w:asciiTheme="minorHAnsi" w:hAnsiTheme="minorHAnsi" w:cstheme="minorHAnsi"/>
          <w:bCs/>
          <w:lang w:eastAsia="pl-PL"/>
        </w:rPr>
        <w:t>Wykonawca</w:t>
      </w:r>
      <w:r>
        <w:rPr>
          <w:rFonts w:asciiTheme="minorHAnsi" w:hAnsiTheme="minorHAnsi" w:cstheme="minorHAnsi"/>
          <w:bCs/>
          <w:lang w:eastAsia="pl-PL"/>
        </w:rPr>
        <w:t>: _____________________________________</w:t>
      </w:r>
      <w:r w:rsidRPr="00B03380">
        <w:rPr>
          <w:rFonts w:asciiTheme="minorHAnsi" w:hAnsiTheme="minorHAnsi" w:cstheme="minorHAnsi"/>
          <w:lang w:eastAsia="pl-PL"/>
        </w:rPr>
        <w:t xml:space="preserve"> (nazwa i adres Wykonawcy)</w:t>
      </w:r>
      <w:bookmarkEnd w:id="83"/>
    </w:p>
    <w:tbl>
      <w:tblPr>
        <w:tblStyle w:val="Tabela-Siatka2"/>
        <w:tblW w:w="1473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Description w:val="Pole wyboru"/>
      </w:tblPr>
      <w:tblGrid>
        <w:gridCol w:w="567"/>
        <w:gridCol w:w="2553"/>
        <w:gridCol w:w="5375"/>
        <w:gridCol w:w="4395"/>
        <w:gridCol w:w="1843"/>
      </w:tblGrid>
      <w:tr w:rsidR="00664428" w:rsidRPr="003D51A9" w14:paraId="62D7CE5A" w14:textId="77777777" w:rsidTr="00994920">
        <w:trPr>
          <w:trHeight w:val="1073"/>
          <w:tblHeader/>
        </w:trPr>
        <w:tc>
          <w:tcPr>
            <w:tcW w:w="567" w:type="dxa"/>
          </w:tcPr>
          <w:p w14:paraId="2E1146F0" w14:textId="77777777" w:rsidR="00664428" w:rsidRPr="003D51A9" w:rsidRDefault="00664428" w:rsidP="00994920">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553" w:type="dxa"/>
          </w:tcPr>
          <w:p w14:paraId="67DB30F0" w14:textId="77777777" w:rsidR="00664428" w:rsidRPr="003D51A9" w:rsidRDefault="00664428" w:rsidP="00994920">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w:t>
            </w:r>
            <w:r>
              <w:rPr>
                <w:rFonts w:asciiTheme="minorHAnsi" w:hAnsiTheme="minorHAnsi" w:cstheme="minorHAnsi"/>
                <w:i/>
                <w:color w:val="000000"/>
                <w:sz w:val="22"/>
                <w:szCs w:val="22"/>
                <w:lang w:eastAsia="pl-PL"/>
              </w:rPr>
              <w:t xml:space="preserve"> podmiotu</w:t>
            </w:r>
            <w:r w:rsidRPr="003D51A9">
              <w:rPr>
                <w:rFonts w:asciiTheme="minorHAnsi" w:hAnsiTheme="minorHAnsi" w:cstheme="minorHAnsi"/>
                <w:i/>
                <w:color w:val="000000"/>
                <w:sz w:val="22"/>
                <w:szCs w:val="22"/>
                <w:lang w:eastAsia="pl-PL"/>
              </w:rPr>
              <w:t>, adres)</w:t>
            </w:r>
          </w:p>
        </w:tc>
        <w:tc>
          <w:tcPr>
            <w:tcW w:w="5375" w:type="dxa"/>
          </w:tcPr>
          <w:p w14:paraId="5EF15987" w14:textId="77777777" w:rsidR="00664428" w:rsidRPr="003D51A9" w:rsidRDefault="00664428" w:rsidP="00994920">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r>
              <w:rPr>
                <w:rStyle w:val="Odwoanieprzypisudolnego"/>
                <w:rFonts w:asciiTheme="minorHAnsi" w:hAnsiTheme="minorHAnsi" w:cstheme="minorHAnsi"/>
                <w:b/>
                <w:color w:val="000000"/>
                <w:sz w:val="22"/>
                <w:szCs w:val="22"/>
                <w:lang w:eastAsia="pl-PL"/>
              </w:rPr>
              <w:footnoteReference w:id="22"/>
            </w:r>
          </w:p>
          <w:p w14:paraId="6C0470EC" w14:textId="77777777" w:rsidR="00664428" w:rsidRPr="003D51A9" w:rsidRDefault="00664428" w:rsidP="00994920">
            <w:pPr>
              <w:widowControl w:val="0"/>
              <w:suppressAutoHyphens/>
              <w:spacing w:line="240" w:lineRule="auto"/>
              <w:rPr>
                <w:rFonts w:asciiTheme="minorHAnsi" w:hAnsiTheme="minorHAnsi" w:cstheme="minorHAnsi"/>
                <w:b/>
                <w:color w:val="000000"/>
                <w:sz w:val="22"/>
                <w:szCs w:val="22"/>
                <w:lang w:eastAsia="pl-PL"/>
              </w:rPr>
            </w:pPr>
          </w:p>
          <w:p w14:paraId="016D089F" w14:textId="77777777" w:rsidR="00664428" w:rsidRPr="003D51A9" w:rsidRDefault="00664428" w:rsidP="00994920">
            <w:pPr>
              <w:widowControl w:val="0"/>
              <w:suppressAutoHyphens/>
              <w:spacing w:line="240" w:lineRule="auto"/>
              <w:rPr>
                <w:rFonts w:asciiTheme="minorHAnsi" w:hAnsiTheme="minorHAnsi" w:cstheme="minorHAnsi"/>
                <w:b/>
                <w:color w:val="000000"/>
                <w:sz w:val="22"/>
                <w:szCs w:val="22"/>
                <w:lang w:eastAsia="pl-PL"/>
              </w:rPr>
            </w:pPr>
          </w:p>
        </w:tc>
        <w:tc>
          <w:tcPr>
            <w:tcW w:w="4395" w:type="dxa"/>
          </w:tcPr>
          <w:p w14:paraId="4EF06B0A" w14:textId="77777777" w:rsidR="00664428" w:rsidRPr="003D51A9" w:rsidRDefault="00664428" w:rsidP="00994920">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 xml:space="preserve">Wartość zamówienia, a w przypadku zamówienia będącego </w:t>
            </w:r>
            <w:r w:rsidRPr="00810F9C">
              <w:rPr>
                <w:rFonts w:asciiTheme="minorHAnsi" w:hAnsiTheme="minorHAnsi" w:cstheme="minorHAnsi"/>
                <w:b/>
                <w:sz w:val="22"/>
                <w:szCs w:val="22"/>
                <w:lang w:eastAsia="pl-PL"/>
              </w:rPr>
              <w:t>w trakcie wykonywania</w:t>
            </w:r>
            <w:r>
              <w:rPr>
                <w:rFonts w:asciiTheme="minorHAnsi" w:hAnsiTheme="minorHAnsi" w:cstheme="minorHAnsi"/>
                <w:b/>
                <w:sz w:val="22"/>
                <w:szCs w:val="22"/>
                <w:lang w:eastAsia="pl-PL"/>
              </w:rPr>
              <w:t xml:space="preserve"> – dodatkowo wartość usługi opisanej w kolumnie c do dnia złożenia oferty (co najmniej 150 000 zł brutto)</w:t>
            </w:r>
          </w:p>
        </w:tc>
        <w:tc>
          <w:tcPr>
            <w:tcW w:w="1843" w:type="dxa"/>
          </w:tcPr>
          <w:p w14:paraId="78475013" w14:textId="77777777" w:rsidR="00664428" w:rsidRPr="003D51A9" w:rsidRDefault="00664428" w:rsidP="00994920">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w:t>
            </w:r>
            <w:r>
              <w:rPr>
                <w:rFonts w:asciiTheme="minorHAnsi" w:hAnsiTheme="minorHAnsi" w:cstheme="minorHAnsi"/>
                <w:bCs/>
                <w:i/>
                <w:iCs/>
                <w:sz w:val="22"/>
                <w:szCs w:val="22"/>
                <w:lang w:eastAsia="pl-PL"/>
              </w:rPr>
              <w:t>2</w:t>
            </w:r>
            <w:r w:rsidRPr="003D51A9">
              <w:rPr>
                <w:rFonts w:asciiTheme="minorHAnsi" w:hAnsiTheme="minorHAnsi" w:cstheme="minorHAnsi"/>
                <w:bCs/>
                <w:i/>
                <w:iCs/>
                <w:sz w:val="22"/>
                <w:szCs w:val="22"/>
                <w:lang w:eastAsia="pl-PL"/>
              </w:rPr>
              <w:t xml:space="preserve"> r. do 31.07.2021r.)</w:t>
            </w:r>
          </w:p>
        </w:tc>
      </w:tr>
      <w:tr w:rsidR="00664428" w:rsidRPr="003D51A9" w14:paraId="4FA4C2DA" w14:textId="77777777" w:rsidTr="00994920">
        <w:trPr>
          <w:trHeight w:val="369"/>
          <w:tblHeader/>
        </w:trPr>
        <w:tc>
          <w:tcPr>
            <w:tcW w:w="567" w:type="dxa"/>
          </w:tcPr>
          <w:p w14:paraId="0C1450CE" w14:textId="77777777" w:rsidR="00664428" w:rsidRPr="003D51A9" w:rsidRDefault="00664428" w:rsidP="00994920">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553" w:type="dxa"/>
          </w:tcPr>
          <w:p w14:paraId="026C96DA" w14:textId="77777777" w:rsidR="00664428" w:rsidRPr="003D51A9" w:rsidRDefault="00664428" w:rsidP="00994920">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5375" w:type="dxa"/>
          </w:tcPr>
          <w:p w14:paraId="1AE3DC86" w14:textId="77777777" w:rsidR="00664428" w:rsidRPr="003D51A9" w:rsidRDefault="00664428" w:rsidP="00994920">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4395" w:type="dxa"/>
          </w:tcPr>
          <w:p w14:paraId="328FC46B" w14:textId="77777777" w:rsidR="00664428" w:rsidRDefault="00664428" w:rsidP="00994920">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843" w:type="dxa"/>
          </w:tcPr>
          <w:p w14:paraId="506F0F24" w14:textId="77777777" w:rsidR="00664428" w:rsidRPr="003D51A9" w:rsidRDefault="00664428" w:rsidP="00994920">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664428" w:rsidRPr="003D51A9" w14:paraId="01D9AA3F" w14:textId="77777777" w:rsidTr="00994920">
        <w:trPr>
          <w:trHeight w:val="420"/>
        </w:trPr>
        <w:tc>
          <w:tcPr>
            <w:tcW w:w="567" w:type="dxa"/>
          </w:tcPr>
          <w:p w14:paraId="7ED3F8D0" w14:textId="77777777" w:rsidR="00664428" w:rsidRPr="003D51A9" w:rsidRDefault="00664428" w:rsidP="00994920">
            <w:pPr>
              <w:widowControl w:val="0"/>
              <w:tabs>
                <w:tab w:val="left" w:pos="459"/>
                <w:tab w:val="left" w:pos="540"/>
              </w:tabs>
              <w:suppressAutoHyphens/>
              <w:spacing w:after="0"/>
              <w:ind w:left="0"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553" w:type="dxa"/>
          </w:tcPr>
          <w:p w14:paraId="24FD38AD" w14:textId="77777777" w:rsidR="00664428" w:rsidRPr="003D51A9" w:rsidRDefault="00664428" w:rsidP="00994920">
            <w:pPr>
              <w:widowControl w:val="0"/>
              <w:suppressAutoHyphens/>
              <w:spacing w:after="0"/>
              <w:rPr>
                <w:rFonts w:asciiTheme="minorHAnsi" w:hAnsiTheme="minorHAnsi" w:cstheme="minorHAnsi"/>
                <w:b/>
                <w:color w:val="000000"/>
                <w:sz w:val="20"/>
                <w:szCs w:val="20"/>
                <w:lang w:eastAsia="pl-PL"/>
              </w:rPr>
            </w:pPr>
          </w:p>
        </w:tc>
        <w:tc>
          <w:tcPr>
            <w:tcW w:w="5375" w:type="dxa"/>
          </w:tcPr>
          <w:p w14:paraId="21741B18" w14:textId="77777777" w:rsidR="00664428" w:rsidRPr="008A76AB" w:rsidRDefault="00664428" w:rsidP="00994920">
            <w:pPr>
              <w:widowControl w:val="0"/>
              <w:tabs>
                <w:tab w:val="left" w:pos="1701"/>
                <w:tab w:val="left" w:leader="underscore" w:pos="4364"/>
                <w:tab w:val="left" w:leader="underscore" w:pos="5701"/>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 xml:space="preserve">Usługa polegająca na świadczeniu usługi </w:t>
            </w:r>
            <w:r w:rsidRPr="008A76AB">
              <w:rPr>
                <w:rFonts w:asciiTheme="minorHAnsi" w:hAnsiTheme="minorHAnsi" w:cstheme="minorHAnsi"/>
                <w:bCs/>
                <w:sz w:val="22"/>
                <w:szCs w:val="22"/>
                <w:lang w:eastAsia="pl-PL"/>
              </w:rPr>
              <w:lastRenderedPageBreak/>
              <w:t>………</w:t>
            </w:r>
            <w:r>
              <w:rPr>
                <w:rFonts w:asciiTheme="minorHAnsi" w:hAnsiTheme="minorHAnsi" w:cstheme="minorHAnsi"/>
                <w:bCs/>
                <w:sz w:val="22"/>
                <w:szCs w:val="22"/>
                <w:lang w:eastAsia="pl-PL"/>
              </w:rPr>
              <w:t>……………………………..</w:t>
            </w:r>
            <w:r w:rsidRPr="008A76AB">
              <w:rPr>
                <w:rFonts w:asciiTheme="minorHAnsi" w:hAnsiTheme="minorHAnsi" w:cstheme="minorHAnsi"/>
                <w:bCs/>
                <w:sz w:val="22"/>
                <w:szCs w:val="22"/>
                <w:lang w:eastAsia="pl-PL"/>
              </w:rPr>
              <w:t xml:space="preserve"> </w:t>
            </w:r>
          </w:p>
          <w:p w14:paraId="7E401DD0" w14:textId="77777777" w:rsidR="00664428" w:rsidRPr="008A76AB" w:rsidRDefault="00664428" w:rsidP="00994920">
            <w:pPr>
              <w:widowControl w:val="0"/>
              <w:tabs>
                <w:tab w:val="left" w:pos="1701"/>
                <w:tab w:val="left" w:leader="underscore" w:pos="4364"/>
                <w:tab w:val="left" w:leader="underscore" w:pos="5671"/>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w:t>
            </w:r>
            <w:r>
              <w:rPr>
                <w:rFonts w:asciiTheme="minorHAnsi" w:hAnsiTheme="minorHAnsi" w:cstheme="minorHAnsi"/>
                <w:bCs/>
                <w:sz w:val="22"/>
                <w:szCs w:val="22"/>
                <w:lang w:eastAsia="pl-PL"/>
              </w:rPr>
              <w:t>……………………………..</w:t>
            </w:r>
            <w:r w:rsidRPr="008A76AB">
              <w:rPr>
                <w:rFonts w:asciiTheme="minorHAnsi" w:hAnsiTheme="minorHAnsi" w:cstheme="minorHAnsi"/>
                <w:bCs/>
                <w:sz w:val="22"/>
                <w:szCs w:val="22"/>
                <w:lang w:eastAsia="pl-PL"/>
              </w:rPr>
              <w:t>………</w:t>
            </w:r>
          </w:p>
          <w:p w14:paraId="7CC4BA4E" w14:textId="77777777" w:rsidR="00664428" w:rsidRPr="008A76AB" w:rsidRDefault="00664428" w:rsidP="00994920">
            <w:pPr>
              <w:widowControl w:val="0"/>
              <w:tabs>
                <w:tab w:val="left" w:pos="1701"/>
                <w:tab w:val="left" w:leader="underscore" w:pos="4364"/>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w:t>
            </w:r>
            <w:r w:rsidRPr="001B591E">
              <w:rPr>
                <w:rFonts w:asciiTheme="minorHAnsi" w:hAnsiTheme="minorHAnsi" w:cstheme="minorHAnsi"/>
                <w:bCs/>
                <w:color w:val="C00000"/>
                <w:sz w:val="22"/>
                <w:szCs w:val="22"/>
                <w:lang w:eastAsia="pl-PL"/>
              </w:rPr>
              <w:t>wpisać zakres świadczonej usługi)</w:t>
            </w:r>
            <w:r w:rsidRPr="008A76AB">
              <w:rPr>
                <w:rFonts w:asciiTheme="minorHAnsi" w:hAnsiTheme="minorHAnsi" w:cstheme="minorHAnsi"/>
                <w:bCs/>
                <w:sz w:val="22"/>
                <w:szCs w:val="22"/>
                <w:lang w:eastAsia="pl-PL"/>
              </w:rPr>
              <w:t xml:space="preserve">. </w:t>
            </w:r>
          </w:p>
          <w:p w14:paraId="222C4B62" w14:textId="77777777" w:rsidR="00664428" w:rsidRPr="008A76AB" w:rsidRDefault="00664428" w:rsidP="00994920">
            <w:pPr>
              <w:pStyle w:val="Akapitzlist"/>
              <w:widowControl w:val="0"/>
              <w:numPr>
                <w:ilvl w:val="3"/>
                <w:numId w:val="11"/>
              </w:numPr>
              <w:tabs>
                <w:tab w:val="left" w:pos="1701"/>
                <w:tab w:val="left" w:leader="underscore" w:pos="4364"/>
              </w:tabs>
              <w:suppressAutoHyphens/>
              <w:spacing w:after="0"/>
              <w:ind w:left="312"/>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świadczona była przez okres co najmniej 6 miesięcy:</w:t>
            </w:r>
          </w:p>
          <w:p w14:paraId="1854AA9F" w14:textId="77777777" w:rsidR="00664428" w:rsidRPr="008A76AB" w:rsidRDefault="00664428" w:rsidP="0099492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5428215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8A76AB">
              <w:rPr>
                <w:rFonts w:asciiTheme="minorHAnsi" w:hAnsiTheme="minorHAnsi" w:cstheme="minorHAnsi"/>
                <w:sz w:val="22"/>
                <w:szCs w:val="22"/>
              </w:rPr>
              <w:t xml:space="preserve">Tak           </w:t>
            </w:r>
            <w:sdt>
              <w:sdtPr>
                <w:rPr>
                  <w:rFonts w:asciiTheme="minorHAnsi" w:hAnsiTheme="minorHAnsi" w:cstheme="minorHAnsi"/>
                  <w:sz w:val="22"/>
                  <w:szCs w:val="22"/>
                </w:rPr>
                <w:id w:val="-489794525"/>
                <w14:checkbox>
                  <w14:checked w14:val="0"/>
                  <w14:checkedState w14:val="2612" w14:font="MS Gothic"/>
                  <w14:uncheckedState w14:val="2610" w14:font="MS Gothic"/>
                </w14:checkbox>
              </w:sdtPr>
              <w:sdtContent>
                <w:r w:rsidRPr="008A76AB">
                  <w:rPr>
                    <w:rFonts w:ascii="Segoe UI Symbol" w:eastAsia="MS Gothic" w:hAnsi="Segoe UI Symbol" w:cs="Segoe UI Symbol"/>
                    <w:sz w:val="22"/>
                    <w:szCs w:val="22"/>
                  </w:rPr>
                  <w:t>☐</w:t>
                </w:r>
              </w:sdtContent>
            </w:sdt>
            <w:r w:rsidRPr="008A76AB">
              <w:rPr>
                <w:rFonts w:asciiTheme="minorHAnsi" w:hAnsiTheme="minorHAnsi" w:cstheme="minorHAnsi"/>
                <w:sz w:val="22"/>
                <w:szCs w:val="22"/>
              </w:rPr>
              <w:t>Nie</w:t>
            </w:r>
            <w:r w:rsidRPr="008A76AB">
              <w:rPr>
                <w:rStyle w:val="Odwoanieprzypisudolnego"/>
                <w:rFonts w:asciiTheme="minorHAnsi" w:hAnsiTheme="minorHAnsi" w:cstheme="minorHAnsi"/>
                <w:sz w:val="22"/>
                <w:szCs w:val="22"/>
              </w:rPr>
              <w:footnoteReference w:id="23"/>
            </w:r>
          </w:p>
          <w:p w14:paraId="03225C33" w14:textId="77777777" w:rsidR="00664428" w:rsidRPr="008A76AB" w:rsidRDefault="00664428">
            <w:pPr>
              <w:pStyle w:val="Akapitzlist"/>
              <w:widowControl w:val="0"/>
              <w:numPr>
                <w:ilvl w:val="0"/>
                <w:numId w:val="109"/>
              </w:numPr>
              <w:tabs>
                <w:tab w:val="clear" w:pos="1000"/>
                <w:tab w:val="left" w:pos="1701"/>
              </w:tabs>
              <w:suppressAutoHyphens/>
              <w:spacing w:after="0" w:line="240" w:lineRule="auto"/>
              <w:ind w:left="312"/>
              <w:rPr>
                <w:rFonts w:asciiTheme="minorHAnsi" w:hAnsiTheme="minorHAnsi" w:cstheme="minorHAnsi"/>
              </w:rPr>
            </w:pPr>
            <w:r w:rsidRPr="008A76AB">
              <w:rPr>
                <w:rFonts w:asciiTheme="minorHAnsi" w:hAnsiTheme="minorHAnsi" w:cstheme="minorHAnsi"/>
                <w:sz w:val="22"/>
                <w:szCs w:val="22"/>
              </w:rPr>
              <w:t xml:space="preserve">Usług, o której mowa wyżej dotyczyła zgłoszeń, które były następnie przetwarzane w ramach </w:t>
            </w:r>
            <w:proofErr w:type="spellStart"/>
            <w:r w:rsidRPr="008A76AB">
              <w:rPr>
                <w:rFonts w:asciiTheme="minorHAnsi" w:hAnsiTheme="minorHAnsi" w:cstheme="minorHAnsi"/>
                <w:sz w:val="22"/>
                <w:szCs w:val="22"/>
              </w:rPr>
              <w:t>help</w:t>
            </w:r>
            <w:proofErr w:type="spellEnd"/>
            <w:r w:rsidRPr="008A76AB">
              <w:rPr>
                <w:rFonts w:asciiTheme="minorHAnsi" w:hAnsiTheme="minorHAnsi" w:cstheme="minorHAnsi"/>
                <w:sz w:val="22"/>
                <w:szCs w:val="22"/>
              </w:rPr>
              <w:t xml:space="preserve"> </w:t>
            </w:r>
            <w:proofErr w:type="spellStart"/>
            <w:r w:rsidRPr="008A76AB">
              <w:rPr>
                <w:rFonts w:asciiTheme="minorHAnsi" w:hAnsiTheme="minorHAnsi" w:cstheme="minorHAnsi"/>
                <w:sz w:val="22"/>
                <w:szCs w:val="22"/>
              </w:rPr>
              <w:t>desku</w:t>
            </w:r>
            <w:proofErr w:type="spellEnd"/>
            <w:r w:rsidRPr="008A76AB">
              <w:rPr>
                <w:rFonts w:asciiTheme="minorHAnsi" w:hAnsiTheme="minorHAnsi" w:cstheme="minorHAnsi"/>
                <w:sz w:val="22"/>
                <w:szCs w:val="22"/>
              </w:rPr>
              <w:t xml:space="preserve">/service </w:t>
            </w:r>
            <w:proofErr w:type="spellStart"/>
            <w:r w:rsidRPr="008A76AB">
              <w:rPr>
                <w:rFonts w:asciiTheme="minorHAnsi" w:hAnsiTheme="minorHAnsi" w:cstheme="minorHAnsi"/>
                <w:sz w:val="22"/>
                <w:szCs w:val="22"/>
              </w:rPr>
              <w:t>desk</w:t>
            </w:r>
            <w:proofErr w:type="spellEnd"/>
            <w:r>
              <w:rPr>
                <w:rFonts w:asciiTheme="minorHAnsi" w:hAnsiTheme="minorHAnsi" w:cstheme="minorHAnsi"/>
                <w:sz w:val="22"/>
                <w:szCs w:val="22"/>
              </w:rPr>
              <w:t>:</w:t>
            </w:r>
          </w:p>
          <w:p w14:paraId="5837BA1D" w14:textId="77777777" w:rsidR="00664428" w:rsidRPr="00B31D14" w:rsidRDefault="00664428" w:rsidP="0099492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1815525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8A76AB">
              <w:rPr>
                <w:rFonts w:asciiTheme="minorHAnsi" w:hAnsiTheme="minorHAnsi" w:cstheme="minorHAnsi"/>
                <w:sz w:val="22"/>
                <w:szCs w:val="22"/>
              </w:rPr>
              <w:t xml:space="preserve">Tak           </w:t>
            </w:r>
            <w:sdt>
              <w:sdtPr>
                <w:rPr>
                  <w:rFonts w:asciiTheme="minorHAnsi" w:hAnsiTheme="minorHAnsi" w:cstheme="minorHAnsi"/>
                  <w:sz w:val="22"/>
                  <w:szCs w:val="22"/>
                </w:rPr>
                <w:id w:val="508488480"/>
                <w14:checkbox>
                  <w14:checked w14:val="0"/>
                  <w14:checkedState w14:val="2612" w14:font="MS Gothic"/>
                  <w14:uncheckedState w14:val="2610" w14:font="MS Gothic"/>
                </w14:checkbox>
              </w:sdtPr>
              <w:sdtContent>
                <w:r w:rsidRPr="008A76AB">
                  <w:rPr>
                    <w:rFonts w:ascii="Segoe UI Symbol" w:eastAsia="MS Gothic" w:hAnsi="Segoe UI Symbol" w:cs="Segoe UI Symbol"/>
                    <w:sz w:val="22"/>
                    <w:szCs w:val="22"/>
                  </w:rPr>
                  <w:t>☐</w:t>
                </w:r>
              </w:sdtContent>
            </w:sdt>
            <w:r w:rsidRPr="008A76AB">
              <w:rPr>
                <w:rFonts w:asciiTheme="minorHAnsi" w:hAnsiTheme="minorHAnsi" w:cstheme="minorHAnsi"/>
                <w:sz w:val="22"/>
                <w:szCs w:val="22"/>
              </w:rPr>
              <w:t>Nie</w:t>
            </w:r>
            <w:r w:rsidRPr="008A76AB">
              <w:rPr>
                <w:rStyle w:val="Odwoanieprzypisudolnego"/>
                <w:rFonts w:asciiTheme="minorHAnsi" w:hAnsiTheme="minorHAnsi" w:cstheme="minorHAnsi"/>
                <w:sz w:val="22"/>
                <w:szCs w:val="22"/>
              </w:rPr>
              <w:footnoteReference w:id="24"/>
            </w:r>
          </w:p>
        </w:tc>
        <w:tc>
          <w:tcPr>
            <w:tcW w:w="4395" w:type="dxa"/>
          </w:tcPr>
          <w:p w14:paraId="6CEBBD1B" w14:textId="77777777" w:rsidR="00664428" w:rsidRDefault="00664428" w:rsidP="00994920">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lastRenderedPageBreak/>
              <w:t>…… zł</w:t>
            </w:r>
            <w:r w:rsidRPr="008514FB">
              <w:rPr>
                <w:rFonts w:asciiTheme="minorHAnsi" w:hAnsiTheme="minorHAnsi" w:cstheme="minorHAnsi"/>
                <w:bCs/>
                <w:color w:val="000000"/>
                <w:lang w:eastAsia="pl-PL"/>
              </w:rPr>
              <w:t xml:space="preserve"> </w:t>
            </w:r>
          </w:p>
          <w:p w14:paraId="2AC2AC19" w14:textId="77777777" w:rsidR="00664428" w:rsidRPr="008514FB" w:rsidRDefault="00664428" w:rsidP="00994920">
            <w:pPr>
              <w:widowControl w:val="0"/>
              <w:suppressAutoHyphens/>
              <w:spacing w:after="0"/>
              <w:rPr>
                <w:rFonts w:asciiTheme="minorHAnsi" w:hAnsiTheme="minorHAnsi" w:cstheme="minorHAnsi"/>
                <w:bCs/>
                <w:color w:val="000000"/>
                <w:lang w:eastAsia="pl-PL"/>
              </w:rPr>
            </w:pPr>
          </w:p>
        </w:tc>
        <w:tc>
          <w:tcPr>
            <w:tcW w:w="1843" w:type="dxa"/>
          </w:tcPr>
          <w:p w14:paraId="0950F528" w14:textId="77777777" w:rsidR="00664428" w:rsidRPr="003D51A9" w:rsidRDefault="00664428" w:rsidP="00994920">
            <w:pPr>
              <w:widowControl w:val="0"/>
              <w:suppressAutoHyphens/>
              <w:spacing w:after="0"/>
              <w:rPr>
                <w:rFonts w:asciiTheme="minorHAnsi" w:hAnsiTheme="minorHAnsi" w:cstheme="minorHAnsi"/>
                <w:b/>
                <w:color w:val="000000"/>
                <w:lang w:eastAsia="pl-PL"/>
              </w:rPr>
            </w:pPr>
          </w:p>
        </w:tc>
      </w:tr>
      <w:tr w:rsidR="00664428" w:rsidRPr="00CA0C5B" w14:paraId="5009321A" w14:textId="77777777" w:rsidTr="00994920">
        <w:trPr>
          <w:trHeight w:val="974"/>
        </w:trPr>
        <w:tc>
          <w:tcPr>
            <w:tcW w:w="567" w:type="dxa"/>
          </w:tcPr>
          <w:p w14:paraId="1664D488" w14:textId="77777777" w:rsidR="00664428" w:rsidRPr="00755F08" w:rsidRDefault="00664428" w:rsidP="00994920">
            <w:pPr>
              <w:widowControl w:val="0"/>
              <w:tabs>
                <w:tab w:val="left" w:pos="459"/>
              </w:tabs>
              <w:suppressAutoHyphens/>
              <w:ind w:left="34"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553" w:type="dxa"/>
          </w:tcPr>
          <w:p w14:paraId="353A2E3D" w14:textId="77777777" w:rsidR="00664428" w:rsidRPr="00CA0C5B" w:rsidRDefault="00664428" w:rsidP="00994920">
            <w:pPr>
              <w:widowControl w:val="0"/>
              <w:suppressAutoHyphens/>
              <w:rPr>
                <w:rFonts w:asciiTheme="minorHAnsi" w:hAnsiTheme="minorHAnsi" w:cstheme="minorHAnsi"/>
                <w:b/>
                <w:color w:val="000000"/>
                <w:sz w:val="20"/>
                <w:szCs w:val="20"/>
                <w:lang w:eastAsia="pl-PL"/>
              </w:rPr>
            </w:pPr>
          </w:p>
        </w:tc>
        <w:tc>
          <w:tcPr>
            <w:tcW w:w="5375" w:type="dxa"/>
          </w:tcPr>
          <w:p w14:paraId="140CB9EC" w14:textId="77777777" w:rsidR="00664428" w:rsidRPr="008A76AB" w:rsidRDefault="00664428" w:rsidP="00994920">
            <w:pPr>
              <w:widowControl w:val="0"/>
              <w:tabs>
                <w:tab w:val="left" w:pos="1701"/>
                <w:tab w:val="left" w:leader="underscore" w:pos="4364"/>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polegająca na świadczeniu usługi ……</w:t>
            </w:r>
            <w:r>
              <w:rPr>
                <w:rFonts w:asciiTheme="minorHAnsi" w:hAnsiTheme="minorHAnsi" w:cstheme="minorHAnsi"/>
                <w:bCs/>
                <w:sz w:val="22"/>
                <w:szCs w:val="22"/>
                <w:lang w:eastAsia="pl-PL"/>
              </w:rPr>
              <w:t>……………………………</w:t>
            </w:r>
            <w:r w:rsidRPr="008A76AB">
              <w:rPr>
                <w:rFonts w:asciiTheme="minorHAnsi" w:hAnsiTheme="minorHAnsi" w:cstheme="minorHAnsi"/>
                <w:bCs/>
                <w:sz w:val="22"/>
                <w:szCs w:val="22"/>
                <w:lang w:eastAsia="pl-PL"/>
              </w:rPr>
              <w:t xml:space="preserve">…. </w:t>
            </w:r>
          </w:p>
          <w:p w14:paraId="47454B74" w14:textId="77777777" w:rsidR="00664428" w:rsidRPr="008A76AB" w:rsidRDefault="00664428" w:rsidP="00994920">
            <w:pPr>
              <w:widowControl w:val="0"/>
              <w:tabs>
                <w:tab w:val="left" w:pos="1701"/>
                <w:tab w:val="left" w:leader="underscore" w:pos="4364"/>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w:t>
            </w:r>
            <w:r>
              <w:rPr>
                <w:rFonts w:asciiTheme="minorHAnsi" w:hAnsiTheme="minorHAnsi" w:cstheme="minorHAnsi"/>
                <w:bCs/>
                <w:sz w:val="22"/>
                <w:szCs w:val="22"/>
                <w:lang w:eastAsia="pl-PL"/>
              </w:rPr>
              <w:t>…………………………</w:t>
            </w:r>
            <w:r>
              <w:rPr>
                <w:rFonts w:asciiTheme="minorHAnsi" w:hAnsiTheme="minorHAnsi" w:cstheme="minorHAnsi"/>
                <w:bCs/>
                <w:sz w:val="22"/>
                <w:szCs w:val="22"/>
                <w:lang w:eastAsia="pl-PL"/>
              </w:rPr>
              <w:lastRenderedPageBreak/>
              <w:t>….</w:t>
            </w:r>
            <w:r w:rsidRPr="008A76AB">
              <w:rPr>
                <w:rFonts w:asciiTheme="minorHAnsi" w:hAnsiTheme="minorHAnsi" w:cstheme="minorHAnsi"/>
                <w:bCs/>
                <w:sz w:val="22"/>
                <w:szCs w:val="22"/>
                <w:lang w:eastAsia="pl-PL"/>
              </w:rPr>
              <w:t>…………</w:t>
            </w:r>
          </w:p>
          <w:p w14:paraId="486C8E3C" w14:textId="77777777" w:rsidR="00664428" w:rsidRPr="008A76AB" w:rsidRDefault="00664428" w:rsidP="00994920">
            <w:pPr>
              <w:widowControl w:val="0"/>
              <w:tabs>
                <w:tab w:val="left" w:pos="1701"/>
                <w:tab w:val="left" w:leader="underscore" w:pos="4364"/>
              </w:tabs>
              <w:suppressAutoHyphens/>
              <w:spacing w:after="0"/>
              <w:ind w:left="29" w:firstLine="0"/>
              <w:rPr>
                <w:rFonts w:asciiTheme="minorHAnsi" w:hAnsiTheme="minorHAnsi" w:cstheme="minorHAnsi"/>
                <w:bCs/>
                <w:sz w:val="22"/>
                <w:szCs w:val="22"/>
                <w:lang w:eastAsia="pl-PL"/>
              </w:rPr>
            </w:pPr>
            <w:r w:rsidRPr="001B591E">
              <w:rPr>
                <w:rFonts w:asciiTheme="minorHAnsi" w:hAnsiTheme="minorHAnsi" w:cstheme="minorHAnsi"/>
                <w:bCs/>
                <w:color w:val="C00000"/>
                <w:sz w:val="22"/>
                <w:szCs w:val="22"/>
                <w:lang w:eastAsia="pl-PL"/>
              </w:rPr>
              <w:t>(wpisać zakres świadczonej usługi</w:t>
            </w:r>
            <w:r w:rsidRPr="008A76AB">
              <w:rPr>
                <w:rFonts w:asciiTheme="minorHAnsi" w:hAnsiTheme="minorHAnsi" w:cstheme="minorHAnsi"/>
                <w:bCs/>
                <w:sz w:val="22"/>
                <w:szCs w:val="22"/>
                <w:lang w:eastAsia="pl-PL"/>
              </w:rPr>
              <w:t xml:space="preserve">). </w:t>
            </w:r>
          </w:p>
          <w:p w14:paraId="07997F9F" w14:textId="77777777" w:rsidR="00664428" w:rsidRPr="008A76AB" w:rsidRDefault="00664428">
            <w:pPr>
              <w:pStyle w:val="Akapitzlist"/>
              <w:widowControl w:val="0"/>
              <w:numPr>
                <w:ilvl w:val="0"/>
                <w:numId w:val="110"/>
              </w:numPr>
              <w:tabs>
                <w:tab w:val="left" w:pos="1701"/>
                <w:tab w:val="left" w:leader="underscore" w:pos="4364"/>
              </w:tabs>
              <w:suppressAutoHyphens/>
              <w:spacing w:after="0"/>
              <w:ind w:left="321"/>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świadczona była przez okres co najmniej 6 miesięcy:</w:t>
            </w:r>
          </w:p>
          <w:p w14:paraId="26C1B8DA" w14:textId="77777777" w:rsidR="00664428" w:rsidRPr="008A76AB" w:rsidRDefault="00664428" w:rsidP="0099492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7746708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8A76AB">
              <w:rPr>
                <w:rFonts w:asciiTheme="minorHAnsi" w:hAnsiTheme="minorHAnsi" w:cstheme="minorHAnsi"/>
                <w:sz w:val="22"/>
                <w:szCs w:val="22"/>
              </w:rPr>
              <w:t xml:space="preserve">Tak           </w:t>
            </w:r>
            <w:sdt>
              <w:sdtPr>
                <w:rPr>
                  <w:rFonts w:asciiTheme="minorHAnsi" w:hAnsiTheme="minorHAnsi" w:cstheme="minorHAnsi"/>
                  <w:sz w:val="22"/>
                  <w:szCs w:val="22"/>
                </w:rPr>
                <w:id w:val="959075425"/>
                <w14:checkbox>
                  <w14:checked w14:val="0"/>
                  <w14:checkedState w14:val="2612" w14:font="MS Gothic"/>
                  <w14:uncheckedState w14:val="2610" w14:font="MS Gothic"/>
                </w14:checkbox>
              </w:sdtPr>
              <w:sdtContent>
                <w:r w:rsidRPr="008A76AB">
                  <w:rPr>
                    <w:rFonts w:ascii="Segoe UI Symbol" w:eastAsia="MS Gothic" w:hAnsi="Segoe UI Symbol" w:cs="Segoe UI Symbol"/>
                    <w:sz w:val="22"/>
                    <w:szCs w:val="22"/>
                  </w:rPr>
                  <w:t>☐</w:t>
                </w:r>
              </w:sdtContent>
            </w:sdt>
            <w:r w:rsidRPr="008A76AB">
              <w:rPr>
                <w:rFonts w:asciiTheme="minorHAnsi" w:hAnsiTheme="minorHAnsi" w:cstheme="minorHAnsi"/>
                <w:sz w:val="22"/>
                <w:szCs w:val="22"/>
              </w:rPr>
              <w:t>Nie</w:t>
            </w:r>
            <w:r w:rsidRPr="008A76AB">
              <w:rPr>
                <w:rStyle w:val="Odwoanieprzypisudolnego"/>
                <w:rFonts w:asciiTheme="minorHAnsi" w:hAnsiTheme="minorHAnsi" w:cstheme="minorHAnsi"/>
                <w:sz w:val="22"/>
                <w:szCs w:val="22"/>
              </w:rPr>
              <w:footnoteReference w:id="25"/>
            </w:r>
          </w:p>
          <w:p w14:paraId="70DD3E9C" w14:textId="77777777" w:rsidR="00664428" w:rsidRPr="008A76AB" w:rsidRDefault="00664428">
            <w:pPr>
              <w:pStyle w:val="Akapitzlist"/>
              <w:widowControl w:val="0"/>
              <w:numPr>
                <w:ilvl w:val="0"/>
                <w:numId w:val="111"/>
              </w:numPr>
              <w:tabs>
                <w:tab w:val="clear" w:pos="1000"/>
                <w:tab w:val="left" w:pos="1701"/>
              </w:tabs>
              <w:suppressAutoHyphens/>
              <w:spacing w:after="0" w:line="240" w:lineRule="auto"/>
              <w:ind w:left="321"/>
              <w:rPr>
                <w:rFonts w:asciiTheme="minorHAnsi" w:hAnsiTheme="minorHAnsi" w:cstheme="minorHAnsi"/>
              </w:rPr>
            </w:pPr>
            <w:r w:rsidRPr="008A76AB">
              <w:rPr>
                <w:rFonts w:asciiTheme="minorHAnsi" w:hAnsiTheme="minorHAnsi" w:cstheme="minorHAnsi"/>
                <w:sz w:val="22"/>
                <w:szCs w:val="22"/>
              </w:rPr>
              <w:t xml:space="preserve">Usług, o której mowa wyżej dotyczyła zgłoszeń, które były następnie przetwarzane w ramach </w:t>
            </w:r>
            <w:proofErr w:type="spellStart"/>
            <w:r w:rsidRPr="008A76AB">
              <w:rPr>
                <w:rFonts w:asciiTheme="minorHAnsi" w:hAnsiTheme="minorHAnsi" w:cstheme="minorHAnsi"/>
                <w:sz w:val="22"/>
                <w:szCs w:val="22"/>
              </w:rPr>
              <w:t>help</w:t>
            </w:r>
            <w:proofErr w:type="spellEnd"/>
            <w:r w:rsidRPr="008A76AB">
              <w:rPr>
                <w:rFonts w:asciiTheme="minorHAnsi" w:hAnsiTheme="minorHAnsi" w:cstheme="minorHAnsi"/>
                <w:sz w:val="22"/>
                <w:szCs w:val="22"/>
              </w:rPr>
              <w:t xml:space="preserve"> </w:t>
            </w:r>
            <w:proofErr w:type="spellStart"/>
            <w:r w:rsidRPr="008A76AB">
              <w:rPr>
                <w:rFonts w:asciiTheme="minorHAnsi" w:hAnsiTheme="minorHAnsi" w:cstheme="minorHAnsi"/>
                <w:sz w:val="22"/>
                <w:szCs w:val="22"/>
              </w:rPr>
              <w:t>desku</w:t>
            </w:r>
            <w:proofErr w:type="spellEnd"/>
            <w:r w:rsidRPr="008A76AB">
              <w:rPr>
                <w:rFonts w:asciiTheme="minorHAnsi" w:hAnsiTheme="minorHAnsi" w:cstheme="minorHAnsi"/>
                <w:sz w:val="22"/>
                <w:szCs w:val="22"/>
              </w:rPr>
              <w:t xml:space="preserve">/service </w:t>
            </w:r>
            <w:proofErr w:type="spellStart"/>
            <w:r w:rsidRPr="008A76AB">
              <w:rPr>
                <w:rFonts w:asciiTheme="minorHAnsi" w:hAnsiTheme="minorHAnsi" w:cstheme="minorHAnsi"/>
                <w:sz w:val="22"/>
                <w:szCs w:val="22"/>
              </w:rPr>
              <w:t>desk</w:t>
            </w:r>
            <w:proofErr w:type="spellEnd"/>
            <w:r>
              <w:rPr>
                <w:rFonts w:asciiTheme="minorHAnsi" w:hAnsiTheme="minorHAnsi" w:cstheme="minorHAnsi"/>
                <w:sz w:val="22"/>
                <w:szCs w:val="22"/>
              </w:rPr>
              <w:t>:</w:t>
            </w:r>
          </w:p>
          <w:p w14:paraId="72B7E872" w14:textId="77777777" w:rsidR="00664428" w:rsidRPr="003F6002" w:rsidRDefault="00664428" w:rsidP="00994920">
            <w:pPr>
              <w:pStyle w:val="Akapitzlist"/>
              <w:widowControl w:val="0"/>
              <w:tabs>
                <w:tab w:val="left" w:pos="1701"/>
              </w:tabs>
              <w:suppressAutoHyphens/>
              <w:spacing w:after="120"/>
              <w:ind w:left="0" w:firstLine="0"/>
              <w:rPr>
                <w:rFonts w:asciiTheme="minorHAnsi" w:hAnsiTheme="minorHAnsi" w:cstheme="minorHAnsi"/>
                <w:bCs/>
                <w:sz w:val="22"/>
                <w:szCs w:val="22"/>
                <w:vertAlign w:val="superscript"/>
                <w:lang w:eastAsia="pl-PL"/>
              </w:rPr>
            </w:pPr>
            <w:sdt>
              <w:sdtPr>
                <w:rPr>
                  <w:rFonts w:asciiTheme="minorHAnsi" w:hAnsiTheme="minorHAnsi" w:cstheme="minorHAnsi"/>
                  <w:sz w:val="22"/>
                  <w:szCs w:val="22"/>
                </w:rPr>
                <w:id w:val="16816251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8A76AB">
              <w:rPr>
                <w:rFonts w:asciiTheme="minorHAnsi" w:hAnsiTheme="minorHAnsi" w:cstheme="minorHAnsi"/>
                <w:sz w:val="22"/>
                <w:szCs w:val="22"/>
              </w:rPr>
              <w:t xml:space="preserve">Tak           </w:t>
            </w:r>
            <w:sdt>
              <w:sdtPr>
                <w:rPr>
                  <w:rFonts w:asciiTheme="minorHAnsi" w:hAnsiTheme="minorHAnsi" w:cstheme="minorHAnsi"/>
                  <w:sz w:val="22"/>
                  <w:szCs w:val="22"/>
                </w:rPr>
                <w:id w:val="619959547"/>
                <w14:checkbox>
                  <w14:checked w14:val="0"/>
                  <w14:checkedState w14:val="2612" w14:font="MS Gothic"/>
                  <w14:uncheckedState w14:val="2610" w14:font="MS Gothic"/>
                </w14:checkbox>
              </w:sdtPr>
              <w:sdtContent>
                <w:r w:rsidRPr="008A76AB">
                  <w:rPr>
                    <w:rFonts w:ascii="Segoe UI Symbol" w:eastAsia="MS Gothic" w:hAnsi="Segoe UI Symbol" w:cs="Segoe UI Symbol"/>
                    <w:sz w:val="22"/>
                    <w:szCs w:val="22"/>
                  </w:rPr>
                  <w:t>☐</w:t>
                </w:r>
              </w:sdtContent>
            </w:sdt>
            <w:r w:rsidRPr="008A76AB">
              <w:rPr>
                <w:rFonts w:asciiTheme="minorHAnsi" w:hAnsiTheme="minorHAnsi" w:cstheme="minorHAnsi"/>
                <w:sz w:val="22"/>
                <w:szCs w:val="22"/>
              </w:rPr>
              <w:t>Nie</w:t>
            </w:r>
            <w:r w:rsidRPr="008A76AB">
              <w:rPr>
                <w:rStyle w:val="Odwoanieprzypisudolnego"/>
                <w:rFonts w:asciiTheme="minorHAnsi" w:hAnsiTheme="minorHAnsi" w:cstheme="minorHAnsi"/>
                <w:sz w:val="22"/>
                <w:szCs w:val="22"/>
              </w:rPr>
              <w:footnoteReference w:id="26"/>
            </w:r>
          </w:p>
        </w:tc>
        <w:tc>
          <w:tcPr>
            <w:tcW w:w="4395" w:type="dxa"/>
          </w:tcPr>
          <w:p w14:paraId="145D4E56" w14:textId="77777777" w:rsidR="00664428" w:rsidRPr="008514FB" w:rsidRDefault="00664428" w:rsidP="00994920">
            <w:pPr>
              <w:widowControl w:val="0"/>
              <w:suppressAutoHyphens/>
              <w:rPr>
                <w:rFonts w:asciiTheme="minorHAnsi" w:hAnsiTheme="minorHAnsi" w:cstheme="minorHAnsi"/>
                <w:color w:val="000000"/>
                <w:lang w:eastAsia="pl-PL"/>
              </w:rPr>
            </w:pPr>
            <w:r>
              <w:rPr>
                <w:rFonts w:asciiTheme="minorHAnsi" w:hAnsiTheme="minorHAnsi" w:cstheme="minorHAnsi"/>
                <w:color w:val="000000"/>
                <w:lang w:eastAsia="pl-PL"/>
              </w:rPr>
              <w:lastRenderedPageBreak/>
              <w:t>…. zł</w:t>
            </w:r>
          </w:p>
        </w:tc>
        <w:tc>
          <w:tcPr>
            <w:tcW w:w="1843" w:type="dxa"/>
          </w:tcPr>
          <w:p w14:paraId="5A92E287" w14:textId="77777777" w:rsidR="00664428" w:rsidRPr="00CA0C5B" w:rsidRDefault="00664428" w:rsidP="00994920">
            <w:pPr>
              <w:widowControl w:val="0"/>
              <w:suppressAutoHyphens/>
              <w:rPr>
                <w:rFonts w:asciiTheme="minorHAnsi" w:hAnsiTheme="minorHAnsi" w:cstheme="minorHAnsi"/>
                <w:b/>
                <w:color w:val="000000"/>
                <w:lang w:eastAsia="pl-PL"/>
              </w:rPr>
            </w:pPr>
          </w:p>
        </w:tc>
      </w:tr>
    </w:tbl>
    <w:p w14:paraId="0BD40037" w14:textId="77777777" w:rsidR="00664428" w:rsidRPr="00CA0C5B" w:rsidRDefault="00664428" w:rsidP="00664428">
      <w:pPr>
        <w:widowControl w:val="0"/>
        <w:suppressAutoHyphens/>
        <w:rPr>
          <w:rFonts w:asciiTheme="minorHAnsi" w:hAnsiTheme="minorHAnsi" w:cstheme="minorHAnsi"/>
          <w:b/>
          <w:lang w:eastAsia="pl-PL"/>
        </w:rPr>
      </w:pPr>
      <w:r w:rsidRPr="00CA0C5B">
        <w:rPr>
          <w:rFonts w:asciiTheme="minorHAnsi" w:hAnsiTheme="minorHAnsi" w:cstheme="minorHAnsi"/>
          <w:b/>
          <w:lang w:eastAsia="pl-PL"/>
        </w:rPr>
        <w:t>Uwaga:</w:t>
      </w:r>
    </w:p>
    <w:p w14:paraId="5F18FF9E" w14:textId="77777777" w:rsidR="00664428" w:rsidRDefault="00664428">
      <w:pPr>
        <w:pStyle w:val="Akapitzlist"/>
        <w:widowControl w:val="0"/>
        <w:numPr>
          <w:ilvl w:val="0"/>
          <w:numId w:val="112"/>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 xml:space="preserve">Do wykazu należy załączyć dowody określające, czy usługi wskazane w wykazie zostały wykonane lub są wykonywane należycie. Dowodami, o których mowa w zdaniu poprzednim,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5D132EBB" w14:textId="77777777" w:rsidR="00664428" w:rsidRPr="00280E09" w:rsidRDefault="00664428">
      <w:pPr>
        <w:pStyle w:val="Akapitzlist"/>
        <w:widowControl w:val="0"/>
        <w:numPr>
          <w:ilvl w:val="0"/>
          <w:numId w:val="112"/>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lastRenderedPageBreak/>
        <w:t>W przypadku świadczeń powtarzających się lub ciągłych nadal wykonywanych referencje bądź inne dokumenty potwierdzające ich należyte wykonywanie powinny być wystawione w okresie ostatnich 3 miesięcy</w:t>
      </w:r>
      <w:r>
        <w:rPr>
          <w:rFonts w:asciiTheme="minorHAnsi" w:eastAsia="Calibri" w:hAnsiTheme="minorHAnsi" w:cstheme="minorHAnsi"/>
          <w:lang w:eastAsia="en-US"/>
        </w:rPr>
        <w:t xml:space="preserve">. </w:t>
      </w:r>
    </w:p>
    <w:p w14:paraId="43F4B013" w14:textId="77777777" w:rsidR="00664428" w:rsidRPr="00B03380" w:rsidRDefault="00664428" w:rsidP="00664428">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Pr>
          <w:rFonts w:asciiTheme="minorHAnsi" w:hAnsiTheme="minorHAnsi" w:cstheme="minorHAnsi"/>
          <w:color w:val="000000"/>
          <w:lang w:eastAsia="pl-PL"/>
        </w:rPr>
        <w:t xml:space="preserve">i </w:t>
      </w:r>
      <w:r w:rsidRPr="00B03380">
        <w:rPr>
          <w:rFonts w:asciiTheme="minorHAnsi" w:hAnsiTheme="minorHAnsi" w:cstheme="minorHAnsi"/>
          <w:color w:val="000000"/>
          <w:lang w:eastAsia="pl-PL"/>
        </w:rPr>
        <w:t>wskazan</w:t>
      </w:r>
      <w:r>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1D139136" w14:textId="77777777" w:rsidR="00664428" w:rsidRPr="00B03380" w:rsidRDefault="00664428" w:rsidP="00664428">
      <w:pPr>
        <w:widowControl w:val="0"/>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B03380">
        <w:rPr>
          <w:rFonts w:asciiTheme="minorHAnsi" w:hAnsiTheme="minorHAnsi" w:cstheme="minorHAnsi"/>
          <w:color w:val="000000"/>
          <w:lang w:eastAsia="pl-PL"/>
        </w:rPr>
        <w:t xml:space="preserve">1. </w:t>
      </w:r>
      <w:r>
        <w:rPr>
          <w:rFonts w:asciiTheme="minorHAnsi" w:hAnsiTheme="minorHAnsi" w:cstheme="minorHAnsi"/>
          <w:color w:val="000000"/>
          <w:lang w:eastAsia="pl-PL"/>
        </w:rPr>
        <w:tab/>
      </w:r>
      <w:r>
        <w:rPr>
          <w:rFonts w:asciiTheme="minorHAnsi" w:hAnsiTheme="minorHAnsi" w:cstheme="minorHAnsi"/>
          <w:color w:val="000000"/>
          <w:lang w:eastAsia="pl-PL"/>
        </w:rPr>
        <w:tab/>
      </w:r>
      <w:r w:rsidRPr="00B03380">
        <w:rPr>
          <w:rFonts w:asciiTheme="minorHAnsi" w:hAnsiTheme="minorHAnsi" w:cstheme="minorHAnsi"/>
          <w:color w:val="000000"/>
          <w:lang w:eastAsia="pl-PL"/>
        </w:rPr>
        <w:t>.  – dowód do poz</w:t>
      </w:r>
      <w:r>
        <w:rPr>
          <w:rFonts w:asciiTheme="minorHAnsi" w:hAnsiTheme="minorHAnsi" w:cstheme="minorHAnsi"/>
          <w:color w:val="000000"/>
          <w:lang w:eastAsia="pl-PL"/>
        </w:rPr>
        <w:t>ycji</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ab/>
        <w:t>wykazu</w:t>
      </w:r>
      <w:r w:rsidRPr="00B03380">
        <w:rPr>
          <w:rFonts w:asciiTheme="minorHAnsi" w:hAnsiTheme="minorHAnsi" w:cstheme="minorHAnsi"/>
          <w:color w:val="000000"/>
          <w:lang w:eastAsia="pl-PL"/>
        </w:rPr>
        <w:t xml:space="preserve"> – załącznik nr</w:t>
      </w:r>
      <w:r>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do wykazu</w:t>
      </w:r>
      <w:r>
        <w:rPr>
          <w:rFonts w:asciiTheme="minorHAnsi" w:hAnsiTheme="minorHAnsi" w:cstheme="minorHAnsi"/>
          <w:color w:val="000000"/>
          <w:lang w:eastAsia="pl-PL"/>
        </w:rPr>
        <w:t>;</w:t>
      </w:r>
    </w:p>
    <w:p w14:paraId="12B682F6" w14:textId="77777777" w:rsidR="00664428" w:rsidRDefault="00664428" w:rsidP="00664428">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B03380">
        <w:rPr>
          <w:rFonts w:asciiTheme="minorHAnsi" w:hAnsiTheme="minorHAnsi" w:cstheme="minorHAnsi"/>
          <w:color w:val="000000"/>
          <w:lang w:eastAsia="pl-PL"/>
        </w:rPr>
        <w:t xml:space="preserve">2. </w:t>
      </w:r>
      <w:r>
        <w:rPr>
          <w:rFonts w:asciiTheme="minorHAnsi" w:hAnsiTheme="minorHAnsi" w:cstheme="minorHAnsi"/>
          <w:color w:val="000000"/>
          <w:lang w:eastAsia="pl-PL"/>
        </w:rPr>
        <w:tab/>
      </w:r>
      <w:r>
        <w:rPr>
          <w:rFonts w:asciiTheme="minorHAnsi" w:hAnsiTheme="minorHAnsi" w:cstheme="minorHAnsi"/>
          <w:color w:val="000000"/>
          <w:lang w:eastAsia="pl-PL"/>
        </w:rPr>
        <w:tab/>
        <w:t>,</w:t>
      </w:r>
      <w:r w:rsidRPr="00B03380">
        <w:rPr>
          <w:rFonts w:asciiTheme="minorHAnsi" w:hAnsiTheme="minorHAnsi" w:cstheme="minorHAnsi"/>
          <w:color w:val="000000"/>
          <w:lang w:eastAsia="pl-PL"/>
        </w:rPr>
        <w:t xml:space="preserve">  – dowód do poz</w:t>
      </w:r>
      <w:r>
        <w:rPr>
          <w:rFonts w:asciiTheme="minorHAnsi" w:hAnsiTheme="minorHAnsi" w:cstheme="minorHAnsi"/>
          <w:color w:val="000000"/>
          <w:lang w:eastAsia="pl-PL"/>
        </w:rPr>
        <w:t>ycji</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 xml:space="preserve">wykazu </w:t>
      </w:r>
      <w:r w:rsidRPr="00B03380">
        <w:rPr>
          <w:rFonts w:asciiTheme="minorHAnsi" w:hAnsiTheme="minorHAnsi" w:cstheme="minorHAnsi"/>
          <w:color w:val="000000"/>
          <w:lang w:eastAsia="pl-PL"/>
        </w:rPr>
        <w:t xml:space="preserve">– załącznik nr </w:t>
      </w:r>
      <w:r>
        <w:rPr>
          <w:rFonts w:asciiTheme="minorHAnsi" w:hAnsiTheme="minorHAnsi" w:cstheme="minorHAnsi"/>
          <w:color w:val="000000"/>
          <w:lang w:eastAsia="pl-PL"/>
        </w:rPr>
        <w:tab/>
      </w:r>
      <w:r>
        <w:rPr>
          <w:rFonts w:asciiTheme="minorHAnsi" w:hAnsiTheme="minorHAnsi" w:cstheme="minorHAnsi"/>
          <w:color w:val="000000"/>
          <w:lang w:eastAsia="pl-PL"/>
        </w:rPr>
        <w:tab/>
      </w:r>
      <w:r w:rsidRPr="00B03380">
        <w:rPr>
          <w:rFonts w:asciiTheme="minorHAnsi" w:hAnsiTheme="minorHAnsi" w:cstheme="minorHAnsi"/>
          <w:color w:val="000000"/>
          <w:lang w:eastAsia="pl-PL"/>
        </w:rPr>
        <w:t>do wykazu</w:t>
      </w:r>
      <w:r>
        <w:rPr>
          <w:rFonts w:asciiTheme="minorHAnsi" w:hAnsiTheme="minorHAnsi" w:cstheme="minorHAnsi"/>
          <w:color w:val="000000"/>
          <w:lang w:eastAsia="pl-PL"/>
        </w:rPr>
        <w:t>.</w:t>
      </w:r>
    </w:p>
    <w:p w14:paraId="7ECACFA3" w14:textId="77777777" w:rsidR="00664428" w:rsidRDefault="00664428" w:rsidP="00664428">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458C89DD" w14:textId="77777777" w:rsidR="00664428" w:rsidRPr="00B03380" w:rsidRDefault="00664428" w:rsidP="00664428">
      <w:pPr>
        <w:widowControl w:val="0"/>
        <w:tabs>
          <w:tab w:val="left" w:leader="underscore" w:pos="2977"/>
          <w:tab w:val="left" w:pos="3119"/>
          <w:tab w:val="left" w:leader="underscore" w:pos="4820"/>
        </w:tabs>
        <w:suppressAutoHyphens/>
        <w:spacing w:before="720" w:after="0"/>
        <w:ind w:left="425"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3B91C19F" w14:textId="77777777" w:rsidR="00664428" w:rsidRPr="00B03380" w:rsidRDefault="00664428" w:rsidP="00664428">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61BDBE89" w14:textId="77777777" w:rsidR="00664428" w:rsidRPr="00B31D14" w:rsidRDefault="00664428" w:rsidP="00664428">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664428" w:rsidRPr="00B31D14" w:rsidSect="003B7CBD">
          <w:pgSz w:w="16838" w:h="11906" w:orient="landscape"/>
          <w:pgMar w:top="1417" w:right="1417" w:bottom="1417" w:left="1417" w:header="708" w:footer="708" w:gutter="0"/>
          <w:cols w:space="708"/>
          <w:docGrid w:linePitch="326"/>
        </w:sectPr>
      </w:pPr>
    </w:p>
    <w:p w14:paraId="47437C70" w14:textId="77777777" w:rsidR="00664428" w:rsidRPr="007A4E99" w:rsidRDefault="00664428" w:rsidP="00664428">
      <w:pPr>
        <w:pStyle w:val="Nagwek1"/>
        <w:suppressAutoHyphens/>
        <w:spacing w:before="0"/>
      </w:pPr>
      <w:bookmarkStart w:id="84" w:name="_Toc96430625"/>
      <w:r w:rsidRPr="007A4E99">
        <w:lastRenderedPageBreak/>
        <w:t xml:space="preserve">Załącznik nr </w:t>
      </w:r>
      <w:r>
        <w:t>6</w:t>
      </w:r>
      <w:r w:rsidRPr="007A4E99">
        <w:t xml:space="preserve"> do SWZ</w:t>
      </w:r>
      <w:bookmarkEnd w:id="84"/>
    </w:p>
    <w:p w14:paraId="0309B965" w14:textId="77777777" w:rsidR="00664428" w:rsidRPr="00747C0B" w:rsidRDefault="00664428" w:rsidP="00664428">
      <w:pPr>
        <w:suppressAutoHyphens/>
        <w:spacing w:before="240"/>
        <w:ind w:left="425" w:firstLine="0"/>
        <w:rPr>
          <w:b/>
          <w:bCs/>
          <w:lang w:eastAsia="en-US"/>
        </w:rPr>
      </w:pPr>
      <w:r w:rsidRPr="00CC1C0A">
        <w:t xml:space="preserve">Dotyczy: postępowania o udzielenie zamówienia publicznego prowadzonego w trybie </w:t>
      </w:r>
      <w:r>
        <w:t xml:space="preserve">przetargu nieograniczonego </w:t>
      </w:r>
      <w:r w:rsidRPr="00CC1C0A">
        <w:t>na</w:t>
      </w:r>
      <w:r w:rsidRPr="00693926">
        <w:rPr>
          <w:b/>
          <w:bCs/>
          <w:lang w:eastAsia="en-US"/>
        </w:rPr>
        <w:t xml:space="preserve"> </w:t>
      </w:r>
      <w:r w:rsidRPr="007170EB">
        <w:rPr>
          <w:b/>
          <w:bCs/>
          <w:lang w:eastAsia="en-US"/>
        </w:rPr>
        <w:t xml:space="preserve">usługi infolinii dla Systemu </w:t>
      </w:r>
      <w:proofErr w:type="spellStart"/>
      <w:r w:rsidRPr="007170EB">
        <w:rPr>
          <w:b/>
          <w:bCs/>
          <w:lang w:eastAsia="en-US"/>
        </w:rPr>
        <w:t>iPFRON</w:t>
      </w:r>
      <w:proofErr w:type="spellEnd"/>
      <w:r w:rsidRPr="007170EB">
        <w:rPr>
          <w:b/>
          <w:bCs/>
          <w:lang w:eastAsia="en-US"/>
        </w:rPr>
        <w:t>+</w:t>
      </w:r>
      <w:r w:rsidRPr="00747C0B">
        <w:rPr>
          <w:lang w:eastAsia="en-US"/>
        </w:rPr>
        <w:t xml:space="preserve"> </w:t>
      </w:r>
      <w:r>
        <w:rPr>
          <w:lang w:eastAsia="en-US"/>
        </w:rPr>
        <w:t>(</w:t>
      </w:r>
      <w:r w:rsidRPr="00747C0B">
        <w:rPr>
          <w:b/>
          <w:bCs/>
          <w:lang w:eastAsia="en-US"/>
        </w:rPr>
        <w:t>nr postępowania: ZP/05/23).</w:t>
      </w:r>
    </w:p>
    <w:p w14:paraId="271A0FF7" w14:textId="77777777" w:rsidR="00664428" w:rsidRPr="007A4E99" w:rsidRDefault="00664428" w:rsidP="00664428">
      <w:pPr>
        <w:pStyle w:val="Nagwek1"/>
        <w:suppressAutoHyphens/>
        <w:spacing w:after="0"/>
      </w:pPr>
      <w:r w:rsidRPr="007A4E99">
        <w:t>OŚWIADCZENIE</w:t>
      </w:r>
      <w:r w:rsidRPr="007A4E99">
        <w:rPr>
          <w:vertAlign w:val="superscript"/>
        </w:rPr>
        <w:footnoteReference w:id="27"/>
      </w:r>
    </w:p>
    <w:p w14:paraId="2DE33A05" w14:textId="77777777" w:rsidR="00664428" w:rsidRPr="007A4E99" w:rsidRDefault="00664428" w:rsidP="00664428">
      <w:pPr>
        <w:pStyle w:val="Nagwek1"/>
        <w:suppressAutoHyphens/>
        <w:spacing w:before="0" w:after="0"/>
      </w:pPr>
      <w:r w:rsidRPr="007A4E99">
        <w:t>WYKONAWCÓW WSPÓLNIE UBIEGAJĄCYCH SIĘ O ZAMÓWIENIE</w:t>
      </w:r>
    </w:p>
    <w:p w14:paraId="0135A0A5" w14:textId="77777777" w:rsidR="00664428" w:rsidRPr="007A4E99" w:rsidRDefault="00664428" w:rsidP="00664428">
      <w:pPr>
        <w:widowControl w:val="0"/>
        <w:suppressAutoHyphens/>
        <w:spacing w:after="0"/>
        <w:rPr>
          <w:bCs/>
          <w:iCs/>
        </w:rPr>
      </w:pPr>
      <w:r w:rsidRPr="007A4E99">
        <w:rPr>
          <w:bCs/>
          <w:iCs/>
        </w:rPr>
        <w:t>(jeżeli dotyczy)</w:t>
      </w:r>
    </w:p>
    <w:p w14:paraId="016090B8" w14:textId="77777777" w:rsidR="00664428" w:rsidRPr="003F3F86" w:rsidRDefault="00664428" w:rsidP="00664428">
      <w:pPr>
        <w:widowControl w:val="0"/>
        <w:suppressAutoHyphens/>
        <w:spacing w:before="240" w:line="360" w:lineRule="auto"/>
        <w:ind w:left="425"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Pr>
          <w:rFonts w:eastAsia="Calibri" w:cs="Calibri"/>
          <w:bCs/>
          <w:iCs/>
          <w:lang w:eastAsia="en-US"/>
        </w:rPr>
        <w:t>art.</w:t>
      </w:r>
      <w:r w:rsidRPr="007A4E99">
        <w:rPr>
          <w:rFonts w:eastAsia="Calibri" w:cs="Calibri"/>
          <w:bCs/>
          <w:iCs/>
          <w:lang w:eastAsia="en-US"/>
        </w:rPr>
        <w:t xml:space="preserve"> 117 ust</w:t>
      </w:r>
      <w:r>
        <w:rPr>
          <w:rFonts w:eastAsia="Calibri" w:cs="Calibri"/>
          <w:bCs/>
          <w:iCs/>
          <w:lang w:eastAsia="en-US"/>
        </w:rPr>
        <w:t xml:space="preserve">. </w:t>
      </w:r>
      <w:r w:rsidRPr="007A4E99">
        <w:rPr>
          <w:rFonts w:eastAsia="Calibri" w:cs="Calibri"/>
          <w:bCs/>
          <w:iCs/>
          <w:lang w:eastAsia="en-US"/>
        </w:rPr>
        <w:t>4 ustawy z 11 września 2019 r. Prawo zamówień publicznych (Dz</w:t>
      </w:r>
      <w:r>
        <w:rPr>
          <w:rFonts w:eastAsia="Calibri" w:cs="Calibri"/>
          <w:bCs/>
          <w:iCs/>
          <w:lang w:eastAsia="en-US"/>
        </w:rPr>
        <w:t>iennik Ustaw</w:t>
      </w:r>
      <w:r w:rsidRPr="007A4E99">
        <w:rPr>
          <w:rFonts w:eastAsia="Calibri" w:cs="Calibri"/>
          <w:bCs/>
          <w:iCs/>
          <w:lang w:eastAsia="en-US"/>
        </w:rPr>
        <w:t xml:space="preserve"> z 2021 poz</w:t>
      </w:r>
      <w:r>
        <w:rPr>
          <w:rFonts w:eastAsia="Calibri" w:cs="Calibri"/>
          <w:bCs/>
          <w:iCs/>
          <w:lang w:eastAsia="en-US"/>
        </w:rPr>
        <w:t>ycja</w:t>
      </w:r>
      <w:r w:rsidRPr="007A4E99">
        <w:rPr>
          <w:rFonts w:eastAsia="Calibri" w:cs="Calibri"/>
          <w:bCs/>
          <w:iCs/>
          <w:lang w:eastAsia="en-US"/>
        </w:rPr>
        <w:t xml:space="preserve"> 1129, ze zm</w:t>
      </w:r>
      <w:r>
        <w:rPr>
          <w:rFonts w:eastAsia="Calibri" w:cs="Calibri"/>
          <w:bCs/>
          <w:iCs/>
          <w:lang w:eastAsia="en-US"/>
        </w:rPr>
        <w:t>ianami</w:t>
      </w:r>
      <w:r w:rsidRPr="007A4E99">
        <w:rPr>
          <w:rFonts w:eastAsia="Calibri" w:cs="Calibri"/>
          <w:bCs/>
          <w:iCs/>
          <w:lang w:eastAsia="en-US"/>
        </w:rPr>
        <w:t xml:space="preserve">), zwanej dalej „ustawą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zgodnie z </w:t>
      </w:r>
      <w:r>
        <w:rPr>
          <w:rFonts w:eastAsia="Calibri" w:cs="Calibri"/>
          <w:bCs/>
          <w:iCs/>
          <w:lang w:eastAsia="en-US"/>
        </w:rPr>
        <w:t xml:space="preserve">art. </w:t>
      </w:r>
      <w:r w:rsidRPr="007A4E99">
        <w:rPr>
          <w:rFonts w:eastAsia="Calibri" w:cs="Calibri"/>
          <w:bCs/>
          <w:iCs/>
          <w:lang w:eastAsia="en-US"/>
        </w:rPr>
        <w:t>117 ust</w:t>
      </w:r>
      <w:r>
        <w:rPr>
          <w:rFonts w:eastAsia="Calibri" w:cs="Calibri"/>
          <w:bCs/>
          <w:iCs/>
          <w:lang w:eastAsia="en-US"/>
        </w:rPr>
        <w:t>.</w:t>
      </w:r>
      <w:r w:rsidRPr="007A4E99">
        <w:rPr>
          <w:rFonts w:eastAsia="Calibri" w:cs="Calibri"/>
          <w:bCs/>
          <w:iCs/>
          <w:lang w:eastAsia="en-US"/>
        </w:rPr>
        <w:t xml:space="preserve"> 3 ustawy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 to jest</w:t>
      </w:r>
      <w:r>
        <w:rPr>
          <w:rFonts w:eastAsia="Calibri" w:cs="Calibri"/>
          <w:bCs/>
          <w:iCs/>
          <w:lang w:eastAsia="en-US"/>
        </w:rPr>
        <w:t xml:space="preserve"> Wykonawcy</w:t>
      </w:r>
      <w:r w:rsidRPr="003F3F86">
        <w:rPr>
          <w:rFonts w:eastAsia="Calibri" w:cs="Calibri"/>
          <w:bCs/>
          <w:iCs/>
          <w:lang w:eastAsia="en-US"/>
        </w:rPr>
        <w:t xml:space="preserve">: </w:t>
      </w:r>
    </w:p>
    <w:p w14:paraId="709C8DDA" w14:textId="77777777" w:rsidR="00664428" w:rsidRDefault="00664428" w:rsidP="00664428">
      <w:pPr>
        <w:widowControl w:val="0"/>
        <w:tabs>
          <w:tab w:val="left" w:leader="underscore" w:pos="8505"/>
        </w:tabs>
        <w:suppressAutoHyphens/>
        <w:spacing w:line="360" w:lineRule="auto"/>
        <w:ind w:left="425" w:firstLine="0"/>
        <w:rPr>
          <w:rFonts w:eastAsia="Calibri" w:cs="Calibri"/>
          <w:bCs/>
          <w:iCs/>
          <w:lang w:eastAsia="en-US"/>
        </w:rPr>
      </w:pPr>
      <w:r>
        <w:rPr>
          <w:rFonts w:eastAsia="Calibri" w:cs="Calibri"/>
          <w:bCs/>
          <w:iCs/>
          <w:lang w:eastAsia="en-US"/>
        </w:rPr>
        <w:tab/>
      </w:r>
      <w:r>
        <w:rPr>
          <w:rStyle w:val="Odwoanieprzypisudolnego"/>
          <w:rFonts w:eastAsia="Calibri" w:cs="Calibri"/>
          <w:bCs/>
          <w:iCs/>
          <w:lang w:eastAsia="en-US"/>
        </w:rPr>
        <w:footnoteReference w:id="28"/>
      </w:r>
      <w:r w:rsidRPr="00066919">
        <w:rPr>
          <w:rFonts w:eastAsia="Calibri" w:cs="Calibri"/>
          <w:bCs/>
          <w:iCs/>
          <w:lang w:eastAsia="en-US"/>
        </w:rPr>
        <w:t xml:space="preserve">, </w:t>
      </w:r>
    </w:p>
    <w:p w14:paraId="40FAD393" w14:textId="77777777" w:rsidR="00664428" w:rsidRDefault="00664428" w:rsidP="00664428">
      <w:pPr>
        <w:widowControl w:val="0"/>
        <w:tabs>
          <w:tab w:val="left" w:leader="underscore" w:pos="5103"/>
        </w:tabs>
        <w:suppressAutoHyphens/>
        <w:spacing w:line="360" w:lineRule="auto"/>
        <w:ind w:left="425" w:firstLine="0"/>
        <w:rPr>
          <w:rFonts w:eastAsia="Calibri" w:cs="Calibri"/>
          <w:b/>
          <w:bCs/>
          <w:iCs/>
          <w:lang w:eastAsia="en-US"/>
        </w:rPr>
      </w:pPr>
      <w:r w:rsidRPr="00066919">
        <w:rPr>
          <w:rFonts w:eastAsia="Calibri" w:cs="Calibri"/>
          <w:b/>
          <w:bCs/>
          <w:iCs/>
          <w:lang w:eastAsia="en-US"/>
        </w:rPr>
        <w:t>który wykona następujące usługi</w:t>
      </w:r>
      <w:r>
        <w:rPr>
          <w:rFonts w:eastAsia="Calibri" w:cs="Calibri"/>
          <w:b/>
          <w:bCs/>
          <w:iCs/>
          <w:lang w:eastAsia="en-US"/>
        </w:rPr>
        <w:t>:</w:t>
      </w:r>
    </w:p>
    <w:p w14:paraId="719384CB" w14:textId="77777777" w:rsidR="00664428" w:rsidRDefault="00664428" w:rsidP="00664428">
      <w:pPr>
        <w:widowControl w:val="0"/>
        <w:tabs>
          <w:tab w:val="left" w:leader="underscore" w:pos="8505"/>
        </w:tabs>
        <w:suppressAutoHyphens/>
        <w:spacing w:line="360" w:lineRule="auto"/>
        <w:ind w:left="425" w:firstLine="0"/>
        <w:rPr>
          <w:rFonts w:eastAsia="Calibri" w:cs="Calibri"/>
          <w:bCs/>
          <w:iCs/>
          <w:lang w:eastAsia="en-US"/>
        </w:rPr>
      </w:pPr>
      <w:r w:rsidRPr="00066919">
        <w:rPr>
          <w:rFonts w:eastAsia="Calibri" w:cs="Calibri"/>
          <w:bCs/>
          <w:iCs/>
          <w:lang w:eastAsia="en-US"/>
        </w:rPr>
        <w:tab/>
      </w:r>
      <w:r>
        <w:rPr>
          <w:rFonts w:eastAsia="Calibri" w:cs="Calibri"/>
          <w:bCs/>
          <w:iCs/>
          <w:lang w:eastAsia="en-US"/>
        </w:rPr>
        <w:tab/>
      </w:r>
      <w:r w:rsidRPr="00066919">
        <w:rPr>
          <w:rFonts w:eastAsia="Calibri" w:cs="Calibri"/>
          <w:bCs/>
          <w:iCs/>
          <w:lang w:eastAsia="en-US"/>
        </w:rPr>
        <w:t xml:space="preserve">, </w:t>
      </w:r>
    </w:p>
    <w:p w14:paraId="435A4A25" w14:textId="77777777" w:rsidR="00664428" w:rsidRDefault="00664428" w:rsidP="00664428">
      <w:pPr>
        <w:widowControl w:val="0"/>
        <w:tabs>
          <w:tab w:val="left" w:leader="underscore" w:pos="5103"/>
        </w:tabs>
        <w:suppressAutoHyphens/>
        <w:spacing w:line="360" w:lineRule="auto"/>
        <w:ind w:left="425" w:firstLine="0"/>
        <w:rPr>
          <w:rFonts w:eastAsia="Calibri" w:cs="Calibri"/>
          <w:bCs/>
          <w:iCs/>
          <w:lang w:eastAsia="en-US"/>
        </w:rPr>
      </w:pPr>
      <w:r w:rsidRPr="00066919">
        <w:rPr>
          <w:rFonts w:eastAsia="Calibri" w:cs="Calibri"/>
          <w:bCs/>
          <w:iCs/>
          <w:lang w:eastAsia="en-US"/>
        </w:rPr>
        <w:t>do realizacji których te zdolności są wymagane</w:t>
      </w:r>
      <w:r w:rsidRPr="007A4E99">
        <w:rPr>
          <w:rFonts w:eastAsia="Calibri"/>
          <w:vertAlign w:val="superscript"/>
          <w:lang w:eastAsia="en-US"/>
        </w:rPr>
        <w:footnoteReference w:id="29"/>
      </w:r>
      <w:r w:rsidRPr="00066919">
        <w:rPr>
          <w:rFonts w:eastAsia="Calibri" w:cs="Calibri"/>
          <w:bCs/>
          <w:iCs/>
          <w:lang w:eastAsia="en-US"/>
        </w:rPr>
        <w:t xml:space="preserve">. </w:t>
      </w:r>
    </w:p>
    <w:p w14:paraId="79DB4494" w14:textId="77777777" w:rsidR="00664428" w:rsidRPr="00B03380" w:rsidRDefault="00664428" w:rsidP="00664428">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BE2EB7B" w14:textId="77777777" w:rsidR="00664428" w:rsidRDefault="00664428" w:rsidP="00664428">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7B70C87D" w14:textId="77777777" w:rsidR="00664428" w:rsidRDefault="00664428" w:rsidP="00664428">
      <w:pPr>
        <w:widowControl w:val="0"/>
        <w:tabs>
          <w:tab w:val="left" w:leader="underscore" w:pos="5103"/>
        </w:tabs>
        <w:suppressAutoHyphens/>
        <w:spacing w:line="360" w:lineRule="auto"/>
        <w:ind w:left="425" w:firstLine="0"/>
        <w:rPr>
          <w:rFonts w:eastAsia="Calibri" w:cs="Calibri"/>
          <w:bCs/>
          <w:iCs/>
          <w:lang w:eastAsia="en-US"/>
        </w:rPr>
        <w:sectPr w:rsidR="00664428" w:rsidSect="003B7CBD">
          <w:pgSz w:w="11906" w:h="16838"/>
          <w:pgMar w:top="1418" w:right="1418" w:bottom="1418" w:left="1418" w:header="709" w:footer="709" w:gutter="0"/>
          <w:cols w:space="708"/>
        </w:sectPr>
      </w:pPr>
    </w:p>
    <w:p w14:paraId="30C85886" w14:textId="77777777" w:rsidR="00664428" w:rsidRDefault="00664428" w:rsidP="00664428">
      <w:pPr>
        <w:pStyle w:val="Nagwek1"/>
        <w:widowControl w:val="0"/>
        <w:suppressAutoHyphens/>
        <w:spacing w:before="0" w:after="0"/>
        <w:ind w:left="0" w:firstLine="0"/>
        <w:rPr>
          <w:lang w:eastAsia="pl-PL"/>
        </w:rPr>
      </w:pPr>
      <w:r>
        <w:rPr>
          <w:lang w:eastAsia="pl-PL"/>
        </w:rPr>
        <w:lastRenderedPageBreak/>
        <w:t>Załącznik nr 7 do SWZ</w:t>
      </w:r>
    </w:p>
    <w:p w14:paraId="10F8E2ED" w14:textId="77777777" w:rsidR="00664428" w:rsidRPr="00684868" w:rsidRDefault="00664428" w:rsidP="00664428">
      <w:pPr>
        <w:suppressAutoHyphens/>
        <w:spacing w:before="240"/>
        <w:ind w:left="0" w:firstLine="0"/>
      </w:pPr>
      <w:r w:rsidRPr="00CC1C0A">
        <w:t>Dotyczy: postępowania o udzielenie zamówienia publicznego prowadzonego w trybie</w:t>
      </w:r>
      <w:r>
        <w:t xml:space="preserve"> </w:t>
      </w:r>
      <w:r w:rsidRPr="005F15C1">
        <w:t xml:space="preserve">przetargu nieograniczonego na usługi infolinii dla Systemu </w:t>
      </w:r>
      <w:proofErr w:type="spellStart"/>
      <w:r w:rsidRPr="005F15C1">
        <w:t>iPFRON</w:t>
      </w:r>
      <w:proofErr w:type="spellEnd"/>
      <w:r w:rsidRPr="005F15C1">
        <w:t>+ (nr postępowania: ZP/05/23)</w:t>
      </w:r>
      <w:r w:rsidRPr="00096082">
        <w:rPr>
          <w:lang w:eastAsia="en-US"/>
        </w:rPr>
        <w:t>.</w:t>
      </w:r>
    </w:p>
    <w:p w14:paraId="37265432" w14:textId="77777777" w:rsidR="00664428" w:rsidRPr="00684868" w:rsidRDefault="00664428" w:rsidP="00664428">
      <w:pPr>
        <w:pStyle w:val="Nagwek1"/>
        <w:suppressAutoHyphens/>
        <w:ind w:left="0" w:firstLine="0"/>
        <w:rPr>
          <w:i/>
          <w:lang w:eastAsia="pl-PL"/>
        </w:rPr>
      </w:pPr>
      <w:r>
        <w:rPr>
          <w:lang w:eastAsia="pl-PL"/>
        </w:rPr>
        <w:t>Zobowiązanie podmiotu udostępniającego zasoby)</w:t>
      </w:r>
      <w:r w:rsidRPr="005F7424">
        <w:rPr>
          <w:rStyle w:val="Odwoanieprzypisudolnego"/>
          <w:rFonts w:asciiTheme="minorHAnsi" w:hAnsiTheme="minorHAnsi" w:cstheme="minorHAnsi"/>
          <w:b w:val="0"/>
          <w:bCs/>
          <w:lang w:eastAsia="pl-PL"/>
        </w:rPr>
        <w:footnoteReference w:id="30"/>
      </w:r>
      <w:r w:rsidRPr="00684868">
        <w:rPr>
          <w:lang w:eastAsia="pl-PL"/>
        </w:rPr>
        <w:br/>
      </w:r>
      <w:r w:rsidRPr="00A31322">
        <w:t>(jeżeli dotyczy</w:t>
      </w:r>
      <w:r>
        <w:t>)</w:t>
      </w:r>
    </w:p>
    <w:p w14:paraId="5478E18C" w14:textId="77777777" w:rsidR="00664428" w:rsidRDefault="00664428" w:rsidP="00664428">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3C719A77" w14:textId="77777777" w:rsidR="00664428" w:rsidRDefault="00664428" w:rsidP="00664428">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6D3FA291" w14:textId="77777777" w:rsidR="00664428" w:rsidRDefault="00664428" w:rsidP="00664428">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3D4C7EA0" w14:textId="77777777" w:rsidR="00664428" w:rsidRPr="00A31322" w:rsidRDefault="00664428" w:rsidP="00664428">
      <w:pPr>
        <w:numPr>
          <w:ilvl w:val="0"/>
          <w:numId w:val="61"/>
        </w:numPr>
        <w:tabs>
          <w:tab w:val="left" w:leader="underscore" w:pos="5103"/>
          <w:tab w:val="left" w:leader="underscore" w:pos="8080"/>
        </w:tabs>
        <w:suppressAutoHyphens/>
        <w:spacing w:before="480" w:after="0" w:line="360" w:lineRule="auto"/>
        <w:ind w:left="425" w:hanging="425"/>
        <w:rPr>
          <w:rFonts w:asciiTheme="minorHAnsi" w:hAnsiTheme="minorHAnsi" w:cstheme="minorHAnsi"/>
          <w:lang w:eastAsia="pl-PL"/>
        </w:rPr>
      </w:pPr>
      <w:r w:rsidRPr="00A31322">
        <w:rPr>
          <w:rFonts w:asciiTheme="minorHAnsi" w:hAnsiTheme="minorHAnsi" w:cstheme="minorHAnsi"/>
          <w:lang w:eastAsia="pl-PL"/>
        </w:rPr>
        <w:t xml:space="preserve">Działając na podstawie art. 118 ust. 1 i 2 </w:t>
      </w:r>
      <w:r w:rsidRPr="00A31322">
        <w:rPr>
          <w:rFonts w:asciiTheme="minorHAnsi" w:hAnsiTheme="minorHAnsi" w:cstheme="minorHAnsi"/>
          <w:vertAlign w:val="superscript"/>
          <w:lang w:eastAsia="pl-PL"/>
        </w:rPr>
        <w:footnoteReference w:id="31"/>
      </w:r>
      <w:r w:rsidRPr="00A31322">
        <w:rPr>
          <w:rFonts w:asciiTheme="minorHAnsi" w:hAnsiTheme="minorHAnsi" w:cstheme="minorHAnsi"/>
          <w:lang w:eastAsia="pl-PL"/>
        </w:rPr>
        <w:t xml:space="preserve"> ustawy z dnia 11 września 2019 r. – Prawo zamówień publicznych  (Dz</w:t>
      </w:r>
      <w:r>
        <w:rPr>
          <w:rFonts w:asciiTheme="minorHAnsi" w:hAnsiTheme="minorHAnsi" w:cstheme="minorHAnsi"/>
          <w:lang w:eastAsia="pl-PL"/>
        </w:rPr>
        <w:t xml:space="preserve">iennik Ustaw z </w:t>
      </w:r>
      <w:r w:rsidRPr="00A31322">
        <w:rPr>
          <w:rFonts w:asciiTheme="minorHAnsi" w:hAnsiTheme="minorHAnsi" w:cstheme="minorHAnsi"/>
          <w:lang w:eastAsia="pl-PL"/>
        </w:rPr>
        <w:t>202</w:t>
      </w:r>
      <w:r>
        <w:rPr>
          <w:rFonts w:asciiTheme="minorHAnsi" w:hAnsiTheme="minorHAnsi" w:cstheme="minorHAnsi"/>
          <w:lang w:eastAsia="pl-PL"/>
        </w:rPr>
        <w:t>2</w:t>
      </w:r>
      <w:r w:rsidRPr="00A31322">
        <w:rPr>
          <w:rFonts w:asciiTheme="minorHAnsi" w:hAnsiTheme="minorHAnsi" w:cstheme="minorHAnsi"/>
          <w:lang w:eastAsia="pl-PL"/>
        </w:rPr>
        <w:t xml:space="preserve"> r. poz</w:t>
      </w:r>
      <w:r>
        <w:rPr>
          <w:rFonts w:asciiTheme="minorHAnsi" w:hAnsiTheme="minorHAnsi" w:cstheme="minorHAnsi"/>
          <w:lang w:eastAsia="pl-PL"/>
        </w:rPr>
        <w:t>ycja</w:t>
      </w:r>
      <w:r w:rsidRPr="00A31322">
        <w:rPr>
          <w:rFonts w:asciiTheme="minorHAnsi" w:hAnsiTheme="minorHAnsi" w:cstheme="minorHAnsi"/>
          <w:lang w:eastAsia="pl-PL"/>
        </w:rPr>
        <w:t xml:space="preserve"> </w:t>
      </w:r>
      <w:r>
        <w:rPr>
          <w:rFonts w:asciiTheme="minorHAnsi" w:hAnsiTheme="minorHAnsi" w:cstheme="minorHAnsi"/>
          <w:lang w:eastAsia="pl-PL"/>
        </w:rPr>
        <w:t>1710</w:t>
      </w:r>
      <w:r w:rsidRPr="00A31322">
        <w:rPr>
          <w:rFonts w:asciiTheme="minorHAnsi" w:hAnsiTheme="minorHAnsi" w:cstheme="minorHAnsi"/>
          <w:lang w:eastAsia="pl-PL"/>
        </w:rPr>
        <w:t>, ze zm</w:t>
      </w:r>
      <w:r>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w:t>
      </w:r>
      <w:proofErr w:type="spellStart"/>
      <w:r>
        <w:rPr>
          <w:rFonts w:asciiTheme="minorHAnsi" w:hAnsiTheme="minorHAnsi" w:cstheme="minorHAnsi"/>
          <w:lang w:eastAsia="pl-PL"/>
        </w:rPr>
        <w:t>Pzp</w:t>
      </w:r>
      <w:proofErr w:type="spellEnd"/>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Pr>
          <w:rFonts w:asciiTheme="minorHAnsi" w:hAnsiTheme="minorHAnsi" w:cstheme="minorHAnsi"/>
          <w:lang w:eastAsia="pl-PL"/>
        </w:rPr>
        <w:t>o jest</w:t>
      </w:r>
      <w:r w:rsidRPr="00A31322">
        <w:rPr>
          <w:rFonts w:asciiTheme="minorHAnsi" w:hAnsiTheme="minorHAnsi" w:cstheme="minorHAnsi"/>
          <w:lang w:eastAsia="pl-PL"/>
        </w:rPr>
        <w:t xml:space="preserve"> </w:t>
      </w:r>
      <w:r>
        <w:rPr>
          <w:rFonts w:asciiTheme="minorHAnsi" w:hAnsiTheme="minorHAnsi" w:cstheme="minorHAnsi"/>
          <w:lang w:eastAsia="pl-PL"/>
        </w:rPr>
        <w:tab/>
      </w:r>
      <w:r w:rsidRPr="00A31322">
        <w:rPr>
          <w:rFonts w:asciiTheme="minorHAnsi" w:hAnsiTheme="minorHAnsi" w:cstheme="minorHAnsi"/>
          <w:lang w:eastAsia="pl-PL"/>
        </w:rPr>
        <w:t xml:space="preserve"> z siedzibą w </w:t>
      </w:r>
      <w:r>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31322">
        <w:rPr>
          <w:rFonts w:asciiTheme="minorHAnsi" w:hAnsiTheme="minorHAnsi" w:cstheme="minorHAnsi"/>
          <w:iCs/>
          <w:color w:val="C00000"/>
          <w:sz w:val="20"/>
          <w:szCs w:val="20"/>
          <w:lang w:eastAsia="pl-PL"/>
        </w:rPr>
        <w:t>(U</w:t>
      </w:r>
      <w:r>
        <w:rPr>
          <w:rFonts w:asciiTheme="minorHAnsi" w:hAnsiTheme="minorHAnsi" w:cstheme="minorHAnsi"/>
          <w:iCs/>
          <w:color w:val="C00000"/>
          <w:sz w:val="20"/>
          <w:szCs w:val="20"/>
          <w:lang w:eastAsia="pl-PL"/>
        </w:rPr>
        <w:t>waga</w:t>
      </w:r>
      <w:r w:rsidRPr="00A31322">
        <w:rPr>
          <w:rFonts w:asciiTheme="minorHAnsi" w:hAnsiTheme="minorHAnsi" w:cstheme="minorHAnsi"/>
          <w:iCs/>
          <w:color w:val="C00000"/>
          <w:sz w:val="20"/>
          <w:szCs w:val="20"/>
          <w:lang w:eastAsia="pl-PL"/>
        </w:rPr>
        <w:t>: u</w:t>
      </w:r>
      <w:r>
        <w:rPr>
          <w:rFonts w:asciiTheme="minorHAnsi" w:hAnsiTheme="minorHAnsi" w:cstheme="minorHAnsi"/>
          <w:iCs/>
          <w:color w:val="C00000"/>
          <w:sz w:val="20"/>
          <w:szCs w:val="20"/>
          <w:lang w:eastAsia="pl-PL"/>
        </w:rPr>
        <w:t>dostępnie</w:t>
      </w:r>
      <w:r w:rsidRPr="00A31322">
        <w:rPr>
          <w:rFonts w:asciiTheme="minorHAnsi" w:hAnsiTheme="minorHAnsi" w:cstheme="minorHAnsi"/>
          <w:iCs/>
          <w:color w:val="C00000"/>
          <w:sz w:val="20"/>
          <w:szCs w:val="20"/>
          <w:lang w:eastAsia="pl-PL"/>
        </w:rPr>
        <w:t>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3AA293F8" w14:textId="77777777" w:rsidR="00664428" w:rsidRPr="00A31322" w:rsidRDefault="00664428" w:rsidP="00664428">
      <w:pPr>
        <w:suppressAutoHyphens/>
        <w:spacing w:before="240" w:after="0" w:line="240" w:lineRule="auto"/>
        <w:ind w:left="0" w:firstLine="425"/>
        <w:rPr>
          <w:rFonts w:asciiTheme="minorHAnsi" w:hAnsiTheme="minorHAnsi" w:cstheme="minorHAnsi"/>
          <w:iCs/>
          <w:lang w:eastAsia="pl-PL"/>
        </w:rPr>
      </w:pPr>
      <w:r>
        <w:rPr>
          <w:rFonts w:asciiTheme="minorHAnsi" w:hAnsiTheme="minorHAnsi" w:cstheme="minorHAnsi"/>
          <w:iCs/>
          <w:lang w:eastAsia="pl-PL"/>
        </w:rPr>
        <w:t>Oświadczam/-my, iż</w:t>
      </w:r>
      <w:r w:rsidRPr="00A31322">
        <w:rPr>
          <w:rFonts w:asciiTheme="minorHAnsi" w:hAnsiTheme="minorHAnsi" w:cstheme="minorHAnsi"/>
          <w:iCs/>
          <w:lang w:eastAsia="pl-PL"/>
        </w:rPr>
        <w:t>:</w:t>
      </w:r>
    </w:p>
    <w:p w14:paraId="0A1374C1" w14:textId="77777777" w:rsidR="00664428" w:rsidRPr="00A31322" w:rsidRDefault="00664428" w:rsidP="00664428">
      <w:pPr>
        <w:numPr>
          <w:ilvl w:val="0"/>
          <w:numId w:val="62"/>
        </w:numPr>
        <w:suppressAutoHyphens/>
        <w:spacing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2772B38E" w14:textId="77777777" w:rsidR="00664428" w:rsidRDefault="00664428" w:rsidP="00664428">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lastRenderedPageBreak/>
        <w:tab/>
      </w:r>
    </w:p>
    <w:p w14:paraId="765F2533" w14:textId="77777777" w:rsidR="00664428" w:rsidRPr="00A31322" w:rsidRDefault="00664428" w:rsidP="00664428">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3B2314D5" w14:textId="77777777" w:rsidR="00664428" w:rsidRDefault="00664428" w:rsidP="00664428">
      <w:pPr>
        <w:numPr>
          <w:ilvl w:val="0"/>
          <w:numId w:val="62"/>
        </w:numPr>
        <w:suppressAutoHyphens/>
        <w:spacing w:before="240" w:after="0" w:line="240" w:lineRule="auto"/>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4BE2FA3B" w14:textId="77777777" w:rsidR="00664428" w:rsidRDefault="00664428" w:rsidP="00664428">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5DA694E1" w14:textId="77777777" w:rsidR="00664428" w:rsidRPr="00A31322" w:rsidRDefault="00664428" w:rsidP="00664428">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5AAA67B5" w14:textId="77777777" w:rsidR="00664428" w:rsidRPr="00A31322" w:rsidRDefault="00664428" w:rsidP="00664428">
      <w:pPr>
        <w:numPr>
          <w:ilvl w:val="0"/>
          <w:numId w:val="62"/>
        </w:numPr>
        <w:suppressAutoHyphens/>
        <w:spacing w:before="600"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Theme="minorHAnsi" w:hAnsiTheme="minorHAnsi" w:cstheme="minorHAnsi"/>
          <w:iCs/>
          <w:color w:val="FF0000"/>
          <w:lang w:eastAsia="pl-PL"/>
        </w:rPr>
        <w:t>:</w:t>
      </w:r>
    </w:p>
    <w:p w14:paraId="56598124" w14:textId="77777777" w:rsidR="00664428" w:rsidRDefault="00664428" w:rsidP="00664428">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2BC1B9E" w14:textId="77777777" w:rsidR="00664428" w:rsidRPr="002904F3" w:rsidRDefault="00664428" w:rsidP="00664428">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57C588F" w14:textId="77777777" w:rsidR="00664428" w:rsidRPr="00A31322" w:rsidRDefault="00664428" w:rsidP="00664428">
      <w:pPr>
        <w:suppressAutoHyphens/>
        <w:spacing w:after="0" w:line="240" w:lineRule="auto"/>
        <w:ind w:left="2832" w:hanging="2832"/>
        <w:rPr>
          <w:rFonts w:asciiTheme="minorHAnsi" w:hAnsiTheme="minorHAnsi" w:cstheme="minorHAnsi"/>
          <w:lang w:eastAsia="pl-PL"/>
        </w:rPr>
      </w:pPr>
    </w:p>
    <w:p w14:paraId="4E5E4FD3" w14:textId="77777777" w:rsidR="00664428" w:rsidRPr="00B03380" w:rsidRDefault="00664428" w:rsidP="00664428">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13291E62" w14:textId="77777777" w:rsidR="00664428" w:rsidRDefault="00664428" w:rsidP="00664428">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2B7F4914" w14:textId="77777777" w:rsidR="00664428" w:rsidRDefault="00664428" w:rsidP="00664428">
      <w:pPr>
        <w:widowControl w:val="0"/>
        <w:suppressAutoHyphens/>
        <w:spacing w:after="0"/>
        <w:ind w:left="0" w:firstLine="0"/>
        <w:rPr>
          <w:rFonts w:asciiTheme="minorHAnsi" w:hAnsiTheme="minorHAnsi" w:cstheme="minorHAnsi"/>
          <w:iCs/>
          <w:lang w:eastAsia="pl-PL"/>
        </w:rPr>
      </w:pPr>
    </w:p>
    <w:p w14:paraId="4D2355F0" w14:textId="77777777" w:rsidR="00664428" w:rsidRDefault="00664428" w:rsidP="00664428">
      <w:pPr>
        <w:widowControl w:val="0"/>
        <w:suppressAutoHyphens/>
        <w:spacing w:after="0"/>
        <w:ind w:left="0" w:firstLine="0"/>
        <w:rPr>
          <w:rFonts w:asciiTheme="minorHAnsi" w:hAnsiTheme="minorHAnsi" w:cstheme="minorHAnsi"/>
          <w:iCs/>
          <w:lang w:eastAsia="pl-PL"/>
        </w:rPr>
        <w:sectPr w:rsidR="00664428" w:rsidSect="003B7CBD">
          <w:pgSz w:w="11906" w:h="16838"/>
          <w:pgMar w:top="1418" w:right="1418" w:bottom="1418" w:left="1418" w:header="709" w:footer="709" w:gutter="0"/>
          <w:cols w:space="708"/>
        </w:sectPr>
      </w:pPr>
    </w:p>
    <w:p w14:paraId="5FA4B193" w14:textId="77777777" w:rsidR="00664428" w:rsidRDefault="00664428" w:rsidP="00664428">
      <w:pPr>
        <w:pStyle w:val="Nagwek1"/>
        <w:widowControl w:val="0"/>
        <w:suppressAutoHyphens/>
        <w:spacing w:before="0" w:after="0"/>
        <w:ind w:left="0" w:firstLine="0"/>
        <w:rPr>
          <w:lang w:eastAsia="pl-PL"/>
        </w:rPr>
      </w:pPr>
      <w:r>
        <w:rPr>
          <w:lang w:eastAsia="pl-PL"/>
        </w:rPr>
        <w:lastRenderedPageBreak/>
        <w:t>Załącznik nr 8 do SWZ</w:t>
      </w:r>
    </w:p>
    <w:p w14:paraId="4C3D48FE" w14:textId="77777777" w:rsidR="00664428" w:rsidRDefault="00664428" w:rsidP="00664428">
      <w:pPr>
        <w:suppressAutoHyphens/>
        <w:spacing w:before="240"/>
        <w:ind w:left="0" w:firstLine="0"/>
        <w:rPr>
          <w:lang w:eastAsia="en-US"/>
        </w:rPr>
      </w:pPr>
      <w:r w:rsidRPr="00CC1C0A">
        <w:t>Dotyczy: postępowania o udzielenie zamówienia publicznego prowadzonego w trybie</w:t>
      </w:r>
      <w:r>
        <w:t xml:space="preserve"> </w:t>
      </w:r>
      <w:r w:rsidRPr="005F15C1">
        <w:t xml:space="preserve">przetargu nieograniczonego na usługi infolinii dla Systemu </w:t>
      </w:r>
      <w:proofErr w:type="spellStart"/>
      <w:r w:rsidRPr="005F15C1">
        <w:t>iPFRON</w:t>
      </w:r>
      <w:proofErr w:type="spellEnd"/>
      <w:r w:rsidRPr="005F15C1">
        <w:t>+ (nr postępowania: ZP/05/23)</w:t>
      </w:r>
      <w:r w:rsidRPr="00096082">
        <w:rPr>
          <w:lang w:eastAsia="en-US"/>
        </w:rPr>
        <w:t>.</w:t>
      </w:r>
    </w:p>
    <w:p w14:paraId="66260406" w14:textId="77777777" w:rsidR="00664428" w:rsidRPr="0026417B" w:rsidRDefault="00664428" w:rsidP="00664428">
      <w:pPr>
        <w:pStyle w:val="Nagwek1"/>
        <w:suppressAutoHyphens/>
        <w:ind w:left="0" w:firstLine="0"/>
        <w:rPr>
          <w:szCs w:val="22"/>
        </w:rPr>
      </w:pPr>
      <w:bookmarkStart w:id="85" w:name="_Toc57648596"/>
      <w:r w:rsidRPr="00BB6AE0">
        <w:rPr>
          <w:rFonts w:asciiTheme="minorHAnsi" w:hAnsiTheme="minorHAnsi" w:cstheme="minorHAnsi"/>
          <w:bCs/>
        </w:rPr>
        <w:t>Oświadczenie</w:t>
      </w:r>
      <w:r w:rsidRPr="00BB6AE0">
        <w:rPr>
          <w:rStyle w:val="Odwoanieprzypisudolnego"/>
          <w:rFonts w:asciiTheme="minorHAnsi" w:hAnsiTheme="minorHAnsi" w:cstheme="minorHAnsi"/>
          <w:bCs/>
        </w:rPr>
        <w:footnoteReference w:id="32"/>
      </w:r>
      <w:bookmarkStart w:id="86" w:name="_Hlk56782796"/>
      <w:r>
        <w:rPr>
          <w:rFonts w:asciiTheme="minorHAnsi" w:hAnsiTheme="minorHAnsi" w:cstheme="minorHAnsi"/>
          <w:bCs/>
        </w:rPr>
        <w:br/>
      </w:r>
      <w:r w:rsidRPr="0026417B">
        <w:t xml:space="preserve">o braku przynależności </w:t>
      </w:r>
      <w:r>
        <w:t xml:space="preserve">lub </w:t>
      </w:r>
      <w:r w:rsidRPr="0026417B">
        <w:t xml:space="preserve">przynależności </w:t>
      </w:r>
      <w:r>
        <w:br/>
      </w:r>
      <w:r w:rsidRPr="0026417B">
        <w:t>do tej samej grupy kapitałowej</w:t>
      </w:r>
      <w:r>
        <w:rPr>
          <w:rStyle w:val="Odwoanieprzypisudolnego"/>
        </w:rPr>
        <w:footnoteReference w:id="33"/>
      </w:r>
      <w:r w:rsidRPr="0026417B">
        <w:t xml:space="preserve"> </w:t>
      </w:r>
      <w:bookmarkEnd w:id="85"/>
      <w:bookmarkEnd w:id="86"/>
    </w:p>
    <w:p w14:paraId="5B754C85" w14:textId="77777777" w:rsidR="00664428" w:rsidRDefault="00664428" w:rsidP="00664428">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Wykonawca: </w:t>
      </w:r>
    </w:p>
    <w:p w14:paraId="3E056B33" w14:textId="77777777" w:rsidR="00664428" w:rsidRDefault="00664428" w:rsidP="00664428">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70EE580B" w14:textId="77777777" w:rsidR="00664428" w:rsidRDefault="00664428" w:rsidP="00664428">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p>
    <w:p w14:paraId="02B49A02" w14:textId="77777777" w:rsidR="00664428" w:rsidRDefault="00664428" w:rsidP="00664428">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w:t>
      </w:r>
      <w:r>
        <w:rPr>
          <w:rFonts w:asciiTheme="minorHAnsi" w:hAnsiTheme="minorHAnsi" w:cstheme="minorHAnsi"/>
          <w:lang w:eastAsia="pl-PL"/>
        </w:rPr>
        <w:t xml:space="preserve"> Wykonawcy</w:t>
      </w:r>
      <w:r w:rsidRPr="00B03380">
        <w:rPr>
          <w:rFonts w:asciiTheme="minorHAnsi" w:hAnsiTheme="minorHAnsi" w:cstheme="minorHAnsi"/>
          <w:lang w:eastAsia="pl-PL"/>
        </w:rPr>
        <w:t>)</w:t>
      </w:r>
    </w:p>
    <w:p w14:paraId="6584E384" w14:textId="77777777" w:rsidR="00664428" w:rsidRPr="0091113A" w:rsidRDefault="00664428" w:rsidP="00664428">
      <w:pPr>
        <w:suppressAutoHyphens/>
        <w:spacing w:before="360" w:after="0" w:line="320" w:lineRule="atLeast"/>
        <w:ind w:left="0" w:firstLine="0"/>
        <w:rPr>
          <w:rFonts w:asciiTheme="minorHAnsi" w:hAnsiTheme="minorHAnsi" w:cstheme="minorHAnsi"/>
          <w:lang w:eastAsia="pl-PL"/>
        </w:rPr>
      </w:pPr>
      <w:r w:rsidRPr="00E539C3">
        <w:rPr>
          <w:rFonts w:asciiTheme="minorHAnsi" w:hAnsiTheme="minorHAnsi" w:cstheme="minorHAnsi"/>
          <w:lang w:eastAsia="pl-PL"/>
        </w:rPr>
        <w:t>Zgodnie z art. 108 ust. 1 pkt 5 ustawy z dnia 11 września 2019 roku – Prawo zamówień publicznych (Dz</w:t>
      </w:r>
      <w:r>
        <w:rPr>
          <w:rFonts w:asciiTheme="minorHAnsi" w:hAnsiTheme="minorHAnsi" w:cstheme="minorHAnsi"/>
          <w:lang w:eastAsia="pl-PL"/>
        </w:rPr>
        <w:t xml:space="preserve">iennik Ustaw </w:t>
      </w:r>
      <w:r w:rsidRPr="00E539C3">
        <w:rPr>
          <w:rFonts w:asciiTheme="minorHAnsi" w:hAnsiTheme="minorHAnsi" w:cstheme="minorHAnsi"/>
          <w:lang w:eastAsia="pl-PL"/>
        </w:rPr>
        <w:t>z 2022 poz</w:t>
      </w:r>
      <w:r>
        <w:rPr>
          <w:rFonts w:asciiTheme="minorHAnsi" w:hAnsiTheme="minorHAnsi" w:cstheme="minorHAnsi"/>
          <w:lang w:eastAsia="pl-PL"/>
        </w:rPr>
        <w:t>ycja</w:t>
      </w:r>
      <w:r w:rsidRPr="00E539C3">
        <w:rPr>
          <w:rFonts w:asciiTheme="minorHAnsi" w:hAnsiTheme="minorHAnsi" w:cstheme="minorHAnsi"/>
          <w:lang w:eastAsia="pl-PL"/>
        </w:rPr>
        <w:t xml:space="preserve"> 1710 ze zm</w:t>
      </w:r>
      <w:r>
        <w:rPr>
          <w:rFonts w:asciiTheme="minorHAnsi" w:hAnsiTheme="minorHAnsi" w:cstheme="minorHAnsi"/>
          <w:lang w:eastAsia="pl-PL"/>
        </w:rPr>
        <w:t>ianami</w:t>
      </w:r>
      <w:r w:rsidRPr="00E539C3">
        <w:rPr>
          <w:rFonts w:asciiTheme="minorHAnsi" w:hAnsiTheme="minorHAnsi" w:cstheme="minorHAnsi"/>
          <w:color w:val="000000"/>
          <w:lang w:eastAsia="pl-PL"/>
        </w:rPr>
        <w:t>)</w:t>
      </w:r>
      <w:r w:rsidRPr="00E539C3">
        <w:rPr>
          <w:rFonts w:asciiTheme="minorHAnsi" w:hAnsiTheme="minorHAnsi" w:cstheme="minorHAnsi"/>
          <w:lang w:eastAsia="pl-PL"/>
        </w:rPr>
        <w:t xml:space="preserve"> w związku z § 2 ust. 1 pkt 2 Rozporządzenia Ministra Rozwoju, Pracy i Technologii z dnia 23 grudnia 2020 r. w sprawie podmiotowych środków dowodowych oraz innych dokumentów lub oświadczeń, jakich może żądać zamawiający od wykonawcy (Dz. U. poz. 2415)</w:t>
      </w:r>
      <w:r>
        <w:rPr>
          <w:rFonts w:asciiTheme="minorHAnsi" w:hAnsiTheme="minorHAnsi" w:cstheme="minorHAnsi"/>
          <w:lang w:eastAsia="pl-PL"/>
        </w:rPr>
        <w:t xml:space="preserve"> </w:t>
      </w:r>
      <w:r w:rsidRPr="0026417B">
        <w:rPr>
          <w:szCs w:val="22"/>
        </w:rPr>
        <w:t>oświadczamy, że</w:t>
      </w:r>
      <w:r>
        <w:rPr>
          <w:szCs w:val="22"/>
        </w:rPr>
        <w:t xml:space="preserve"> Wykonawca</w:t>
      </w:r>
      <w:r>
        <w:rPr>
          <w:rStyle w:val="Odwoanieprzypisudolnego"/>
          <w:szCs w:val="22"/>
        </w:rPr>
        <w:footnoteReference w:id="34"/>
      </w:r>
      <w:r w:rsidRPr="0026417B">
        <w:rPr>
          <w:szCs w:val="22"/>
        </w:rPr>
        <w:t>:</w:t>
      </w:r>
    </w:p>
    <w:p w14:paraId="36191FEA" w14:textId="77777777" w:rsidR="00664428" w:rsidRDefault="00664428" w:rsidP="00664428">
      <w:pPr>
        <w:widowControl w:val="0"/>
        <w:tabs>
          <w:tab w:val="left" w:pos="426"/>
        </w:tabs>
        <w:suppressAutoHyphens/>
        <w:spacing w:before="240" w:after="60"/>
        <w:ind w:left="426" w:hanging="426"/>
        <w:rPr>
          <w:snapToGrid w:val="0"/>
          <w:szCs w:val="22"/>
        </w:rPr>
      </w:pPr>
      <w:sdt>
        <w:sdtPr>
          <w:rPr>
            <w:snapToGrid w:val="0"/>
            <w:szCs w:val="22"/>
          </w:rPr>
          <w:id w:val="1834107612"/>
          <w14:checkbox>
            <w14:checked w14:val="0"/>
            <w14:checkedState w14:val="2612" w14:font="MS Gothic"/>
            <w14:uncheckedState w14:val="2610" w14:font="MS Gothic"/>
          </w14:checkbox>
        </w:sdtPr>
        <w:sdtContent>
          <w:r>
            <w:rPr>
              <w:rFonts w:ascii="MS Gothic" w:eastAsia="MS Gothic" w:hAnsi="MS Gothic" w:hint="eastAsia"/>
              <w:snapToGrid w:val="0"/>
              <w:szCs w:val="22"/>
            </w:rPr>
            <w:t>☐</w:t>
          </w:r>
        </w:sdtContent>
      </w:sdt>
      <w:r w:rsidRPr="0026417B">
        <w:rPr>
          <w:snapToGrid w:val="0"/>
          <w:szCs w:val="22"/>
        </w:rPr>
        <w:t xml:space="preserve">  </w:t>
      </w:r>
      <w:r>
        <w:rPr>
          <w:snapToGrid w:val="0"/>
          <w:szCs w:val="22"/>
        </w:rPr>
        <w:t xml:space="preserve"> </w:t>
      </w:r>
      <w:r w:rsidRPr="00761AB4">
        <w:rPr>
          <w:snapToGrid w:val="0"/>
          <w:szCs w:val="22"/>
        </w:rPr>
        <w:t>nie należ</w:t>
      </w:r>
      <w:r>
        <w:rPr>
          <w:snapToGrid w:val="0"/>
          <w:szCs w:val="22"/>
        </w:rPr>
        <w:t>y</w:t>
      </w:r>
      <w:r w:rsidRPr="00761AB4">
        <w:rPr>
          <w:snapToGrid w:val="0"/>
          <w:szCs w:val="22"/>
        </w:rPr>
        <w:t xml:space="preserve"> do tej samej grupy kapitałowej , w rozumieniu art. 4 pkt 14 ustawy z dnia 16 lutego 2007 r. o ochronie konkurencji i konsumentów (Dz</w:t>
      </w:r>
      <w:r>
        <w:rPr>
          <w:snapToGrid w:val="0"/>
          <w:szCs w:val="22"/>
        </w:rPr>
        <w:t xml:space="preserve">iennik Ustaw </w:t>
      </w:r>
      <w:r w:rsidRPr="00761AB4">
        <w:rPr>
          <w:snapToGrid w:val="0"/>
          <w:szCs w:val="22"/>
        </w:rPr>
        <w:t>z 2021 r. poz</w:t>
      </w:r>
      <w:r>
        <w:rPr>
          <w:snapToGrid w:val="0"/>
          <w:szCs w:val="22"/>
        </w:rPr>
        <w:t>ycja</w:t>
      </w:r>
      <w:r w:rsidRPr="00761AB4">
        <w:rPr>
          <w:snapToGrid w:val="0"/>
          <w:szCs w:val="22"/>
        </w:rPr>
        <w:t xml:space="preserve"> 275), z innym Wykonawcą, który złożył odrębną ofertę w niniejszym postępowaniu</w:t>
      </w:r>
      <w:r>
        <w:rPr>
          <w:snapToGrid w:val="0"/>
          <w:szCs w:val="22"/>
        </w:rPr>
        <w:t>;</w:t>
      </w:r>
    </w:p>
    <w:p w14:paraId="7CEA2022" w14:textId="77777777" w:rsidR="00664428" w:rsidRPr="00A87803" w:rsidRDefault="00664428" w:rsidP="00664428">
      <w:pPr>
        <w:widowControl w:val="0"/>
        <w:suppressAutoHyphens/>
        <w:spacing w:after="60"/>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Content>
          <w:r w:rsidRPr="0026417B">
            <w:rPr>
              <w:rFonts w:ascii="MS Gothic" w:eastAsia="MS Gothic" w:hAnsi="MS Gothic" w:hint="eastAsia"/>
              <w:snapToGrid w:val="0"/>
              <w:szCs w:val="22"/>
            </w:rPr>
            <w:t>☐</w:t>
          </w:r>
        </w:sdtContent>
      </w:sdt>
      <w:r w:rsidRPr="0026417B">
        <w:rPr>
          <w:snapToGrid w:val="0"/>
          <w:szCs w:val="22"/>
        </w:rPr>
        <w:t xml:space="preserve">   </w:t>
      </w:r>
      <w:r w:rsidRPr="00A87803">
        <w:rPr>
          <w:snapToGrid w:val="0"/>
          <w:szCs w:val="22"/>
        </w:rPr>
        <w:t>należ</w:t>
      </w:r>
      <w:r>
        <w:rPr>
          <w:snapToGrid w:val="0"/>
          <w:szCs w:val="22"/>
        </w:rPr>
        <w:t>y</w:t>
      </w:r>
      <w:r w:rsidRPr="00A87803">
        <w:rPr>
          <w:snapToGrid w:val="0"/>
          <w:szCs w:val="22"/>
        </w:rPr>
        <w:t xml:space="preserve">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664428" w:rsidRPr="0026417B" w14:paraId="04E28160" w14:textId="77777777" w:rsidTr="00994920">
        <w:trPr>
          <w:trHeight w:val="322"/>
          <w:tblHeader/>
        </w:trPr>
        <w:tc>
          <w:tcPr>
            <w:tcW w:w="911" w:type="dxa"/>
          </w:tcPr>
          <w:p w14:paraId="3CDFA72C" w14:textId="77777777" w:rsidR="00664428" w:rsidRPr="0026417B" w:rsidRDefault="00664428" w:rsidP="00994920">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Lp.</w:t>
            </w:r>
          </w:p>
        </w:tc>
        <w:tc>
          <w:tcPr>
            <w:tcW w:w="3809" w:type="dxa"/>
          </w:tcPr>
          <w:p w14:paraId="6B1D0F56" w14:textId="77777777" w:rsidR="00664428" w:rsidRPr="0026417B" w:rsidRDefault="00664428" w:rsidP="00994920">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Nazwa podmiotu</w:t>
            </w:r>
          </w:p>
        </w:tc>
        <w:tc>
          <w:tcPr>
            <w:tcW w:w="4340" w:type="dxa"/>
          </w:tcPr>
          <w:p w14:paraId="54E2339A" w14:textId="77777777" w:rsidR="00664428" w:rsidRPr="0026417B" w:rsidRDefault="00664428" w:rsidP="00994920">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Siedziba podmiotu</w:t>
            </w:r>
          </w:p>
        </w:tc>
      </w:tr>
      <w:tr w:rsidR="00664428" w:rsidRPr="0026417B" w14:paraId="695FE740" w14:textId="77777777" w:rsidTr="00994920">
        <w:tc>
          <w:tcPr>
            <w:tcW w:w="911" w:type="dxa"/>
          </w:tcPr>
          <w:p w14:paraId="0089FEF8" w14:textId="77777777" w:rsidR="00664428" w:rsidRPr="0026417B" w:rsidRDefault="00664428" w:rsidP="00994920">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1.</w:t>
            </w:r>
          </w:p>
        </w:tc>
        <w:tc>
          <w:tcPr>
            <w:tcW w:w="3809" w:type="dxa"/>
          </w:tcPr>
          <w:p w14:paraId="49072152" w14:textId="77777777" w:rsidR="00664428" w:rsidRPr="0026417B" w:rsidRDefault="00664428" w:rsidP="00994920">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31962D98" w14:textId="77777777" w:rsidR="00664428" w:rsidRPr="0026417B" w:rsidRDefault="00664428" w:rsidP="00994920">
            <w:pPr>
              <w:suppressAutoHyphens/>
              <w:spacing w:after="120" w:line="259" w:lineRule="auto"/>
              <w:rPr>
                <w:rFonts w:asciiTheme="minorHAnsi" w:eastAsiaTheme="minorEastAsia" w:hAnsiTheme="minorHAnsi" w:cstheme="minorHAnsi"/>
                <w:color w:val="000000"/>
                <w:sz w:val="22"/>
                <w:szCs w:val="22"/>
                <w:lang w:eastAsia="en-US"/>
              </w:rPr>
            </w:pPr>
          </w:p>
        </w:tc>
      </w:tr>
      <w:tr w:rsidR="00664428" w:rsidRPr="0026417B" w14:paraId="76F85453" w14:textId="77777777" w:rsidTr="00994920">
        <w:tc>
          <w:tcPr>
            <w:tcW w:w="911" w:type="dxa"/>
          </w:tcPr>
          <w:p w14:paraId="1F376396" w14:textId="77777777" w:rsidR="00664428" w:rsidRPr="0026417B" w:rsidRDefault="00664428" w:rsidP="00994920">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lastRenderedPageBreak/>
              <w:t>2.</w:t>
            </w:r>
          </w:p>
        </w:tc>
        <w:tc>
          <w:tcPr>
            <w:tcW w:w="3809" w:type="dxa"/>
          </w:tcPr>
          <w:p w14:paraId="2AF42319" w14:textId="77777777" w:rsidR="00664428" w:rsidRPr="0026417B" w:rsidRDefault="00664428" w:rsidP="00994920">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72F332FF" w14:textId="77777777" w:rsidR="00664428" w:rsidRPr="0026417B" w:rsidRDefault="00664428" w:rsidP="00994920">
            <w:pPr>
              <w:suppressAutoHyphens/>
              <w:spacing w:after="120" w:line="259" w:lineRule="auto"/>
              <w:rPr>
                <w:rFonts w:asciiTheme="minorHAnsi" w:eastAsiaTheme="minorEastAsia" w:hAnsiTheme="minorHAnsi" w:cstheme="minorHAnsi"/>
                <w:color w:val="000000"/>
                <w:sz w:val="22"/>
                <w:szCs w:val="22"/>
                <w:lang w:eastAsia="en-US"/>
              </w:rPr>
            </w:pPr>
          </w:p>
        </w:tc>
      </w:tr>
    </w:tbl>
    <w:p w14:paraId="2FC7DF60" w14:textId="77777777" w:rsidR="00664428" w:rsidRDefault="00664428" w:rsidP="00664428">
      <w:pPr>
        <w:suppressAutoHyphens/>
        <w:spacing w:before="240"/>
        <w:ind w:left="425" w:firstLine="0"/>
        <w:rPr>
          <w:rFonts w:asciiTheme="minorHAnsi" w:hAnsiTheme="minorHAnsi" w:cstheme="minorHAnsi"/>
          <w:lang w:eastAsia="pl-PL"/>
        </w:rPr>
      </w:pPr>
      <w:r w:rsidRPr="00085388">
        <w:rPr>
          <w:rFonts w:asciiTheme="minorHAnsi" w:hAnsiTheme="minorHAnsi" w:cstheme="minorHAnsi"/>
          <w:lang w:eastAsia="pl-PL"/>
        </w:rPr>
        <w:t xml:space="preserve">oraz załączam do niniejszego </w:t>
      </w:r>
      <w:r>
        <w:rPr>
          <w:rFonts w:asciiTheme="minorHAnsi" w:hAnsiTheme="minorHAnsi" w:cstheme="minorHAnsi"/>
          <w:lang w:eastAsia="pl-PL"/>
        </w:rPr>
        <w:t xml:space="preserve">niżej wymienione </w:t>
      </w:r>
      <w:r w:rsidRPr="00085388">
        <w:rPr>
          <w:rFonts w:asciiTheme="minorHAnsi" w:hAnsiTheme="minorHAnsi" w:cstheme="minorHAnsi"/>
          <w:lang w:eastAsia="pl-PL"/>
        </w:rPr>
        <w:t>oświadczenia dokumenty lub informacje potwierdzające przygotowanie oferty niezależnie od</w:t>
      </w:r>
      <w:r>
        <w:rPr>
          <w:rFonts w:asciiTheme="minorHAnsi" w:hAnsiTheme="minorHAnsi" w:cstheme="minorHAnsi"/>
          <w:lang w:eastAsia="pl-PL"/>
        </w:rPr>
        <w:t xml:space="preserve"> </w:t>
      </w:r>
      <w:r w:rsidRPr="00085388">
        <w:rPr>
          <w:rFonts w:asciiTheme="minorHAnsi" w:hAnsiTheme="minorHAnsi" w:cstheme="minorHAnsi"/>
          <w:lang w:eastAsia="pl-PL"/>
        </w:rPr>
        <w:t>ww. Wykonawcy/ów należącego/</w:t>
      </w:r>
      <w:proofErr w:type="spellStart"/>
      <w:r w:rsidRPr="00085388">
        <w:rPr>
          <w:rFonts w:asciiTheme="minorHAnsi" w:hAnsiTheme="minorHAnsi" w:cstheme="minorHAnsi"/>
          <w:lang w:eastAsia="pl-PL"/>
        </w:rPr>
        <w:t>ych</w:t>
      </w:r>
      <w:proofErr w:type="spellEnd"/>
      <w:r w:rsidRPr="00085388">
        <w:rPr>
          <w:rFonts w:asciiTheme="minorHAnsi" w:hAnsiTheme="minorHAnsi" w:cstheme="minorHAnsi"/>
          <w:lang w:eastAsia="pl-PL"/>
        </w:rPr>
        <w:t xml:space="preserve"> do tej samej grupy kapitałowej.</w:t>
      </w:r>
    </w:p>
    <w:p w14:paraId="21D13D05" w14:textId="77777777" w:rsidR="00664428" w:rsidRPr="00B03380" w:rsidRDefault="00664428" w:rsidP="00664428">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731EA5CE" w14:textId="77777777" w:rsidR="00664428" w:rsidRDefault="00664428" w:rsidP="00664428">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79CBCA7E" w14:textId="77777777" w:rsidR="00664428" w:rsidRDefault="00664428" w:rsidP="00664428">
      <w:pPr>
        <w:widowControl w:val="0"/>
        <w:suppressAutoHyphens/>
        <w:spacing w:after="0"/>
        <w:ind w:left="0" w:firstLine="0"/>
        <w:rPr>
          <w:rFonts w:asciiTheme="minorHAnsi" w:hAnsiTheme="minorHAnsi" w:cstheme="minorHAnsi"/>
          <w:iCs/>
          <w:lang w:eastAsia="pl-PL"/>
        </w:rPr>
        <w:sectPr w:rsidR="00664428" w:rsidSect="003B7CBD">
          <w:pgSz w:w="11906" w:h="16838"/>
          <w:pgMar w:top="1418" w:right="1418" w:bottom="1418" w:left="1418" w:header="709" w:footer="709" w:gutter="0"/>
          <w:cols w:space="708"/>
        </w:sectPr>
      </w:pPr>
    </w:p>
    <w:p w14:paraId="1A242AF4" w14:textId="77777777" w:rsidR="00664428" w:rsidRDefault="00664428" w:rsidP="00664428">
      <w:pPr>
        <w:pStyle w:val="Nagwek1"/>
        <w:widowControl w:val="0"/>
        <w:suppressAutoHyphens/>
        <w:spacing w:before="0" w:after="0"/>
        <w:ind w:left="0" w:firstLine="0"/>
        <w:rPr>
          <w:lang w:eastAsia="pl-PL"/>
        </w:rPr>
      </w:pPr>
      <w:bookmarkStart w:id="87" w:name="_Hlk127888264"/>
      <w:r>
        <w:rPr>
          <w:lang w:eastAsia="pl-PL"/>
        </w:rPr>
        <w:lastRenderedPageBreak/>
        <w:t>Załącznik nr 9 do SWZ</w:t>
      </w:r>
    </w:p>
    <w:p w14:paraId="78908AC2" w14:textId="77777777" w:rsidR="00664428" w:rsidRPr="00606A0F" w:rsidRDefault="00664428" w:rsidP="00664428">
      <w:pPr>
        <w:pStyle w:val="Nagwek1"/>
        <w:suppressAutoHyphens/>
        <w:spacing w:after="0"/>
        <w:ind w:left="0" w:firstLine="0"/>
        <w:rPr>
          <w:rFonts w:eastAsia="Calibri"/>
          <w:sz w:val="22"/>
          <w:szCs w:val="22"/>
          <w:lang w:eastAsia="en-US"/>
        </w:rPr>
      </w:pPr>
      <w:r w:rsidRPr="00860D67">
        <w:rPr>
          <w:rFonts w:eastAsia="Calibri"/>
        </w:rPr>
        <w:t xml:space="preserve">Oświadczenia </w:t>
      </w:r>
      <w:r>
        <w:rPr>
          <w:rFonts w:eastAsia="Calibri"/>
        </w:rPr>
        <w:t>W</w:t>
      </w:r>
      <w:r w:rsidRPr="00860D67">
        <w:rPr>
          <w:rFonts w:eastAsia="Calibri"/>
        </w:rPr>
        <w:t>ykonawcy/</w:t>
      </w:r>
      <w:r>
        <w:rPr>
          <w:rFonts w:eastAsia="Calibri"/>
        </w:rPr>
        <w:t>W</w:t>
      </w:r>
      <w:r w:rsidRPr="00860D67">
        <w:rPr>
          <w:rFonts w:eastAsia="Calibri"/>
        </w:rPr>
        <w:t>ykonawcy wspólnie ubiegającego się o udzielenie zamówienia</w:t>
      </w:r>
      <w:r w:rsidRPr="00606A0F">
        <w:rPr>
          <w:rFonts w:eastAsia="Calibri"/>
          <w:sz w:val="22"/>
          <w:szCs w:val="22"/>
          <w:lang w:eastAsia="en-US"/>
        </w:rPr>
        <w:t xml:space="preserve"> </w:t>
      </w:r>
      <w:r>
        <w:rPr>
          <w:rFonts w:eastAsia="Calibri"/>
          <w:sz w:val="22"/>
          <w:szCs w:val="22"/>
          <w:lang w:eastAsia="en-US"/>
        </w:rPr>
        <w:br/>
      </w:r>
      <w:r w:rsidRPr="00606A0F">
        <w:rPr>
          <w:rFonts w:eastAsia="Calibri"/>
          <w:lang w:eastAsia="en-US"/>
        </w:rPr>
        <w:t xml:space="preserve">dotyczące przesłanek wykluczenia z art. 5k rozporządzenia 833/2014 oraz art. 7 ust. 1 ustawy o szczególnych rozwiązaniach w zakresie przeciwdziałania wspieraniu agresji na </w:t>
      </w:r>
      <w:r>
        <w:rPr>
          <w:rFonts w:eastAsia="Calibri"/>
          <w:lang w:eastAsia="en-US"/>
        </w:rPr>
        <w:t>U</w:t>
      </w:r>
      <w:r w:rsidRPr="00606A0F">
        <w:rPr>
          <w:rFonts w:eastAsia="Calibri"/>
          <w:lang w:eastAsia="en-US"/>
        </w:rPr>
        <w:t>krainę oraz służących ochronie bezpieczeństwa narodowego</w:t>
      </w:r>
      <w:r>
        <w:rPr>
          <w:rFonts w:eastAsia="Calibri"/>
          <w:sz w:val="22"/>
          <w:szCs w:val="22"/>
          <w:lang w:eastAsia="en-US"/>
        </w:rPr>
        <w:t xml:space="preserve"> </w:t>
      </w:r>
      <w:r>
        <w:rPr>
          <w:rFonts w:eastAsia="Calibri"/>
          <w:sz w:val="21"/>
          <w:szCs w:val="21"/>
          <w:lang w:eastAsia="en-US"/>
        </w:rPr>
        <w:t>(s</w:t>
      </w:r>
      <w:r w:rsidRPr="00606A0F">
        <w:rPr>
          <w:rFonts w:eastAsia="Calibri"/>
          <w:sz w:val="21"/>
          <w:szCs w:val="21"/>
          <w:lang w:eastAsia="en-US"/>
        </w:rPr>
        <w:t xml:space="preserve">kładane na podstawie art. 125 ust. 1 ustawy </w:t>
      </w:r>
      <w:proofErr w:type="spellStart"/>
      <w:r w:rsidRPr="00606A0F">
        <w:rPr>
          <w:rFonts w:eastAsia="Calibri"/>
          <w:sz w:val="21"/>
          <w:szCs w:val="21"/>
          <w:lang w:eastAsia="en-US"/>
        </w:rPr>
        <w:t>Pzp</w:t>
      </w:r>
      <w:proofErr w:type="spellEnd"/>
      <w:r>
        <w:rPr>
          <w:rFonts w:eastAsia="Calibri"/>
          <w:sz w:val="21"/>
          <w:szCs w:val="21"/>
          <w:lang w:eastAsia="en-US"/>
        </w:rPr>
        <w:t>)</w:t>
      </w:r>
      <w:r>
        <w:rPr>
          <w:rStyle w:val="Odwoanieprzypisudolnego"/>
          <w:rFonts w:eastAsia="Calibri"/>
          <w:sz w:val="21"/>
          <w:szCs w:val="21"/>
          <w:lang w:eastAsia="en-US"/>
        </w:rPr>
        <w:footnoteReference w:id="35"/>
      </w:r>
    </w:p>
    <w:p w14:paraId="5C28368D" w14:textId="77777777" w:rsidR="00664428" w:rsidRPr="005638C1" w:rsidRDefault="00664428" w:rsidP="00664428">
      <w:pPr>
        <w:pStyle w:val="Nagwek2"/>
        <w:suppressAutoHyphens/>
        <w:ind w:left="0" w:firstLine="0"/>
      </w:pPr>
      <w:r w:rsidRPr="005638C1">
        <w:t xml:space="preserve">Wykonawca: </w:t>
      </w:r>
    </w:p>
    <w:tbl>
      <w:tblPr>
        <w:tblStyle w:val="Tabela-Siatka1"/>
        <w:tblW w:w="9776"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261"/>
        <w:gridCol w:w="6515"/>
      </w:tblGrid>
      <w:tr w:rsidR="00664428" w:rsidRPr="005638C1" w14:paraId="71FC0811" w14:textId="77777777" w:rsidTr="00994920">
        <w:tc>
          <w:tcPr>
            <w:tcW w:w="3261" w:type="dxa"/>
          </w:tcPr>
          <w:p w14:paraId="0DC1A5A7"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58FCB6C2"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61FA512C" w14:textId="77777777" w:rsidTr="00994920">
        <w:tc>
          <w:tcPr>
            <w:tcW w:w="3261" w:type="dxa"/>
          </w:tcPr>
          <w:p w14:paraId="6CCE5AFA"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43850AC0"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14C4A5BA" w14:textId="77777777" w:rsidTr="00994920">
        <w:tc>
          <w:tcPr>
            <w:tcW w:w="3261" w:type="dxa"/>
          </w:tcPr>
          <w:p w14:paraId="5B08F4A0"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019D90B2"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7C967C3A" w14:textId="77777777" w:rsidTr="00994920">
        <w:tc>
          <w:tcPr>
            <w:tcW w:w="3261" w:type="dxa"/>
          </w:tcPr>
          <w:p w14:paraId="571698BA"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Pr="005638C1">
              <w:rPr>
                <w:rFonts w:asciiTheme="minorHAnsi" w:eastAsia="Calibri" w:hAnsiTheme="minorHAnsi" w:cstheme="minorHAnsi"/>
                <w:vertAlign w:val="superscript"/>
                <w:lang w:eastAsia="en-US"/>
              </w:rPr>
              <w:footnoteReference w:id="36"/>
            </w:r>
          </w:p>
        </w:tc>
        <w:tc>
          <w:tcPr>
            <w:tcW w:w="6515" w:type="dxa"/>
          </w:tcPr>
          <w:p w14:paraId="18EDF9D7"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18630134" w14:textId="77777777" w:rsidTr="00994920">
        <w:tc>
          <w:tcPr>
            <w:tcW w:w="3261" w:type="dxa"/>
          </w:tcPr>
          <w:p w14:paraId="3428B615"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18DE0498"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5DEE5729" w14:textId="77777777" w:rsidTr="00994920">
        <w:tc>
          <w:tcPr>
            <w:tcW w:w="3261" w:type="dxa"/>
          </w:tcPr>
          <w:p w14:paraId="2931F465"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7C798B9F"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7932C7AB" w14:textId="77777777" w:rsidTr="00994920">
        <w:trPr>
          <w:trHeight w:val="228"/>
        </w:trPr>
        <w:tc>
          <w:tcPr>
            <w:tcW w:w="3261" w:type="dxa"/>
          </w:tcPr>
          <w:p w14:paraId="1B92983D" w14:textId="77777777" w:rsidR="00664428" w:rsidRPr="005638C1" w:rsidRDefault="00664428" w:rsidP="00994920">
            <w:pPr>
              <w:widowControl w:val="0"/>
              <w:suppressAutoHyphens/>
              <w:ind w:left="605"/>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Pr="005638C1">
              <w:rPr>
                <w:rFonts w:asciiTheme="minorHAnsi" w:eastAsia="Calibri" w:hAnsiTheme="minorHAnsi" w:cstheme="minorHAnsi"/>
                <w:vertAlign w:val="superscript"/>
                <w:lang w:eastAsia="en-US"/>
              </w:rPr>
              <w:footnoteReference w:id="37"/>
            </w:r>
            <w:r w:rsidRPr="005638C1">
              <w:rPr>
                <w:rFonts w:asciiTheme="minorHAnsi" w:eastAsia="Calibri" w:hAnsiTheme="minorHAnsi" w:cstheme="minorHAnsi"/>
                <w:lang w:eastAsia="en-US"/>
              </w:rPr>
              <w:t>:</w:t>
            </w:r>
          </w:p>
        </w:tc>
        <w:tc>
          <w:tcPr>
            <w:tcW w:w="6515" w:type="dxa"/>
          </w:tcPr>
          <w:p w14:paraId="61E7158E" w14:textId="77777777" w:rsidR="00664428" w:rsidRPr="005638C1" w:rsidRDefault="00664428" w:rsidP="00994920">
            <w:pPr>
              <w:widowControl w:val="0"/>
              <w:suppressAutoHyphens/>
              <w:rPr>
                <w:rFonts w:asciiTheme="minorHAnsi" w:eastAsia="Calibri" w:hAnsiTheme="minorHAnsi" w:cstheme="minorHAnsi"/>
                <w:b/>
                <w:lang w:eastAsia="en-US"/>
              </w:rPr>
            </w:pPr>
          </w:p>
        </w:tc>
      </w:tr>
    </w:tbl>
    <w:p w14:paraId="2C22D838" w14:textId="77777777" w:rsidR="00664428" w:rsidRPr="00AA70C9" w:rsidRDefault="00664428" w:rsidP="00664428">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Pr="005638C1">
        <w:rPr>
          <w:rFonts w:asciiTheme="minorHAnsi" w:eastAsia="Calibri" w:hAnsiTheme="minorHAnsi" w:cstheme="minorHAnsi"/>
          <w:b/>
          <w:bCs/>
          <w:lang w:eastAsia="en-US"/>
        </w:rPr>
        <w:t xml:space="preserve">usługi infolinii dla Systemu </w:t>
      </w:r>
      <w:proofErr w:type="spellStart"/>
      <w:r w:rsidRPr="005638C1">
        <w:rPr>
          <w:rFonts w:asciiTheme="minorHAnsi" w:eastAsia="Calibri" w:hAnsiTheme="minorHAnsi" w:cstheme="minorHAnsi"/>
          <w:b/>
          <w:bCs/>
          <w:lang w:eastAsia="en-US"/>
        </w:rPr>
        <w:t>iPFRON</w:t>
      </w:r>
      <w:proofErr w:type="spellEnd"/>
      <w:r w:rsidRPr="005638C1">
        <w:rPr>
          <w:rFonts w:asciiTheme="minorHAnsi" w:eastAsia="Calibri" w:hAnsiTheme="minorHAnsi" w:cstheme="minorHAnsi"/>
          <w:b/>
          <w:bCs/>
          <w:lang w:eastAsia="en-US"/>
        </w:rPr>
        <w:t>+ (nr postępowania: ZP/05/23)</w:t>
      </w:r>
      <w:r w:rsidRPr="00AA70C9">
        <w:rPr>
          <w:rFonts w:asciiTheme="minorHAnsi" w:eastAsia="Calibri" w:hAnsiTheme="minorHAnsi" w:cstheme="minorHAnsi"/>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Pr="005638C1">
        <w:rPr>
          <w:rFonts w:asciiTheme="minorHAnsi" w:eastAsia="Calibri" w:hAnsiTheme="minorHAnsi" w:cstheme="minorHAnsi"/>
          <w:lang w:eastAsia="en-US"/>
        </w:rPr>
        <w:t xml:space="preserve"> 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4FCDA1CD" w14:textId="77777777" w:rsidR="00664428" w:rsidRPr="00AA70C9" w:rsidRDefault="00664428" w:rsidP="00664428">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1EC51DED" w14:textId="77777777" w:rsidR="00664428" w:rsidRPr="00545FE1" w:rsidRDefault="00664428">
      <w:pPr>
        <w:numPr>
          <w:ilvl w:val="0"/>
          <w:numId w:val="114"/>
        </w:numPr>
        <w:suppressAutoHyphens/>
        <w:spacing w:after="0"/>
        <w:ind w:left="714" w:hanging="357"/>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545FE1">
        <w:rPr>
          <w:rFonts w:asciiTheme="minorHAnsi" w:eastAsia="Calibri" w:hAnsiTheme="minorHAnsi" w:cstheme="minorHAnsi"/>
          <w:lang w:eastAsia="en-US"/>
        </w:rPr>
        <w:lastRenderedPageBreak/>
        <w:t>działaniami Rosji destabilizującymi sytuację na Ukrainie (Dz. Urz. UE nr L 111 z 8.4.2022, str. 1), dalej: rozporządzenie 2022/576.</w:t>
      </w:r>
      <w:r w:rsidRPr="00545FE1">
        <w:rPr>
          <w:rFonts w:asciiTheme="minorHAnsi" w:eastAsia="Calibri" w:hAnsiTheme="minorHAnsi" w:cstheme="minorHAnsi"/>
          <w:vertAlign w:val="superscript"/>
          <w:lang w:eastAsia="en-US"/>
        </w:rPr>
        <w:footnoteReference w:id="38"/>
      </w:r>
    </w:p>
    <w:p w14:paraId="0B19C885" w14:textId="77777777" w:rsidR="00664428" w:rsidRPr="00545FE1" w:rsidRDefault="00664428">
      <w:pPr>
        <w:numPr>
          <w:ilvl w:val="0"/>
          <w:numId w:val="114"/>
        </w:numPr>
        <w:suppressAutoHyphens/>
        <w:spacing w:before="240" w:after="240"/>
        <w:ind w:left="714" w:hanging="357"/>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 xml:space="preserve">(Dz. U. </w:t>
      </w:r>
      <w:r>
        <w:rPr>
          <w:rFonts w:asciiTheme="minorHAnsi" w:eastAsia="Calibri" w:hAnsiTheme="minorHAnsi" w:cstheme="minorHAnsi"/>
          <w:color w:val="222222"/>
          <w:lang w:eastAsia="en-US"/>
        </w:rPr>
        <w:t xml:space="preserve">2022 r., </w:t>
      </w:r>
      <w:r w:rsidRPr="00545FE1">
        <w:rPr>
          <w:rFonts w:asciiTheme="minorHAnsi" w:eastAsia="Calibri" w:hAnsiTheme="minorHAnsi" w:cstheme="minorHAnsi"/>
          <w:color w:val="222222"/>
          <w:lang w:eastAsia="en-US"/>
        </w:rPr>
        <w:t>poz. 835</w:t>
      </w:r>
      <w:r>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r w:rsidRPr="00545FE1">
        <w:rPr>
          <w:rFonts w:asciiTheme="minorHAnsi" w:eastAsia="Calibri" w:hAnsiTheme="minorHAnsi" w:cstheme="minorHAnsi"/>
          <w:color w:val="222222"/>
          <w:vertAlign w:val="superscript"/>
          <w:lang w:eastAsia="en-US"/>
        </w:rPr>
        <w:footnoteReference w:id="39"/>
      </w:r>
    </w:p>
    <w:bookmarkEnd w:id="87"/>
    <w:p w14:paraId="772E4B5D" w14:textId="77777777" w:rsidR="00664428" w:rsidRPr="00AA70C9" w:rsidRDefault="00664428" w:rsidP="00664428">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polegania na zdolnościach lub sytuacji podmiotu udostępniającego zasoby w zakresie odpowiadającym ponad 10% wartości zamówienia</w:t>
      </w:r>
      <w:r w:rsidRPr="00AA70C9">
        <w:rPr>
          <w:rFonts w:eastAsia="Calibri"/>
          <w:bCs/>
          <w:lang w:eastAsia="en-US"/>
        </w:rPr>
        <w:t>:</w:t>
      </w:r>
    </w:p>
    <w:p w14:paraId="460E1FB4" w14:textId="77777777" w:rsidR="00664428" w:rsidRPr="006D7AEC" w:rsidRDefault="00664428" w:rsidP="00664428">
      <w:pPr>
        <w:suppressAutoHyphens/>
        <w:spacing w:after="120"/>
        <w:ind w:left="0" w:firstLine="0"/>
        <w:rPr>
          <w:rFonts w:asciiTheme="minorHAnsi" w:eastAsia="Calibri" w:hAnsiTheme="minorHAnsi" w:cstheme="minorHAnsi"/>
          <w:sz w:val="20"/>
          <w:szCs w:val="20"/>
          <w:lang w:eastAsia="en-US"/>
        </w:rPr>
      </w:pPr>
      <w:r w:rsidRPr="009A5F30">
        <w:rPr>
          <w:rFonts w:asciiTheme="minorHAnsi" w:eastAsia="Calibri" w:hAnsiTheme="minorHAnsi" w:cstheme="minorHAnsi"/>
          <w:sz w:val="22"/>
          <w:szCs w:val="22"/>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D7AEC">
        <w:rPr>
          <w:rFonts w:asciiTheme="minorHAnsi" w:eastAsia="Calibri" w:hAnsiTheme="minorHAnsi" w:cstheme="minorHAnsi"/>
          <w:sz w:val="20"/>
          <w:szCs w:val="20"/>
          <w:lang w:eastAsia="en-US"/>
        </w:rPr>
        <w:t>.]</w:t>
      </w:r>
    </w:p>
    <w:p w14:paraId="26E30C0B" w14:textId="77777777" w:rsidR="00664428" w:rsidRPr="004F3A6D" w:rsidRDefault="00664428" w:rsidP="00664428">
      <w:pPr>
        <w:tabs>
          <w:tab w:val="left" w:leader="underscore" w:pos="7371"/>
          <w:tab w:val="left" w:leader="underscore" w:pos="8789"/>
        </w:tabs>
        <w:suppressAutoHyphens/>
        <w:spacing w:after="120"/>
        <w:ind w:left="0" w:firstLine="0"/>
        <w:rPr>
          <w:rFonts w:asciiTheme="minorHAnsi" w:eastAsia="Calibri" w:hAnsiTheme="minorHAnsi" w:cstheme="minorHAnsi"/>
          <w:lang w:eastAsia="en-US"/>
        </w:rPr>
      </w:pPr>
      <w:r w:rsidRPr="004F3A6D">
        <w:rPr>
          <w:rFonts w:asciiTheme="minorHAnsi" w:eastAsia="Calibri" w:hAnsiTheme="minorHAnsi" w:cstheme="minorHAnsi"/>
          <w:lang w:eastAsia="en-US"/>
        </w:rPr>
        <w:t>Oświadczam, że w celu wykazania spełniania warunk</w:t>
      </w:r>
      <w:r>
        <w:rPr>
          <w:rFonts w:asciiTheme="minorHAnsi" w:eastAsia="Calibri" w:hAnsiTheme="minorHAnsi" w:cstheme="minorHAnsi"/>
          <w:lang w:eastAsia="en-US"/>
        </w:rPr>
        <w:t>u</w:t>
      </w:r>
      <w:r w:rsidRPr="004F3A6D">
        <w:rPr>
          <w:rFonts w:asciiTheme="minorHAnsi" w:eastAsia="Calibri" w:hAnsiTheme="minorHAnsi" w:cstheme="minorHAnsi"/>
          <w:lang w:eastAsia="en-US"/>
        </w:rPr>
        <w:t xml:space="preserve"> udziału w postępowaniu, określon</w:t>
      </w:r>
      <w:r>
        <w:rPr>
          <w:rFonts w:asciiTheme="minorHAnsi" w:eastAsia="Calibri" w:hAnsiTheme="minorHAnsi" w:cstheme="minorHAnsi"/>
          <w:lang w:eastAsia="en-US"/>
        </w:rPr>
        <w:t>ego</w:t>
      </w:r>
      <w:r w:rsidRPr="004F3A6D">
        <w:rPr>
          <w:rFonts w:asciiTheme="minorHAnsi" w:eastAsia="Calibri" w:hAnsiTheme="minorHAnsi" w:cstheme="minorHAnsi"/>
          <w:lang w:eastAsia="en-US"/>
        </w:rPr>
        <w:t xml:space="preserve"> przez </w:t>
      </w:r>
      <w:r>
        <w:rPr>
          <w:rFonts w:asciiTheme="minorHAnsi" w:eastAsia="Calibri" w:hAnsiTheme="minorHAnsi" w:cstheme="minorHAnsi"/>
          <w:lang w:eastAsia="en-US"/>
        </w:rPr>
        <w:t>Z</w:t>
      </w:r>
      <w:r w:rsidRPr="004F3A6D">
        <w:rPr>
          <w:rFonts w:asciiTheme="minorHAnsi" w:eastAsia="Calibri" w:hAnsiTheme="minorHAnsi" w:cstheme="minorHAnsi"/>
          <w:lang w:eastAsia="en-US"/>
        </w:rPr>
        <w:t xml:space="preserve">amawiającego w </w:t>
      </w:r>
      <w:r>
        <w:rPr>
          <w:rFonts w:asciiTheme="minorHAnsi" w:eastAsia="Calibri" w:hAnsiTheme="minorHAnsi" w:cstheme="minorHAnsi"/>
          <w:lang w:eastAsia="en-US"/>
        </w:rPr>
        <w:t>pkt 7.1 SWZ,</w:t>
      </w:r>
      <w:r w:rsidRPr="004F3A6D">
        <w:rPr>
          <w:rFonts w:asciiTheme="minorHAnsi" w:eastAsia="Calibri" w:hAnsiTheme="minorHAnsi" w:cstheme="minorHAnsi"/>
          <w:lang w:eastAsia="en-US"/>
        </w:rPr>
        <w:t xml:space="preserve"> polegam na zdolnościach lub sytuacji następującego podmiotu udostępniającego zasoby: </w:t>
      </w:r>
      <w:r>
        <w:rPr>
          <w:rFonts w:asciiTheme="minorHAnsi" w:eastAsia="Calibri" w:hAnsiTheme="minorHAnsi" w:cstheme="minorHAnsi"/>
          <w:lang w:eastAsia="en-US"/>
        </w:rPr>
        <w:tab/>
      </w:r>
      <w:r w:rsidRPr="009A5F30">
        <w:rPr>
          <w:rFonts w:asciiTheme="minorHAnsi" w:eastAsia="Calibri" w:hAnsiTheme="minorHAnsi" w:cstheme="minorHAnsi"/>
          <w:i/>
          <w:sz w:val="22"/>
          <w:szCs w:val="22"/>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color w:val="C00000"/>
          <w:sz w:val="22"/>
          <w:szCs w:val="22"/>
          <w:lang w:eastAsia="en-US"/>
        </w:rPr>
        <w:br/>
      </w:r>
      <w:r w:rsidRPr="004F3A6D">
        <w:rPr>
          <w:rFonts w:asciiTheme="minorHAnsi" w:eastAsia="Calibri" w:hAnsiTheme="minorHAnsi" w:cstheme="minorHAnsi"/>
          <w:lang w:eastAsia="en-US"/>
        </w:rPr>
        <w:t xml:space="preserve">w następującym zakresie: </w:t>
      </w:r>
      <w:r>
        <w:rPr>
          <w:rFonts w:asciiTheme="minorHAnsi" w:eastAsia="Calibri" w:hAnsiTheme="minorHAnsi" w:cstheme="minorHAnsi"/>
          <w:lang w:eastAsia="en-US"/>
        </w:rPr>
        <w:tab/>
      </w:r>
      <w:r w:rsidRPr="009A5F30">
        <w:rPr>
          <w:rFonts w:asciiTheme="minorHAnsi" w:eastAsia="Calibri" w:hAnsiTheme="minorHAnsi" w:cstheme="minorHAnsi"/>
          <w:sz w:val="22"/>
          <w:szCs w:val="22"/>
          <w:lang w:eastAsia="en-US"/>
        </w:rPr>
        <w:t xml:space="preserve"> </w:t>
      </w:r>
      <w:r w:rsidRPr="009A5F30">
        <w:rPr>
          <w:rFonts w:asciiTheme="minorHAnsi" w:eastAsia="Calibri" w:hAnsiTheme="minorHAnsi" w:cstheme="minorHAnsi"/>
          <w:iCs/>
          <w:color w:val="C00000"/>
          <w:sz w:val="22"/>
          <w:szCs w:val="22"/>
          <w:lang w:eastAsia="en-US"/>
        </w:rPr>
        <w:t xml:space="preserve">(określić </w:t>
      </w:r>
      <w:r w:rsidRPr="009A5F30">
        <w:rPr>
          <w:rFonts w:asciiTheme="minorHAnsi" w:eastAsia="Calibri" w:hAnsiTheme="minorHAnsi" w:cstheme="minorHAnsi"/>
          <w:iCs/>
          <w:color w:val="C00000"/>
          <w:sz w:val="22"/>
          <w:szCs w:val="22"/>
          <w:lang w:eastAsia="en-US"/>
        </w:rPr>
        <w:lastRenderedPageBreak/>
        <w:t>odpowiedni zakres udostępnianych zasobów dla wskazanego podmiotu)</w:t>
      </w:r>
      <w:r w:rsidRPr="00372532">
        <w:rPr>
          <w:rFonts w:asciiTheme="minorHAnsi" w:eastAsia="Calibri" w:hAnsiTheme="minorHAnsi" w:cstheme="minorHAnsi"/>
          <w:iCs/>
          <w:sz w:val="20"/>
          <w:szCs w:val="20"/>
          <w:lang w:eastAsia="en-US"/>
        </w:rPr>
        <w:t>,</w:t>
      </w:r>
      <w:r>
        <w:rPr>
          <w:rFonts w:asciiTheme="minorHAnsi" w:eastAsia="Calibri" w:hAnsiTheme="minorHAnsi" w:cstheme="minorHAnsi"/>
          <w:iCs/>
          <w:sz w:val="20"/>
          <w:szCs w:val="20"/>
          <w:lang w:eastAsia="en-US"/>
        </w:rPr>
        <w:t xml:space="preserve"> </w:t>
      </w:r>
      <w:r w:rsidRPr="004F3A6D">
        <w:rPr>
          <w:rFonts w:asciiTheme="minorHAnsi" w:eastAsia="Calibri" w:hAnsiTheme="minorHAnsi" w:cstheme="minorHAnsi"/>
          <w:lang w:eastAsia="en-US"/>
        </w:rPr>
        <w:t xml:space="preserve">co odpowiada ponad 10% wartości przedmiotowego zamówienia. </w:t>
      </w:r>
    </w:p>
    <w:p w14:paraId="6F51B8B1" w14:textId="77777777" w:rsidR="00664428" w:rsidRPr="00AA70C9" w:rsidRDefault="00664428" w:rsidP="00664428">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 xml:space="preserve">Oświadczenie dotyczące </w:t>
      </w:r>
      <w:r>
        <w:rPr>
          <w:rFonts w:eastAsia="Calibri"/>
          <w:lang w:eastAsia="en-US"/>
        </w:rPr>
        <w:t>P</w:t>
      </w:r>
      <w:r w:rsidRPr="00AA70C9">
        <w:rPr>
          <w:rFonts w:eastAsia="Calibri"/>
          <w:lang w:eastAsia="en-US"/>
        </w:rPr>
        <w:t>odwykonawcy, na którego przypada ponad 10% wartości zamówienia:</w:t>
      </w:r>
    </w:p>
    <w:p w14:paraId="2D274F12" w14:textId="77777777" w:rsidR="00664428" w:rsidRPr="009A5F30" w:rsidRDefault="00664428" w:rsidP="00664428">
      <w:pPr>
        <w:suppressAutoHyphens/>
        <w:spacing w:after="120"/>
        <w:ind w:left="0" w:firstLine="0"/>
        <w:rPr>
          <w:rFonts w:eastAsia="Calibri" w:cs="Calibri"/>
          <w:sz w:val="22"/>
          <w:szCs w:val="22"/>
          <w:lang w:eastAsia="en-US"/>
        </w:rPr>
      </w:pPr>
      <w:r w:rsidRPr="009A5F30">
        <w:rPr>
          <w:rFonts w:eastAsia="Calibri" w:cs="Calibri"/>
          <w:sz w:val="22"/>
          <w:szCs w:val="22"/>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8112740" w14:textId="77777777" w:rsidR="00664428" w:rsidRPr="006D7AEC" w:rsidRDefault="00664428" w:rsidP="00664428">
      <w:pPr>
        <w:tabs>
          <w:tab w:val="left" w:leader="underscore" w:pos="8789"/>
        </w:tabs>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 stosunku do następującego podmiotu, będącego Podwykonawcą, na którego przypada ponad 10% wartości zamówienia: </w:t>
      </w:r>
      <w:r>
        <w:rPr>
          <w:rFonts w:asciiTheme="minorHAnsi" w:eastAsia="Calibri" w:hAnsiTheme="minorHAnsi" w:cstheme="minorHAnsi"/>
          <w:lang w:eastAsia="en-US"/>
        </w:rPr>
        <w:tab/>
      </w:r>
      <w:r w:rsidRPr="006D7AEC">
        <w:rPr>
          <w:rFonts w:asciiTheme="minorHAnsi" w:eastAsia="Calibri" w:hAnsiTheme="minorHAnsi" w:cstheme="minorHAnsi"/>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iCs/>
          <w:sz w:val="22"/>
          <w:szCs w:val="22"/>
          <w:lang w:eastAsia="en-US"/>
        </w:rPr>
        <w:t>,</w:t>
      </w:r>
      <w:r>
        <w:rPr>
          <w:rFonts w:asciiTheme="minorHAnsi" w:eastAsia="Calibri" w:hAnsiTheme="minorHAnsi" w:cstheme="minorHAnsi"/>
          <w:iCs/>
          <w:sz w:val="20"/>
          <w:szCs w:val="20"/>
          <w:lang w:eastAsia="en-US"/>
        </w:rPr>
        <w:t xml:space="preserve"> </w:t>
      </w:r>
      <w:r w:rsidRPr="006D7AEC">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251BA78E" w14:textId="77777777" w:rsidR="00664428" w:rsidRPr="00AA70C9" w:rsidRDefault="00664428" w:rsidP="00664428">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Oświadczenie dotyczące dostawcy, na którego przypada ponad 10% wartości zamówienia:</w:t>
      </w:r>
    </w:p>
    <w:p w14:paraId="30F7BC3E" w14:textId="77777777" w:rsidR="00664428" w:rsidRPr="009A5F30" w:rsidRDefault="00664428" w:rsidP="00664428">
      <w:pPr>
        <w:suppressAutoHyphens/>
        <w:spacing w:after="120"/>
        <w:ind w:left="0" w:firstLine="0"/>
        <w:rPr>
          <w:rFonts w:asciiTheme="minorHAnsi" w:eastAsia="Calibri" w:hAnsiTheme="minorHAnsi" w:cstheme="minorHAnsi"/>
          <w:sz w:val="22"/>
          <w:szCs w:val="22"/>
          <w:lang w:eastAsia="en-US"/>
        </w:rPr>
      </w:pPr>
      <w:r w:rsidRPr="009A5F30">
        <w:rPr>
          <w:rFonts w:asciiTheme="minorHAnsi" w:eastAsia="Calibri" w:hAnsiTheme="minorHAnsi" w:cstheme="minorHAnsi"/>
          <w:sz w:val="22"/>
          <w:szCs w:val="22"/>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2AFD5F35" w14:textId="77777777" w:rsidR="00664428" w:rsidRPr="00AA70C9" w:rsidRDefault="00664428" w:rsidP="00664428">
      <w:pPr>
        <w:tabs>
          <w:tab w:val="left" w:leader="underscore" w:pos="8789"/>
        </w:tabs>
        <w:suppressAutoHyphens/>
        <w:spacing w:after="0" w:line="360" w:lineRule="auto"/>
        <w:ind w:left="0" w:firstLine="0"/>
        <w:rPr>
          <w:rFonts w:ascii="Arial" w:eastAsia="Calibri" w:hAnsi="Arial" w:cs="Arial"/>
          <w:sz w:val="21"/>
          <w:szCs w:val="21"/>
          <w:lang w:eastAsia="en-US"/>
        </w:rPr>
      </w:pPr>
      <w:r w:rsidRPr="00AA70C9">
        <w:rPr>
          <w:rFonts w:ascii="Arial" w:eastAsia="Calibri" w:hAnsi="Arial" w:cs="Arial"/>
          <w:sz w:val="21"/>
          <w:szCs w:val="21"/>
          <w:lang w:eastAsia="en-US"/>
        </w:rPr>
        <w:t xml:space="preserve">Oświadczam, że w stosunku do następującego podmiotu, będącego dostawcą, na którego przypada ponad 10% wartości zamówienia: </w:t>
      </w:r>
      <w:r>
        <w:rPr>
          <w:rFonts w:ascii="Arial" w:eastAsia="Calibri" w:hAnsi="Arial" w:cs="Arial"/>
          <w:sz w:val="21"/>
          <w:szCs w:val="21"/>
          <w:lang w:eastAsia="en-US"/>
        </w:rPr>
        <w:tab/>
      </w:r>
      <w:r w:rsidRPr="00AA70C9">
        <w:rPr>
          <w:rFonts w:ascii="Arial" w:eastAsia="Calibri" w:hAnsi="Arial" w:cs="Arial"/>
          <w:sz w:val="20"/>
          <w:szCs w:val="20"/>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A65AAF">
        <w:rPr>
          <w:rFonts w:asciiTheme="minorHAnsi" w:eastAsia="Calibri" w:hAnsiTheme="minorHAnsi" w:cstheme="minorHAnsi"/>
          <w:iCs/>
          <w:color w:val="C00000"/>
          <w:sz w:val="20"/>
          <w:szCs w:val="20"/>
          <w:lang w:eastAsia="en-US"/>
        </w:rPr>
        <w:br/>
      </w:r>
      <w:r w:rsidRPr="00AA70C9">
        <w:rPr>
          <w:rFonts w:ascii="Arial" w:eastAsia="Calibri" w:hAnsi="Arial" w:cs="Arial"/>
          <w:sz w:val="21"/>
          <w:szCs w:val="21"/>
          <w:lang w:eastAsia="en-US"/>
        </w:rPr>
        <w:t>nie</w:t>
      </w:r>
      <w:r w:rsidRPr="00AA70C9">
        <w:rPr>
          <w:rFonts w:ascii="Arial" w:eastAsia="Calibri" w:hAnsi="Arial" w:cs="Arial"/>
          <w:sz w:val="16"/>
          <w:szCs w:val="16"/>
          <w:lang w:eastAsia="en-US"/>
        </w:rPr>
        <w:t xml:space="preserve"> </w:t>
      </w:r>
      <w:r w:rsidRPr="00AA70C9">
        <w:rPr>
          <w:rFonts w:ascii="Arial" w:eastAsia="Calibri" w:hAnsi="Arial" w:cs="Arial"/>
          <w:sz w:val="21"/>
          <w:szCs w:val="21"/>
          <w:lang w:eastAsia="en-US"/>
        </w:rPr>
        <w:t>zachodzą podstawy wykluczenia z postępowania o udzielenie zamówienia przewidziane w  art.  5k rozporządzenia 833/2014 w brzmieniu nadanym rozporządzeniem 2022/576.</w:t>
      </w:r>
    </w:p>
    <w:p w14:paraId="553A2F12" w14:textId="77777777" w:rsidR="00664428" w:rsidRPr="006D7AEC" w:rsidRDefault="00664428" w:rsidP="00664428">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342CB5EF" w14:textId="77777777" w:rsidR="00664428" w:rsidRPr="006D7AEC" w:rsidRDefault="00664428" w:rsidP="00664428">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324C56FC" w14:textId="77777777" w:rsidR="00664428" w:rsidRPr="00AA70C9" w:rsidRDefault="00664428" w:rsidP="00664428">
      <w:pPr>
        <w:suppressAutoHyphens/>
        <w:spacing w:after="0" w:line="360" w:lineRule="auto"/>
        <w:ind w:left="0" w:firstLine="0"/>
        <w:rPr>
          <w:rFonts w:ascii="Arial" w:eastAsia="Calibri" w:hAnsi="Arial" w:cs="Arial"/>
          <w:sz w:val="20"/>
          <w:szCs w:val="20"/>
          <w:lang w:eastAsia="en-US"/>
        </w:rPr>
      </w:pPr>
    </w:p>
    <w:p w14:paraId="35B1CE20" w14:textId="77777777" w:rsidR="00664428" w:rsidRPr="00AA70C9" w:rsidRDefault="00664428" w:rsidP="00664428">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p>
    <w:p w14:paraId="013D6D88" w14:textId="77777777" w:rsidR="00664428" w:rsidRDefault="00664428" w:rsidP="00664428">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p>
    <w:p w14:paraId="2C9FADF5" w14:textId="77777777" w:rsidR="00664428" w:rsidRPr="006D7AEC" w:rsidRDefault="00664428" w:rsidP="00664428">
      <w:pPr>
        <w:tabs>
          <w:tab w:val="left" w:leader="underscore" w:pos="8789"/>
        </w:tabs>
        <w:suppressAutoHyphens/>
        <w:spacing w:before="480"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1) </w:t>
      </w:r>
      <w:r>
        <w:rPr>
          <w:rFonts w:asciiTheme="minorHAnsi" w:eastAsia="Calibri" w:hAnsiTheme="minorHAnsi" w:cstheme="minorHAnsi"/>
          <w:sz w:val="21"/>
          <w:szCs w:val="21"/>
          <w:lang w:eastAsia="en-US"/>
        </w:rPr>
        <w:tab/>
      </w:r>
    </w:p>
    <w:p w14:paraId="04E168A6" w14:textId="77777777" w:rsidR="00664428" w:rsidRPr="009A5F30" w:rsidRDefault="00664428" w:rsidP="00664428">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lastRenderedPageBreak/>
        <w:t>(wskazać podmiotowy środek dowodowy, adres internetowy, wydający urząd lub organ, dokładne dane referencyjne dokumentacji)</w:t>
      </w:r>
    </w:p>
    <w:p w14:paraId="567862B6" w14:textId="77777777" w:rsidR="00664428" w:rsidRPr="006D7AEC" w:rsidRDefault="00664428" w:rsidP="00664428">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Pr>
          <w:rFonts w:asciiTheme="minorHAnsi" w:eastAsia="Calibri" w:hAnsiTheme="minorHAnsi" w:cstheme="minorHAnsi"/>
          <w:sz w:val="21"/>
          <w:szCs w:val="21"/>
          <w:lang w:eastAsia="en-US"/>
        </w:rPr>
        <w:tab/>
      </w:r>
    </w:p>
    <w:p w14:paraId="636FBD5D" w14:textId="77777777" w:rsidR="00664428" w:rsidRPr="009A5F30" w:rsidRDefault="00664428" w:rsidP="00664428">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50C087D4" w14:textId="77777777" w:rsidR="00664428" w:rsidRPr="006D7AEC" w:rsidRDefault="00664428" w:rsidP="00664428">
      <w:pPr>
        <w:suppressAutoHyphens/>
        <w:spacing w:after="0" w:line="360" w:lineRule="auto"/>
        <w:ind w:left="142" w:firstLine="0"/>
        <w:rPr>
          <w:rFonts w:ascii="Arial" w:eastAsia="Calibri" w:hAnsi="Arial" w:cs="Arial"/>
          <w:iCs/>
          <w:sz w:val="20"/>
          <w:szCs w:val="20"/>
          <w:lang w:eastAsia="en-US"/>
        </w:rPr>
      </w:pPr>
    </w:p>
    <w:p w14:paraId="0527B134" w14:textId="77777777" w:rsidR="00664428" w:rsidRPr="00B03380" w:rsidRDefault="00664428" w:rsidP="00664428">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5EC5BB8E" w14:textId="77777777" w:rsidR="00664428" w:rsidRDefault="00664428" w:rsidP="00664428">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62B9221B" w14:textId="77777777" w:rsidR="00664428" w:rsidRDefault="00664428" w:rsidP="00664428">
      <w:pPr>
        <w:suppressAutoHyphens/>
        <w:spacing w:before="240"/>
        <w:ind w:left="0" w:firstLine="0"/>
        <w:rPr>
          <w:lang w:eastAsia="en-US"/>
        </w:rPr>
        <w:sectPr w:rsidR="00664428" w:rsidSect="003B7CBD">
          <w:pgSz w:w="11906" w:h="16838"/>
          <w:pgMar w:top="1418" w:right="1418" w:bottom="1418" w:left="1418" w:header="709" w:footer="709" w:gutter="0"/>
          <w:cols w:space="708"/>
        </w:sectPr>
      </w:pPr>
    </w:p>
    <w:p w14:paraId="735E58BF" w14:textId="77777777" w:rsidR="00664428" w:rsidRDefault="00664428" w:rsidP="00664428">
      <w:pPr>
        <w:pStyle w:val="Nagwek1"/>
        <w:widowControl w:val="0"/>
        <w:suppressAutoHyphens/>
        <w:spacing w:before="0" w:after="0"/>
        <w:ind w:left="0" w:firstLine="0"/>
        <w:rPr>
          <w:lang w:eastAsia="pl-PL"/>
        </w:rPr>
      </w:pPr>
      <w:r>
        <w:rPr>
          <w:lang w:eastAsia="pl-PL"/>
        </w:rPr>
        <w:lastRenderedPageBreak/>
        <w:t>Załącznik nr 10 do SWZ</w:t>
      </w:r>
    </w:p>
    <w:p w14:paraId="057F89A8" w14:textId="77777777" w:rsidR="00664428" w:rsidRPr="00606A0F" w:rsidRDefault="00664428" w:rsidP="00664428">
      <w:pPr>
        <w:pStyle w:val="Nagwek1"/>
        <w:suppressAutoHyphens/>
        <w:spacing w:after="0"/>
        <w:ind w:left="0" w:firstLine="0"/>
        <w:rPr>
          <w:rFonts w:eastAsia="Calibri"/>
          <w:sz w:val="22"/>
          <w:szCs w:val="22"/>
          <w:lang w:eastAsia="en-US"/>
        </w:rPr>
      </w:pPr>
      <w:r w:rsidRPr="00860D67">
        <w:rPr>
          <w:rFonts w:eastAsia="Calibri"/>
        </w:rPr>
        <w:t xml:space="preserve">Oświadczenia </w:t>
      </w:r>
      <w:r>
        <w:rPr>
          <w:rFonts w:eastAsia="Calibri"/>
        </w:rPr>
        <w:t>podmiotu udostępniającego zasoby</w:t>
      </w:r>
      <w:r w:rsidRPr="00606A0F">
        <w:rPr>
          <w:rFonts w:eastAsia="Calibri"/>
          <w:sz w:val="22"/>
          <w:szCs w:val="22"/>
          <w:lang w:eastAsia="en-US"/>
        </w:rPr>
        <w:t xml:space="preserve"> </w:t>
      </w:r>
      <w:r>
        <w:rPr>
          <w:rFonts w:eastAsia="Calibri"/>
          <w:sz w:val="22"/>
          <w:szCs w:val="22"/>
          <w:lang w:eastAsia="en-US"/>
        </w:rPr>
        <w:br/>
      </w:r>
      <w:r w:rsidRPr="00606A0F">
        <w:rPr>
          <w:rFonts w:eastAsia="Calibri"/>
          <w:lang w:eastAsia="en-US"/>
        </w:rPr>
        <w:t xml:space="preserve">dotyczące przesłanek wykluczenia z art. 5k rozporządzenia 833/2014 oraz art. 7 ust. 1 ustawy o szczególnych rozwiązaniach w zakresie przeciwdziałania wspieraniu agresji na </w:t>
      </w:r>
      <w:r>
        <w:rPr>
          <w:rFonts w:eastAsia="Calibri"/>
          <w:lang w:eastAsia="en-US"/>
        </w:rPr>
        <w:t>U</w:t>
      </w:r>
      <w:r w:rsidRPr="00606A0F">
        <w:rPr>
          <w:rFonts w:eastAsia="Calibri"/>
          <w:lang w:eastAsia="en-US"/>
        </w:rPr>
        <w:t>krainę oraz służących ochronie bezpieczeństwa narodowego</w:t>
      </w:r>
      <w:r>
        <w:rPr>
          <w:rFonts w:eastAsia="Calibri"/>
          <w:sz w:val="22"/>
          <w:szCs w:val="22"/>
          <w:lang w:eastAsia="en-US"/>
        </w:rPr>
        <w:t xml:space="preserve"> </w:t>
      </w:r>
      <w:r>
        <w:rPr>
          <w:rFonts w:eastAsia="Calibri"/>
          <w:sz w:val="21"/>
          <w:szCs w:val="21"/>
          <w:lang w:eastAsia="en-US"/>
        </w:rPr>
        <w:t>(s</w:t>
      </w:r>
      <w:r w:rsidRPr="00606A0F">
        <w:rPr>
          <w:rFonts w:eastAsia="Calibri"/>
          <w:sz w:val="21"/>
          <w:szCs w:val="21"/>
          <w:lang w:eastAsia="en-US"/>
        </w:rPr>
        <w:t xml:space="preserve">kładane na podstawie art. 125 ust. 1 ustawy </w:t>
      </w:r>
      <w:proofErr w:type="spellStart"/>
      <w:r w:rsidRPr="00606A0F">
        <w:rPr>
          <w:rFonts w:eastAsia="Calibri"/>
          <w:sz w:val="21"/>
          <w:szCs w:val="21"/>
          <w:lang w:eastAsia="en-US"/>
        </w:rPr>
        <w:t>Pzp</w:t>
      </w:r>
      <w:proofErr w:type="spellEnd"/>
      <w:r>
        <w:rPr>
          <w:rFonts w:eastAsia="Calibri"/>
          <w:sz w:val="21"/>
          <w:szCs w:val="21"/>
          <w:lang w:eastAsia="en-US"/>
        </w:rPr>
        <w:t>)</w:t>
      </w:r>
      <w:r>
        <w:rPr>
          <w:rStyle w:val="Odwoanieprzypisudolnego"/>
          <w:rFonts w:eastAsia="Calibri"/>
          <w:sz w:val="21"/>
          <w:szCs w:val="21"/>
          <w:lang w:eastAsia="en-US"/>
        </w:rPr>
        <w:footnoteReference w:id="40"/>
      </w:r>
    </w:p>
    <w:p w14:paraId="08D0A5A9" w14:textId="77777777" w:rsidR="00664428" w:rsidRPr="005638C1" w:rsidRDefault="00664428" w:rsidP="00664428">
      <w:pPr>
        <w:pStyle w:val="Nagwek2"/>
        <w:suppressAutoHyphens/>
        <w:spacing w:before="360"/>
        <w:ind w:left="0" w:firstLine="0"/>
      </w:pPr>
      <w:r>
        <w:t>Podmiot udostępniający zasoby</w:t>
      </w:r>
      <w:r w:rsidRPr="005638C1">
        <w:t xml:space="preserve">: </w:t>
      </w:r>
    </w:p>
    <w:tbl>
      <w:tblPr>
        <w:tblStyle w:val="Tabela-Siatka1"/>
        <w:tblW w:w="9776"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3261"/>
        <w:gridCol w:w="6515"/>
      </w:tblGrid>
      <w:tr w:rsidR="00664428" w:rsidRPr="005638C1" w14:paraId="0C4CA78C" w14:textId="77777777" w:rsidTr="00994920">
        <w:tc>
          <w:tcPr>
            <w:tcW w:w="3261" w:type="dxa"/>
          </w:tcPr>
          <w:p w14:paraId="476FFDA4"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2E624DBA"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19605241" w14:textId="77777777" w:rsidTr="00994920">
        <w:tc>
          <w:tcPr>
            <w:tcW w:w="3261" w:type="dxa"/>
          </w:tcPr>
          <w:p w14:paraId="73C46A91"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51392C2B"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5611EE1A" w14:textId="77777777" w:rsidTr="00994920">
        <w:tc>
          <w:tcPr>
            <w:tcW w:w="3261" w:type="dxa"/>
          </w:tcPr>
          <w:p w14:paraId="1F4038EB"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7DD456C6"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4443F903" w14:textId="77777777" w:rsidTr="00994920">
        <w:tc>
          <w:tcPr>
            <w:tcW w:w="3261" w:type="dxa"/>
          </w:tcPr>
          <w:p w14:paraId="08E8452C"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Pr="005638C1">
              <w:rPr>
                <w:rFonts w:asciiTheme="minorHAnsi" w:eastAsia="Calibri" w:hAnsiTheme="minorHAnsi" w:cstheme="minorHAnsi"/>
                <w:vertAlign w:val="superscript"/>
                <w:lang w:eastAsia="en-US"/>
              </w:rPr>
              <w:footnoteReference w:id="41"/>
            </w:r>
          </w:p>
        </w:tc>
        <w:tc>
          <w:tcPr>
            <w:tcW w:w="6515" w:type="dxa"/>
          </w:tcPr>
          <w:p w14:paraId="51B267C6"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58C44DD3" w14:textId="77777777" w:rsidTr="00994920">
        <w:tc>
          <w:tcPr>
            <w:tcW w:w="3261" w:type="dxa"/>
          </w:tcPr>
          <w:p w14:paraId="7EB4B902"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762A8885"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70EBE6B7" w14:textId="77777777" w:rsidTr="00994920">
        <w:tc>
          <w:tcPr>
            <w:tcW w:w="3261" w:type="dxa"/>
          </w:tcPr>
          <w:p w14:paraId="7DEA8D10" w14:textId="77777777" w:rsidR="00664428" w:rsidRPr="005638C1" w:rsidRDefault="00664428" w:rsidP="00994920">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2A3290DB" w14:textId="77777777" w:rsidR="00664428" w:rsidRPr="005638C1" w:rsidRDefault="00664428" w:rsidP="00994920">
            <w:pPr>
              <w:widowControl w:val="0"/>
              <w:suppressAutoHyphens/>
              <w:rPr>
                <w:rFonts w:asciiTheme="minorHAnsi" w:eastAsia="Calibri" w:hAnsiTheme="minorHAnsi" w:cstheme="minorHAnsi"/>
                <w:b/>
                <w:lang w:eastAsia="en-US"/>
              </w:rPr>
            </w:pPr>
          </w:p>
        </w:tc>
      </w:tr>
      <w:tr w:rsidR="00664428" w:rsidRPr="005638C1" w14:paraId="56021C5E" w14:textId="77777777" w:rsidTr="00994920">
        <w:trPr>
          <w:trHeight w:val="228"/>
        </w:trPr>
        <w:tc>
          <w:tcPr>
            <w:tcW w:w="3261" w:type="dxa"/>
          </w:tcPr>
          <w:p w14:paraId="24FEED6C" w14:textId="77777777" w:rsidR="00664428" w:rsidRPr="005638C1" w:rsidRDefault="00664428" w:rsidP="00994920">
            <w:pPr>
              <w:widowControl w:val="0"/>
              <w:suppressAutoHyphens/>
              <w:ind w:left="605"/>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Pr="005638C1">
              <w:rPr>
                <w:rFonts w:asciiTheme="minorHAnsi" w:eastAsia="Calibri" w:hAnsiTheme="minorHAnsi" w:cstheme="minorHAnsi"/>
                <w:vertAlign w:val="superscript"/>
                <w:lang w:eastAsia="en-US"/>
              </w:rPr>
              <w:footnoteReference w:id="42"/>
            </w:r>
            <w:r w:rsidRPr="005638C1">
              <w:rPr>
                <w:rFonts w:asciiTheme="minorHAnsi" w:eastAsia="Calibri" w:hAnsiTheme="minorHAnsi" w:cstheme="minorHAnsi"/>
                <w:lang w:eastAsia="en-US"/>
              </w:rPr>
              <w:t>:</w:t>
            </w:r>
          </w:p>
        </w:tc>
        <w:tc>
          <w:tcPr>
            <w:tcW w:w="6515" w:type="dxa"/>
          </w:tcPr>
          <w:p w14:paraId="62E71449" w14:textId="77777777" w:rsidR="00664428" w:rsidRPr="005638C1" w:rsidRDefault="00664428" w:rsidP="00994920">
            <w:pPr>
              <w:widowControl w:val="0"/>
              <w:suppressAutoHyphens/>
              <w:rPr>
                <w:rFonts w:asciiTheme="minorHAnsi" w:eastAsia="Calibri" w:hAnsiTheme="minorHAnsi" w:cstheme="minorHAnsi"/>
                <w:b/>
                <w:lang w:eastAsia="en-US"/>
              </w:rPr>
            </w:pPr>
          </w:p>
        </w:tc>
      </w:tr>
    </w:tbl>
    <w:p w14:paraId="2A0738E9" w14:textId="77777777" w:rsidR="00664428" w:rsidRPr="00AA70C9" w:rsidRDefault="00664428" w:rsidP="00664428">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Pr="005638C1">
        <w:rPr>
          <w:rFonts w:asciiTheme="minorHAnsi" w:eastAsia="Calibri" w:hAnsiTheme="minorHAnsi" w:cstheme="minorHAnsi"/>
          <w:b/>
          <w:bCs/>
          <w:lang w:eastAsia="en-US"/>
        </w:rPr>
        <w:t xml:space="preserve">usługi infolinii dla Systemu </w:t>
      </w:r>
      <w:proofErr w:type="spellStart"/>
      <w:r w:rsidRPr="005638C1">
        <w:rPr>
          <w:rFonts w:asciiTheme="minorHAnsi" w:eastAsia="Calibri" w:hAnsiTheme="minorHAnsi" w:cstheme="minorHAnsi"/>
          <w:b/>
          <w:bCs/>
          <w:lang w:eastAsia="en-US"/>
        </w:rPr>
        <w:t>iPFRON</w:t>
      </w:r>
      <w:proofErr w:type="spellEnd"/>
      <w:r w:rsidRPr="005638C1">
        <w:rPr>
          <w:rFonts w:asciiTheme="minorHAnsi" w:eastAsia="Calibri" w:hAnsiTheme="minorHAnsi" w:cstheme="minorHAnsi"/>
          <w:b/>
          <w:bCs/>
          <w:lang w:eastAsia="en-US"/>
        </w:rPr>
        <w:t>+ (nr postępowania: ZP/05/23)</w:t>
      </w:r>
      <w:r w:rsidRPr="00AA70C9">
        <w:rPr>
          <w:rFonts w:asciiTheme="minorHAnsi" w:eastAsia="Calibri" w:hAnsiTheme="minorHAnsi" w:cstheme="minorHAnsi"/>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Pr="005638C1">
        <w:rPr>
          <w:rFonts w:asciiTheme="minorHAnsi" w:eastAsia="Calibri" w:hAnsiTheme="minorHAnsi" w:cstheme="minorHAnsi"/>
          <w:lang w:eastAsia="en-US"/>
        </w:rPr>
        <w:t xml:space="preserve"> 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721F18A9" w14:textId="77777777" w:rsidR="00664428" w:rsidRPr="00AA70C9" w:rsidRDefault="00664428" w:rsidP="00664428">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2E01F951" w14:textId="77777777" w:rsidR="00664428" w:rsidRPr="00545FE1" w:rsidRDefault="00664428">
      <w:pPr>
        <w:numPr>
          <w:ilvl w:val="0"/>
          <w:numId w:val="116"/>
        </w:numPr>
        <w:suppressAutoHyphens/>
        <w:spacing w:after="0"/>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w:t>
      </w:r>
      <w:r>
        <w:rPr>
          <w:rFonts w:asciiTheme="minorHAnsi" w:eastAsia="Calibri" w:hAnsiTheme="minorHAnsi" w:cstheme="minorHAnsi"/>
          <w:lang w:eastAsia="en-US"/>
        </w:rPr>
        <w:t>zachodzą w stosunku do mnie przesłanki w</w:t>
      </w:r>
      <w:r w:rsidRPr="00545FE1">
        <w:rPr>
          <w:rFonts w:asciiTheme="minorHAnsi" w:eastAsia="Calibri" w:hAnsiTheme="minorHAnsi" w:cstheme="minorHAnsi"/>
          <w:lang w:eastAsia="en-US"/>
        </w:rPr>
        <w:t>ykluczeni</w:t>
      </w:r>
      <w:r>
        <w:rPr>
          <w:rFonts w:asciiTheme="minorHAnsi" w:eastAsia="Calibri" w:hAnsiTheme="minorHAnsi" w:cstheme="minorHAnsi"/>
          <w:lang w:eastAsia="en-US"/>
        </w:rPr>
        <w:t>a</w:t>
      </w:r>
      <w:r w:rsidRPr="00545FE1">
        <w:rPr>
          <w:rFonts w:asciiTheme="minorHAnsi" w:eastAsia="Calibri" w:hAnsiTheme="minorHAnsi" w:cstheme="minorHAnsi"/>
          <w:lang w:eastAsia="en-US"/>
        </w:rPr>
        <w:t xml:space="preserve">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545FE1">
        <w:rPr>
          <w:rFonts w:asciiTheme="minorHAnsi" w:eastAsia="Calibri" w:hAnsiTheme="minorHAnsi" w:cstheme="minorHAnsi"/>
          <w:lang w:eastAsia="en-US"/>
        </w:rPr>
        <w:lastRenderedPageBreak/>
        <w:t>ograniczających w związku z działaniami Rosji destabilizującymi sytuację na Ukrainie (Dz. Urz. UE nr L 111 z 8.4.2022, str. 1), dalej: rozporządzenie 2022/576.</w:t>
      </w:r>
      <w:r w:rsidRPr="00545FE1">
        <w:rPr>
          <w:rFonts w:asciiTheme="minorHAnsi" w:eastAsia="Calibri" w:hAnsiTheme="minorHAnsi" w:cstheme="minorHAnsi"/>
          <w:vertAlign w:val="superscript"/>
          <w:lang w:eastAsia="en-US"/>
        </w:rPr>
        <w:footnoteReference w:id="43"/>
      </w:r>
    </w:p>
    <w:p w14:paraId="1CC65DE3" w14:textId="77777777" w:rsidR="00664428" w:rsidRPr="00BD4C47" w:rsidRDefault="00664428">
      <w:pPr>
        <w:numPr>
          <w:ilvl w:val="0"/>
          <w:numId w:val="116"/>
        </w:numPr>
        <w:suppressAutoHyphens/>
        <w:spacing w:before="240" w:after="240"/>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 xml:space="preserve">(Dz. U. </w:t>
      </w:r>
      <w:r>
        <w:rPr>
          <w:rFonts w:asciiTheme="minorHAnsi" w:eastAsia="Calibri" w:hAnsiTheme="minorHAnsi" w:cstheme="minorHAnsi"/>
          <w:color w:val="222222"/>
          <w:lang w:eastAsia="en-US"/>
        </w:rPr>
        <w:t xml:space="preserve">2022 r., </w:t>
      </w:r>
      <w:r w:rsidRPr="00545FE1">
        <w:rPr>
          <w:rFonts w:asciiTheme="minorHAnsi" w:eastAsia="Calibri" w:hAnsiTheme="minorHAnsi" w:cstheme="minorHAnsi"/>
          <w:color w:val="222222"/>
          <w:lang w:eastAsia="en-US"/>
        </w:rPr>
        <w:t>poz. 835</w:t>
      </w:r>
      <w:r>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r w:rsidRPr="00545FE1">
        <w:rPr>
          <w:rFonts w:asciiTheme="minorHAnsi" w:eastAsia="Calibri" w:hAnsiTheme="minorHAnsi" w:cstheme="minorHAnsi"/>
          <w:color w:val="222222"/>
          <w:vertAlign w:val="superscript"/>
          <w:lang w:eastAsia="en-US"/>
        </w:rPr>
        <w:footnoteReference w:id="44"/>
      </w:r>
    </w:p>
    <w:p w14:paraId="010C8F8E" w14:textId="77777777" w:rsidR="00664428" w:rsidRPr="006D7AEC" w:rsidRDefault="00664428" w:rsidP="00664428">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59EBF601" w14:textId="77777777" w:rsidR="00664428" w:rsidRPr="006D7AEC" w:rsidRDefault="00664428" w:rsidP="00664428">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4C495FC7" w14:textId="77777777" w:rsidR="00664428" w:rsidRPr="00AA70C9" w:rsidRDefault="00664428" w:rsidP="00664428">
      <w:pPr>
        <w:suppressAutoHyphens/>
        <w:spacing w:after="0" w:line="360" w:lineRule="auto"/>
        <w:ind w:left="0" w:firstLine="0"/>
        <w:rPr>
          <w:rFonts w:ascii="Arial" w:eastAsia="Calibri" w:hAnsi="Arial" w:cs="Arial"/>
          <w:sz w:val="20"/>
          <w:szCs w:val="20"/>
          <w:lang w:eastAsia="en-US"/>
        </w:rPr>
      </w:pPr>
    </w:p>
    <w:p w14:paraId="35EC2B50" w14:textId="77777777" w:rsidR="00664428" w:rsidRPr="00AA70C9" w:rsidRDefault="00664428" w:rsidP="00664428">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p>
    <w:p w14:paraId="4046639F" w14:textId="77777777" w:rsidR="00664428" w:rsidRPr="006D7AEC" w:rsidRDefault="00664428" w:rsidP="00664428">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r w:rsidRPr="006D7AEC">
        <w:rPr>
          <w:rFonts w:asciiTheme="minorHAnsi" w:eastAsia="Calibri" w:hAnsiTheme="minorHAnsi" w:cstheme="minorHAnsi"/>
          <w:sz w:val="21"/>
          <w:szCs w:val="21"/>
          <w:lang w:eastAsia="en-US"/>
        </w:rPr>
        <w:br/>
        <w:t xml:space="preserve">1) </w:t>
      </w:r>
      <w:r>
        <w:rPr>
          <w:rFonts w:asciiTheme="minorHAnsi" w:eastAsia="Calibri" w:hAnsiTheme="minorHAnsi" w:cstheme="minorHAnsi"/>
          <w:sz w:val="21"/>
          <w:szCs w:val="21"/>
          <w:lang w:eastAsia="en-US"/>
        </w:rPr>
        <w:tab/>
      </w:r>
    </w:p>
    <w:p w14:paraId="67689025" w14:textId="77777777" w:rsidR="00664428" w:rsidRPr="004405E3" w:rsidRDefault="00664428" w:rsidP="00664428">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16EBCED" w14:textId="77777777" w:rsidR="00664428" w:rsidRPr="006D7AEC" w:rsidRDefault="00664428" w:rsidP="00664428">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lastRenderedPageBreak/>
        <w:t xml:space="preserve">2) </w:t>
      </w:r>
      <w:r>
        <w:rPr>
          <w:rFonts w:asciiTheme="minorHAnsi" w:eastAsia="Calibri" w:hAnsiTheme="minorHAnsi" w:cstheme="minorHAnsi"/>
          <w:sz w:val="21"/>
          <w:szCs w:val="21"/>
          <w:lang w:eastAsia="en-US"/>
        </w:rPr>
        <w:tab/>
      </w:r>
    </w:p>
    <w:p w14:paraId="00528FA4" w14:textId="77777777" w:rsidR="00664428" w:rsidRPr="004405E3" w:rsidRDefault="00664428" w:rsidP="00664428">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7A5D3B40" w14:textId="77777777" w:rsidR="00664428" w:rsidRPr="006D7AEC" w:rsidRDefault="00664428" w:rsidP="00664428">
      <w:pPr>
        <w:suppressAutoHyphens/>
        <w:spacing w:after="0" w:line="360" w:lineRule="auto"/>
        <w:ind w:left="142" w:firstLine="0"/>
        <w:rPr>
          <w:rFonts w:ascii="Arial" w:eastAsia="Calibri" w:hAnsi="Arial" w:cs="Arial"/>
          <w:iCs/>
          <w:sz w:val="20"/>
          <w:szCs w:val="20"/>
          <w:lang w:eastAsia="en-US"/>
        </w:rPr>
      </w:pPr>
    </w:p>
    <w:p w14:paraId="65B6FAB0" w14:textId="77777777" w:rsidR="00664428" w:rsidRPr="00B03380" w:rsidRDefault="00664428" w:rsidP="00664428">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37BC2481" w14:textId="77777777" w:rsidR="00664428" w:rsidRDefault="00664428" w:rsidP="00664428">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47D1384A" w14:textId="77777777" w:rsidR="00664428" w:rsidRDefault="00664428" w:rsidP="00664428">
      <w:pPr>
        <w:suppressAutoHyphens/>
        <w:spacing w:before="240" w:after="240"/>
        <w:ind w:left="720" w:firstLine="0"/>
        <w:rPr>
          <w:rFonts w:asciiTheme="minorHAnsi" w:eastAsia="Calibri" w:hAnsiTheme="minorHAnsi" w:cstheme="minorHAnsi"/>
          <w:b/>
          <w:bCs/>
          <w:lang w:eastAsia="en-US"/>
        </w:rPr>
        <w:sectPr w:rsidR="00664428" w:rsidSect="003B7CBD">
          <w:pgSz w:w="11906" w:h="16838"/>
          <w:pgMar w:top="1418" w:right="1418" w:bottom="1418" w:left="1418" w:header="709" w:footer="709" w:gutter="0"/>
          <w:cols w:space="708"/>
        </w:sectPr>
      </w:pPr>
    </w:p>
    <w:p w14:paraId="4069370A" w14:textId="77777777" w:rsidR="00664428" w:rsidRDefault="00664428" w:rsidP="00664428">
      <w:pPr>
        <w:pStyle w:val="Nagwek1"/>
        <w:widowControl w:val="0"/>
        <w:suppressAutoHyphens/>
        <w:spacing w:before="0" w:after="0"/>
        <w:ind w:left="0" w:firstLine="0"/>
        <w:rPr>
          <w:lang w:eastAsia="pl-PL"/>
        </w:rPr>
      </w:pPr>
      <w:r>
        <w:rPr>
          <w:lang w:eastAsia="pl-PL"/>
        </w:rPr>
        <w:lastRenderedPageBreak/>
        <w:t>Załącznik nr 11 do SWZ</w:t>
      </w:r>
    </w:p>
    <w:p w14:paraId="1F715167" w14:textId="77777777" w:rsidR="00664428" w:rsidRDefault="00664428" w:rsidP="00664428">
      <w:pPr>
        <w:pStyle w:val="Nagwek1"/>
        <w:suppressAutoHyphens/>
        <w:spacing w:before="1080"/>
        <w:ind w:left="0" w:firstLine="0"/>
        <w:rPr>
          <w:lang w:eastAsia="pl-PL"/>
        </w:rPr>
      </w:pPr>
      <w:r w:rsidRPr="00DD6CBD">
        <w:rPr>
          <w:lang w:eastAsia="pl-PL"/>
        </w:rPr>
        <w:t>Ankieta dla podmiotu przetwarzającego</w:t>
      </w:r>
    </w:p>
    <w:p w14:paraId="594C9CEE" w14:textId="77777777" w:rsidR="00664428" w:rsidRPr="00DD6CBD" w:rsidRDefault="00664428" w:rsidP="00664428">
      <w:pPr>
        <w:suppressAutoHyphens/>
        <w:ind w:left="0" w:firstLine="0"/>
        <w:rPr>
          <w:lang w:eastAsia="pl-PL"/>
        </w:rPr>
      </w:pPr>
      <w:r>
        <w:rPr>
          <w:lang w:eastAsia="pl-PL"/>
        </w:rPr>
        <w:t xml:space="preserve">Ankieta </w:t>
      </w:r>
      <w:r w:rsidRPr="00DD6CBD">
        <w:rPr>
          <w:lang w:eastAsia="pl-PL"/>
        </w:rPr>
        <w:t>stanowi odrębny załącznik</w:t>
      </w:r>
    </w:p>
    <w:p w14:paraId="6B2D3F5C" w14:textId="77777777" w:rsidR="00664428" w:rsidRPr="00545FE1" w:rsidRDefault="00664428" w:rsidP="00664428">
      <w:pPr>
        <w:suppressAutoHyphens/>
        <w:spacing w:before="240" w:after="240"/>
        <w:ind w:left="720" w:firstLine="0"/>
        <w:rPr>
          <w:rFonts w:asciiTheme="minorHAnsi" w:eastAsia="Calibri" w:hAnsiTheme="minorHAnsi" w:cstheme="minorHAnsi"/>
          <w:b/>
          <w:bCs/>
          <w:lang w:eastAsia="en-US"/>
        </w:rPr>
      </w:pPr>
    </w:p>
    <w:p w14:paraId="41E491A6" w14:textId="77777777" w:rsidR="00664428" w:rsidRDefault="00664428" w:rsidP="00664428">
      <w:pPr>
        <w:suppressAutoHyphens/>
        <w:spacing w:before="240"/>
        <w:ind w:left="0" w:firstLine="0"/>
        <w:rPr>
          <w:lang w:eastAsia="en-US"/>
        </w:rPr>
      </w:pPr>
    </w:p>
    <w:p w14:paraId="78B4766D" w14:textId="77777777" w:rsidR="00664428" w:rsidRPr="00085388" w:rsidRDefault="00664428" w:rsidP="00664428">
      <w:pPr>
        <w:suppressAutoHyphens/>
        <w:spacing w:before="240"/>
        <w:ind w:left="426" w:firstLine="0"/>
        <w:rPr>
          <w:rFonts w:asciiTheme="minorHAnsi" w:hAnsiTheme="minorHAnsi" w:cstheme="minorHAnsi"/>
          <w:lang w:eastAsia="pl-PL"/>
        </w:rPr>
      </w:pPr>
    </w:p>
    <w:p w14:paraId="3E302DBB" w14:textId="77777777" w:rsidR="00664428" w:rsidRPr="00684868" w:rsidRDefault="00664428" w:rsidP="00664428">
      <w:pPr>
        <w:suppressAutoHyphens/>
        <w:spacing w:before="240"/>
        <w:ind w:left="0" w:firstLine="0"/>
      </w:pPr>
    </w:p>
    <w:p w14:paraId="59573BC5" w14:textId="77777777" w:rsidR="00664428" w:rsidRPr="00A31322" w:rsidRDefault="00664428" w:rsidP="00664428">
      <w:pPr>
        <w:widowControl w:val="0"/>
        <w:tabs>
          <w:tab w:val="left" w:leader="underscore" w:pos="2835"/>
        </w:tabs>
        <w:suppressAutoHyphens/>
        <w:spacing w:before="480" w:after="0" w:line="360" w:lineRule="auto"/>
        <w:ind w:left="0" w:firstLine="0"/>
        <w:rPr>
          <w:rFonts w:asciiTheme="minorHAnsi" w:hAnsiTheme="minorHAnsi" w:cstheme="minorHAnsi"/>
          <w:lang w:eastAsia="pl-PL"/>
        </w:rPr>
      </w:pPr>
    </w:p>
    <w:p w14:paraId="029CD06F" w14:textId="77777777" w:rsidR="00664428" w:rsidRPr="00B03380" w:rsidRDefault="00664428" w:rsidP="00664428">
      <w:pPr>
        <w:widowControl w:val="0"/>
        <w:suppressAutoHyphens/>
        <w:spacing w:after="0" w:line="360" w:lineRule="auto"/>
        <w:rPr>
          <w:rFonts w:asciiTheme="minorHAnsi" w:hAnsiTheme="minorHAnsi" w:cstheme="minorHAnsi"/>
          <w:lang w:eastAsia="pl-PL"/>
        </w:rPr>
      </w:pPr>
    </w:p>
    <w:p w14:paraId="54F4D9F6" w14:textId="77777777" w:rsidR="00664428" w:rsidRPr="00FF6522" w:rsidRDefault="00664428" w:rsidP="00664428">
      <w:pPr>
        <w:widowControl w:val="0"/>
        <w:suppressAutoHyphens/>
        <w:overflowPunct w:val="0"/>
        <w:autoSpaceDE w:val="0"/>
        <w:adjustRightInd w:val="0"/>
        <w:rPr>
          <w:rFonts w:asciiTheme="minorHAnsi" w:hAnsiTheme="minorHAnsi" w:cstheme="minorHAnsi"/>
          <w:bCs/>
          <w:sz w:val="22"/>
          <w:szCs w:val="22"/>
        </w:rPr>
      </w:pPr>
    </w:p>
    <w:p w14:paraId="505A8F94" w14:textId="77777777" w:rsidR="00664428" w:rsidRPr="00FF6522" w:rsidRDefault="00664428" w:rsidP="00664428">
      <w:pPr>
        <w:widowControl w:val="0"/>
        <w:suppressAutoHyphens/>
        <w:overflowPunct w:val="0"/>
        <w:autoSpaceDE w:val="0"/>
        <w:adjustRightInd w:val="0"/>
        <w:rPr>
          <w:rFonts w:asciiTheme="minorHAnsi" w:hAnsiTheme="minorHAnsi" w:cstheme="minorHAnsi"/>
          <w:bCs/>
          <w:sz w:val="22"/>
          <w:szCs w:val="22"/>
        </w:rPr>
      </w:pPr>
    </w:p>
    <w:p w14:paraId="24319BC1" w14:textId="77777777" w:rsidR="002D4290" w:rsidRDefault="002D4290"/>
    <w:sectPr w:rsidR="002D4290" w:rsidSect="003B7CBD">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E77F" w14:textId="77777777" w:rsidR="00767337" w:rsidRDefault="00767337" w:rsidP="00664428">
      <w:pPr>
        <w:spacing w:after="0" w:line="240" w:lineRule="auto"/>
      </w:pPr>
      <w:r>
        <w:separator/>
      </w:r>
    </w:p>
  </w:endnote>
  <w:endnote w:type="continuationSeparator" w:id="0">
    <w:p w14:paraId="4C2F806D" w14:textId="77777777" w:rsidR="00767337" w:rsidRDefault="00767337" w:rsidP="0066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Yu Gothic"/>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D5B0" w14:textId="77777777" w:rsidR="00664428" w:rsidRDefault="00664428">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noProof/>
        <w:sz w:val="22"/>
        <w:szCs w:val="22"/>
      </w:rPr>
      <w:t>1</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noProof/>
        <w:sz w:val="22"/>
        <w:szCs w:val="22"/>
      </w:rPr>
      <w:t>134</w:t>
    </w:r>
    <w:r>
      <w:rPr>
        <w:rFonts w:cs="Calibri"/>
        <w:b/>
        <w:bCs/>
        <w:sz w:val="22"/>
        <w:szCs w:val="22"/>
      </w:rPr>
      <w:fldChar w:fldCharType="end"/>
    </w:r>
  </w:p>
  <w:p w14:paraId="113683C7" w14:textId="77777777" w:rsidR="00664428" w:rsidRDefault="006644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5A0" w14:textId="77777777" w:rsidR="00664428" w:rsidRDefault="00664428">
    <w:pPr>
      <w:pStyle w:val="Stopka"/>
      <w:jc w:val="right"/>
    </w:pPr>
    <w:r>
      <w:fldChar w:fldCharType="begin"/>
    </w:r>
    <w:r>
      <w:instrText>PAGE   \* MERGEFORMAT</w:instrText>
    </w:r>
    <w:r>
      <w:fldChar w:fldCharType="separate"/>
    </w:r>
    <w:r>
      <w:rPr>
        <w:noProof/>
      </w:rPr>
      <w:t>50</w:t>
    </w:r>
    <w:r>
      <w:fldChar w:fldCharType="end"/>
    </w:r>
  </w:p>
  <w:p w14:paraId="2ABFFABE" w14:textId="77777777" w:rsidR="00664428" w:rsidRPr="00202310" w:rsidRDefault="00664428" w:rsidP="00020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5A35" w14:textId="77777777" w:rsidR="00664428" w:rsidRDefault="00664428">
    <w:pPr>
      <w:pStyle w:val="Stopka"/>
      <w:jc w:val="right"/>
    </w:pPr>
    <w:r>
      <w:fldChar w:fldCharType="begin"/>
    </w:r>
    <w:r>
      <w:instrText>PAGE   \* MERGEFORMAT</w:instrText>
    </w:r>
    <w:r>
      <w:fldChar w:fldCharType="separate"/>
    </w:r>
    <w:r>
      <w:rPr>
        <w:noProof/>
      </w:rPr>
      <w:t>82</w:t>
    </w:r>
    <w:r>
      <w:fldChar w:fldCharType="end"/>
    </w:r>
  </w:p>
  <w:p w14:paraId="7BA7486A" w14:textId="77777777" w:rsidR="00664428" w:rsidRPr="00202310" w:rsidRDefault="00664428" w:rsidP="005638C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071446"/>
      <w:docPartObj>
        <w:docPartGallery w:val="Page Numbers (Bottom of Page)"/>
        <w:docPartUnique/>
      </w:docPartObj>
    </w:sdtPr>
    <w:sdtContent>
      <w:p w14:paraId="7127A752" w14:textId="77777777" w:rsidR="00664428" w:rsidRDefault="00664428">
        <w:pPr>
          <w:pStyle w:val="Stopka"/>
          <w:jc w:val="right"/>
        </w:pPr>
        <w:r>
          <w:fldChar w:fldCharType="begin"/>
        </w:r>
        <w:r>
          <w:instrText>PAGE   \* MERGEFORMAT</w:instrText>
        </w:r>
        <w:r>
          <w:fldChar w:fldCharType="separate"/>
        </w:r>
        <w:r>
          <w:rPr>
            <w:noProof/>
          </w:rPr>
          <w:t>112</w:t>
        </w:r>
        <w:r>
          <w:fldChar w:fldCharType="end"/>
        </w:r>
      </w:p>
    </w:sdtContent>
  </w:sdt>
  <w:p w14:paraId="194AD73F" w14:textId="77777777" w:rsidR="00664428" w:rsidRDefault="006644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1450" w14:textId="77777777" w:rsidR="00767337" w:rsidRDefault="00767337" w:rsidP="00664428">
      <w:pPr>
        <w:spacing w:after="0" w:line="240" w:lineRule="auto"/>
      </w:pPr>
      <w:r>
        <w:separator/>
      </w:r>
    </w:p>
  </w:footnote>
  <w:footnote w:type="continuationSeparator" w:id="0">
    <w:p w14:paraId="5026990E" w14:textId="77777777" w:rsidR="00767337" w:rsidRDefault="00767337" w:rsidP="00664428">
      <w:pPr>
        <w:spacing w:after="0" w:line="240" w:lineRule="auto"/>
      </w:pPr>
      <w:r>
        <w:continuationSeparator/>
      </w:r>
    </w:p>
  </w:footnote>
  <w:footnote w:id="1">
    <w:p w14:paraId="52D76E0D" w14:textId="77777777" w:rsidR="00664428" w:rsidRDefault="00664428" w:rsidP="00664428">
      <w:pPr>
        <w:pStyle w:val="Tekstprzypisudolnego"/>
        <w:ind w:left="709" w:hanging="142"/>
      </w:pPr>
      <w:r>
        <w:rPr>
          <w:rStyle w:val="Odwoanieprzypisudolnego"/>
        </w:rPr>
        <w:footnoteRef/>
      </w:r>
      <w:r>
        <w:t xml:space="preserve"> </w:t>
      </w:r>
      <w:r w:rsidRPr="00A35F9C">
        <w:t xml:space="preserve">W przypadku, gdy Wykonawca nie korzysta z narzędzia ESPD, Zamawiający dopuszcza format </w:t>
      </w:r>
      <w:r>
        <w:t>.</w:t>
      </w:r>
      <w:r w:rsidRPr="00A35F9C">
        <w:t>pdf lub inn</w:t>
      </w:r>
      <w:r>
        <w:t>y</w:t>
      </w:r>
      <w:r w:rsidRPr="00A35F9C">
        <w:t xml:space="preserve"> umożliwiając</w:t>
      </w:r>
      <w:r>
        <w:t>y</w:t>
      </w:r>
      <w:r w:rsidRPr="00A35F9C">
        <w:t xml:space="preserve"> złożenie </w:t>
      </w:r>
      <w:r>
        <w:t xml:space="preserve">kwalifikowanego </w:t>
      </w:r>
      <w:r w:rsidRPr="00A35F9C">
        <w:t>podpisu elektronicznego.</w:t>
      </w:r>
    </w:p>
  </w:footnote>
  <w:footnote w:id="2">
    <w:p w14:paraId="2DA5C7E2" w14:textId="77777777" w:rsidR="00664428" w:rsidRDefault="00664428" w:rsidP="00664428">
      <w:pPr>
        <w:pStyle w:val="Tekstprzypisudolnego"/>
      </w:pPr>
      <w:r>
        <w:rPr>
          <w:rStyle w:val="Odwoanieprzypisudolnego"/>
        </w:rPr>
        <w:footnoteRef/>
      </w:r>
      <w:r>
        <w:t xml:space="preserve"> </w:t>
      </w:r>
      <w:r w:rsidRPr="004C6A7E">
        <w:rPr>
          <w:rFonts w:cs="Calibri"/>
        </w:rPr>
        <w:t>Niepotrzebne skreślić</w:t>
      </w:r>
    </w:p>
  </w:footnote>
  <w:footnote w:id="3">
    <w:p w14:paraId="4BF1F6CD" w14:textId="77777777" w:rsidR="00664428" w:rsidRDefault="00664428" w:rsidP="00664428">
      <w:pPr>
        <w:pStyle w:val="Tekstprzypisudolnego"/>
      </w:pPr>
      <w:r>
        <w:rPr>
          <w:rStyle w:val="Odwoanieprzypisudolnego"/>
        </w:rPr>
        <w:footnoteRef/>
      </w:r>
      <w:r>
        <w:t xml:space="preserve"> </w:t>
      </w:r>
      <w:r w:rsidRPr="007A471C">
        <w:t>W przypadku niezdeklarowania przez Wykonawcę w ofercie zatrudnienia osoby osób posiadających status osoby niepełnosprawnej, Zamawiający wykreśli postanowienia Paragrafu 1</w:t>
      </w:r>
      <w:r>
        <w:t xml:space="preserve"> </w:t>
      </w:r>
      <w:r w:rsidRPr="007A471C">
        <w:t xml:space="preserve">ust. </w:t>
      </w:r>
      <w:r>
        <w:t>17-18</w:t>
      </w:r>
      <w:r w:rsidRPr="007A471C">
        <w:t xml:space="preserve"> </w:t>
      </w:r>
      <w:r>
        <w:t xml:space="preserve">Umowy </w:t>
      </w:r>
      <w:r w:rsidRPr="007A471C">
        <w:t xml:space="preserve">oraz odpowiednio zmodyfikuje postanowienie </w:t>
      </w:r>
      <w:r>
        <w:t xml:space="preserve">Paragrafu 1 </w:t>
      </w:r>
      <w:r w:rsidRPr="007A471C">
        <w:t xml:space="preserve">ust. </w:t>
      </w:r>
      <w:r>
        <w:t>19-20 Umowy</w:t>
      </w:r>
      <w:r w:rsidRPr="007A471C">
        <w:t>.</w:t>
      </w:r>
    </w:p>
  </w:footnote>
  <w:footnote w:id="4">
    <w:p w14:paraId="1C95FE2D" w14:textId="77777777" w:rsidR="00664428" w:rsidRDefault="00664428" w:rsidP="00664428">
      <w:pPr>
        <w:pStyle w:val="Tekstprzypisudolnego"/>
      </w:pPr>
      <w:r>
        <w:rPr>
          <w:rStyle w:val="Odwoanieprzypisudolnego"/>
        </w:rPr>
        <w:footnoteRef/>
      </w:r>
      <w:r>
        <w:t xml:space="preserve"> Np. wskaźnik dla półrocza, w którym Umowa została podpisana: </w:t>
      </w:r>
      <w:r w:rsidRPr="006156BB">
        <w:t>108,2</w:t>
      </w:r>
      <w:r>
        <w:t xml:space="preserve">; wskaźnik dla półrocza w którym rozpatrywany jest wniosek: </w:t>
      </w:r>
      <w:r w:rsidRPr="00CF76AB">
        <w:t>111,8</w:t>
      </w:r>
      <w:r>
        <w:t>; Wskaźnik dla potrzeb Waloryzacji: 3,6 (111,8 – 108,2)</w:t>
      </w:r>
    </w:p>
  </w:footnote>
  <w:footnote w:id="5">
    <w:p w14:paraId="4144C6CF" w14:textId="77777777" w:rsidR="00664428" w:rsidRPr="00CA0B4C" w:rsidRDefault="00664428" w:rsidP="00664428">
      <w:pPr>
        <w:pStyle w:val="Tekstprzypisudolnego"/>
        <w:suppressAutoHyphens/>
        <w:spacing w:after="0" w:line="240" w:lineRule="auto"/>
        <w:rPr>
          <w:rFonts w:cs="Calibri"/>
          <w:sz w:val="22"/>
          <w:szCs w:val="22"/>
        </w:rPr>
      </w:pPr>
      <w:r>
        <w:rPr>
          <w:rStyle w:val="Odwoanieprzypisudolnego"/>
          <w:rFonts w:cs="Calibri"/>
        </w:rPr>
        <w:footnoteRef/>
      </w:r>
      <w:r>
        <w:rPr>
          <w:rFonts w:cs="Calibri"/>
        </w:rPr>
        <w:t xml:space="preserve"> </w:t>
      </w:r>
      <w:r w:rsidRPr="00CA0B4C">
        <w:rPr>
          <w:rFonts w:cs="Calibri"/>
          <w:sz w:val="22"/>
          <w:szCs w:val="22"/>
        </w:rPr>
        <w:t>Protokół odbioru może ulec zmianie w zależności od potrzeb Stron Umowy</w:t>
      </w:r>
    </w:p>
  </w:footnote>
  <w:footnote w:id="6">
    <w:p w14:paraId="068BD176" w14:textId="77777777" w:rsidR="00664428" w:rsidRPr="00CA0B4C" w:rsidRDefault="00664428" w:rsidP="00664428">
      <w:pPr>
        <w:pStyle w:val="Tekstprzypisudolnego"/>
        <w:suppressAutoHyphens/>
        <w:spacing w:after="0" w:line="240" w:lineRule="auto"/>
        <w:rPr>
          <w:sz w:val="22"/>
          <w:szCs w:val="22"/>
        </w:rPr>
      </w:pPr>
      <w:r w:rsidRPr="00CA0B4C">
        <w:rPr>
          <w:rStyle w:val="Odwoanieprzypisudolnego"/>
          <w:sz w:val="22"/>
          <w:szCs w:val="22"/>
        </w:rPr>
        <w:footnoteRef/>
      </w:r>
      <w:r w:rsidRPr="00CA0B4C">
        <w:rPr>
          <w:sz w:val="22"/>
          <w:szCs w:val="22"/>
        </w:rPr>
        <w:t xml:space="preserve"> </w:t>
      </w:r>
      <w:r w:rsidRPr="00CA0B4C">
        <w:rPr>
          <w:rFonts w:cs="Calibri"/>
          <w:sz w:val="22"/>
          <w:szCs w:val="22"/>
        </w:rPr>
        <w:t>Odpowiednio wykreślić</w:t>
      </w:r>
    </w:p>
  </w:footnote>
  <w:footnote w:id="7">
    <w:p w14:paraId="3CEF62AD" w14:textId="77777777" w:rsidR="00664428" w:rsidRPr="00CA0B4C" w:rsidRDefault="00664428" w:rsidP="00664428">
      <w:pPr>
        <w:pStyle w:val="Tekstprzypisudolnego"/>
        <w:suppressAutoHyphens/>
        <w:spacing w:after="0" w:line="240" w:lineRule="auto"/>
        <w:rPr>
          <w:sz w:val="22"/>
          <w:szCs w:val="22"/>
        </w:rPr>
      </w:pPr>
      <w:r w:rsidRPr="00CA0B4C">
        <w:rPr>
          <w:rStyle w:val="Odwoanieprzypisudolnego"/>
          <w:sz w:val="22"/>
          <w:szCs w:val="22"/>
        </w:rPr>
        <w:footnoteRef/>
      </w:r>
      <w:r w:rsidRPr="00CA0B4C">
        <w:rPr>
          <w:sz w:val="22"/>
          <w:szCs w:val="22"/>
        </w:rPr>
        <w:t xml:space="preserve"> </w:t>
      </w:r>
      <w:r w:rsidRPr="00CA0B4C">
        <w:rPr>
          <w:rFonts w:cs="Calibri"/>
          <w:sz w:val="22"/>
          <w:szCs w:val="22"/>
        </w:rPr>
        <w:t>Odpowiednio wykreślić</w:t>
      </w:r>
    </w:p>
  </w:footnote>
  <w:footnote w:id="8">
    <w:p w14:paraId="46A95346" w14:textId="77777777" w:rsidR="00664428" w:rsidRPr="00CA0B4C" w:rsidRDefault="00664428" w:rsidP="00664428">
      <w:pPr>
        <w:pStyle w:val="Tekstprzypisudolnego"/>
        <w:suppressAutoHyphens/>
        <w:spacing w:after="0" w:line="240" w:lineRule="auto"/>
        <w:rPr>
          <w:sz w:val="22"/>
          <w:szCs w:val="22"/>
        </w:rPr>
      </w:pPr>
      <w:r w:rsidRPr="00CA0B4C">
        <w:rPr>
          <w:rStyle w:val="Odwoanieprzypisudolnego"/>
          <w:sz w:val="22"/>
          <w:szCs w:val="22"/>
        </w:rPr>
        <w:footnoteRef/>
      </w:r>
      <w:r w:rsidRPr="00CA0B4C">
        <w:rPr>
          <w:sz w:val="22"/>
          <w:szCs w:val="22"/>
        </w:rPr>
        <w:t xml:space="preserve"> Odpowiednio wykreślić</w:t>
      </w:r>
    </w:p>
  </w:footnote>
  <w:footnote w:id="9">
    <w:p w14:paraId="68EC88C2" w14:textId="77777777" w:rsidR="00664428" w:rsidRDefault="00664428" w:rsidP="00664428">
      <w:pPr>
        <w:pStyle w:val="Tekstprzypisudolnego"/>
        <w:suppressAutoHyphens/>
        <w:spacing w:after="0"/>
        <w:ind w:left="170" w:hanging="170"/>
      </w:pPr>
      <w:r>
        <w:rPr>
          <w:rStyle w:val="Odwoanieprzypisudolnego"/>
        </w:rPr>
        <w:footnoteRef/>
      </w:r>
      <w:r>
        <w:t xml:space="preserve"> </w:t>
      </w:r>
      <w:r w:rsidRPr="00684868">
        <w:rPr>
          <w:color w:val="C00000"/>
        </w:rPr>
        <w:t>Ofertę składa się, pod rygorem nieważności, w formie elektronicznej</w:t>
      </w:r>
      <w:r>
        <w:rPr>
          <w:color w:val="C00000"/>
        </w:rPr>
        <w:t xml:space="preserve"> tj. opatrzonej kwalifikowanym podpisem elektronicznym</w:t>
      </w:r>
      <w:r w:rsidRPr="00684868">
        <w:rPr>
          <w:color w:val="C00000"/>
        </w:rPr>
        <w:t>.</w:t>
      </w:r>
      <w:r w:rsidRPr="00F30E4C">
        <w:tab/>
      </w:r>
    </w:p>
  </w:footnote>
  <w:footnote w:id="10">
    <w:p w14:paraId="55475CA2" w14:textId="77777777" w:rsidR="00664428" w:rsidRPr="00AD22D6" w:rsidRDefault="00664428" w:rsidP="00664428">
      <w:pPr>
        <w:pStyle w:val="Tekstprzypisudolnego"/>
        <w:suppressAutoHyphens/>
        <w:spacing w:after="0"/>
        <w:ind w:left="170" w:hanging="170"/>
      </w:pPr>
      <w:r w:rsidRPr="00AD22D6">
        <w:rPr>
          <w:rStyle w:val="Odwoanieprzypisudolnego"/>
        </w:rPr>
        <w:footnoteRef/>
      </w:r>
      <w:r w:rsidRPr="00AD22D6">
        <w:t xml:space="preserve"> w przypadku </w:t>
      </w:r>
      <w:r>
        <w:t>O</w:t>
      </w:r>
      <w:r w:rsidRPr="00AD22D6">
        <w:t>ferty wspólnej należy podać nazwy i adresy wszystkich Wykonawców wskazując również Pełnomocnika</w:t>
      </w:r>
    </w:p>
  </w:footnote>
  <w:footnote w:id="11">
    <w:p w14:paraId="2DB98ABE" w14:textId="77777777" w:rsidR="00664428" w:rsidRPr="00036B54" w:rsidRDefault="00664428" w:rsidP="00664428">
      <w:pPr>
        <w:pStyle w:val="Tekstprzypisudolnego"/>
        <w:spacing w:after="0"/>
        <w:ind w:left="709" w:hanging="283"/>
        <w:rPr>
          <w:b/>
          <w:bCs/>
        </w:rPr>
      </w:pPr>
      <w:r>
        <w:rPr>
          <w:rStyle w:val="Odwoanieprzypisudolnego"/>
        </w:rPr>
        <w:footnoteRef/>
      </w:r>
      <w:r>
        <w:t xml:space="preserve">   Należy podać ryczałtową cenę brutto za realizację całego Etapu I. </w:t>
      </w:r>
      <w:r w:rsidRPr="004B4FA1">
        <w:rPr>
          <w:color w:val="C00000"/>
        </w:rPr>
        <w:t>Cena za realizację Etapu I nie może być wyższa niż 5% wartości Etapu II (poz. 2E Tabeli nr 1).</w:t>
      </w:r>
    </w:p>
  </w:footnote>
  <w:footnote w:id="12">
    <w:p w14:paraId="420C7756" w14:textId="77777777" w:rsidR="00664428" w:rsidRDefault="00664428" w:rsidP="00664428">
      <w:pPr>
        <w:pStyle w:val="Tekstprzypisudolnego"/>
        <w:suppressAutoHyphens/>
        <w:spacing w:after="0"/>
        <w:ind w:left="709" w:hanging="284"/>
      </w:pPr>
      <w:r>
        <w:rPr>
          <w:rStyle w:val="Odwoanieprzypisudolnego"/>
        </w:rPr>
        <w:footnoteRef/>
      </w:r>
      <w:r>
        <w:t xml:space="preserve">   Należy podać ryczałtową cenę brutto za świadczenie jednego miesiąca Etapu II (zamówienie gwarantowane). </w:t>
      </w:r>
    </w:p>
  </w:footnote>
  <w:footnote w:id="13">
    <w:p w14:paraId="734AEFB0" w14:textId="77777777" w:rsidR="00664428" w:rsidRDefault="00664428" w:rsidP="00664428">
      <w:pPr>
        <w:pStyle w:val="Tekstprzypisudolnego"/>
        <w:suppressAutoHyphens/>
        <w:spacing w:after="0"/>
        <w:ind w:left="709" w:hanging="284"/>
      </w:pPr>
      <w:r>
        <w:rPr>
          <w:rStyle w:val="Odwoanieprzypisudolnego"/>
        </w:rPr>
        <w:footnoteRef/>
      </w:r>
      <w:r>
        <w:t xml:space="preserve"> </w:t>
      </w:r>
      <w:r>
        <w:rPr>
          <w:vertAlign w:val="superscript"/>
        </w:rPr>
        <w:t xml:space="preserve"> </w:t>
      </w:r>
      <w:r>
        <w:t xml:space="preserve"> Roboczodzień - j</w:t>
      </w:r>
      <w:r w:rsidRPr="0049174C">
        <w:t>eden dzień pracy jednego Konsultanta świadczącego pracę w Godzinach Roboczych w ramach Etapu II (dotyczy Opcji).</w:t>
      </w:r>
      <w:r>
        <w:t xml:space="preserve"> W pozycji tej należy wskazać cenę jednostkową brutto za jeden Roboczodzień.</w:t>
      </w:r>
    </w:p>
  </w:footnote>
  <w:footnote w:id="14">
    <w:p w14:paraId="1CDA1DCA" w14:textId="77777777" w:rsidR="00664428" w:rsidRDefault="00664428" w:rsidP="00664428">
      <w:pPr>
        <w:pStyle w:val="Tekstprzypisudolnego"/>
      </w:pPr>
      <w:r>
        <w:rPr>
          <w:rStyle w:val="Odwoanieprzypisudolnego"/>
        </w:rPr>
        <w:footnoteRef/>
      </w:r>
      <w:r>
        <w:t xml:space="preserve"> W przypadku Etapu I przyjęto 1. </w:t>
      </w:r>
    </w:p>
  </w:footnote>
  <w:footnote w:id="15">
    <w:p w14:paraId="76B582C1" w14:textId="77777777" w:rsidR="00664428" w:rsidRDefault="00664428" w:rsidP="00664428">
      <w:pPr>
        <w:pStyle w:val="Tekstprzypisudolnego"/>
        <w:ind w:left="284" w:hanging="142"/>
      </w:pPr>
      <w:r>
        <w:rPr>
          <w:rStyle w:val="Odwoanieprzypisudolnego"/>
        </w:rPr>
        <w:footnoteRef/>
      </w:r>
      <w:r>
        <w:t xml:space="preserve"> </w:t>
      </w:r>
      <w:r w:rsidRPr="00662687">
        <w:t>Zamawiający przez osobę</w:t>
      </w:r>
      <w:r w:rsidRPr="00662687">
        <w:t xml:space="preserve"> niepełnosprawną rozumie – osobę spełniającą przesłanki statusu niepełnosprawności określone ustawą z dnia 27 sierpnia 1997 r. o rehabilitacji zawodowej i społecznej oraz zatrudnianiu osób niepełnosprawnych (tekst jednolity Dziennik Ustaw z 2021 r. pozycja 573, 1981) lub we właściwych przepisach państw członkowskich Unii Europejskiej, Europejskiego Obszaru 58 Gospodarczego lub państw, z którymi UE zawarła umowy o równym traktowaniu przedsiębiorców w dostępie do zamówień publicznych</w:t>
      </w:r>
    </w:p>
  </w:footnote>
  <w:footnote w:id="16">
    <w:p w14:paraId="2C66250B" w14:textId="77777777" w:rsidR="00664428" w:rsidRDefault="00664428" w:rsidP="00664428">
      <w:pPr>
        <w:pStyle w:val="Tekstprzypisudolnego"/>
        <w:suppressAutoHyphens/>
        <w:ind w:left="284" w:hanging="142"/>
      </w:pPr>
      <w:r>
        <w:rPr>
          <w:rStyle w:val="Odwoanieprzypisudolnego"/>
        </w:rPr>
        <w:footnoteRef/>
      </w:r>
      <w:r>
        <w:t xml:space="preserve"> </w:t>
      </w:r>
      <w:bookmarkStart w:id="79" w:name="_Hlk46143093"/>
      <w:r>
        <w:rPr>
          <w:rFonts w:cs="Calibri"/>
        </w:rPr>
        <w:t>zaznaczyć za pomocą „X” właściwą informac</w:t>
      </w:r>
      <w:bookmarkEnd w:id="79"/>
      <w:r>
        <w:rPr>
          <w:rFonts w:cs="Calibri"/>
        </w:rPr>
        <w:t xml:space="preserve">ję. Pola wyboru są aktywne. </w:t>
      </w:r>
      <w:r w:rsidRPr="009B489C">
        <w:rPr>
          <w:rFonts w:cs="Calibri"/>
        </w:rPr>
        <w:t>W przypadku nie skreślenia (niewskazania) żadnej z</w:t>
      </w:r>
      <w:r>
        <w:rPr>
          <w:rFonts w:cs="Calibri"/>
        </w:rPr>
        <w:t xml:space="preserve"> wyżej wymienionych </w:t>
      </w:r>
      <w:r w:rsidRPr="009B489C">
        <w:rPr>
          <w:rFonts w:cs="Calibri"/>
        </w:rPr>
        <w:t xml:space="preserve">treści oświadczenia i niewypełnienia </w:t>
      </w:r>
      <w:r>
        <w:rPr>
          <w:rFonts w:cs="Calibri"/>
        </w:rPr>
        <w:t xml:space="preserve">tabeli </w:t>
      </w:r>
      <w:r w:rsidRPr="009B489C">
        <w:rPr>
          <w:rFonts w:cs="Calibri"/>
        </w:rPr>
        <w:t xml:space="preserve">Zamawiający uzna, że wybór przedmiotowej </w:t>
      </w:r>
      <w:r>
        <w:rPr>
          <w:rFonts w:cs="Calibri"/>
        </w:rPr>
        <w:t>O</w:t>
      </w:r>
      <w:r w:rsidRPr="009B489C">
        <w:rPr>
          <w:rFonts w:cs="Calibri"/>
        </w:rPr>
        <w:t>ferty nie będzie prowadzić do powstania u Zamawiającego obowiązku podatkowego (tj. naliczenia i odprowadzenia podatku do urzędu skarbowego).</w:t>
      </w:r>
    </w:p>
  </w:footnote>
  <w:footnote w:id="17">
    <w:p w14:paraId="65A7E572" w14:textId="77777777" w:rsidR="00664428" w:rsidRPr="00CF6153" w:rsidRDefault="00664428" w:rsidP="00664428">
      <w:pPr>
        <w:pStyle w:val="Tekstprzypisudolnego"/>
        <w:suppressAutoHyphens/>
        <w:spacing w:after="0"/>
        <w:ind w:left="567" w:hanging="283"/>
        <w:rPr>
          <w:rFonts w:cs="Calibri"/>
        </w:rPr>
      </w:pPr>
      <w:r w:rsidRPr="00F6027C">
        <w:rPr>
          <w:rStyle w:val="Odwoanieprzypisudolnego"/>
          <w:rFonts w:ascii="Arial" w:hAnsi="Arial" w:cs="Arial"/>
        </w:rPr>
        <w:footnoteRef/>
      </w:r>
      <w:r w:rsidRPr="00F6027C">
        <w:rPr>
          <w:rFonts w:ascii="Arial" w:hAnsi="Arial" w:cs="Arial"/>
        </w:rPr>
        <w:t xml:space="preserve"> </w:t>
      </w:r>
      <w:r>
        <w:rPr>
          <w:rFonts w:ascii="Arial" w:hAnsi="Arial" w:cs="Arial"/>
        </w:rPr>
        <w:t xml:space="preserve"> </w:t>
      </w:r>
      <w:r w:rsidRPr="00CF6153">
        <w:rPr>
          <w:rFonts w:cs="Calibri"/>
        </w:rPr>
        <w:t>Pola wyboru są aktywne</w:t>
      </w:r>
      <w:r>
        <w:rPr>
          <w:rFonts w:cs="Calibri"/>
        </w:rPr>
        <w:t xml:space="preserve"> -</w:t>
      </w:r>
      <w:r w:rsidRPr="00CF6153">
        <w:rPr>
          <w:rFonts w:cs="Calibri"/>
        </w:rPr>
        <w:t xml:space="preserve"> zaznaczyć za pomocą „X” właściwą informację</w:t>
      </w:r>
      <w:r>
        <w:rPr>
          <w:rFonts w:cs="Calibri"/>
        </w:rPr>
        <w:t xml:space="preserve"> lub wykreślić niewłaściwą odpowiedź</w:t>
      </w:r>
      <w:r w:rsidRPr="00CF6153">
        <w:rPr>
          <w:rFonts w:cs="Calibri"/>
        </w:rPr>
        <w:t xml:space="preserve">. </w:t>
      </w:r>
    </w:p>
  </w:footnote>
  <w:footnote w:id="18">
    <w:p w14:paraId="751A2712" w14:textId="77777777" w:rsidR="00664428" w:rsidRDefault="00664428" w:rsidP="00664428">
      <w:pPr>
        <w:pStyle w:val="Tekstprzypisudolnego"/>
      </w:pPr>
      <w:r>
        <w:rPr>
          <w:rStyle w:val="Odwoanieprzypisudolnego"/>
        </w:rPr>
        <w:footnoteRef/>
      </w:r>
      <w:r>
        <w:t xml:space="preserve"> </w:t>
      </w:r>
      <w:r w:rsidRPr="00B935C4">
        <w:rPr>
          <w:rFonts w:cs="Calibri"/>
        </w:rPr>
        <w:t xml:space="preserve">Wykonawca zobowiązany jest do wykazania, że zastrzeżone informacje stanowią tajemnicę przedsiębiorstwa składając pisemne uzasadnienie </w:t>
      </w:r>
    </w:p>
  </w:footnote>
  <w:footnote w:id="19">
    <w:p w14:paraId="0759C385" w14:textId="77777777" w:rsidR="00664428" w:rsidRPr="00CF6153" w:rsidRDefault="00664428" w:rsidP="00664428">
      <w:pPr>
        <w:pStyle w:val="Tekstprzypisudolnego"/>
        <w:suppressAutoHyphens/>
        <w:spacing w:after="0"/>
        <w:rPr>
          <w:rFonts w:cs="Calibri"/>
        </w:rPr>
      </w:pPr>
      <w:r w:rsidRPr="00CF6153">
        <w:rPr>
          <w:rStyle w:val="Odwoanieprzypisudolnego"/>
          <w:rFonts w:cs="Calibri"/>
        </w:rPr>
        <w:footnoteRef/>
      </w:r>
      <w:r w:rsidRPr="00CF6153">
        <w:rPr>
          <w:rFonts w:cs="Calibri"/>
        </w:rPr>
        <w:t xml:space="preserve"> niepotrzebne skreślić</w:t>
      </w:r>
    </w:p>
  </w:footnote>
  <w:footnote w:id="20">
    <w:p w14:paraId="19AE8109" w14:textId="77777777" w:rsidR="00664428" w:rsidRDefault="00664428" w:rsidP="00664428">
      <w:pPr>
        <w:pStyle w:val="Tekstprzypisudolnego"/>
        <w:suppressAutoHyphens/>
      </w:pPr>
      <w:r>
        <w:rPr>
          <w:rStyle w:val="Odwoanieprzypisudolnego"/>
        </w:rPr>
        <w:footnoteRef/>
      </w:r>
      <w:r>
        <w:t xml:space="preserve"> Zaznaczyć właściwą odpowiedź „X”  lub wykreślić niewłaściwe odpowiedzi.</w:t>
      </w:r>
    </w:p>
  </w:footnote>
  <w:footnote w:id="21">
    <w:p w14:paraId="56990731" w14:textId="77777777" w:rsidR="00664428" w:rsidRPr="001D7096" w:rsidRDefault="00664428" w:rsidP="00664428">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(w przypadku dokumentu elektronicznego</w:t>
      </w:r>
      <w:r>
        <w:rPr>
          <w:bCs/>
          <w:iCs/>
          <w:color w:val="C00000"/>
        </w:rPr>
        <w:t xml:space="preserve">) </w:t>
      </w:r>
      <w:r w:rsidRPr="00684868">
        <w:rPr>
          <w:bCs/>
          <w:iCs/>
          <w:color w:val="C00000"/>
        </w:rPr>
        <w:t>lub</w:t>
      </w:r>
      <w:r>
        <w:rPr>
          <w:bCs/>
          <w:iCs/>
          <w:color w:val="C00000"/>
        </w:rPr>
        <w:t xml:space="preserve"> </w:t>
      </w:r>
      <w:r w:rsidRPr="00684868">
        <w:rPr>
          <w:bCs/>
          <w:iCs/>
          <w:color w:val="C00000"/>
        </w:rPr>
        <w:t xml:space="preserve">cyfrowe odwzorowanie wykazu </w:t>
      </w:r>
      <w:r w:rsidRPr="00684868">
        <w:rPr>
          <w:bCs/>
          <w:iCs/>
          <w:color w:val="C00000"/>
          <w:lang w:bidi="pl-PL"/>
        </w:rPr>
        <w:t xml:space="preserve">należy opatrzeć kwalifikowanym podpisem elektronicznym </w:t>
      </w:r>
      <w:r w:rsidRPr="00684868">
        <w:rPr>
          <w:bCs/>
          <w:iCs/>
          <w:color w:val="C00000"/>
        </w:rPr>
        <w:t>(w przypadku postaci papierowej opatrzonej własnoręcznym podpisem)</w:t>
      </w:r>
    </w:p>
  </w:footnote>
  <w:footnote w:id="22">
    <w:p w14:paraId="47B5C33C" w14:textId="77777777" w:rsidR="00664428" w:rsidRDefault="00664428" w:rsidP="00664428">
      <w:pPr>
        <w:pStyle w:val="Tekstprzypisudolnego"/>
        <w:suppressAutoHyphens/>
        <w:spacing w:after="0"/>
        <w:ind w:left="425" w:firstLine="0"/>
      </w:pPr>
      <w:r>
        <w:rPr>
          <w:rStyle w:val="Odwoanieprzypisudolnego"/>
        </w:rPr>
        <w:footnoteRef/>
      </w:r>
      <w:r>
        <w:t xml:space="preserve"> </w:t>
      </w:r>
      <w:r w:rsidRPr="006A37E0">
        <w:t>W celu wykazania spełniania warunku udziału w postępowaniu określonego w pkt 7.1 SWZ  Wykonawca zobowiązany jest wykazać,</w:t>
      </w:r>
      <w:r>
        <w:t xml:space="preserve"> że w okresie ostatnich 3 (trzech) lat przed upływem terminu składania ofert, a jeżeli okres prowadzenia działalności jest krótszy – w tym okresie – wykonał a w przypadku świadczeń okresowych lub ciągłych również wykonuje należycie, co najmniej 2 (dwie) usługi polegające na świadczeniu usługi infolinii/contact center, przy czym:</w:t>
      </w:r>
    </w:p>
    <w:p w14:paraId="230FA5DF" w14:textId="77777777" w:rsidR="00664428" w:rsidRDefault="00664428" w:rsidP="00664428">
      <w:pPr>
        <w:pStyle w:val="Tekstprzypisudolnego"/>
        <w:suppressAutoHyphens/>
        <w:spacing w:after="0"/>
        <w:ind w:left="425" w:firstLine="0"/>
      </w:pPr>
      <w:r>
        <w:t>a)</w:t>
      </w:r>
      <w:r>
        <w:tab/>
        <w:t>każda z nich świadczona była przez co najmniej 6 miesięcy;</w:t>
      </w:r>
    </w:p>
    <w:p w14:paraId="2A5B2405" w14:textId="77777777" w:rsidR="00664428" w:rsidRDefault="00664428" w:rsidP="00664428">
      <w:pPr>
        <w:pStyle w:val="Tekstprzypisudolnego"/>
        <w:suppressAutoHyphens/>
        <w:spacing w:after="0"/>
        <w:ind w:left="425" w:firstLine="0"/>
      </w:pPr>
      <w:r>
        <w:t>b)</w:t>
      </w:r>
      <w:r>
        <w:tab/>
        <w:t>wartość każdej z usług wyniosła co najmniej 150 000,00 zł (słownie: sto pięćdziesiąt tysięcy złotych) brutto;</w:t>
      </w:r>
    </w:p>
    <w:p w14:paraId="05819CA7" w14:textId="77777777" w:rsidR="00664428" w:rsidRDefault="00664428" w:rsidP="00664428">
      <w:pPr>
        <w:pStyle w:val="Tekstprzypisudolnego"/>
        <w:suppressAutoHyphens/>
        <w:spacing w:after="0"/>
        <w:ind w:left="425" w:firstLine="0"/>
      </w:pPr>
      <w:r>
        <w:t>c)</w:t>
      </w:r>
      <w:r>
        <w:tab/>
        <w:t>każda z usług infolinii/contact center, o której mowa wyżej musi dotyczyć zgłoszeń, które są następnie przetwarzane w ramach help desku/service desku.</w:t>
      </w:r>
    </w:p>
    <w:p w14:paraId="5863550F" w14:textId="77777777" w:rsidR="00664428" w:rsidRDefault="00664428" w:rsidP="00664428">
      <w:pPr>
        <w:pStyle w:val="Tekstprzypisudolnego"/>
        <w:suppressAutoHyphens/>
        <w:spacing w:after="0"/>
      </w:pPr>
      <w:r>
        <w:t xml:space="preserve">W </w:t>
      </w:r>
      <w:r w:rsidRPr="00810F9C">
        <w:t>przypadku, kiedy wyżej opisane usługi stanowią część usług o szerszym zakresie czy wartości, Wykonawca winien w wykazie usług wyodrębnić usługi, których wykonanie (wykonywanie) jest konieczne dla spełnienia warunku udziału w postępowaniu dotyczącego zdolności technicznej lub zawodowej</w:t>
      </w:r>
    </w:p>
  </w:footnote>
  <w:footnote w:id="23">
    <w:p w14:paraId="75C30899" w14:textId="77777777" w:rsidR="00664428" w:rsidRDefault="00664428" w:rsidP="00664428">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4">
    <w:p w14:paraId="562DC1DA" w14:textId="77777777" w:rsidR="00664428" w:rsidRDefault="00664428" w:rsidP="00664428">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5">
    <w:p w14:paraId="3472B42B" w14:textId="77777777" w:rsidR="00664428" w:rsidRDefault="00664428" w:rsidP="00664428">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6">
    <w:p w14:paraId="2F76A5A5" w14:textId="77777777" w:rsidR="00664428" w:rsidRDefault="00664428" w:rsidP="00664428">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7">
    <w:p w14:paraId="75BD847A" w14:textId="77777777" w:rsidR="00664428" w:rsidRDefault="00664428" w:rsidP="00664428">
      <w:pPr>
        <w:suppressAutoHyphens/>
        <w:spacing w:after="0"/>
        <w:ind w:left="425" w:firstLine="0"/>
        <w:contextualSpacing/>
        <w:rPr>
          <w:rFonts w:eastAsia="Calibri" w:cs="Calibri"/>
          <w:color w:val="C00000"/>
          <w:sz w:val="20"/>
          <w:szCs w:val="20"/>
          <w:lang w:eastAsia="en-US" w:bidi="pl-PL"/>
        </w:rPr>
      </w:pPr>
      <w:r>
        <w:rPr>
          <w:rStyle w:val="Odwoanieprzypisudolnego"/>
        </w:rPr>
        <w:footnoteRef/>
      </w:r>
      <w:r>
        <w:t xml:space="preserve"> </w:t>
      </w:r>
      <w:r>
        <w:rPr>
          <w:rFonts w:eastAsia="Calibri" w:cs="Calibri"/>
          <w:color w:val="C00000"/>
          <w:sz w:val="20"/>
          <w:szCs w:val="20"/>
          <w:lang w:eastAsia="en-US"/>
        </w:rPr>
        <w:t xml:space="preserve">oświadczenie należy podpisać kwalifikowanym podpisem elektronicznym (w przypadku dokumentu elektronicznego) lub cyfrowe odwzorowanie oświadczenia </w:t>
      </w:r>
      <w:r>
        <w:rPr>
          <w:rFonts w:eastAsia="Calibri" w:cs="Calibri"/>
          <w:color w:val="C00000"/>
          <w:sz w:val="20"/>
          <w:szCs w:val="20"/>
          <w:lang w:eastAsia="en-US" w:bidi="pl-PL"/>
        </w:rPr>
        <w:t xml:space="preserve">należy opatrzeć kwalifikowanym podpisem elektronicznym </w:t>
      </w:r>
      <w:r>
        <w:rPr>
          <w:rFonts w:eastAsia="Calibri" w:cs="Calibri"/>
          <w:color w:val="C00000"/>
          <w:sz w:val="20"/>
          <w:szCs w:val="20"/>
          <w:lang w:eastAsia="en-US"/>
        </w:rPr>
        <w:t>(w przypadku postaci papierowej opatrzonej własnoręcznym podpisem);</w:t>
      </w:r>
    </w:p>
  </w:footnote>
  <w:footnote w:id="28">
    <w:p w14:paraId="02903ED9" w14:textId="77777777" w:rsidR="00664428" w:rsidRDefault="00664428" w:rsidP="00664428">
      <w:pPr>
        <w:pStyle w:val="Tekstprzypisudolnego"/>
        <w:spacing w:after="0"/>
      </w:pPr>
      <w:r>
        <w:rPr>
          <w:rStyle w:val="Odwoanieprzypisudolnego"/>
        </w:rPr>
        <w:footnoteRef/>
      </w:r>
      <w:r>
        <w:t xml:space="preserve"> </w:t>
      </w:r>
      <w:r w:rsidRPr="004845F9">
        <w:t>należy powielić stosowanie do potrzeb Wykonawcy</w:t>
      </w:r>
      <w:r>
        <w:t>;</w:t>
      </w:r>
    </w:p>
  </w:footnote>
  <w:footnote w:id="29">
    <w:p w14:paraId="72C7CE7D" w14:textId="77777777" w:rsidR="00664428" w:rsidRDefault="00664428" w:rsidP="00664428">
      <w:pPr>
        <w:pStyle w:val="Tekstprzypisudolnego"/>
        <w:suppressAutoHyphens/>
        <w:spacing w:before="240"/>
        <w:ind w:left="425" w:firstLine="0"/>
      </w:pPr>
      <w:r>
        <w:rPr>
          <w:rStyle w:val="Odwoanieprzypisudolnego"/>
        </w:rPr>
        <w:footnoteRef/>
      </w:r>
      <w:r>
        <w:t xml:space="preserve"> Zgodnie z art. 117 ust. 3 ustawy Pzp, w odniesieniu do warunków dotyczących m.in. doświadczenia wykonawcy wspólnie ubiegający się o udzielenie zamówienia mogą polegać na zdolnościach tych z wykonawców, którzy wykonają usługi, do realizacji których te zdolności są wymagane.</w:t>
      </w:r>
    </w:p>
  </w:footnote>
  <w:footnote w:id="30">
    <w:p w14:paraId="76499270" w14:textId="77777777" w:rsidR="00664428" w:rsidRPr="00B66555" w:rsidRDefault="00664428" w:rsidP="00664428">
      <w:pPr>
        <w:pStyle w:val="Tekstprzypisudolnego"/>
        <w:suppressAutoHyphens/>
        <w:spacing w:after="0"/>
        <w:ind w:left="425" w:firstLine="0"/>
        <w:rPr>
          <w:b/>
          <w:iCs/>
          <w:lang w:bidi="pl-PL"/>
        </w:rPr>
      </w:pPr>
      <w:r w:rsidRPr="00684868">
        <w:rPr>
          <w:rStyle w:val="Odwoanieprzypisudolnego"/>
        </w:rPr>
        <w:footnoteRef/>
      </w:r>
      <w:r w:rsidRPr="00684868">
        <w:t xml:space="preserve"> </w:t>
      </w:r>
      <w:r w:rsidRPr="00684868">
        <w:rPr>
          <w:bCs/>
          <w:iCs/>
          <w:color w:val="C00000"/>
        </w:rPr>
        <w:t>wykaz należy podpisać kwalifikowanym podpisem elektronicznym (w przypadku dokumentu elektronicznego)</w:t>
      </w:r>
      <w:r>
        <w:rPr>
          <w:bCs/>
          <w:iCs/>
          <w:color w:val="C00000"/>
        </w:rPr>
        <w:t xml:space="preserve"> </w:t>
      </w:r>
      <w:r w:rsidRPr="00684868">
        <w:rPr>
          <w:bCs/>
          <w:iCs/>
          <w:color w:val="C00000"/>
        </w:rPr>
        <w:t>lub</w:t>
      </w:r>
      <w:r>
        <w:rPr>
          <w:bCs/>
          <w:iCs/>
          <w:color w:val="C00000"/>
        </w:rPr>
        <w:t xml:space="preserve"> </w:t>
      </w:r>
      <w:r w:rsidRPr="00684868">
        <w:rPr>
          <w:bCs/>
          <w:iCs/>
          <w:color w:val="C00000"/>
        </w:rPr>
        <w:t xml:space="preserve">cyfrowe odwzorowanie wykazu </w:t>
      </w:r>
      <w:r w:rsidRPr="00684868">
        <w:rPr>
          <w:bCs/>
          <w:iCs/>
          <w:color w:val="C00000"/>
          <w:lang w:bidi="pl-PL"/>
        </w:rPr>
        <w:t xml:space="preserve">należy opatrzeć kwalifikowanym podpisem elektronicznym </w:t>
      </w:r>
      <w:r w:rsidRPr="00684868">
        <w:rPr>
          <w:bCs/>
          <w:iCs/>
          <w:color w:val="C00000"/>
        </w:rPr>
        <w:t>(w przypadku postaci papierowej opatrzonej własnoręcznym podpisem)</w:t>
      </w:r>
    </w:p>
  </w:footnote>
  <w:footnote w:id="31">
    <w:p w14:paraId="7F83BB5C" w14:textId="77777777" w:rsidR="00664428" w:rsidRPr="009B024F" w:rsidRDefault="00664428" w:rsidP="00664428">
      <w:pPr>
        <w:ind w:left="426" w:hanging="142"/>
        <w:rPr>
          <w:rFonts w:asciiTheme="minorHAnsi" w:hAnsiTheme="minorHAnsi" w:cstheme="minorHAnsi"/>
          <w:sz w:val="20"/>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w:t>
      </w:r>
      <w:r w:rsidRPr="009B024F">
        <w:rPr>
          <w:rFonts w:asciiTheme="minorHAnsi" w:hAnsiTheme="minorHAnsi" w:cstheme="minorHAnsi"/>
          <w:sz w:val="20"/>
          <w:szCs w:val="20"/>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32">
    <w:p w14:paraId="7BB7AF2E" w14:textId="77777777" w:rsidR="00664428" w:rsidRPr="001538EC" w:rsidRDefault="00664428" w:rsidP="00664428">
      <w:pPr>
        <w:pStyle w:val="Tekstprzypisudolnego"/>
        <w:spacing w:after="0"/>
        <w:ind w:left="709" w:hanging="283"/>
        <w:rPr>
          <w:rFonts w:asciiTheme="minorHAnsi" w:hAnsiTheme="minorHAnsi" w:cstheme="minorHAnsi"/>
          <w:color w:val="C00000"/>
        </w:rPr>
      </w:pPr>
      <w:r>
        <w:rPr>
          <w:rStyle w:val="Odwoanieprzypisudolnego"/>
        </w:rPr>
        <w:footnoteRef/>
      </w:r>
      <w:r>
        <w:rPr>
          <w:rFonts w:asciiTheme="minorHAnsi" w:hAnsiTheme="minorHAnsi" w:cstheme="minorHAnsi"/>
          <w:color w:val="C00000"/>
        </w:rPr>
        <w:t xml:space="preserve">   O</w:t>
      </w:r>
      <w:r w:rsidRPr="001538EC">
        <w:rPr>
          <w:rFonts w:asciiTheme="minorHAnsi" w:hAnsiTheme="minorHAnsi" w:cstheme="minorHAnsi"/>
          <w:color w:val="C00000"/>
        </w:rPr>
        <w:t xml:space="preserve">świadczenie należy podpisać </w:t>
      </w:r>
      <w:r>
        <w:rPr>
          <w:rFonts w:asciiTheme="minorHAnsi" w:hAnsiTheme="minorHAnsi" w:cstheme="minorHAnsi"/>
          <w:color w:val="C00000"/>
        </w:rPr>
        <w:t xml:space="preserve"> </w:t>
      </w:r>
      <w:r w:rsidRPr="001538EC">
        <w:rPr>
          <w:rFonts w:asciiTheme="minorHAnsi" w:hAnsiTheme="minorHAnsi" w:cstheme="minorHAnsi"/>
          <w:color w:val="C00000"/>
        </w:rPr>
        <w:t>kwalifikowanym podpisem elektronicznym</w:t>
      </w:r>
      <w:r>
        <w:rPr>
          <w:rFonts w:asciiTheme="minorHAnsi" w:hAnsiTheme="minorHAnsi" w:cstheme="minorHAnsi"/>
          <w:color w:val="C00000"/>
        </w:rPr>
        <w:t xml:space="preserve"> </w:t>
      </w:r>
      <w:r w:rsidRPr="001538EC">
        <w:rPr>
          <w:rFonts w:asciiTheme="minorHAnsi" w:hAnsiTheme="minorHAnsi" w:cstheme="minorHAnsi"/>
          <w:color w:val="C00000"/>
        </w:rPr>
        <w:t>(w przypadku dokumentu elektronicznego)</w:t>
      </w:r>
      <w:r>
        <w:rPr>
          <w:rFonts w:asciiTheme="minorHAnsi" w:hAnsiTheme="minorHAnsi" w:cstheme="minorHAnsi"/>
          <w:color w:val="C00000"/>
        </w:rPr>
        <w:t xml:space="preserve"> </w:t>
      </w:r>
      <w:r w:rsidRPr="001538EC">
        <w:rPr>
          <w:rFonts w:asciiTheme="minorHAnsi" w:hAnsiTheme="minorHAnsi" w:cstheme="minorHAnsi"/>
          <w:color w:val="C00000"/>
        </w:rPr>
        <w:t>lub cyfrowe odwzorowanie oświadczenia należy opatrzeć</w:t>
      </w:r>
      <w:r>
        <w:rPr>
          <w:rFonts w:asciiTheme="minorHAnsi" w:hAnsiTheme="minorHAnsi" w:cstheme="minorHAnsi"/>
          <w:color w:val="C00000"/>
        </w:rPr>
        <w:t xml:space="preserve"> </w:t>
      </w:r>
      <w:r w:rsidRPr="001538EC">
        <w:rPr>
          <w:rFonts w:asciiTheme="minorHAnsi" w:hAnsiTheme="minorHAnsi" w:cstheme="minorHAnsi"/>
          <w:color w:val="C00000"/>
        </w:rPr>
        <w:t>kwalifikowanym podpisem elektronicznym</w:t>
      </w:r>
      <w:r>
        <w:rPr>
          <w:rFonts w:asciiTheme="minorHAnsi" w:hAnsiTheme="minorHAnsi" w:cstheme="minorHAnsi"/>
          <w:color w:val="C00000"/>
        </w:rPr>
        <w:t xml:space="preserve"> </w:t>
      </w:r>
      <w:r w:rsidRPr="001538EC">
        <w:rPr>
          <w:rFonts w:asciiTheme="minorHAnsi" w:hAnsiTheme="minorHAnsi" w:cstheme="minorHAnsi"/>
          <w:color w:val="C00000"/>
        </w:rPr>
        <w:t>(w przypadku postaci papierowej opatrzonej</w:t>
      </w:r>
      <w:r>
        <w:rPr>
          <w:rFonts w:asciiTheme="minorHAnsi" w:hAnsiTheme="minorHAnsi" w:cstheme="minorHAnsi"/>
          <w:color w:val="C00000"/>
        </w:rPr>
        <w:t xml:space="preserve"> </w:t>
      </w:r>
      <w:r w:rsidRPr="001538EC">
        <w:rPr>
          <w:rFonts w:asciiTheme="minorHAnsi" w:hAnsiTheme="minorHAnsi" w:cstheme="minorHAnsi"/>
          <w:color w:val="C00000"/>
        </w:rPr>
        <w:t>własnoręcznym podpisem)</w:t>
      </w:r>
      <w:r>
        <w:rPr>
          <w:rFonts w:asciiTheme="minorHAnsi" w:hAnsiTheme="minorHAnsi" w:cstheme="minorHAnsi"/>
          <w:color w:val="C00000"/>
        </w:rPr>
        <w:t>.</w:t>
      </w:r>
    </w:p>
  </w:footnote>
  <w:footnote w:id="33">
    <w:p w14:paraId="50C8742B" w14:textId="77777777" w:rsidR="00664428" w:rsidRDefault="00664428" w:rsidP="00664428">
      <w:pPr>
        <w:pStyle w:val="Tekstprzypisudolnego"/>
        <w:spacing w:after="0"/>
        <w:ind w:left="709" w:hanging="283"/>
      </w:pPr>
      <w:r>
        <w:rPr>
          <w:rStyle w:val="Odwoanieprzypisudolnego"/>
        </w:rPr>
        <w:footnoteRef/>
      </w:r>
      <w:r>
        <w:t xml:space="preserve">   </w:t>
      </w:r>
      <w:r w:rsidRPr="00612DF6">
        <w:t>Grupa kapitałowa – rozumie się przez to wszystkich przedsiębiorców, którzy są kontrolowani w sposób bezpośredni lub pośredni przez jednego przedsiębiorcę, w tym również tego przedsiębiorcę</w:t>
      </w:r>
    </w:p>
  </w:footnote>
  <w:footnote w:id="34">
    <w:p w14:paraId="351D6439" w14:textId="77777777" w:rsidR="00664428" w:rsidRDefault="00664428" w:rsidP="00664428">
      <w:pPr>
        <w:pStyle w:val="Tekstprzypisudolnego"/>
        <w:suppressAutoHyphens/>
        <w:spacing w:after="0"/>
        <w:ind w:left="709" w:hanging="284"/>
      </w:pPr>
      <w:r>
        <w:rPr>
          <w:rStyle w:val="Odwoanieprzypisudolnego"/>
        </w:rPr>
        <w:footnoteRef/>
      </w:r>
      <w:r>
        <w:t xml:space="preserve">   Okno aktywne – należy zaznaczyć poprawną odpowiedź za pomocą „X” lub skreślić niewłaściwą odpowiedź.</w:t>
      </w:r>
    </w:p>
  </w:footnote>
  <w:footnote w:id="35">
    <w:p w14:paraId="439AA6F0" w14:textId="77777777" w:rsidR="00664428" w:rsidRDefault="00664428" w:rsidP="00664428">
      <w:pPr>
        <w:pStyle w:val="Tekstprzypisudolnego"/>
        <w:spacing w:after="0"/>
      </w:pPr>
      <w:r w:rsidRPr="00A64ABF">
        <w:rPr>
          <w:rStyle w:val="Odwoanieprzypisudolnego"/>
          <w:color w:val="C00000"/>
        </w:rPr>
        <w:footnoteRef/>
      </w:r>
      <w:r w:rsidRPr="00A64ABF">
        <w:rPr>
          <w:color w:val="C00000"/>
        </w:rPr>
        <w:t xml:space="preserve"> oświadczenie należy podpisać kwalifikowanym podpisem elektronicznym</w:t>
      </w:r>
      <w:r>
        <w:rPr>
          <w:color w:val="C00000"/>
        </w:rPr>
        <w:t>.</w:t>
      </w:r>
    </w:p>
  </w:footnote>
  <w:footnote w:id="36">
    <w:p w14:paraId="1F0322ED" w14:textId="77777777" w:rsidR="00664428" w:rsidRPr="00287B0F" w:rsidRDefault="00664428" w:rsidP="00664428">
      <w:pPr>
        <w:pStyle w:val="Tekstprzypisudolnego"/>
        <w:suppressAutoHyphens/>
        <w:spacing w:after="0"/>
        <w:jc w:val="both"/>
        <w:rPr>
          <w:rFonts w:asciiTheme="minorHAnsi" w:hAnsiTheme="minorHAnsi" w:cstheme="minorHAnsi"/>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przynajmniej jedną z danych.</w:t>
      </w:r>
    </w:p>
  </w:footnote>
  <w:footnote w:id="37">
    <w:p w14:paraId="565F9A7D" w14:textId="77777777" w:rsidR="00664428" w:rsidRPr="00056CC0" w:rsidRDefault="00664428" w:rsidP="00664428">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r w:rsidRPr="00056CC0">
        <w:rPr>
          <w:rFonts w:ascii="Trebuchet MS" w:hAnsi="Trebuchet MS"/>
          <w:sz w:val="16"/>
        </w:rPr>
        <w:t>.</w:t>
      </w:r>
    </w:p>
  </w:footnote>
  <w:footnote w:id="38">
    <w:p w14:paraId="2CB696B0" w14:textId="77777777" w:rsidR="00664428" w:rsidRPr="00B929A1" w:rsidRDefault="00664428" w:rsidP="00664428">
      <w:pPr>
        <w:pStyle w:val="Tekstprzypisudolnego"/>
        <w:suppressAutoHyphens/>
        <w:spacing w:after="0"/>
        <w:ind w:left="567" w:hanging="141"/>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BF9947" w14:textId="77777777" w:rsidR="00664428" w:rsidRDefault="00664428">
      <w:pPr>
        <w:pStyle w:val="Tekstprzypisudolnego"/>
        <w:numPr>
          <w:ilvl w:val="0"/>
          <w:numId w:val="113"/>
        </w:numPr>
        <w:suppressAutoHyphens/>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868339A" w14:textId="77777777" w:rsidR="00664428" w:rsidRDefault="00664428">
      <w:pPr>
        <w:pStyle w:val="Tekstprzypisudolnego"/>
        <w:numPr>
          <w:ilvl w:val="0"/>
          <w:numId w:val="113"/>
        </w:numPr>
        <w:suppressAutoHyphens/>
        <w:spacing w:after="0" w:line="240" w:lineRule="auto"/>
        <w:rPr>
          <w:rFonts w:ascii="Arial" w:hAnsi="Arial" w:cs="Arial"/>
          <w:sz w:val="16"/>
          <w:szCs w:val="16"/>
        </w:rPr>
      </w:pPr>
      <w:bookmarkStart w:id="8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88"/>
    </w:p>
    <w:p w14:paraId="709069B1" w14:textId="77777777" w:rsidR="00664428" w:rsidRPr="00000BA2" w:rsidRDefault="00664428">
      <w:pPr>
        <w:pStyle w:val="Tekstprzypisudolnego"/>
        <w:numPr>
          <w:ilvl w:val="0"/>
          <w:numId w:val="113"/>
        </w:numPr>
        <w:suppressAutoHyphens/>
        <w:spacing w:after="0" w:line="240" w:lineRule="auto"/>
        <w:jc w:val="both"/>
        <w:rPr>
          <w:rFonts w:ascii="Arial" w:hAnsi="Arial" w:cs="Arial"/>
          <w:sz w:val="16"/>
          <w:szCs w:val="16"/>
        </w:rPr>
      </w:pPr>
      <w:r w:rsidRPr="00000BA2">
        <w:rPr>
          <w:rFonts w:ascii="Arial" w:hAnsi="Arial" w:cs="Arial"/>
          <w:sz w:val="16"/>
          <w:szCs w:val="16"/>
        </w:rPr>
        <w:t>osób fizycznych lub prawnych, podmiotów lub organów działających w imieniu lub pod kierunkiem podmiotu, o którym mowa w lit. a) lub b) niniejszego ustępu,w tym podwykonawców, dostawców lub podmiotów, na których zdolności polega się w rozumieniu dyrektyw w sprawie zamówień publicznych, w przypadku gdy przypada na nich ponad 10 % wartości zamówienia.</w:t>
      </w:r>
    </w:p>
  </w:footnote>
  <w:footnote w:id="39">
    <w:p w14:paraId="6F33A7D4" w14:textId="77777777" w:rsidR="00664428" w:rsidRPr="00A82964" w:rsidRDefault="00664428" w:rsidP="00664428">
      <w:pPr>
        <w:spacing w:after="0" w:line="240" w:lineRule="auto"/>
        <w:ind w:left="567" w:hanging="141"/>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2BBA6C06" w14:textId="77777777" w:rsidR="00664428" w:rsidRPr="00000BA2" w:rsidRDefault="00664428">
      <w:pPr>
        <w:pStyle w:val="Akapitzlist"/>
        <w:numPr>
          <w:ilvl w:val="0"/>
          <w:numId w:val="115"/>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CEED56" w14:textId="77777777" w:rsidR="00664428" w:rsidRDefault="00664428">
      <w:pPr>
        <w:pStyle w:val="Akapitzlist"/>
        <w:numPr>
          <w:ilvl w:val="0"/>
          <w:numId w:val="115"/>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73B6D7" w14:textId="77777777" w:rsidR="00664428" w:rsidRPr="00000BA2" w:rsidRDefault="00664428">
      <w:pPr>
        <w:pStyle w:val="Akapitzlist"/>
        <w:numPr>
          <w:ilvl w:val="0"/>
          <w:numId w:val="115"/>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0">
    <w:p w14:paraId="2C3A0B3B" w14:textId="77777777" w:rsidR="00664428" w:rsidRDefault="00664428" w:rsidP="00664428">
      <w:pPr>
        <w:pStyle w:val="Tekstprzypisudolnego"/>
        <w:spacing w:after="0"/>
      </w:pPr>
      <w:r w:rsidRPr="00A64ABF">
        <w:rPr>
          <w:rStyle w:val="Odwoanieprzypisudolnego"/>
          <w:color w:val="C00000"/>
        </w:rPr>
        <w:footnoteRef/>
      </w:r>
      <w:r w:rsidRPr="00A64ABF">
        <w:rPr>
          <w:color w:val="C00000"/>
        </w:rPr>
        <w:t xml:space="preserve"> oświadczenie należy podpisać kwalifikowanym podpisem elektronicznym</w:t>
      </w:r>
      <w:r>
        <w:rPr>
          <w:color w:val="C00000"/>
        </w:rPr>
        <w:t>.</w:t>
      </w:r>
    </w:p>
  </w:footnote>
  <w:footnote w:id="41">
    <w:p w14:paraId="49CDA7F5" w14:textId="77777777" w:rsidR="00664428" w:rsidRPr="00287B0F" w:rsidRDefault="00664428" w:rsidP="00664428">
      <w:pPr>
        <w:pStyle w:val="Tekstprzypisudolnego"/>
        <w:suppressAutoHyphens/>
        <w:spacing w:after="0"/>
        <w:jc w:val="both"/>
        <w:rPr>
          <w:rFonts w:asciiTheme="minorHAnsi" w:hAnsiTheme="minorHAnsi" w:cstheme="minorHAnsi"/>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przynajmniej jedną z danych.</w:t>
      </w:r>
    </w:p>
  </w:footnote>
  <w:footnote w:id="42">
    <w:p w14:paraId="71B14475" w14:textId="77777777" w:rsidR="00664428" w:rsidRPr="00056CC0" w:rsidRDefault="00664428" w:rsidP="00664428">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r w:rsidRPr="00056CC0">
        <w:rPr>
          <w:rFonts w:ascii="Trebuchet MS" w:hAnsi="Trebuchet MS"/>
          <w:sz w:val="16"/>
        </w:rPr>
        <w:t>.</w:t>
      </w:r>
    </w:p>
  </w:footnote>
  <w:footnote w:id="43">
    <w:p w14:paraId="389C3045" w14:textId="77777777" w:rsidR="00664428" w:rsidRPr="00B929A1" w:rsidRDefault="00664428" w:rsidP="00664428">
      <w:pPr>
        <w:pStyle w:val="Tekstprzypisudolnego"/>
        <w:suppressAutoHyphens/>
        <w:spacing w:after="0"/>
        <w:ind w:left="567" w:hanging="141"/>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F492F8" w14:textId="77777777" w:rsidR="00664428" w:rsidRDefault="00664428">
      <w:pPr>
        <w:pStyle w:val="Tekstprzypisudolnego"/>
        <w:numPr>
          <w:ilvl w:val="0"/>
          <w:numId w:val="113"/>
        </w:numPr>
        <w:suppressAutoHyphens/>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3B70E01" w14:textId="77777777" w:rsidR="00664428" w:rsidRDefault="00664428">
      <w:pPr>
        <w:pStyle w:val="Tekstprzypisudolnego"/>
        <w:numPr>
          <w:ilvl w:val="0"/>
          <w:numId w:val="113"/>
        </w:numPr>
        <w:suppressAutoHyphens/>
        <w:spacing w:after="0"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0A13B5E" w14:textId="77777777" w:rsidR="00664428" w:rsidRPr="00000BA2" w:rsidRDefault="00664428">
      <w:pPr>
        <w:pStyle w:val="Tekstprzypisudolnego"/>
        <w:numPr>
          <w:ilvl w:val="0"/>
          <w:numId w:val="113"/>
        </w:numPr>
        <w:suppressAutoHyphens/>
        <w:spacing w:after="0" w:line="240" w:lineRule="auto"/>
        <w:jc w:val="both"/>
        <w:rPr>
          <w:rFonts w:ascii="Arial" w:hAnsi="Arial" w:cs="Arial"/>
          <w:sz w:val="16"/>
          <w:szCs w:val="16"/>
        </w:rPr>
      </w:pPr>
      <w:r w:rsidRPr="00000BA2">
        <w:rPr>
          <w:rFonts w:ascii="Arial" w:hAnsi="Arial" w:cs="Arial"/>
          <w:sz w:val="16"/>
          <w:szCs w:val="16"/>
        </w:rPr>
        <w:t>osób fizycznych lub prawnych, podmiotów lub organów działających w imieniu lub pod kierunkiem podmiotu, o którym mowa w lit. a) lub b) niniejszego ustępu,w tym podwykonawców, dostawców lub podmiotów, na których zdolności polega się w rozumieniu dyrektyw w sprawie zamówień publicznych, w przypadku gdy przypada na nich ponad 10 % wartości zamówienia.</w:t>
      </w:r>
    </w:p>
  </w:footnote>
  <w:footnote w:id="44">
    <w:p w14:paraId="546F5A7E" w14:textId="77777777" w:rsidR="00664428" w:rsidRPr="00A82964" w:rsidRDefault="00664428" w:rsidP="00664428">
      <w:pPr>
        <w:spacing w:after="0" w:line="240" w:lineRule="auto"/>
        <w:ind w:left="567" w:hanging="141"/>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EEF6957" w14:textId="77777777" w:rsidR="00664428" w:rsidRPr="00000BA2" w:rsidRDefault="00664428">
      <w:pPr>
        <w:pStyle w:val="Akapitzlist"/>
        <w:numPr>
          <w:ilvl w:val="0"/>
          <w:numId w:val="115"/>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1A91914" w14:textId="77777777" w:rsidR="00664428" w:rsidRDefault="00664428">
      <w:pPr>
        <w:pStyle w:val="Akapitzlist"/>
        <w:numPr>
          <w:ilvl w:val="0"/>
          <w:numId w:val="115"/>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33F260" w14:textId="77777777" w:rsidR="00664428" w:rsidRPr="00000BA2" w:rsidRDefault="00664428">
      <w:pPr>
        <w:pStyle w:val="Akapitzlist"/>
        <w:numPr>
          <w:ilvl w:val="0"/>
          <w:numId w:val="115"/>
        </w:numPr>
        <w:spacing w:after="0" w:line="240" w:lineRule="auto"/>
        <w:jc w:val="both"/>
        <w:rPr>
          <w:rFonts w:ascii="Arial" w:hAnsi="Arial" w:cs="Arial"/>
          <w:color w:val="222222"/>
          <w:sz w:val="16"/>
          <w:szCs w:val="16"/>
          <w:lang w:eastAsia="pl-PL"/>
        </w:rPr>
      </w:pPr>
      <w:r w:rsidRPr="00000BA2">
        <w:rPr>
          <w:rFonts w:ascii="Arial"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2C1B" w14:textId="77777777" w:rsidR="00664428" w:rsidRDefault="00664428" w:rsidP="00020C15">
    <w:pPr>
      <w:pStyle w:val="Nagwek"/>
      <w:jc w:val="center"/>
    </w:pPr>
    <w:r>
      <w:rPr>
        <w:noProof/>
        <w:sz w:val="22"/>
        <w:lang w:eastAsia="pl-PL"/>
      </w:rPr>
      <w:drawing>
        <wp:inline distT="0" distB="0" distL="0" distR="0" wp14:anchorId="44E3F774" wp14:editId="7898E7D7">
          <wp:extent cx="5753093" cy="800100"/>
          <wp:effectExtent l="0" t="0" r="7" b="0"/>
          <wp:docPr id="1" name="Obraz 1"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01B0" w14:textId="77777777" w:rsidR="00664428" w:rsidRPr="009D7EE0" w:rsidRDefault="00664428" w:rsidP="00020C15">
    <w:pPr>
      <w:pStyle w:val="Nagwek"/>
      <w:tabs>
        <w:tab w:val="clear" w:pos="9072"/>
      </w:tabs>
      <w:ind w:right="-1134"/>
      <w:jc w:val="both"/>
    </w:pPr>
    <w:r>
      <w:rPr>
        <w:noProof/>
      </w:rPr>
      <w:drawing>
        <wp:inline distT="0" distB="0" distL="0" distR="0" wp14:anchorId="1D0326FB" wp14:editId="1CFB3909">
          <wp:extent cx="5753100" cy="800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r>
      <w:rPr>
        <w:noProof/>
        <w:lang w:val="en-GB" w:eastAsia="en-GB"/>
      </w:rPr>
      <w:tab/>
    </w:r>
    <w:r>
      <w:rPr>
        <w:noProof/>
        <w:lang w:val="en-GB"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9813" w14:textId="77777777" w:rsidR="00664428" w:rsidRPr="009D7EE0" w:rsidRDefault="00664428" w:rsidP="00DC466F">
    <w:pPr>
      <w:pStyle w:val="Nagwek"/>
      <w:tabs>
        <w:tab w:val="clear" w:pos="9072"/>
      </w:tabs>
      <w:ind w:left="0" w:right="-2" w:firstLine="0"/>
      <w:jc w:val="center"/>
    </w:pPr>
    <w:r w:rsidRPr="00EB509E">
      <w:rPr>
        <w:noProof/>
      </w:rPr>
      <w:drawing>
        <wp:inline distT="0" distB="0" distL="0" distR="0" wp14:anchorId="6CC7DD8B" wp14:editId="4A8AFE14">
          <wp:extent cx="5756910" cy="797560"/>
          <wp:effectExtent l="0" t="0" r="0" b="2540"/>
          <wp:docPr id="4" name="Obraz 4" descr="Zestawienie znaków Fundusze Europejskie Rzeczypospolita Polska Unia Europejska oraz zawierający tek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975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CA96" w14:textId="77777777" w:rsidR="00664428" w:rsidRPr="009D7EE0" w:rsidRDefault="00664428" w:rsidP="001B591E">
    <w:pPr>
      <w:pStyle w:val="Nagwek"/>
      <w:tabs>
        <w:tab w:val="clear" w:pos="9072"/>
        <w:tab w:val="left" w:pos="0"/>
      </w:tabs>
      <w:ind w:left="0" w:right="-1134" w:firstLine="0"/>
      <w:jc w:val="both"/>
    </w:pPr>
    <w:r>
      <w:rPr>
        <w:noProof/>
      </w:rPr>
      <w:drawing>
        <wp:inline distT="0" distB="0" distL="0" distR="0" wp14:anchorId="51422459" wp14:editId="7179576D">
          <wp:extent cx="5755005" cy="79883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4"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347740B"/>
    <w:multiLevelType w:val="multilevel"/>
    <w:tmpl w:val="DA5ECEE8"/>
    <w:lvl w:ilvl="0">
      <w:start w:val="10"/>
      <w:numFmt w:val="decimal"/>
      <w:lvlText w:val="%1."/>
      <w:lvlJc w:val="left"/>
      <w:pPr>
        <w:ind w:left="720" w:hanging="360"/>
      </w:pPr>
      <w:rPr>
        <w:rFonts w:hint="default"/>
        <w:b w:val="0"/>
        <w:bCs w:val="0"/>
      </w:rPr>
    </w:lvl>
    <w:lvl w:ilvl="1">
      <w:start w:val="1"/>
      <w:numFmt w:val="decimal"/>
      <w:isLgl/>
      <w:lvlText w:val="%1.%2."/>
      <w:lvlJc w:val="left"/>
      <w:pPr>
        <w:ind w:left="31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5AD5E13"/>
    <w:multiLevelType w:val="multilevel"/>
    <w:tmpl w:val="21C033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EC604E"/>
    <w:multiLevelType w:val="hybridMultilevel"/>
    <w:tmpl w:val="DB9EB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07BC6C33"/>
    <w:multiLevelType w:val="hybridMultilevel"/>
    <w:tmpl w:val="75640A96"/>
    <w:lvl w:ilvl="0" w:tplc="749E2DD0">
      <w:start w:val="2"/>
      <w:numFmt w:val="decimal"/>
      <w:lvlText w:val="%1."/>
      <w:lvlJc w:val="left"/>
      <w:pPr>
        <w:tabs>
          <w:tab w:val="num" w:pos="1000"/>
        </w:tabs>
        <w:ind w:left="1000"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A016C"/>
    <w:multiLevelType w:val="hybridMultilevel"/>
    <w:tmpl w:val="7AD6CB40"/>
    <w:lvl w:ilvl="0" w:tplc="04150001">
      <w:start w:val="1"/>
      <w:numFmt w:val="bullet"/>
      <w:lvlText w:val=""/>
      <w:lvlJc w:val="left"/>
      <w:pPr>
        <w:ind w:left="1137" w:hanging="360"/>
      </w:pPr>
      <w:rPr>
        <w:rFonts w:ascii="Symbol" w:hAnsi="Symbol" w:cs="Symbol" w:hint="default"/>
      </w:rPr>
    </w:lvl>
    <w:lvl w:ilvl="1" w:tplc="04150003">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cs="Wingdings" w:hint="default"/>
      </w:rPr>
    </w:lvl>
    <w:lvl w:ilvl="3" w:tplc="04150001">
      <w:start w:val="1"/>
      <w:numFmt w:val="bullet"/>
      <w:lvlText w:val=""/>
      <w:lvlJc w:val="left"/>
      <w:pPr>
        <w:ind w:left="3297" w:hanging="360"/>
      </w:pPr>
      <w:rPr>
        <w:rFonts w:ascii="Symbol" w:hAnsi="Symbol" w:cs="Symbol" w:hint="default"/>
      </w:rPr>
    </w:lvl>
    <w:lvl w:ilvl="4" w:tplc="04150003">
      <w:start w:val="1"/>
      <w:numFmt w:val="bullet"/>
      <w:lvlText w:val="o"/>
      <w:lvlJc w:val="left"/>
      <w:pPr>
        <w:ind w:left="4017" w:hanging="360"/>
      </w:pPr>
      <w:rPr>
        <w:rFonts w:ascii="Courier New" w:hAnsi="Courier New" w:cs="Courier New" w:hint="default"/>
      </w:rPr>
    </w:lvl>
    <w:lvl w:ilvl="5" w:tplc="04150005">
      <w:start w:val="1"/>
      <w:numFmt w:val="bullet"/>
      <w:lvlText w:val=""/>
      <w:lvlJc w:val="left"/>
      <w:pPr>
        <w:ind w:left="4737" w:hanging="360"/>
      </w:pPr>
      <w:rPr>
        <w:rFonts w:ascii="Wingdings" w:hAnsi="Wingdings" w:cs="Wingdings" w:hint="default"/>
      </w:rPr>
    </w:lvl>
    <w:lvl w:ilvl="6" w:tplc="04150001">
      <w:start w:val="1"/>
      <w:numFmt w:val="bullet"/>
      <w:lvlText w:val=""/>
      <w:lvlJc w:val="left"/>
      <w:pPr>
        <w:ind w:left="5457" w:hanging="360"/>
      </w:pPr>
      <w:rPr>
        <w:rFonts w:ascii="Symbol" w:hAnsi="Symbol" w:cs="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cs="Wingdings" w:hint="default"/>
      </w:rPr>
    </w:lvl>
  </w:abstractNum>
  <w:abstractNum w:abstractNumId="13" w15:restartNumberingAfterBreak="0">
    <w:nsid w:val="0C3F790C"/>
    <w:multiLevelType w:val="multilevel"/>
    <w:tmpl w:val="3B964AB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0D08251B"/>
    <w:multiLevelType w:val="hybridMultilevel"/>
    <w:tmpl w:val="830E2034"/>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15" w15:restartNumberingAfterBreak="0">
    <w:nsid w:val="0FB4236E"/>
    <w:multiLevelType w:val="multilevel"/>
    <w:tmpl w:val="11FE9132"/>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6"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15:restartNumberingAfterBreak="0">
    <w:nsid w:val="172E07A0"/>
    <w:multiLevelType w:val="hybridMultilevel"/>
    <w:tmpl w:val="75640A96"/>
    <w:lvl w:ilvl="0" w:tplc="749E2DD0">
      <w:start w:val="2"/>
      <w:numFmt w:val="decimal"/>
      <w:lvlText w:val="%1."/>
      <w:lvlJc w:val="left"/>
      <w:pPr>
        <w:tabs>
          <w:tab w:val="num" w:pos="1000"/>
        </w:tabs>
        <w:ind w:left="1000" w:hanging="35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684583"/>
    <w:multiLevelType w:val="multilevel"/>
    <w:tmpl w:val="01905B3C"/>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A8F1870"/>
    <w:multiLevelType w:val="hybridMultilevel"/>
    <w:tmpl w:val="85DA921C"/>
    <w:lvl w:ilvl="0" w:tplc="6274975C">
      <w:start w:val="2"/>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1E1425C8"/>
    <w:multiLevelType w:val="multilevel"/>
    <w:tmpl w:val="D428845C"/>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25"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2375FBA"/>
    <w:multiLevelType w:val="hybridMultilevel"/>
    <w:tmpl w:val="638A05AC"/>
    <w:lvl w:ilvl="0" w:tplc="2044126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29" w15:restartNumberingAfterBreak="0">
    <w:nsid w:val="24CB270C"/>
    <w:multiLevelType w:val="hybridMultilevel"/>
    <w:tmpl w:val="778C94A8"/>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30"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3"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36"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7"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8" w15:restartNumberingAfterBreak="0">
    <w:nsid w:val="2C2D68AB"/>
    <w:multiLevelType w:val="hybridMultilevel"/>
    <w:tmpl w:val="21AE6F98"/>
    <w:lvl w:ilvl="0" w:tplc="5F8A9688">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39"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0" w15:restartNumberingAfterBreak="0">
    <w:nsid w:val="2DCA51BB"/>
    <w:multiLevelType w:val="multilevel"/>
    <w:tmpl w:val="B2C00EE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2"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43" w15:restartNumberingAfterBreak="0">
    <w:nsid w:val="322D343F"/>
    <w:multiLevelType w:val="hybridMultilevel"/>
    <w:tmpl w:val="34AC2DFA"/>
    <w:lvl w:ilvl="0" w:tplc="484CE8C6">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6"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38A66D06"/>
    <w:multiLevelType w:val="hybridMultilevel"/>
    <w:tmpl w:val="B4326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484CE8C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A2E41B1"/>
    <w:multiLevelType w:val="hybridMultilevel"/>
    <w:tmpl w:val="D0CEFB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AD40899"/>
    <w:multiLevelType w:val="hybridMultilevel"/>
    <w:tmpl w:val="0D46992A"/>
    <w:lvl w:ilvl="0" w:tplc="4ED6B768">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55"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3B130EDA"/>
    <w:multiLevelType w:val="hybridMultilevel"/>
    <w:tmpl w:val="7D7A3E90"/>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909E9698">
      <w:start w:val="1"/>
      <w:numFmt w:val="lowerLetter"/>
      <w:lvlText w:val="%4)"/>
      <w:lvlJc w:val="left"/>
      <w:pPr>
        <w:tabs>
          <w:tab w:val="num" w:pos="2013"/>
        </w:tabs>
        <w:ind w:left="2013" w:hanging="453"/>
      </w:pPr>
      <w:rPr>
        <w:rFonts w:ascii="Calibri" w:eastAsia="Times New Roman" w:hAnsi="Calibri" w:cs="Calibri" w:hint="default"/>
        <w:b w:val="0"/>
        <w:bCs w:val="0"/>
        <w:i w:val="0"/>
        <w:iCs w:val="0"/>
        <w:sz w:val="24"/>
        <w:szCs w:val="24"/>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57"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8"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60" w15:restartNumberingAfterBreak="0">
    <w:nsid w:val="3EE75B99"/>
    <w:multiLevelType w:val="hybridMultilevel"/>
    <w:tmpl w:val="8182FD06"/>
    <w:lvl w:ilvl="0" w:tplc="4ED6B76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61"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2"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4662E2B"/>
    <w:multiLevelType w:val="hybridMultilevel"/>
    <w:tmpl w:val="A5E6D50A"/>
    <w:lvl w:ilvl="0" w:tplc="9A8A1046">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7" w15:restartNumberingAfterBreak="0">
    <w:nsid w:val="44F72A52"/>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68"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9"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70" w15:restartNumberingAfterBreak="0">
    <w:nsid w:val="47542AAF"/>
    <w:multiLevelType w:val="hybridMultilevel"/>
    <w:tmpl w:val="8B1C3FFE"/>
    <w:lvl w:ilvl="0" w:tplc="5F8A9688">
      <w:start w:val="1"/>
      <w:numFmt w:val="decimal"/>
      <w:lvlText w:val="%1."/>
      <w:lvlJc w:val="left"/>
      <w:pPr>
        <w:tabs>
          <w:tab w:val="num" w:pos="924"/>
        </w:tabs>
        <w:ind w:left="924" w:hanging="357"/>
      </w:pPr>
      <w:rPr>
        <w:rFonts w:asciiTheme="minorHAnsi" w:hAnsiTheme="minorHAnsi" w:cstheme="minorHAnsi" w:hint="default"/>
        <w:b w:val="0"/>
        <w:i w:val="0"/>
        <w:sz w:val="24"/>
        <w:szCs w:val="24"/>
      </w:rPr>
    </w:lvl>
    <w:lvl w:ilvl="1" w:tplc="197601A8">
      <w:start w:val="1"/>
      <w:numFmt w:val="lowerLetter"/>
      <w:lvlText w:val="%2."/>
      <w:lvlJc w:val="left"/>
      <w:pPr>
        <w:ind w:left="1495" w:hanging="360"/>
      </w:pPr>
    </w:lvl>
    <w:lvl w:ilvl="2" w:tplc="DCCC247E" w:tentative="1">
      <w:start w:val="1"/>
      <w:numFmt w:val="lowerRoman"/>
      <w:lvlText w:val="%3."/>
      <w:lvlJc w:val="right"/>
      <w:pPr>
        <w:ind w:left="2727" w:hanging="180"/>
      </w:pPr>
    </w:lvl>
    <w:lvl w:ilvl="3" w:tplc="4B58D0D2" w:tentative="1">
      <w:start w:val="1"/>
      <w:numFmt w:val="decimal"/>
      <w:lvlText w:val="%4."/>
      <w:lvlJc w:val="left"/>
      <w:pPr>
        <w:ind w:left="3447" w:hanging="360"/>
      </w:pPr>
    </w:lvl>
    <w:lvl w:ilvl="4" w:tplc="7D42BC98" w:tentative="1">
      <w:start w:val="1"/>
      <w:numFmt w:val="lowerLetter"/>
      <w:lvlText w:val="%5."/>
      <w:lvlJc w:val="left"/>
      <w:pPr>
        <w:ind w:left="4167" w:hanging="360"/>
      </w:pPr>
    </w:lvl>
    <w:lvl w:ilvl="5" w:tplc="BB3694CE" w:tentative="1">
      <w:start w:val="1"/>
      <w:numFmt w:val="lowerRoman"/>
      <w:lvlText w:val="%6."/>
      <w:lvlJc w:val="right"/>
      <w:pPr>
        <w:ind w:left="4887" w:hanging="180"/>
      </w:pPr>
    </w:lvl>
    <w:lvl w:ilvl="6" w:tplc="2B2476E4" w:tentative="1">
      <w:start w:val="1"/>
      <w:numFmt w:val="decimal"/>
      <w:lvlText w:val="%7."/>
      <w:lvlJc w:val="left"/>
      <w:pPr>
        <w:ind w:left="5607" w:hanging="360"/>
      </w:pPr>
    </w:lvl>
    <w:lvl w:ilvl="7" w:tplc="91588054" w:tentative="1">
      <w:start w:val="1"/>
      <w:numFmt w:val="lowerLetter"/>
      <w:lvlText w:val="%8."/>
      <w:lvlJc w:val="left"/>
      <w:pPr>
        <w:ind w:left="6327" w:hanging="360"/>
      </w:pPr>
    </w:lvl>
    <w:lvl w:ilvl="8" w:tplc="A356894E" w:tentative="1">
      <w:start w:val="1"/>
      <w:numFmt w:val="lowerRoman"/>
      <w:lvlText w:val="%9."/>
      <w:lvlJc w:val="right"/>
      <w:pPr>
        <w:ind w:left="7047" w:hanging="180"/>
      </w:pPr>
    </w:lvl>
  </w:abstractNum>
  <w:abstractNum w:abstractNumId="71"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2" w15:restartNumberingAfterBreak="0">
    <w:nsid w:val="4B083B2D"/>
    <w:multiLevelType w:val="hybridMultilevel"/>
    <w:tmpl w:val="6EC4E1E2"/>
    <w:lvl w:ilvl="0" w:tplc="5F8A9688">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3F6C39"/>
    <w:multiLevelType w:val="hybridMultilevel"/>
    <w:tmpl w:val="34F855CE"/>
    <w:lvl w:ilvl="0" w:tplc="5F8A9688">
      <w:start w:val="1"/>
      <w:numFmt w:val="decimal"/>
      <w:lvlText w:val="%1."/>
      <w:lvlJc w:val="left"/>
      <w:pPr>
        <w:ind w:left="707"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74"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4CF10D5F"/>
    <w:multiLevelType w:val="multilevel"/>
    <w:tmpl w:val="42763910"/>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91"/>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76"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522362C"/>
    <w:multiLevelType w:val="hybridMultilevel"/>
    <w:tmpl w:val="F4FC121C"/>
    <w:lvl w:ilvl="0" w:tplc="0E6223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1"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2" w15:restartNumberingAfterBreak="0">
    <w:nsid w:val="56CB6F53"/>
    <w:multiLevelType w:val="multilevel"/>
    <w:tmpl w:val="2BF00742"/>
    <w:lvl w:ilvl="0">
      <w:start w:val="1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3" w15:restartNumberingAfterBreak="0">
    <w:nsid w:val="57302759"/>
    <w:multiLevelType w:val="multilevel"/>
    <w:tmpl w:val="DA4E5A90"/>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4" w15:restartNumberingAfterBreak="0">
    <w:nsid w:val="5A1809F7"/>
    <w:multiLevelType w:val="hybridMultilevel"/>
    <w:tmpl w:val="0B2011EA"/>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85"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5B9C4075"/>
    <w:multiLevelType w:val="hybridMultilevel"/>
    <w:tmpl w:val="20329C8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0" w15:restartNumberingAfterBreak="0">
    <w:nsid w:val="5E0C43A7"/>
    <w:multiLevelType w:val="multilevel"/>
    <w:tmpl w:val="5B925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92" w15:restartNumberingAfterBreak="0">
    <w:nsid w:val="5F353547"/>
    <w:multiLevelType w:val="multilevel"/>
    <w:tmpl w:val="6A42BD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F4C1EA7"/>
    <w:multiLevelType w:val="multilevel"/>
    <w:tmpl w:val="3BEA04C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526" w:hanging="720"/>
      </w:pPr>
      <w:rPr>
        <w:rFonts w:cs="Times New Roman" w:hint="default"/>
      </w:rPr>
    </w:lvl>
    <w:lvl w:ilvl="3">
      <w:start w:val="1"/>
      <w:numFmt w:val="decimal"/>
      <w:lvlText w:val="%1.%2.%3.%4."/>
      <w:lvlJc w:val="left"/>
      <w:pPr>
        <w:ind w:left="3429" w:hanging="720"/>
      </w:pPr>
      <w:rPr>
        <w:rFonts w:cs="Times New Roman" w:hint="default"/>
      </w:rPr>
    </w:lvl>
    <w:lvl w:ilvl="4">
      <w:start w:val="1"/>
      <w:numFmt w:val="decimal"/>
      <w:lvlText w:val="%1.%2.%3.%4.%5."/>
      <w:lvlJc w:val="left"/>
      <w:pPr>
        <w:ind w:left="4692" w:hanging="1080"/>
      </w:pPr>
      <w:rPr>
        <w:rFonts w:cs="Times New Roman" w:hint="default"/>
      </w:rPr>
    </w:lvl>
    <w:lvl w:ilvl="5">
      <w:start w:val="1"/>
      <w:numFmt w:val="decimal"/>
      <w:lvlText w:val="%1.%2.%3.%4.%5.%6."/>
      <w:lvlJc w:val="left"/>
      <w:pPr>
        <w:ind w:left="5595" w:hanging="1080"/>
      </w:pPr>
      <w:rPr>
        <w:rFonts w:cs="Times New Roman" w:hint="default"/>
      </w:rPr>
    </w:lvl>
    <w:lvl w:ilvl="6">
      <w:start w:val="1"/>
      <w:numFmt w:val="decimal"/>
      <w:lvlText w:val="%1.%2.%3.%4.%5.%6.%7."/>
      <w:lvlJc w:val="left"/>
      <w:pPr>
        <w:ind w:left="6858" w:hanging="1440"/>
      </w:pPr>
      <w:rPr>
        <w:rFonts w:cs="Times New Roman" w:hint="default"/>
      </w:rPr>
    </w:lvl>
    <w:lvl w:ilvl="7">
      <w:start w:val="1"/>
      <w:numFmt w:val="decimal"/>
      <w:lvlText w:val="%1.%2.%3.%4.%5.%6.%7.%8."/>
      <w:lvlJc w:val="left"/>
      <w:pPr>
        <w:ind w:left="7761" w:hanging="1440"/>
      </w:pPr>
      <w:rPr>
        <w:rFonts w:cs="Times New Roman" w:hint="default"/>
      </w:rPr>
    </w:lvl>
    <w:lvl w:ilvl="8">
      <w:start w:val="1"/>
      <w:numFmt w:val="decimal"/>
      <w:lvlText w:val="%1.%2.%3.%4.%5.%6.%7.%8.%9."/>
      <w:lvlJc w:val="left"/>
      <w:pPr>
        <w:ind w:left="9024" w:hanging="1800"/>
      </w:pPr>
      <w:rPr>
        <w:rFonts w:cs="Times New Roman" w:hint="default"/>
      </w:rPr>
    </w:lvl>
  </w:abstractNum>
  <w:abstractNum w:abstractNumId="94"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96" w15:restartNumberingAfterBreak="0">
    <w:nsid w:val="60915D27"/>
    <w:multiLevelType w:val="hybridMultilevel"/>
    <w:tmpl w:val="CC0A58DC"/>
    <w:lvl w:ilvl="0" w:tplc="3412EF10">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9B2050"/>
    <w:multiLevelType w:val="multilevel"/>
    <w:tmpl w:val="C022535E"/>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8"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67600B9D"/>
    <w:multiLevelType w:val="hybridMultilevel"/>
    <w:tmpl w:val="92AA1C22"/>
    <w:lvl w:ilvl="0" w:tplc="3DC2B90C">
      <w:start w:val="10"/>
      <w:numFmt w:val="decimal"/>
      <w:lvlText w:val="%1"/>
      <w:lvlJc w:val="left"/>
      <w:pPr>
        <w:ind w:left="506" w:hanging="360"/>
      </w:pPr>
      <w:rPr>
        <w:rFonts w:hint="default"/>
      </w:rPr>
    </w:lvl>
    <w:lvl w:ilvl="1" w:tplc="04150019">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03"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104"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5"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6"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D9532B4"/>
    <w:multiLevelType w:val="multilevel"/>
    <w:tmpl w:val="836EB3E0"/>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100"/>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108"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9" w15:restartNumberingAfterBreak="0">
    <w:nsid w:val="6F7E1019"/>
    <w:multiLevelType w:val="multilevel"/>
    <w:tmpl w:val="3EE42A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11" w15:restartNumberingAfterBreak="0">
    <w:nsid w:val="70622DAA"/>
    <w:multiLevelType w:val="multilevel"/>
    <w:tmpl w:val="1632ED86"/>
    <w:lvl w:ilvl="0">
      <w:start w:val="1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2" w15:restartNumberingAfterBreak="0">
    <w:nsid w:val="70B51C4C"/>
    <w:multiLevelType w:val="multilevel"/>
    <w:tmpl w:val="D2F46DD4"/>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17"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8"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0"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1"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2"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3"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24" w15:restartNumberingAfterBreak="0">
    <w:nsid w:val="79CF3D26"/>
    <w:multiLevelType w:val="hybridMultilevel"/>
    <w:tmpl w:val="34A4D66A"/>
    <w:lvl w:ilvl="0" w:tplc="3AC4BE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F3984A"/>
    <w:multiLevelType w:val="hybridMultilevel"/>
    <w:tmpl w:val="E8302084"/>
    <w:lvl w:ilvl="0" w:tplc="E71847E0">
      <w:start w:val="1"/>
      <w:numFmt w:val="decimal"/>
      <w:lvlText w:val="%1."/>
      <w:lvlJc w:val="left"/>
      <w:pPr>
        <w:ind w:left="720" w:hanging="360"/>
      </w:pPr>
    </w:lvl>
    <w:lvl w:ilvl="1" w:tplc="E5DCD8FA">
      <w:start w:val="1"/>
      <w:numFmt w:val="lowerLetter"/>
      <w:lvlText w:val="%2."/>
      <w:lvlJc w:val="left"/>
      <w:pPr>
        <w:ind w:left="1440" w:hanging="360"/>
      </w:pPr>
    </w:lvl>
    <w:lvl w:ilvl="2" w:tplc="B0A6446A">
      <w:start w:val="1"/>
      <w:numFmt w:val="lowerRoman"/>
      <w:lvlText w:val="%3."/>
      <w:lvlJc w:val="right"/>
      <w:pPr>
        <w:ind w:left="2160" w:hanging="180"/>
      </w:pPr>
    </w:lvl>
    <w:lvl w:ilvl="3" w:tplc="095EB93C">
      <w:start w:val="1"/>
      <w:numFmt w:val="decimal"/>
      <w:lvlText w:val="%4."/>
      <w:lvlJc w:val="left"/>
      <w:pPr>
        <w:ind w:left="2880" w:hanging="360"/>
      </w:pPr>
    </w:lvl>
    <w:lvl w:ilvl="4" w:tplc="A42EF2B8">
      <w:start w:val="1"/>
      <w:numFmt w:val="lowerLetter"/>
      <w:lvlText w:val="%5."/>
      <w:lvlJc w:val="left"/>
      <w:pPr>
        <w:ind w:left="3600" w:hanging="360"/>
      </w:pPr>
    </w:lvl>
    <w:lvl w:ilvl="5" w:tplc="07EE8664">
      <w:start w:val="1"/>
      <w:numFmt w:val="lowerRoman"/>
      <w:lvlText w:val="%6."/>
      <w:lvlJc w:val="right"/>
      <w:pPr>
        <w:ind w:left="4320" w:hanging="180"/>
      </w:pPr>
    </w:lvl>
    <w:lvl w:ilvl="6" w:tplc="40EC16E8">
      <w:start w:val="1"/>
      <w:numFmt w:val="decimal"/>
      <w:lvlText w:val="%7."/>
      <w:lvlJc w:val="left"/>
      <w:pPr>
        <w:ind w:left="5040" w:hanging="360"/>
      </w:pPr>
    </w:lvl>
    <w:lvl w:ilvl="7" w:tplc="1BBE9CA0">
      <w:start w:val="1"/>
      <w:numFmt w:val="lowerLetter"/>
      <w:lvlText w:val="%8."/>
      <w:lvlJc w:val="left"/>
      <w:pPr>
        <w:ind w:left="5760" w:hanging="360"/>
      </w:pPr>
    </w:lvl>
    <w:lvl w:ilvl="8" w:tplc="24DEC3E8">
      <w:start w:val="1"/>
      <w:numFmt w:val="lowerRoman"/>
      <w:lvlText w:val="%9."/>
      <w:lvlJc w:val="right"/>
      <w:pPr>
        <w:ind w:left="6480" w:hanging="180"/>
      </w:pPr>
    </w:lvl>
  </w:abstractNum>
  <w:abstractNum w:abstractNumId="126"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AC76A7F"/>
    <w:multiLevelType w:val="hybridMultilevel"/>
    <w:tmpl w:val="A8E62BE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28" w15:restartNumberingAfterBreak="0">
    <w:nsid w:val="7B485D73"/>
    <w:multiLevelType w:val="hybridMultilevel"/>
    <w:tmpl w:val="C08A1204"/>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29"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DC54C26"/>
    <w:multiLevelType w:val="hybridMultilevel"/>
    <w:tmpl w:val="255E1006"/>
    <w:lvl w:ilvl="0" w:tplc="04150001">
      <w:start w:val="1"/>
      <w:numFmt w:val="bullet"/>
      <w:lvlText w:val=""/>
      <w:lvlJc w:val="left"/>
      <w:pPr>
        <w:ind w:left="1343" w:hanging="360"/>
      </w:pPr>
      <w:rPr>
        <w:rFonts w:ascii="Symbol" w:hAnsi="Symbol" w:cs="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cs="Wingdings" w:hint="default"/>
      </w:rPr>
    </w:lvl>
    <w:lvl w:ilvl="3" w:tplc="04150001" w:tentative="1">
      <w:start w:val="1"/>
      <w:numFmt w:val="bullet"/>
      <w:lvlText w:val=""/>
      <w:lvlJc w:val="left"/>
      <w:pPr>
        <w:ind w:left="3503" w:hanging="360"/>
      </w:pPr>
      <w:rPr>
        <w:rFonts w:ascii="Symbol" w:hAnsi="Symbol" w:cs="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cs="Wingdings" w:hint="default"/>
      </w:rPr>
    </w:lvl>
    <w:lvl w:ilvl="6" w:tplc="04150001" w:tentative="1">
      <w:start w:val="1"/>
      <w:numFmt w:val="bullet"/>
      <w:lvlText w:val=""/>
      <w:lvlJc w:val="left"/>
      <w:pPr>
        <w:ind w:left="5663" w:hanging="360"/>
      </w:pPr>
      <w:rPr>
        <w:rFonts w:ascii="Symbol" w:hAnsi="Symbol" w:cs="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cs="Wingdings" w:hint="default"/>
      </w:rPr>
    </w:lvl>
  </w:abstractNum>
  <w:abstractNum w:abstractNumId="131"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2"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3605406">
    <w:abstractNumId w:val="106"/>
  </w:num>
  <w:num w:numId="2" w16cid:durableId="514851497">
    <w:abstractNumId w:val="37"/>
  </w:num>
  <w:num w:numId="3" w16cid:durableId="1308780469">
    <w:abstractNumId w:val="47"/>
  </w:num>
  <w:num w:numId="4" w16cid:durableId="1554734309">
    <w:abstractNumId w:val="26"/>
  </w:num>
  <w:num w:numId="5" w16cid:durableId="2022004713">
    <w:abstractNumId w:val="115"/>
  </w:num>
  <w:num w:numId="6" w16cid:durableId="1359117013">
    <w:abstractNumId w:val="122"/>
  </w:num>
  <w:num w:numId="7" w16cid:durableId="166679046">
    <w:abstractNumId w:val="55"/>
  </w:num>
  <w:num w:numId="8" w16cid:durableId="1798254702">
    <w:abstractNumId w:val="65"/>
  </w:num>
  <w:num w:numId="9" w16cid:durableId="373626907">
    <w:abstractNumId w:val="76"/>
  </w:num>
  <w:num w:numId="10" w16cid:durableId="136456569">
    <w:abstractNumId w:val="70"/>
  </w:num>
  <w:num w:numId="11" w16cid:durableId="1126050065">
    <w:abstractNumId w:val="51"/>
  </w:num>
  <w:num w:numId="12" w16cid:durableId="881945241">
    <w:abstractNumId w:val="15"/>
  </w:num>
  <w:num w:numId="13" w16cid:durableId="1021667858">
    <w:abstractNumId w:val="101"/>
  </w:num>
  <w:num w:numId="14" w16cid:durableId="1971863549">
    <w:abstractNumId w:val="68"/>
  </w:num>
  <w:num w:numId="15" w16cid:durableId="96755258">
    <w:abstractNumId w:val="123"/>
  </w:num>
  <w:num w:numId="16" w16cid:durableId="355934304">
    <w:abstractNumId w:val="103"/>
  </w:num>
  <w:num w:numId="17" w16cid:durableId="1014185826">
    <w:abstractNumId w:val="28"/>
  </w:num>
  <w:num w:numId="18" w16cid:durableId="1667316167">
    <w:abstractNumId w:val="45"/>
  </w:num>
  <w:num w:numId="19" w16cid:durableId="995524433">
    <w:abstractNumId w:val="58"/>
  </w:num>
  <w:num w:numId="20" w16cid:durableId="378478155">
    <w:abstractNumId w:val="89"/>
  </w:num>
  <w:num w:numId="21" w16cid:durableId="1215579063">
    <w:abstractNumId w:val="99"/>
  </w:num>
  <w:num w:numId="22" w16cid:durableId="99224812">
    <w:abstractNumId w:val="85"/>
  </w:num>
  <w:num w:numId="23" w16cid:durableId="1769503620">
    <w:abstractNumId w:val="34"/>
  </w:num>
  <w:num w:numId="24" w16cid:durableId="1247348311">
    <w:abstractNumId w:val="48"/>
  </w:num>
  <w:num w:numId="25" w16cid:durableId="1508594835">
    <w:abstractNumId w:val="30"/>
  </w:num>
  <w:num w:numId="26" w16cid:durableId="6588503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4820333">
    <w:abstractNumId w:val="94"/>
  </w:num>
  <w:num w:numId="28" w16cid:durableId="7479644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58760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7565233">
    <w:abstractNumId w:val="95"/>
  </w:num>
  <w:num w:numId="31" w16cid:durableId="640235022">
    <w:abstractNumId w:val="41"/>
  </w:num>
  <w:num w:numId="32" w16cid:durableId="1134299317">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32467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2404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5427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7899555">
    <w:abstractNumId w:val="1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03043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898830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8960784">
    <w:abstractNumId w:val="0"/>
  </w:num>
  <w:num w:numId="40" w16cid:durableId="1689717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33701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7675607">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291398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42914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156060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7065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20870043">
    <w:abstractNumId w:val="98"/>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10320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4712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6340389">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7435014">
    <w:abstractNumId w:val="59"/>
  </w:num>
  <w:num w:numId="52" w16cid:durableId="1898010224">
    <w:abstractNumId w:val="117"/>
  </w:num>
  <w:num w:numId="53" w16cid:durableId="1457986967">
    <w:abstractNumId w:val="74"/>
  </w:num>
  <w:num w:numId="54" w16cid:durableId="1850367985">
    <w:abstractNumId w:val="69"/>
  </w:num>
  <w:num w:numId="55" w16cid:durableId="2060787283">
    <w:abstractNumId w:val="32"/>
  </w:num>
  <w:num w:numId="56" w16cid:durableId="2080706022">
    <w:abstractNumId w:val="62"/>
  </w:num>
  <w:num w:numId="57" w16cid:durableId="1638949419">
    <w:abstractNumId w:val="124"/>
  </w:num>
  <w:num w:numId="58" w16cid:durableId="1397555960">
    <w:abstractNumId w:val="50"/>
  </w:num>
  <w:num w:numId="59" w16cid:durableId="561141618">
    <w:abstractNumId w:val="5"/>
  </w:num>
  <w:num w:numId="60" w16cid:durableId="976572812">
    <w:abstractNumId w:val="120"/>
    <w:lvlOverride w:ilvl="0">
      <w:startOverride w:val="1"/>
    </w:lvlOverride>
  </w:num>
  <w:num w:numId="61" w16cid:durableId="1422293478">
    <w:abstractNumId w:val="114"/>
  </w:num>
  <w:num w:numId="62" w16cid:durableId="1230724842">
    <w:abstractNumId w:val="7"/>
  </w:num>
  <w:num w:numId="63" w16cid:durableId="2042245267">
    <w:abstractNumId w:val="116"/>
  </w:num>
  <w:num w:numId="64" w16cid:durableId="1167475167">
    <w:abstractNumId w:val="36"/>
  </w:num>
  <w:num w:numId="65" w16cid:durableId="1138188741">
    <w:abstractNumId w:val="132"/>
  </w:num>
  <w:num w:numId="66" w16cid:durableId="2075156298">
    <w:abstractNumId w:val="88"/>
  </w:num>
  <w:num w:numId="67" w16cid:durableId="1372533488">
    <w:abstractNumId w:val="131"/>
  </w:num>
  <w:num w:numId="68" w16cid:durableId="1885677270">
    <w:abstractNumId w:val="71"/>
  </w:num>
  <w:num w:numId="69" w16cid:durableId="108741579">
    <w:abstractNumId w:val="20"/>
  </w:num>
  <w:num w:numId="70" w16cid:durableId="322196514">
    <w:abstractNumId w:val="119"/>
  </w:num>
  <w:num w:numId="71" w16cid:durableId="1400126932">
    <w:abstractNumId w:val="52"/>
  </w:num>
  <w:num w:numId="72" w16cid:durableId="851646208">
    <w:abstractNumId w:val="44"/>
  </w:num>
  <w:num w:numId="73" w16cid:durableId="450321792">
    <w:abstractNumId w:val="81"/>
  </w:num>
  <w:num w:numId="74" w16cid:durableId="1336768432">
    <w:abstractNumId w:val="121"/>
  </w:num>
  <w:num w:numId="75" w16cid:durableId="2033918443">
    <w:abstractNumId w:val="92"/>
  </w:num>
  <w:num w:numId="76" w16cid:durableId="1783382887">
    <w:abstractNumId w:val="97"/>
  </w:num>
  <w:num w:numId="77" w16cid:durableId="2125731464">
    <w:abstractNumId w:val="23"/>
  </w:num>
  <w:num w:numId="78" w16cid:durableId="106777271">
    <w:abstractNumId w:val="129"/>
  </w:num>
  <w:num w:numId="79" w16cid:durableId="572080156">
    <w:abstractNumId w:val="14"/>
  </w:num>
  <w:num w:numId="80" w16cid:durableId="984965506">
    <w:abstractNumId w:val="130"/>
  </w:num>
  <w:num w:numId="81" w16cid:durableId="16736575">
    <w:abstractNumId w:val="100"/>
  </w:num>
  <w:num w:numId="82" w16cid:durableId="114641422">
    <w:abstractNumId w:val="78"/>
  </w:num>
  <w:num w:numId="83" w16cid:durableId="879054214">
    <w:abstractNumId w:val="126"/>
  </w:num>
  <w:num w:numId="84" w16cid:durableId="1139152655">
    <w:abstractNumId w:val="6"/>
  </w:num>
  <w:num w:numId="85" w16cid:durableId="1312907572">
    <w:abstractNumId w:val="40"/>
  </w:num>
  <w:num w:numId="86" w16cid:durableId="1121388212">
    <w:abstractNumId w:val="33"/>
  </w:num>
  <w:num w:numId="87" w16cid:durableId="21193275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11895149">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89" w16cid:durableId="2037923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79819376">
    <w:abstractNumId w:val="87"/>
  </w:num>
  <w:num w:numId="91" w16cid:durableId="1865709550">
    <w:abstractNumId w:val="24"/>
  </w:num>
  <w:num w:numId="92" w16cid:durableId="758714148">
    <w:abstractNumId w:val="91"/>
  </w:num>
  <w:num w:numId="93" w16cid:durableId="1272203537">
    <w:abstractNumId w:val="90"/>
  </w:num>
  <w:num w:numId="94" w16cid:durableId="1140659751">
    <w:abstractNumId w:val="107"/>
  </w:num>
  <w:num w:numId="95" w16cid:durableId="244461423">
    <w:abstractNumId w:val="75"/>
  </w:num>
  <w:num w:numId="96" w16cid:durableId="1195532133">
    <w:abstractNumId w:val="79"/>
  </w:num>
  <w:num w:numId="97" w16cid:durableId="1594897892">
    <w:abstractNumId w:val="64"/>
  </w:num>
  <w:num w:numId="98" w16cid:durableId="798454706">
    <w:abstractNumId w:val="82"/>
  </w:num>
  <w:num w:numId="99" w16cid:durableId="1057358232">
    <w:abstractNumId w:val="8"/>
  </w:num>
  <w:num w:numId="100" w16cid:durableId="1243374026">
    <w:abstractNumId w:val="112"/>
  </w:num>
  <w:num w:numId="101" w16cid:durableId="1025181791">
    <w:abstractNumId w:val="9"/>
  </w:num>
  <w:num w:numId="102" w16cid:durableId="1356154332">
    <w:abstractNumId w:val="84"/>
  </w:num>
  <w:num w:numId="103" w16cid:durableId="1474565455">
    <w:abstractNumId w:val="83"/>
  </w:num>
  <w:num w:numId="104" w16cid:durableId="507792151">
    <w:abstractNumId w:val="53"/>
  </w:num>
  <w:num w:numId="105" w16cid:durableId="2079011604">
    <w:abstractNumId w:val="54"/>
  </w:num>
  <w:num w:numId="106" w16cid:durableId="1104493881">
    <w:abstractNumId w:val="60"/>
  </w:num>
  <w:num w:numId="107" w16cid:durableId="1815103594">
    <w:abstractNumId w:val="102"/>
  </w:num>
  <w:num w:numId="108" w16cid:durableId="1491172180">
    <w:abstractNumId w:val="29"/>
  </w:num>
  <w:num w:numId="109" w16cid:durableId="310869430">
    <w:abstractNumId w:val="11"/>
  </w:num>
  <w:num w:numId="110" w16cid:durableId="94640670">
    <w:abstractNumId w:val="43"/>
  </w:num>
  <w:num w:numId="111" w16cid:durableId="855193439">
    <w:abstractNumId w:val="19"/>
  </w:num>
  <w:num w:numId="112" w16cid:durableId="2042172406">
    <w:abstractNumId w:val="127"/>
  </w:num>
  <w:num w:numId="113" w16cid:durableId="1937903149">
    <w:abstractNumId w:val="113"/>
  </w:num>
  <w:num w:numId="114" w16cid:durableId="119804237">
    <w:abstractNumId w:val="86"/>
  </w:num>
  <w:num w:numId="115" w16cid:durableId="1527716296">
    <w:abstractNumId w:val="49"/>
  </w:num>
  <w:num w:numId="116" w16cid:durableId="981160166">
    <w:abstractNumId w:val="133"/>
  </w:num>
  <w:num w:numId="117" w16cid:durableId="1394431234">
    <w:abstractNumId w:val="35"/>
  </w:num>
  <w:num w:numId="118" w16cid:durableId="1950698646">
    <w:abstractNumId w:val="27"/>
  </w:num>
  <w:num w:numId="119" w16cid:durableId="1671180134">
    <w:abstractNumId w:val="93"/>
  </w:num>
  <w:num w:numId="120" w16cid:durableId="366224969">
    <w:abstractNumId w:val="13"/>
  </w:num>
  <w:num w:numId="121" w16cid:durableId="1975792213">
    <w:abstractNumId w:val="72"/>
  </w:num>
  <w:num w:numId="122" w16cid:durableId="290209623">
    <w:abstractNumId w:val="73"/>
  </w:num>
  <w:num w:numId="123" w16cid:durableId="554390124">
    <w:abstractNumId w:val="38"/>
  </w:num>
  <w:num w:numId="124" w16cid:durableId="1114209329">
    <w:abstractNumId w:val="96"/>
  </w:num>
  <w:num w:numId="125" w16cid:durableId="1026906086">
    <w:abstractNumId w:val="22"/>
  </w:num>
  <w:num w:numId="126" w16cid:durableId="1565330638">
    <w:abstractNumId w:val="12"/>
  </w:num>
  <w:num w:numId="127" w16cid:durableId="1569725394">
    <w:abstractNumId w:val="105"/>
  </w:num>
  <w:num w:numId="128" w16cid:durableId="2011365933">
    <w:abstractNumId w:val="108"/>
  </w:num>
  <w:num w:numId="129" w16cid:durableId="46497061">
    <w:abstractNumId w:val="117"/>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130" w16cid:durableId="2027561069">
    <w:abstractNumId w:val="125"/>
  </w:num>
  <w:num w:numId="131" w16cid:durableId="463079884">
    <w:abstractNumId w:val="111"/>
  </w:num>
  <w:num w:numId="132" w16cid:durableId="341206895">
    <w:abstractNumId w:val="21"/>
  </w:num>
  <w:num w:numId="133" w16cid:durableId="715397820">
    <w:abstractNumId w:val="67"/>
  </w:num>
  <w:num w:numId="134" w16cid:durableId="1210459520">
    <w:abstractNumId w:val="3"/>
  </w:num>
  <w:num w:numId="135" w16cid:durableId="1046418887">
    <w:abstractNumId w:val="10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3C"/>
    <w:rsid w:val="002D4290"/>
    <w:rsid w:val="0030593C"/>
    <w:rsid w:val="004667D4"/>
    <w:rsid w:val="005A65C5"/>
    <w:rsid w:val="005F1B79"/>
    <w:rsid w:val="00664428"/>
    <w:rsid w:val="00767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C2FA1-64BA-43C6-B7F7-E5FC4EE3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428"/>
    <w:pPr>
      <w:spacing w:line="276" w:lineRule="auto"/>
      <w:ind w:left="992" w:hanging="567"/>
    </w:pPr>
    <w:rPr>
      <w:rFonts w:ascii="Calibri" w:eastAsia="Times New Roman" w:hAnsi="Calibri" w:cs="Times New Roman"/>
      <w:kern w:val="0"/>
      <w:sz w:val="24"/>
      <w:szCs w:val="24"/>
      <w:lang w:eastAsia="ar-SA"/>
      <w14:ligatures w14:val="none"/>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64428"/>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664428"/>
    <w:pPr>
      <w:keepNext/>
      <w:keepLines/>
      <w:spacing w:before="4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664428"/>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664428"/>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664428"/>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664428"/>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64428"/>
    <w:rPr>
      <w:rFonts w:ascii="Calibri" w:eastAsia="Times New Roman" w:hAnsi="Calibri" w:cs="Times New Roman"/>
      <w:b/>
      <w:color w:val="1F3864" w:themeColor="accent1" w:themeShade="80"/>
      <w:kern w:val="0"/>
      <w:sz w:val="28"/>
      <w:szCs w:val="32"/>
      <w:lang w:eastAsia="ar-SA"/>
      <w14:ligatures w14:val="none"/>
    </w:rPr>
  </w:style>
  <w:style w:type="character" w:customStyle="1" w:styleId="Nagwek2Znak">
    <w:name w:val="Nagłówek 2 Znak"/>
    <w:basedOn w:val="Domylnaczcionkaakapitu"/>
    <w:link w:val="Nagwek2"/>
    <w:uiPriority w:val="9"/>
    <w:rsid w:val="00664428"/>
    <w:rPr>
      <w:rFonts w:ascii="Calibri" w:eastAsiaTheme="majorEastAsia" w:hAnsi="Calibri" w:cstheme="majorBidi"/>
      <w:b/>
      <w:color w:val="1F3864" w:themeColor="accent1" w:themeShade="80"/>
      <w:kern w:val="0"/>
      <w:sz w:val="24"/>
      <w:szCs w:val="26"/>
      <w:lang w:eastAsia="ar-SA"/>
      <w14:ligatures w14:val="none"/>
    </w:rPr>
  </w:style>
  <w:style w:type="character" w:customStyle="1" w:styleId="Nagwek3Znak">
    <w:name w:val="Nagłówek 3 Znak"/>
    <w:basedOn w:val="Domylnaczcionkaakapitu"/>
    <w:link w:val="Nagwek3"/>
    <w:uiPriority w:val="9"/>
    <w:rsid w:val="00664428"/>
    <w:rPr>
      <w:rFonts w:ascii="Calibri" w:eastAsiaTheme="majorEastAsia" w:hAnsi="Calibri" w:cstheme="majorBidi"/>
      <w:b/>
      <w:color w:val="1F3763" w:themeColor="accent1" w:themeShade="7F"/>
      <w:kern w:val="0"/>
      <w:sz w:val="26"/>
      <w:szCs w:val="24"/>
      <w:lang w:eastAsia="ar-SA"/>
      <w14:ligatures w14:val="none"/>
    </w:rPr>
  </w:style>
  <w:style w:type="character" w:customStyle="1" w:styleId="Nagwek4Znak">
    <w:name w:val="Nagłówek 4 Znak"/>
    <w:basedOn w:val="Domylnaczcionkaakapitu"/>
    <w:link w:val="Nagwek4"/>
    <w:uiPriority w:val="9"/>
    <w:rsid w:val="00664428"/>
    <w:rPr>
      <w:rFonts w:ascii="Calibri" w:eastAsiaTheme="majorEastAsia" w:hAnsi="Calibri" w:cstheme="majorBidi"/>
      <w:iCs/>
      <w:color w:val="1F3864" w:themeColor="accent1" w:themeShade="80"/>
      <w:kern w:val="0"/>
      <w:sz w:val="24"/>
      <w:szCs w:val="24"/>
      <w:lang w:eastAsia="ar-SA"/>
      <w14:ligatures w14:val="none"/>
    </w:rPr>
  </w:style>
  <w:style w:type="character" w:customStyle="1" w:styleId="Nagwek5Znak">
    <w:name w:val="Nagłówek 5 Znak"/>
    <w:basedOn w:val="Domylnaczcionkaakapitu"/>
    <w:link w:val="Nagwek5"/>
    <w:rsid w:val="00664428"/>
    <w:rPr>
      <w:rFonts w:ascii="Calibri" w:eastAsia="Times New Roman" w:hAnsi="Calibri" w:cs="Times New Roman"/>
      <w:b/>
      <w:bCs/>
      <w:i/>
      <w:iCs/>
      <w:kern w:val="0"/>
      <w:sz w:val="26"/>
      <w:szCs w:val="26"/>
      <w14:ligatures w14:val="none"/>
    </w:rPr>
  </w:style>
  <w:style w:type="character" w:customStyle="1" w:styleId="Nagwek6Znak">
    <w:name w:val="Nagłówek 6 Znak"/>
    <w:basedOn w:val="Domylnaczcionkaakapitu"/>
    <w:link w:val="Nagwek6"/>
    <w:uiPriority w:val="9"/>
    <w:semiHidden/>
    <w:rsid w:val="00664428"/>
    <w:rPr>
      <w:rFonts w:asciiTheme="majorHAnsi" w:eastAsiaTheme="majorEastAsia" w:hAnsiTheme="majorHAnsi" w:cstheme="majorBidi"/>
      <w:color w:val="1F3763" w:themeColor="accent1" w:themeShade="7F"/>
      <w:kern w:val="0"/>
      <w:sz w:val="24"/>
      <w:szCs w:val="24"/>
      <w:lang w:eastAsia="ar-SA"/>
      <w14:ligatures w14:val="none"/>
    </w:rPr>
  </w:style>
  <w:style w:type="paragraph" w:styleId="Tekstdymka">
    <w:name w:val="Balloon Text"/>
    <w:basedOn w:val="Normalny"/>
    <w:link w:val="TekstdymkaZnak"/>
    <w:uiPriority w:val="99"/>
    <w:rsid w:val="00664428"/>
    <w:rPr>
      <w:rFonts w:ascii="Segoe UI" w:hAnsi="Segoe UI" w:cs="Segoe UI"/>
      <w:sz w:val="18"/>
      <w:szCs w:val="18"/>
    </w:rPr>
  </w:style>
  <w:style w:type="character" w:customStyle="1" w:styleId="TekstdymkaZnak">
    <w:name w:val="Tekst dymka Znak"/>
    <w:basedOn w:val="Domylnaczcionkaakapitu"/>
    <w:link w:val="Tekstdymka"/>
    <w:uiPriority w:val="99"/>
    <w:rsid w:val="00664428"/>
    <w:rPr>
      <w:rFonts w:ascii="Segoe UI" w:eastAsia="Times New Roman" w:hAnsi="Segoe UI" w:cs="Segoe UI"/>
      <w:kern w:val="0"/>
      <w:sz w:val="18"/>
      <w:szCs w:val="18"/>
      <w:lang w:eastAsia="ar-SA"/>
      <w14:ligatures w14:val="none"/>
    </w:rPr>
  </w:style>
  <w:style w:type="paragraph" w:styleId="Nagwek">
    <w:name w:val="header"/>
    <w:basedOn w:val="Normalny"/>
    <w:link w:val="NagwekZnak"/>
    <w:uiPriority w:val="99"/>
    <w:rsid w:val="00664428"/>
    <w:pPr>
      <w:tabs>
        <w:tab w:val="center" w:pos="4536"/>
        <w:tab w:val="right" w:pos="9072"/>
      </w:tabs>
    </w:pPr>
  </w:style>
  <w:style w:type="character" w:customStyle="1" w:styleId="NagwekZnak">
    <w:name w:val="Nagłówek Znak"/>
    <w:basedOn w:val="Domylnaczcionkaakapitu"/>
    <w:link w:val="Nagwek"/>
    <w:uiPriority w:val="99"/>
    <w:rsid w:val="00664428"/>
    <w:rPr>
      <w:rFonts w:ascii="Calibri" w:eastAsia="Times New Roman" w:hAnsi="Calibri" w:cs="Times New Roman"/>
      <w:kern w:val="0"/>
      <w:sz w:val="24"/>
      <w:szCs w:val="24"/>
      <w:lang w:eastAsia="ar-SA"/>
      <w14:ligatures w14:val="none"/>
    </w:rPr>
  </w:style>
  <w:style w:type="paragraph" w:styleId="Stopka">
    <w:name w:val="footer"/>
    <w:aliases w:val="Znak Znak1,Znak Znak1 Znak Znak,Znak Znak1 Znak Z + 11 pt,Wyjustowany..."/>
    <w:basedOn w:val="Normalny"/>
    <w:link w:val="StopkaZnak"/>
    <w:uiPriority w:val="99"/>
    <w:rsid w:val="00664428"/>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664428"/>
    <w:rPr>
      <w:rFonts w:ascii="Calibri" w:eastAsia="Times New Roman" w:hAnsi="Calibri" w:cs="Times New Roman"/>
      <w:kern w:val="0"/>
      <w:sz w:val="24"/>
      <w:szCs w:val="24"/>
      <w:lang w:eastAsia="ar-SA"/>
      <w14:ligatures w14:val="none"/>
    </w:rPr>
  </w:style>
  <w:style w:type="paragraph" w:styleId="Nagwekspisutreci">
    <w:name w:val="TOC Heading"/>
    <w:basedOn w:val="Nagwek1"/>
    <w:next w:val="Normalny"/>
    <w:uiPriority w:val="39"/>
    <w:qFormat/>
    <w:rsid w:val="00664428"/>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664428"/>
    <w:pPr>
      <w:spacing w:after="100"/>
    </w:pPr>
  </w:style>
  <w:style w:type="character" w:styleId="Hipercze">
    <w:name w:val="Hyperlink"/>
    <w:basedOn w:val="Domylnaczcionkaakapitu"/>
    <w:uiPriority w:val="99"/>
    <w:rsid w:val="00664428"/>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664428"/>
    <w:pPr>
      <w:ind w:left="720"/>
    </w:pPr>
  </w:style>
  <w:style w:type="paragraph" w:customStyle="1" w:styleId="NumerowenieTimes">
    <w:name w:val="Numerowenie Times"/>
    <w:basedOn w:val="Normalny"/>
    <w:rsid w:val="00664428"/>
    <w:pPr>
      <w:numPr>
        <w:numId w:val="25"/>
      </w:numPr>
    </w:pPr>
  </w:style>
  <w:style w:type="paragraph" w:customStyle="1" w:styleId="Nagwek777">
    <w:name w:val="Nagłówek 777"/>
    <w:basedOn w:val="Normalny"/>
    <w:rsid w:val="00664428"/>
    <w:pPr>
      <w:numPr>
        <w:numId w:val="2"/>
      </w:numPr>
    </w:pPr>
  </w:style>
  <w:style w:type="character" w:styleId="Nierozpoznanawzmianka">
    <w:name w:val="Unresolved Mention"/>
    <w:basedOn w:val="Domylnaczcionkaakapitu"/>
    <w:uiPriority w:val="99"/>
    <w:rsid w:val="00664428"/>
    <w:rPr>
      <w:color w:val="605E5C"/>
      <w:shd w:val="clear" w:color="auto" w:fill="E1DFDD"/>
    </w:rPr>
  </w:style>
  <w:style w:type="character" w:styleId="Odwoaniedokomentarza">
    <w:name w:val="annotation reference"/>
    <w:basedOn w:val="Domylnaczcionkaakapitu"/>
    <w:rsid w:val="00664428"/>
    <w:rPr>
      <w:sz w:val="16"/>
      <w:szCs w:val="16"/>
    </w:rPr>
  </w:style>
  <w:style w:type="paragraph" w:styleId="Tekstkomentarza">
    <w:name w:val="annotation text"/>
    <w:basedOn w:val="Normalny"/>
    <w:link w:val="TekstkomentarzaZnak1"/>
    <w:uiPriority w:val="99"/>
    <w:rsid w:val="00664428"/>
    <w:rPr>
      <w:sz w:val="20"/>
      <w:szCs w:val="20"/>
    </w:rPr>
  </w:style>
  <w:style w:type="character" w:customStyle="1" w:styleId="TekstkomentarzaZnak">
    <w:name w:val="Tekst komentarza Znak"/>
    <w:basedOn w:val="Domylnaczcionkaakapitu"/>
    <w:uiPriority w:val="99"/>
    <w:rsid w:val="00664428"/>
    <w:rPr>
      <w:rFonts w:ascii="Calibri" w:eastAsia="Times New Roman" w:hAnsi="Calibri" w:cs="Times New Roman"/>
      <w:kern w:val="0"/>
      <w:sz w:val="20"/>
      <w:szCs w:val="20"/>
      <w:lang w:eastAsia="ar-SA"/>
      <w14:ligatures w14:val="none"/>
    </w:rPr>
  </w:style>
  <w:style w:type="paragraph" w:styleId="Tematkomentarza">
    <w:name w:val="annotation subject"/>
    <w:basedOn w:val="Tekstkomentarza"/>
    <w:next w:val="Tekstkomentarza"/>
    <w:link w:val="TematkomentarzaZnak"/>
    <w:uiPriority w:val="99"/>
    <w:rsid w:val="00664428"/>
    <w:rPr>
      <w:b/>
      <w:bCs/>
    </w:rPr>
  </w:style>
  <w:style w:type="character" w:customStyle="1" w:styleId="TematkomentarzaZnak">
    <w:name w:val="Temat komentarza Znak"/>
    <w:basedOn w:val="TekstkomentarzaZnak"/>
    <w:link w:val="Tematkomentarza"/>
    <w:uiPriority w:val="99"/>
    <w:rsid w:val="00664428"/>
    <w:rPr>
      <w:rFonts w:ascii="Calibri" w:eastAsia="Times New Roman" w:hAnsi="Calibri" w:cs="Times New Roman"/>
      <w:b/>
      <w:bCs/>
      <w:kern w:val="0"/>
      <w:sz w:val="20"/>
      <w:szCs w:val="20"/>
      <w:lang w:eastAsia="ar-SA"/>
      <w14:ligatures w14:val="none"/>
    </w:rPr>
  </w:style>
  <w:style w:type="table" w:styleId="Tabela-Siatka">
    <w:name w:val="Table Grid"/>
    <w:basedOn w:val="Standardowy"/>
    <w:uiPriority w:val="3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rsid w:val="00664428"/>
  </w:style>
  <w:style w:type="numbering" w:customStyle="1" w:styleId="LFO12">
    <w:name w:val="LFO12"/>
    <w:basedOn w:val="Bezlisty"/>
    <w:rsid w:val="00664428"/>
    <w:pPr>
      <w:numPr>
        <w:numId w:val="2"/>
      </w:numPr>
    </w:pPr>
  </w:style>
  <w:style w:type="table" w:customStyle="1" w:styleId="Tabela-Siatka1">
    <w:name w:val="Tabela - Siatka1"/>
    <w:basedOn w:val="Standardowy"/>
    <w:next w:val="Tabela-Siatka"/>
    <w:uiPriority w:val="9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664428"/>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664428"/>
    <w:rPr>
      <w:rFonts w:ascii="Calibri" w:eastAsia="Calibri" w:hAnsi="Calibri" w:cs="Times New Roman"/>
      <w:kern w:val="0"/>
      <w:sz w:val="20"/>
      <w:szCs w:val="20"/>
      <w14:ligatures w14:val="none"/>
    </w:rPr>
  </w:style>
  <w:style w:type="character" w:styleId="Odwoanieprzypisudolnego">
    <w:name w:val="footnote reference"/>
    <w:aliases w:val="Footnote symbol"/>
    <w:basedOn w:val="Domylnaczcionkaakapitu"/>
    <w:uiPriority w:val="99"/>
    <w:unhideWhenUsed/>
    <w:rsid w:val="00664428"/>
    <w:rPr>
      <w:vertAlign w:val="superscript"/>
    </w:rPr>
  </w:style>
  <w:style w:type="table" w:customStyle="1" w:styleId="Tabela-Siatka2">
    <w:name w:val="Tabela - Siatka2"/>
    <w:basedOn w:val="Standardowy"/>
    <w:next w:val="Tabela-Siatka"/>
    <w:uiPriority w:val="59"/>
    <w:rsid w:val="00664428"/>
    <w:pPr>
      <w:spacing w:line="276" w:lineRule="auto"/>
      <w:ind w:left="992" w:hanging="567"/>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64428"/>
    <w:pPr>
      <w:spacing w:line="276" w:lineRule="auto"/>
      <w:ind w:left="992" w:hanging="567"/>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64428"/>
    <w:pPr>
      <w:spacing w:line="276" w:lineRule="auto"/>
      <w:ind w:left="992" w:hanging="567"/>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664428"/>
    <w:rPr>
      <w:rFonts w:ascii="Calibri" w:eastAsia="Times New Roman" w:hAnsi="Calibri" w:cs="Times New Roman"/>
      <w:kern w:val="0"/>
      <w:sz w:val="24"/>
      <w:szCs w:val="24"/>
      <w:lang w:eastAsia="ar-SA"/>
      <w14:ligatures w14:val="none"/>
    </w:rPr>
  </w:style>
  <w:style w:type="character" w:customStyle="1" w:styleId="ZnakZnak11">
    <w:name w:val="Znak Znak11"/>
    <w:basedOn w:val="Domylnaczcionkaakapitu"/>
    <w:locked/>
    <w:rsid w:val="00664428"/>
  </w:style>
  <w:style w:type="character" w:customStyle="1" w:styleId="ZnakZnak20">
    <w:name w:val="Znak Znak20"/>
    <w:semiHidden/>
    <w:locked/>
    <w:rsid w:val="00664428"/>
    <w:rPr>
      <w:rFonts w:ascii="Cambria" w:hAnsi="Cambria" w:cs="Cambria"/>
      <w:b/>
      <w:bCs/>
      <w:i/>
      <w:iCs/>
      <w:sz w:val="28"/>
      <w:szCs w:val="28"/>
    </w:rPr>
  </w:style>
  <w:style w:type="paragraph" w:styleId="NormalnyWeb">
    <w:name w:val="Normal (Web)"/>
    <w:basedOn w:val="Normalny"/>
    <w:uiPriority w:val="99"/>
    <w:unhideWhenUsed/>
    <w:rsid w:val="00664428"/>
    <w:rPr>
      <w:rFonts w:ascii="Times New Roman" w:hAnsi="Times New Roman"/>
    </w:rPr>
  </w:style>
  <w:style w:type="paragraph" w:styleId="Spistreci2">
    <w:name w:val="toc 2"/>
    <w:basedOn w:val="Normalny"/>
    <w:next w:val="Normalny"/>
    <w:autoRedefine/>
    <w:uiPriority w:val="39"/>
    <w:unhideWhenUsed/>
    <w:rsid w:val="00664428"/>
    <w:pPr>
      <w:spacing w:after="100"/>
      <w:ind w:left="240"/>
    </w:pPr>
  </w:style>
  <w:style w:type="paragraph" w:styleId="Podtytu">
    <w:name w:val="Subtitle"/>
    <w:basedOn w:val="Normalny"/>
    <w:next w:val="Normalny"/>
    <w:link w:val="PodtytuZnak"/>
    <w:uiPriority w:val="11"/>
    <w:qFormat/>
    <w:rsid w:val="00664428"/>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64428"/>
    <w:rPr>
      <w:rFonts w:eastAsiaTheme="minorEastAsia"/>
      <w:color w:val="5A5A5A" w:themeColor="text1" w:themeTint="A5"/>
      <w:spacing w:val="15"/>
      <w:kern w:val="0"/>
      <w:lang w:eastAsia="ar-SA"/>
      <w14:ligatures w14:val="none"/>
    </w:rPr>
  </w:style>
  <w:style w:type="paragraph" w:styleId="Poprawka">
    <w:name w:val="Revision"/>
    <w:hidden/>
    <w:uiPriority w:val="99"/>
    <w:semiHidden/>
    <w:rsid w:val="00664428"/>
    <w:pPr>
      <w:spacing w:line="276" w:lineRule="auto"/>
      <w:ind w:left="992" w:hanging="567"/>
    </w:pPr>
    <w:rPr>
      <w:rFonts w:ascii="Calibri" w:eastAsia="Times New Roman" w:hAnsi="Calibri" w:cs="Times New Roman"/>
      <w:kern w:val="0"/>
      <w:sz w:val="24"/>
      <w:szCs w:val="24"/>
      <w:lang w:eastAsia="ar-SA"/>
      <w14:ligatures w14:val="none"/>
    </w:rPr>
  </w:style>
  <w:style w:type="numbering" w:customStyle="1" w:styleId="Styl8321">
    <w:name w:val="Styl8321"/>
    <w:uiPriority w:val="99"/>
    <w:rsid w:val="00664428"/>
    <w:pPr>
      <w:numPr>
        <w:numId w:val="52"/>
      </w:numPr>
    </w:pPr>
  </w:style>
  <w:style w:type="numbering" w:customStyle="1" w:styleId="Bezlisty1">
    <w:name w:val="Bez listy1"/>
    <w:next w:val="Bezlisty"/>
    <w:uiPriority w:val="99"/>
    <w:semiHidden/>
    <w:unhideWhenUsed/>
    <w:rsid w:val="00664428"/>
  </w:style>
  <w:style w:type="paragraph" w:styleId="Tekstprzypisukocowego">
    <w:name w:val="endnote text"/>
    <w:basedOn w:val="Normalny"/>
    <w:link w:val="TekstprzypisukocowegoZnak"/>
    <w:uiPriority w:val="99"/>
    <w:semiHidden/>
    <w:unhideWhenUsed/>
    <w:rsid w:val="00664428"/>
    <w:rPr>
      <w:sz w:val="20"/>
      <w:szCs w:val="20"/>
    </w:rPr>
  </w:style>
  <w:style w:type="character" w:customStyle="1" w:styleId="TekstprzypisukocowegoZnak">
    <w:name w:val="Tekst przypisu końcowego Znak"/>
    <w:basedOn w:val="Domylnaczcionkaakapitu"/>
    <w:link w:val="Tekstprzypisukocowego"/>
    <w:uiPriority w:val="99"/>
    <w:semiHidden/>
    <w:rsid w:val="00664428"/>
    <w:rPr>
      <w:rFonts w:ascii="Calibri" w:eastAsia="Times New Roman" w:hAnsi="Calibri" w:cs="Times New Roman"/>
      <w:kern w:val="0"/>
      <w:sz w:val="20"/>
      <w:szCs w:val="20"/>
      <w:lang w:eastAsia="ar-SA"/>
      <w14:ligatures w14:val="none"/>
    </w:rPr>
  </w:style>
  <w:style w:type="character" w:styleId="Odwoanieprzypisukocowego">
    <w:name w:val="endnote reference"/>
    <w:basedOn w:val="Domylnaczcionkaakapitu"/>
    <w:uiPriority w:val="99"/>
    <w:semiHidden/>
    <w:unhideWhenUsed/>
    <w:rsid w:val="00664428"/>
    <w:rPr>
      <w:vertAlign w:val="superscript"/>
    </w:rPr>
  </w:style>
  <w:style w:type="paragraph" w:styleId="Spistreci3">
    <w:name w:val="toc 3"/>
    <w:basedOn w:val="Normalny"/>
    <w:next w:val="Normalny"/>
    <w:autoRedefine/>
    <w:uiPriority w:val="39"/>
    <w:unhideWhenUsed/>
    <w:rsid w:val="00664428"/>
    <w:pPr>
      <w:spacing w:after="100"/>
      <w:ind w:left="480"/>
    </w:pPr>
  </w:style>
  <w:style w:type="paragraph" w:customStyle="1" w:styleId="Default">
    <w:name w:val="Default"/>
    <w:rsid w:val="00664428"/>
    <w:pPr>
      <w:autoSpaceDE w:val="0"/>
      <w:adjustRightInd w:val="0"/>
      <w:spacing w:line="276" w:lineRule="auto"/>
      <w:ind w:left="992" w:hanging="567"/>
    </w:pPr>
    <w:rPr>
      <w:rFonts w:ascii="Calibri" w:eastAsia="Calibri" w:hAnsi="Calibri" w:cs="Calibri"/>
      <w:color w:val="000000"/>
      <w:kern w:val="0"/>
      <w:sz w:val="24"/>
      <w:szCs w:val="24"/>
      <w14:ligatures w14:val="none"/>
    </w:rPr>
  </w:style>
  <w:style w:type="paragraph" w:styleId="Tytu">
    <w:name w:val="Title"/>
    <w:aliases w:val="Tytuł SIWZ"/>
    <w:basedOn w:val="Normalny"/>
    <w:next w:val="Normalny"/>
    <w:link w:val="TytuZnak"/>
    <w:uiPriority w:val="10"/>
    <w:qFormat/>
    <w:rsid w:val="00664428"/>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664428"/>
    <w:rPr>
      <w:rFonts w:ascii="Calibri" w:eastAsiaTheme="majorEastAsia" w:hAnsi="Calibri" w:cstheme="majorBidi"/>
      <w:b/>
      <w:spacing w:val="-10"/>
      <w:kern w:val="28"/>
      <w:sz w:val="48"/>
      <w:szCs w:val="56"/>
      <w:lang w:eastAsia="ar-SA"/>
      <w14:ligatures w14:val="none"/>
    </w:rPr>
  </w:style>
  <w:style w:type="character" w:styleId="UyteHipercze">
    <w:name w:val="FollowedHyperlink"/>
    <w:basedOn w:val="Domylnaczcionkaakapitu"/>
    <w:uiPriority w:val="99"/>
    <w:semiHidden/>
    <w:unhideWhenUsed/>
    <w:rsid w:val="00664428"/>
    <w:rPr>
      <w:color w:val="954F72" w:themeColor="followedHyperlink"/>
      <w:u w:val="single"/>
    </w:rPr>
  </w:style>
  <w:style w:type="table" w:customStyle="1" w:styleId="Tabela-Siatka23">
    <w:name w:val="Tabela - Siatka23"/>
    <w:basedOn w:val="Standardowy"/>
    <w:next w:val="Tabela-Siatka"/>
    <w:uiPriority w:val="59"/>
    <w:rsid w:val="00664428"/>
    <w:pPr>
      <w:spacing w:line="276"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664428"/>
    <w:pPr>
      <w:spacing w:line="276"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664428"/>
    <w:pPr>
      <w:spacing w:line="276"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664428"/>
    <w:pPr>
      <w:spacing w:line="276" w:lineRule="auto"/>
      <w:ind w:left="992" w:hanging="567"/>
    </w:pPr>
    <w:rPr>
      <w:rFonts w:ascii="Calibri" w:eastAsia="Calibri" w:hAnsi="Calibri" w:cs="Times New Roman"/>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664428"/>
  </w:style>
  <w:style w:type="numbering" w:customStyle="1" w:styleId="WWOutlineListStyle">
    <w:name w:val="WW_OutlineListStyle"/>
    <w:basedOn w:val="Bezlisty"/>
    <w:rsid w:val="00664428"/>
    <w:pPr>
      <w:numPr>
        <w:numId w:val="1"/>
      </w:numPr>
    </w:pPr>
  </w:style>
  <w:style w:type="numbering" w:customStyle="1" w:styleId="Bezlisty11">
    <w:name w:val="Bez listy11"/>
    <w:next w:val="Bezlisty"/>
    <w:uiPriority w:val="99"/>
    <w:semiHidden/>
    <w:unhideWhenUsed/>
    <w:rsid w:val="00664428"/>
  </w:style>
  <w:style w:type="paragraph" w:styleId="Tekstpodstawowy2">
    <w:name w:val="Body Text 2"/>
    <w:basedOn w:val="Normalny"/>
    <w:link w:val="Tekstpodstawowy2Znak"/>
    <w:rsid w:val="00664428"/>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664428"/>
    <w:rPr>
      <w:rFonts w:ascii="Arial" w:eastAsia="Times New Roman" w:hAnsi="Arial" w:cs="Times New Roman"/>
      <w:kern w:val="0"/>
      <w:sz w:val="24"/>
      <w:szCs w:val="24"/>
      <w:lang w:eastAsia="pl-PL"/>
      <w14:ligatures w14:val="none"/>
    </w:rPr>
  </w:style>
  <w:style w:type="paragraph" w:customStyle="1" w:styleId="Tresc">
    <w:name w:val="Tresc"/>
    <w:basedOn w:val="Normalny"/>
    <w:rsid w:val="00664428"/>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664428"/>
    <w:pPr>
      <w:spacing w:after="80"/>
      <w:ind w:left="708" w:firstLine="0"/>
    </w:pPr>
    <w:rPr>
      <w:rFonts w:ascii="Arial" w:hAnsi="Arial"/>
      <w:sz w:val="20"/>
      <w:szCs w:val="20"/>
      <w:lang w:eastAsia="pl-PL"/>
    </w:rPr>
  </w:style>
  <w:style w:type="paragraph" w:customStyle="1" w:styleId="Trenum">
    <w:name w:val="Treść num."/>
    <w:basedOn w:val="Normalny"/>
    <w:rsid w:val="00664428"/>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664428"/>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664428"/>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664428"/>
    <w:rPr>
      <w:rFonts w:ascii="Arial" w:eastAsia="Times New Roman" w:hAnsi="Arial" w:cs="Times New Roman"/>
      <w:kern w:val="0"/>
      <w:sz w:val="16"/>
      <w:szCs w:val="16"/>
      <w:lang w:eastAsia="pl-PL"/>
      <w14:ligatures w14:val="none"/>
    </w:rPr>
  </w:style>
  <w:style w:type="paragraph" w:customStyle="1" w:styleId="Trescznumztab">
    <w:name w:val="Tresc z num. z tab."/>
    <w:basedOn w:val="Normalny"/>
    <w:uiPriority w:val="99"/>
    <w:rsid w:val="00664428"/>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664428"/>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664428"/>
    <w:rPr>
      <w:rFonts w:ascii="Arial" w:eastAsia="Times New Roman" w:hAnsi="Arial" w:cs="Times New Roman"/>
      <w:kern w:val="0"/>
      <w:sz w:val="24"/>
      <w:szCs w:val="24"/>
      <w:lang w:eastAsia="pl-PL"/>
      <w14:ligatures w14:val="none"/>
    </w:rPr>
  </w:style>
  <w:style w:type="paragraph" w:customStyle="1" w:styleId="pkt1art">
    <w:name w:val="pkt1 art"/>
    <w:rsid w:val="00664428"/>
    <w:pPr>
      <w:overflowPunct w:val="0"/>
      <w:autoSpaceDE w:val="0"/>
      <w:autoSpaceDN w:val="0"/>
      <w:adjustRightInd w:val="0"/>
      <w:spacing w:before="60" w:after="60" w:line="276" w:lineRule="auto"/>
      <w:ind w:left="2269" w:hanging="284"/>
      <w:jc w:val="both"/>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uiPriority w:val="99"/>
    <w:semiHidden/>
    <w:unhideWhenUsed/>
    <w:rsid w:val="00664428"/>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64428"/>
    <w:rPr>
      <w:rFonts w:ascii="Arial" w:eastAsia="Times New Roman" w:hAnsi="Arial" w:cs="Times New Roman"/>
      <w:kern w:val="0"/>
      <w:sz w:val="16"/>
      <w:szCs w:val="16"/>
      <w:lang w:eastAsia="pl-PL"/>
      <w14:ligatures w14:val="none"/>
    </w:rPr>
  </w:style>
  <w:style w:type="table" w:customStyle="1" w:styleId="Tabela-Siatka3">
    <w:name w:val="Tabela - Siatka3"/>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664428"/>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664428"/>
    <w:pPr>
      <w:tabs>
        <w:tab w:val="num" w:pos="2155"/>
      </w:tabs>
      <w:spacing w:after="360"/>
      <w:ind w:left="2268" w:hanging="567"/>
      <w:jc w:val="both"/>
    </w:pPr>
  </w:style>
  <w:style w:type="paragraph" w:customStyle="1" w:styleId="Akapitzlist1">
    <w:name w:val="Akapit z listą1"/>
    <w:basedOn w:val="Normalny"/>
    <w:rsid w:val="00664428"/>
    <w:pPr>
      <w:spacing w:after="0"/>
      <w:ind w:left="720" w:hanging="431"/>
    </w:pPr>
    <w:rPr>
      <w:rFonts w:cs="Calibri"/>
      <w:szCs w:val="22"/>
      <w:lang w:eastAsia="en-US"/>
    </w:rPr>
  </w:style>
  <w:style w:type="paragraph" w:customStyle="1" w:styleId="Punkt2">
    <w:name w:val="Punkt_2"/>
    <w:basedOn w:val="Punkt"/>
    <w:rsid w:val="00664428"/>
    <w:pPr>
      <w:tabs>
        <w:tab w:val="clear" w:pos="2155"/>
        <w:tab w:val="num" w:pos="2921"/>
      </w:tabs>
      <w:spacing w:after="160"/>
      <w:ind w:left="2921" w:hanging="794"/>
    </w:pPr>
    <w:rPr>
      <w:rFonts w:ascii="Times New Roman" w:hAnsi="Times New Roman"/>
    </w:rPr>
  </w:style>
  <w:style w:type="character" w:customStyle="1" w:styleId="st">
    <w:name w:val="st"/>
    <w:rsid w:val="00664428"/>
  </w:style>
  <w:style w:type="paragraph" w:styleId="Tekstpodstawowywcity">
    <w:name w:val="Body Text Indent"/>
    <w:basedOn w:val="Normalny"/>
    <w:link w:val="TekstpodstawowywcityZnak"/>
    <w:uiPriority w:val="99"/>
    <w:unhideWhenUsed/>
    <w:rsid w:val="00664428"/>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664428"/>
    <w:rPr>
      <w:rFonts w:ascii="Arial" w:eastAsia="Times New Roman" w:hAnsi="Arial" w:cs="Times New Roman"/>
      <w:kern w:val="0"/>
      <w:sz w:val="24"/>
      <w:szCs w:val="24"/>
      <w:lang w:eastAsia="pl-PL"/>
      <w14:ligatures w14:val="none"/>
    </w:rPr>
  </w:style>
  <w:style w:type="paragraph" w:styleId="Lista">
    <w:name w:val="List"/>
    <w:basedOn w:val="Normalny"/>
    <w:uiPriority w:val="99"/>
    <w:semiHidden/>
    <w:unhideWhenUsed/>
    <w:rsid w:val="00664428"/>
    <w:pPr>
      <w:spacing w:after="0"/>
      <w:ind w:left="283" w:hanging="283"/>
      <w:contextualSpacing/>
    </w:pPr>
    <w:rPr>
      <w:rFonts w:ascii="Arial" w:hAnsi="Arial"/>
      <w:lang w:eastAsia="pl-PL"/>
    </w:rPr>
  </w:style>
  <w:style w:type="numbering" w:customStyle="1" w:styleId="Styl1">
    <w:name w:val="Styl1"/>
    <w:uiPriority w:val="99"/>
    <w:rsid w:val="00664428"/>
    <w:pPr>
      <w:numPr>
        <w:numId w:val="59"/>
      </w:numPr>
    </w:pPr>
  </w:style>
  <w:style w:type="paragraph" w:customStyle="1" w:styleId="TekstPodstNumery">
    <w:name w:val="TekstPodstNumery"/>
    <w:basedOn w:val="Akapitzlist1"/>
    <w:qFormat/>
    <w:rsid w:val="00664428"/>
    <w:pPr>
      <w:numPr>
        <w:numId w:val="60"/>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664428"/>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664428"/>
    <w:rPr>
      <w:rFonts w:ascii="Arial" w:eastAsia="Times New Roman" w:hAnsi="Arial" w:cs="Times New Roman"/>
      <w:kern w:val="0"/>
      <w:sz w:val="24"/>
      <w:szCs w:val="24"/>
      <w:lang w:eastAsia="pl-PL"/>
      <w14:ligatures w14:val="none"/>
    </w:rPr>
  </w:style>
  <w:style w:type="paragraph" w:customStyle="1" w:styleId="Tekstpodstawowy22">
    <w:name w:val="Tekst podstawowy 22"/>
    <w:basedOn w:val="Normalny"/>
    <w:rsid w:val="00664428"/>
    <w:pPr>
      <w:suppressAutoHyphens/>
      <w:spacing w:after="0"/>
      <w:ind w:left="0" w:firstLine="0"/>
      <w:jc w:val="both"/>
    </w:pPr>
    <w:rPr>
      <w:rFonts w:ascii="Arial" w:hAnsi="Arial"/>
    </w:rPr>
  </w:style>
  <w:style w:type="character" w:styleId="Numerstrony">
    <w:name w:val="page number"/>
    <w:rsid w:val="00664428"/>
  </w:style>
  <w:style w:type="paragraph" w:customStyle="1" w:styleId="Nagwek10">
    <w:name w:val="Nagłówek1"/>
    <w:basedOn w:val="Normalny"/>
    <w:next w:val="Tekstpodstawowy"/>
    <w:rsid w:val="00664428"/>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64428"/>
    <w:rPr>
      <w:b/>
      <w:bCs/>
    </w:rPr>
  </w:style>
  <w:style w:type="character" w:customStyle="1" w:styleId="Bodytext">
    <w:name w:val="Body text_"/>
    <w:link w:val="Tekstpodstawowy30"/>
    <w:rsid w:val="00664428"/>
    <w:rPr>
      <w:rFonts w:cs="Calibri"/>
      <w:shd w:val="clear" w:color="auto" w:fill="FFFFFF"/>
    </w:rPr>
  </w:style>
  <w:style w:type="paragraph" w:customStyle="1" w:styleId="Tekstpodstawowy30">
    <w:name w:val="Tekst podstawowy3"/>
    <w:basedOn w:val="Normalny"/>
    <w:link w:val="Bodytext"/>
    <w:rsid w:val="00664428"/>
    <w:pPr>
      <w:widowControl w:val="0"/>
      <w:shd w:val="clear" w:color="auto" w:fill="FFFFFF"/>
      <w:spacing w:before="60" w:after="360" w:line="0" w:lineRule="atLeast"/>
      <w:ind w:left="0" w:hanging="720"/>
      <w:jc w:val="center"/>
    </w:pPr>
    <w:rPr>
      <w:rFonts w:asciiTheme="minorHAnsi" w:eastAsiaTheme="minorHAnsi" w:hAnsiTheme="minorHAnsi" w:cs="Calibri"/>
      <w:kern w:val="2"/>
      <w:sz w:val="22"/>
      <w:szCs w:val="22"/>
      <w:lang w:eastAsia="en-US"/>
      <w14:ligatures w14:val="standardContextual"/>
    </w:rPr>
  </w:style>
  <w:style w:type="character" w:styleId="Numerwiersza">
    <w:name w:val="line number"/>
    <w:uiPriority w:val="99"/>
    <w:semiHidden/>
    <w:unhideWhenUsed/>
    <w:rsid w:val="00664428"/>
  </w:style>
  <w:style w:type="paragraph" w:customStyle="1" w:styleId="NAG2">
    <w:name w:val="NAG_2"/>
    <w:basedOn w:val="Akapitzlist"/>
    <w:qFormat/>
    <w:rsid w:val="00664428"/>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664428"/>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664428"/>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664428"/>
    <w:rPr>
      <w:rFonts w:ascii="Arial" w:eastAsia="Calibri" w:hAnsi="Arial" w:cs="Arial"/>
      <w:b/>
      <w:kern w:val="0"/>
      <w:sz w:val="20"/>
      <w:szCs w:val="24"/>
      <w14:ligatures w14:val="none"/>
    </w:rPr>
  </w:style>
  <w:style w:type="character" w:styleId="Uwydatnienie">
    <w:name w:val="Emphasis"/>
    <w:uiPriority w:val="20"/>
    <w:qFormat/>
    <w:rsid w:val="00664428"/>
    <w:rPr>
      <w:i/>
      <w:iCs/>
    </w:rPr>
  </w:style>
  <w:style w:type="character" w:styleId="Tytuksiki">
    <w:name w:val="Book Title"/>
    <w:uiPriority w:val="33"/>
    <w:qFormat/>
    <w:rsid w:val="00664428"/>
    <w:rPr>
      <w:rFonts w:ascii="Calibri" w:hAnsi="Calibri"/>
      <w:b/>
      <w:bCs/>
      <w:i w:val="0"/>
      <w:iCs/>
      <w:spacing w:val="5"/>
      <w:sz w:val="28"/>
    </w:rPr>
  </w:style>
  <w:style w:type="table" w:customStyle="1" w:styleId="Tabela-Siatka25">
    <w:name w:val="Tabela - Siatka25"/>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664428"/>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664428"/>
    <w:pPr>
      <w:numPr>
        <w:numId w:val="117"/>
      </w:numPr>
    </w:pPr>
  </w:style>
  <w:style w:type="table" w:customStyle="1" w:styleId="Tabela-Siatka31">
    <w:name w:val="Tabela - Siatka31"/>
    <w:basedOn w:val="Standardowy"/>
    <w:next w:val="Tabela-Siatka"/>
    <w:uiPriority w:val="59"/>
    <w:rsid w:val="00664428"/>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64428"/>
  </w:style>
  <w:style w:type="character" w:customStyle="1" w:styleId="TekstprzypisudolnegoZnak1">
    <w:name w:val="Tekst przypisu dolnego Znak1"/>
    <w:aliases w:val="Podrozdział Znak1,Footnote Znak1,Podrozdzia3 Znak1,Tekst przypisu Znak1"/>
    <w:semiHidden/>
    <w:locked/>
    <w:rsid w:val="00664428"/>
    <w:rPr>
      <w:rFonts w:ascii="Times New Roman" w:eastAsia="Times New Roman" w:hAnsi="Times New Roman"/>
      <w:lang w:eastAsia="ar-SA"/>
    </w:rPr>
  </w:style>
  <w:style w:type="table" w:customStyle="1" w:styleId="Tabela-Siatka6">
    <w:name w:val="Tabela - Siatka6"/>
    <w:basedOn w:val="Standardowy"/>
    <w:uiPriority w:val="39"/>
    <w:rsid w:val="00664428"/>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664428"/>
    <w:pPr>
      <w:numPr>
        <w:numId w:val="9"/>
      </w:numPr>
    </w:pPr>
  </w:style>
  <w:style w:type="numbering" w:customStyle="1" w:styleId="Bezlisty21">
    <w:name w:val="Bez listy21"/>
    <w:next w:val="Bezlisty"/>
    <w:uiPriority w:val="99"/>
    <w:semiHidden/>
    <w:unhideWhenUsed/>
    <w:rsid w:val="00664428"/>
  </w:style>
  <w:style w:type="numbering" w:customStyle="1" w:styleId="Styl12">
    <w:name w:val="Styl12"/>
    <w:uiPriority w:val="99"/>
    <w:rsid w:val="00664428"/>
    <w:pPr>
      <w:numPr>
        <w:numId w:val="58"/>
      </w:numPr>
    </w:pPr>
  </w:style>
  <w:style w:type="character" w:customStyle="1" w:styleId="w8qarf">
    <w:name w:val="w8qarf"/>
    <w:rsid w:val="00664428"/>
  </w:style>
  <w:style w:type="character" w:customStyle="1" w:styleId="lrzxr">
    <w:name w:val="lrzxr"/>
    <w:rsid w:val="00664428"/>
  </w:style>
  <w:style w:type="numbering" w:customStyle="1" w:styleId="Bezlisty3">
    <w:name w:val="Bez listy3"/>
    <w:next w:val="Bezlisty"/>
    <w:uiPriority w:val="99"/>
    <w:semiHidden/>
    <w:unhideWhenUsed/>
    <w:rsid w:val="00664428"/>
  </w:style>
  <w:style w:type="table" w:customStyle="1" w:styleId="Tabela-Siatka4">
    <w:name w:val="Tabela - Siatka4"/>
    <w:basedOn w:val="Standardowy"/>
    <w:next w:val="Tabela-Siatka"/>
    <w:uiPriority w:val="3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664428"/>
    <w:pPr>
      <w:numPr>
        <w:numId w:val="14"/>
      </w:numPr>
    </w:pPr>
  </w:style>
  <w:style w:type="numbering" w:customStyle="1" w:styleId="LFO121">
    <w:name w:val="LFO121"/>
    <w:basedOn w:val="Bezlisty"/>
    <w:rsid w:val="00664428"/>
    <w:pPr>
      <w:numPr>
        <w:numId w:val="15"/>
      </w:numPr>
    </w:pPr>
  </w:style>
  <w:style w:type="table" w:customStyle="1" w:styleId="Tabela-Siatka111">
    <w:name w:val="Tabela - Siatka111"/>
    <w:basedOn w:val="Standardowy"/>
    <w:next w:val="Tabela-Siatka"/>
    <w:uiPriority w:val="9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664428"/>
    <w:pPr>
      <w:numPr>
        <w:numId w:val="16"/>
      </w:numPr>
    </w:pPr>
  </w:style>
  <w:style w:type="numbering" w:customStyle="1" w:styleId="Bezlisty12">
    <w:name w:val="Bez listy12"/>
    <w:next w:val="Bezlisty"/>
    <w:uiPriority w:val="99"/>
    <w:semiHidden/>
    <w:unhideWhenUsed/>
    <w:rsid w:val="00664428"/>
  </w:style>
  <w:style w:type="table" w:customStyle="1" w:styleId="Tabelasiatki1jasna21">
    <w:name w:val="Tabela siatki 1 — jasna21"/>
    <w:basedOn w:val="Standardowy"/>
    <w:next w:val="Tabelasiatki1jasna"/>
    <w:uiPriority w:val="46"/>
    <w:rsid w:val="00664428"/>
    <w:pPr>
      <w:spacing w:line="276"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664428"/>
    <w:pPr>
      <w:spacing w:line="276" w:lineRule="auto"/>
      <w:ind w:left="992" w:hanging="567"/>
    </w:pPr>
    <w:rPr>
      <w:rFonts w:ascii="Calibri" w:eastAsia="Calibri" w:hAnsi="Calibri" w:cs="Times New Roman"/>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664428"/>
  </w:style>
  <w:style w:type="table" w:customStyle="1" w:styleId="Tabela-Siatka5">
    <w:name w:val="Tabela - Siatka5"/>
    <w:basedOn w:val="Standardowy"/>
    <w:next w:val="Tabela-Siatka"/>
    <w:uiPriority w:val="59"/>
    <w:rsid w:val="0066442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664428"/>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664428"/>
    <w:rPr>
      <w:rFonts w:ascii="Calibri" w:eastAsia="Times New Roman" w:hAnsi="Calibri" w:cs="Times New Roman"/>
      <w:kern w:val="0"/>
      <w:sz w:val="20"/>
      <w:szCs w:val="20"/>
      <w:lang w:eastAsia="ar-SA"/>
      <w14:ligatures w14:val="none"/>
    </w:rPr>
  </w:style>
  <w:style w:type="numbering" w:customStyle="1" w:styleId="Styl83212">
    <w:name w:val="Styl83212"/>
    <w:uiPriority w:val="99"/>
    <w:rsid w:val="00664428"/>
    <w:pPr>
      <w:numPr>
        <w:numId w:val="35"/>
      </w:numPr>
    </w:pPr>
  </w:style>
  <w:style w:type="table" w:customStyle="1" w:styleId="Tabela-Siatka12">
    <w:name w:val="Tabela - Siatka12"/>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664428"/>
    <w:pPr>
      <w:numPr>
        <w:numId w:val="41"/>
      </w:numPr>
    </w:pPr>
  </w:style>
  <w:style w:type="paragraph" w:customStyle="1" w:styleId="narmalny">
    <w:name w:val="narmalny"/>
    <w:basedOn w:val="Normalny"/>
    <w:link w:val="narmalnyZnak"/>
    <w:autoRedefine/>
    <w:qFormat/>
    <w:rsid w:val="00664428"/>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664428"/>
    <w:rPr>
      <w:rFonts w:ascii="Calibri" w:eastAsia="Calibri" w:hAnsi="Calibri" w:cs="Calibri"/>
      <w:kern w:val="0"/>
      <w:sz w:val="24"/>
      <w:szCs w:val="24"/>
      <w14:ligatures w14:val="none"/>
    </w:rPr>
  </w:style>
  <w:style w:type="paragraph" w:styleId="Bezodstpw">
    <w:name w:val="No Spacing"/>
    <w:uiPriority w:val="1"/>
    <w:qFormat/>
    <w:rsid w:val="00664428"/>
    <w:pPr>
      <w:spacing w:after="0" w:line="240" w:lineRule="auto"/>
    </w:pPr>
    <w:rPr>
      <w:rFonts w:ascii="Calibri" w:eastAsia="Times New Roman" w:hAnsi="Calibri" w:cs="Times New Roman"/>
      <w:kern w:val="0"/>
      <w:sz w:val="24"/>
      <w:szCs w:val="24"/>
      <w:lang w:eastAsia="pl-PL"/>
      <w14:ligatures w14:val="none"/>
    </w:rPr>
  </w:style>
  <w:style w:type="table" w:styleId="Siatkatabelijasna">
    <w:name w:val="Grid Table Light"/>
    <w:basedOn w:val="Standardowy"/>
    <w:uiPriority w:val="40"/>
    <w:rsid w:val="00664428"/>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664428"/>
    <w:pPr>
      <w:spacing w:after="0" w:line="240" w:lineRule="auto"/>
    </w:pPr>
    <w:rPr>
      <w:rFonts w:ascii="Calibri" w:eastAsia="Calibri" w:hAnsi="Calibri" w:cs="Arial"/>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664428"/>
    <w:pPr>
      <w:spacing w:after="0" w:line="240" w:lineRule="auto"/>
    </w:pPr>
    <w:rPr>
      <w:rFonts w:ascii="Calibri" w:eastAsia="Times New Roman" w:hAnsi="Calibri" w:cs="Times New Roman"/>
      <w:kern w:val="0"/>
      <w:sz w:val="20"/>
      <w:szCs w:val="20"/>
      <w:lang w:eastAsia="pl-PL"/>
      <w14:ligatures w14:val="none"/>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664428"/>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664428"/>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664428"/>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664428"/>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664428"/>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664428"/>
    <w:pPr>
      <w:spacing w:after="100" w:line="259" w:lineRule="auto"/>
      <w:ind w:left="1760" w:firstLine="0"/>
    </w:pPr>
    <w:rPr>
      <w:rFonts w:eastAsia="Yu Mincho" w:cs="Arial"/>
      <w:sz w:val="22"/>
      <w:szCs w:val="22"/>
      <w:lang w:eastAsia="pl-PL"/>
    </w:rPr>
  </w:style>
  <w:style w:type="table" w:customStyle="1" w:styleId="TableGrid0">
    <w:name w:val="Table Grid0"/>
    <w:rsid w:val="00664428"/>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66442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664428"/>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664428"/>
    <w:pPr>
      <w:spacing w:after="34" w:line="280" w:lineRule="auto"/>
      <w:ind w:left="45"/>
    </w:pPr>
    <w:rPr>
      <w:rFonts w:ascii="Calibri" w:eastAsia="Calibri" w:hAnsi="Calibri" w:cs="Calibri"/>
      <w:color w:val="000000"/>
      <w:kern w:val="0"/>
      <w:sz w:val="20"/>
      <w:lang w:eastAsia="pl-PL"/>
      <w14:ligatures w14:val="none"/>
    </w:rPr>
  </w:style>
  <w:style w:type="character" w:customStyle="1" w:styleId="footnotedescriptionChar">
    <w:name w:val="footnote description Char"/>
    <w:link w:val="footnotedescription"/>
    <w:rsid w:val="00664428"/>
    <w:rPr>
      <w:rFonts w:ascii="Calibri" w:eastAsia="Calibri" w:hAnsi="Calibri" w:cs="Calibri"/>
      <w:color w:val="000000"/>
      <w:kern w:val="0"/>
      <w:sz w:val="20"/>
      <w:lang w:eastAsia="pl-PL"/>
      <w14:ligatures w14:val="none"/>
    </w:rPr>
  </w:style>
  <w:style w:type="character" w:customStyle="1" w:styleId="footnotemark">
    <w:name w:val="footnote mark"/>
    <w:hidden/>
    <w:rsid w:val="00664428"/>
    <w:rPr>
      <w:rFonts w:ascii="Calibri" w:eastAsia="Calibri" w:hAnsi="Calibri" w:cs="Calibri"/>
      <w:color w:val="000000"/>
      <w:sz w:val="20"/>
      <w:vertAlign w:val="superscript"/>
    </w:rPr>
  </w:style>
  <w:style w:type="table" w:customStyle="1" w:styleId="TableGrid1">
    <w:name w:val="Table Grid1"/>
    <w:rsid w:val="00664428"/>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664428"/>
  </w:style>
  <w:style w:type="character" w:styleId="Wyrnieniedelikatne">
    <w:name w:val="Subtle Emphasis"/>
    <w:basedOn w:val="Domylnaczcionkaakapitu"/>
    <w:uiPriority w:val="19"/>
    <w:qFormat/>
    <w:rsid w:val="00664428"/>
    <w:rPr>
      <w:i/>
      <w:iCs/>
      <w:color w:val="404040" w:themeColor="text1" w:themeTint="BF"/>
    </w:rPr>
  </w:style>
  <w:style w:type="character" w:customStyle="1" w:styleId="cf01">
    <w:name w:val="cf01"/>
    <w:basedOn w:val="Domylnaczcionkaakapitu"/>
    <w:rsid w:val="00664428"/>
    <w:rPr>
      <w:rFonts w:ascii="Segoe UI" w:hAnsi="Segoe UI" w:cs="Segoe UI" w:hint="default"/>
      <w:sz w:val="18"/>
      <w:szCs w:val="18"/>
    </w:rPr>
  </w:style>
  <w:style w:type="numbering" w:customStyle="1" w:styleId="Styl832112">
    <w:name w:val="Styl832112"/>
    <w:uiPriority w:val="99"/>
    <w:rsid w:val="00664428"/>
  </w:style>
  <w:style w:type="table" w:customStyle="1" w:styleId="Tabela-Siatka7">
    <w:name w:val="Tabela - Siatka7"/>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6442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664428"/>
    <w:rPr>
      <w:rFonts w:ascii="Courier New" w:eastAsia="Times New Roman" w:hAnsi="Courier New" w:cs="Courier New"/>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fron" TargetMode="External"/><Relationship Id="rId18" Type="http://schemas.openxmlformats.org/officeDocument/2006/relationships/hyperlink" Target="https://platformazakupowa.pl/pn/pfron" TargetMode="External"/><Relationship Id="rId26" Type="http://schemas.openxmlformats.org/officeDocument/2006/relationships/hyperlink" Target="https://platformazakupowa.pl/pn/pfron" TargetMode="External"/><Relationship Id="rId39" Type="http://schemas.openxmlformats.org/officeDocument/2006/relationships/hyperlink" Target="https://platformazakupowa.pl/pn/pfron" TargetMode="External"/><Relationship Id="rId21" Type="http://schemas.openxmlformats.org/officeDocument/2006/relationships/hyperlink" Target="https://platformazakupowa.pl/pn/pfron" TargetMode="External"/><Relationship Id="rId34" Type="http://schemas.openxmlformats.org/officeDocument/2006/relationships/hyperlink" Target="https://platformazakupowa.pl/pn/pfron" TargetMode="External"/><Relationship Id="rId42" Type="http://schemas.openxmlformats.org/officeDocument/2006/relationships/hyperlink" Target="mailto:iod@pfron.org.pl" TargetMode="External"/><Relationship Id="rId47" Type="http://schemas.openxmlformats.org/officeDocument/2006/relationships/hyperlink" Target="https://stat.gov.pl/obszary-tematyczne/ceny-handel/wskazniki-cen/wskazniki-cen-towarow-i-uslug-konsumpcyjnych-pot-inflacja-/polroczne-wskazniki-cen-towarow-i-uslug-konsumpcyjnych-w-latach-1989-2014/" TargetMode="External"/><Relationship Id="rId50" Type="http://schemas.openxmlformats.org/officeDocument/2006/relationships/header" Target="header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spd.uzp.gov.pl/" TargetMode="External"/><Relationship Id="rId29" Type="http://schemas.openxmlformats.org/officeDocument/2006/relationships/hyperlink" Target="https://platformazakupowa.pl/pn/pfron" TargetMode="External"/><Relationship Id="rId11" Type="http://schemas.openxmlformats.org/officeDocument/2006/relationships/hyperlink" Target="https://platformazakupowa.pl/pn/pfron" TargetMode="External"/><Relationship Id="rId24" Type="http://schemas.openxmlformats.org/officeDocument/2006/relationships/hyperlink" Target="https://platformazakupowa.pl/pn/pfron"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pn/pfron" TargetMode="External"/><Relationship Id="rId40" Type="http://schemas.openxmlformats.org/officeDocument/2006/relationships/hyperlink" Target="http://www.uzp.gov.pl" TargetMode="External"/><Relationship Id="rId45" Type="http://schemas.openxmlformats.org/officeDocument/2006/relationships/hyperlink" Target="mailto:kancelaria@pfron.org.p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platformazakupowa.pl/pn/pfron" TargetMode="External"/><Relationship Id="rId19" Type="http://schemas.openxmlformats.org/officeDocument/2006/relationships/hyperlink" Target="https://platformazakupowa.pl/pn/pfron" TargetMode="External"/><Relationship Id="rId31" Type="http://schemas.openxmlformats.org/officeDocument/2006/relationships/hyperlink" Target="https://platformazakupowa.pl/pn/pfron" TargetMode="External"/><Relationship Id="rId44" Type="http://schemas.openxmlformats.org/officeDocument/2006/relationships/footer" Target="footer2.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mowienia.ipfronplus@pfron.org.pl" TargetMode="External"/><Relationship Id="rId14" Type="http://schemas.openxmlformats.org/officeDocument/2006/relationships/hyperlink" Target="https://espd.uzp.gov.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eader" Target="header2.xml"/><Relationship Id="rId48" Type="http://schemas.openxmlformats.org/officeDocument/2006/relationships/header" Target="header3.xm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hyperlink" Target="mailto:iod@pfron.org.pl" TargetMode="External"/><Relationship Id="rId20" Type="http://schemas.openxmlformats.org/officeDocument/2006/relationships/hyperlink" Target="https://platformazakupowa.pl/pn/pfron" TargetMode="External"/><Relationship Id="rId41" Type="http://schemas.openxmlformats.org/officeDocument/2006/relationships/hyperlink" Target="mailto:kancelaria@pfron.org.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spd.uzp.gov.pl/" TargetMode="External"/><Relationship Id="rId23" Type="http://schemas.openxmlformats.org/officeDocument/2006/relationships/hyperlink" Target="https://platformazakupowa.pl/pn/pfron"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34105</Words>
  <Characters>204632</Characters>
  <Application>Microsoft Office Word</Application>
  <DocSecurity>0</DocSecurity>
  <Lines>1705</Lines>
  <Paragraphs>476</Paragraphs>
  <ScaleCrop>false</ScaleCrop>
  <Company/>
  <LinksUpToDate>false</LinksUpToDate>
  <CharactersWithSpaces>238261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Pasztaleniec</dc:creator>
  <cp:keywords/>
  <dc:description/>
  <cp:lastModifiedBy>Marta Pasztaleniec</cp:lastModifiedBy>
  <cp:revision>3</cp:revision>
  <cp:lastPrinted>2023-03-21T20:59:00Z</cp:lastPrinted>
  <dcterms:created xsi:type="dcterms:W3CDTF">2023-03-21T20:55:00Z</dcterms:created>
  <dcterms:modified xsi:type="dcterms:W3CDTF">2023-03-21T21:02:00Z</dcterms:modified>
</cp:coreProperties>
</file>