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299E8BF2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AC493A">
        <w:rPr>
          <w:rFonts w:ascii="Cambria" w:hAnsi="Cambria"/>
          <w:b/>
          <w:bCs/>
          <w:sz w:val="24"/>
          <w:szCs w:val="24"/>
        </w:rPr>
        <w:t>3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4C28B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4C28B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39AF3074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AC493A">
        <w:rPr>
          <w:rFonts w:ascii="Cambria" w:hAnsi="Cambria"/>
        </w:rPr>
        <w:t xml:space="preserve"> </w:t>
      </w:r>
      <w:r w:rsidR="00AC493A" w:rsidRPr="00AC493A">
        <w:rPr>
          <w:rFonts w:ascii="Cambria" w:hAnsi="Cambria" w:cs="Arial"/>
          <w:b/>
        </w:rPr>
        <w:t>„</w:t>
      </w:r>
      <w:r w:rsidR="00AC493A" w:rsidRPr="00AC493A">
        <w:rPr>
          <w:rFonts w:ascii="Cambria" w:hAnsi="Cambria"/>
          <w:b/>
          <w:bCs/>
          <w:lang w:eastAsia="ar-SA"/>
        </w:rPr>
        <w:t>Przebudowa ulicy Turystycznej w Augustowie”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3491598">
    <w:abstractNumId w:val="0"/>
  </w:num>
  <w:num w:numId="2" w16cid:durableId="947546936">
    <w:abstractNumId w:val="2"/>
  </w:num>
  <w:num w:numId="3" w16cid:durableId="193266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155</cp:revision>
  <cp:lastPrinted>2022-06-14T06:13:00Z</cp:lastPrinted>
  <dcterms:created xsi:type="dcterms:W3CDTF">2017-01-13T21:57:00Z</dcterms:created>
  <dcterms:modified xsi:type="dcterms:W3CDTF">2022-07-04T10:21:00Z</dcterms:modified>
</cp:coreProperties>
</file>