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DD6" w:rsidRPr="00760F20" w:rsidRDefault="00920BA0" w:rsidP="004C2F61">
      <w:pPr>
        <w:spacing w:after="0" w:line="240" w:lineRule="auto"/>
        <w:jc w:val="right"/>
        <w:rPr>
          <w:rFonts w:ascii="Arial" w:hAnsi="Arial" w:cs="Arial"/>
          <w:sz w:val="24"/>
          <w:szCs w:val="24"/>
        </w:rPr>
      </w:pPr>
      <w:r w:rsidRPr="00760F20">
        <w:rPr>
          <w:rFonts w:ascii="Arial" w:hAnsi="Arial" w:cs="Arial"/>
          <w:sz w:val="24"/>
          <w:szCs w:val="24"/>
        </w:rPr>
        <w:t>K</w:t>
      </w:r>
      <w:r w:rsidR="004C2F61">
        <w:rPr>
          <w:rFonts w:ascii="Arial" w:hAnsi="Arial" w:cs="Arial"/>
          <w:sz w:val="24"/>
          <w:szCs w:val="24"/>
        </w:rPr>
        <w:t>raków, 06.05</w:t>
      </w:r>
      <w:r w:rsidR="00E4697E" w:rsidRPr="00760F20">
        <w:rPr>
          <w:rFonts w:ascii="Arial" w:hAnsi="Arial" w:cs="Arial"/>
          <w:sz w:val="24"/>
          <w:szCs w:val="24"/>
        </w:rPr>
        <w:t>.2020</w:t>
      </w:r>
    </w:p>
    <w:p w:rsidR="00920BA0" w:rsidRPr="00760F20" w:rsidRDefault="00920BA0" w:rsidP="004C2F61">
      <w:pPr>
        <w:spacing w:after="0" w:line="240" w:lineRule="auto"/>
        <w:jc w:val="both"/>
        <w:rPr>
          <w:rFonts w:ascii="Arial" w:hAnsi="Arial" w:cs="Arial"/>
          <w:b/>
          <w:sz w:val="24"/>
          <w:szCs w:val="24"/>
        </w:rPr>
      </w:pPr>
    </w:p>
    <w:p w:rsidR="00B35557" w:rsidRDefault="00B35557" w:rsidP="004C2F61">
      <w:pPr>
        <w:spacing w:after="0" w:line="240" w:lineRule="auto"/>
        <w:jc w:val="both"/>
        <w:rPr>
          <w:rFonts w:ascii="Arial" w:hAnsi="Arial" w:cs="Arial"/>
          <w:b/>
          <w:sz w:val="24"/>
          <w:szCs w:val="24"/>
        </w:rPr>
      </w:pPr>
    </w:p>
    <w:p w:rsidR="0064039D" w:rsidRDefault="0064039D" w:rsidP="004C2F61">
      <w:pPr>
        <w:spacing w:after="0" w:line="240" w:lineRule="auto"/>
        <w:jc w:val="center"/>
        <w:rPr>
          <w:rFonts w:ascii="Arial" w:hAnsi="Arial" w:cs="Arial"/>
          <w:b/>
          <w:sz w:val="24"/>
          <w:szCs w:val="24"/>
        </w:rPr>
      </w:pPr>
    </w:p>
    <w:p w:rsidR="00AA02BB" w:rsidRPr="00760F20" w:rsidRDefault="0064039D" w:rsidP="004C2F61">
      <w:pPr>
        <w:spacing w:after="0" w:line="240" w:lineRule="auto"/>
        <w:jc w:val="center"/>
        <w:rPr>
          <w:rFonts w:ascii="Arial" w:hAnsi="Arial" w:cs="Arial"/>
          <w:b/>
          <w:sz w:val="24"/>
          <w:szCs w:val="24"/>
        </w:rPr>
      </w:pPr>
      <w:r>
        <w:rPr>
          <w:rFonts w:ascii="Arial" w:hAnsi="Arial" w:cs="Arial"/>
          <w:b/>
          <w:sz w:val="24"/>
          <w:szCs w:val="24"/>
        </w:rPr>
        <w:t xml:space="preserve">PYTANIA I ODPOWIEDZI </w:t>
      </w:r>
      <w:r>
        <w:rPr>
          <w:rFonts w:ascii="Arial" w:hAnsi="Arial" w:cs="Arial"/>
          <w:b/>
          <w:sz w:val="24"/>
          <w:szCs w:val="24"/>
        </w:rPr>
        <w:br/>
        <w:t>ORAZ ZMIANA</w:t>
      </w:r>
    </w:p>
    <w:p w:rsidR="00AA02BB" w:rsidRPr="00760F20" w:rsidRDefault="00AA02BB" w:rsidP="004C2F61">
      <w:pPr>
        <w:spacing w:after="0" w:line="240" w:lineRule="auto"/>
        <w:jc w:val="center"/>
        <w:rPr>
          <w:rFonts w:ascii="Arial" w:hAnsi="Arial" w:cs="Arial"/>
          <w:b/>
          <w:sz w:val="24"/>
          <w:szCs w:val="24"/>
        </w:rPr>
      </w:pPr>
      <w:r w:rsidRPr="00760F20">
        <w:rPr>
          <w:rFonts w:ascii="Arial" w:hAnsi="Arial" w:cs="Arial"/>
          <w:b/>
          <w:sz w:val="24"/>
          <w:szCs w:val="24"/>
        </w:rPr>
        <w:t>DO TREŚCI SPECYFIKACJI ISTOTNYCH WARUNKÓW ZAMÓWIENIA</w:t>
      </w:r>
    </w:p>
    <w:p w:rsidR="00920BA0" w:rsidRPr="00760F20" w:rsidRDefault="00920BA0" w:rsidP="004C2F61">
      <w:pPr>
        <w:spacing w:after="0" w:line="240" w:lineRule="auto"/>
        <w:jc w:val="both"/>
        <w:rPr>
          <w:rFonts w:ascii="Arial" w:hAnsi="Arial" w:cs="Arial"/>
          <w:b/>
          <w:sz w:val="24"/>
          <w:szCs w:val="24"/>
        </w:rPr>
      </w:pPr>
    </w:p>
    <w:p w:rsidR="00F968B3" w:rsidRPr="00760F20" w:rsidRDefault="00F968B3" w:rsidP="004C2F61">
      <w:pPr>
        <w:spacing w:after="0" w:line="240" w:lineRule="auto"/>
        <w:jc w:val="both"/>
        <w:rPr>
          <w:rFonts w:ascii="Arial" w:hAnsi="Arial" w:cs="Arial"/>
          <w:b/>
          <w:sz w:val="24"/>
          <w:szCs w:val="24"/>
        </w:rPr>
      </w:pPr>
    </w:p>
    <w:p w:rsidR="00AA02BB" w:rsidRPr="00760F20" w:rsidRDefault="00AA02BB" w:rsidP="004C2F61">
      <w:pPr>
        <w:spacing w:after="0" w:line="240" w:lineRule="auto"/>
        <w:ind w:left="993" w:hanging="993"/>
        <w:jc w:val="both"/>
        <w:rPr>
          <w:rFonts w:ascii="Arial" w:hAnsi="Arial" w:cs="Arial"/>
          <w:sz w:val="24"/>
          <w:szCs w:val="24"/>
        </w:rPr>
      </w:pPr>
      <w:r w:rsidRPr="00760F20">
        <w:rPr>
          <w:rFonts w:ascii="Arial" w:hAnsi="Arial" w:cs="Arial"/>
          <w:sz w:val="24"/>
          <w:szCs w:val="24"/>
        </w:rPr>
        <w:t>Dotyczy: postepowania o udzielenie zamówienia publicznego pro</w:t>
      </w:r>
      <w:r w:rsidR="00920BA0" w:rsidRPr="00760F20">
        <w:rPr>
          <w:rFonts w:ascii="Arial" w:hAnsi="Arial" w:cs="Arial"/>
          <w:sz w:val="24"/>
          <w:szCs w:val="24"/>
        </w:rPr>
        <w:t xml:space="preserve">wadzonego w trybie przetargu </w:t>
      </w:r>
      <w:r w:rsidRPr="00760F20">
        <w:rPr>
          <w:rFonts w:ascii="Arial" w:hAnsi="Arial" w:cs="Arial"/>
          <w:sz w:val="24"/>
          <w:szCs w:val="24"/>
        </w:rPr>
        <w:t>ograniczonego pn. „</w:t>
      </w:r>
      <w:r w:rsidR="00E4697E" w:rsidRPr="00760F20">
        <w:rPr>
          <w:rFonts w:ascii="Arial" w:hAnsi="Arial" w:cs="Arial"/>
          <w:sz w:val="24"/>
          <w:szCs w:val="24"/>
        </w:rPr>
        <w:t xml:space="preserve">Dostawa </w:t>
      </w:r>
      <w:r w:rsidR="00760F20" w:rsidRPr="00760F20">
        <w:rPr>
          <w:rFonts w:ascii="Arial" w:hAnsi="Arial" w:cs="Arial"/>
          <w:sz w:val="24"/>
          <w:szCs w:val="24"/>
        </w:rPr>
        <w:t>przyczep transportowych</w:t>
      </w:r>
      <w:r w:rsidR="00E4697E" w:rsidRPr="00760F20">
        <w:rPr>
          <w:rFonts w:ascii="Arial" w:hAnsi="Arial" w:cs="Arial"/>
          <w:sz w:val="24"/>
          <w:szCs w:val="24"/>
        </w:rPr>
        <w:t xml:space="preserve"> – sprawa </w:t>
      </w:r>
      <w:r w:rsidR="00760F20" w:rsidRPr="00760F20">
        <w:rPr>
          <w:rFonts w:ascii="Arial" w:hAnsi="Arial" w:cs="Arial"/>
          <w:sz w:val="24"/>
          <w:szCs w:val="24"/>
        </w:rPr>
        <w:t>75</w:t>
      </w:r>
      <w:r w:rsidR="00E4697E" w:rsidRPr="00760F20">
        <w:rPr>
          <w:rFonts w:ascii="Arial" w:hAnsi="Arial" w:cs="Arial"/>
          <w:sz w:val="24"/>
          <w:szCs w:val="24"/>
        </w:rPr>
        <w:t>/2020</w:t>
      </w:r>
      <w:r w:rsidRPr="00760F20">
        <w:rPr>
          <w:rFonts w:ascii="Arial" w:hAnsi="Arial" w:cs="Arial"/>
          <w:sz w:val="24"/>
          <w:szCs w:val="24"/>
        </w:rPr>
        <w:t>.</w:t>
      </w:r>
    </w:p>
    <w:p w:rsidR="00E4697E" w:rsidRPr="00760F20" w:rsidRDefault="00E4697E" w:rsidP="004C2F61">
      <w:pPr>
        <w:spacing w:after="0" w:line="240" w:lineRule="auto"/>
        <w:ind w:firstLine="709"/>
        <w:jc w:val="both"/>
        <w:rPr>
          <w:rFonts w:ascii="Arial" w:hAnsi="Arial" w:cs="Arial"/>
          <w:sz w:val="24"/>
          <w:szCs w:val="24"/>
        </w:rPr>
      </w:pPr>
    </w:p>
    <w:p w:rsidR="00AA02BB" w:rsidRPr="00760F20" w:rsidRDefault="00AA02BB" w:rsidP="004C2F61">
      <w:pPr>
        <w:spacing w:after="0" w:line="240" w:lineRule="auto"/>
        <w:ind w:firstLine="709"/>
        <w:jc w:val="both"/>
        <w:rPr>
          <w:rFonts w:ascii="Arial" w:hAnsi="Arial" w:cs="Arial"/>
          <w:sz w:val="24"/>
          <w:szCs w:val="24"/>
        </w:rPr>
      </w:pPr>
      <w:r w:rsidRPr="00760F20">
        <w:rPr>
          <w:rFonts w:ascii="Arial" w:hAnsi="Arial" w:cs="Arial"/>
          <w:sz w:val="24"/>
          <w:szCs w:val="24"/>
        </w:rPr>
        <w:t xml:space="preserve">Zamawiający – 3 </w:t>
      </w:r>
      <w:r w:rsidR="00BD6B63" w:rsidRPr="00760F20">
        <w:rPr>
          <w:rFonts w:ascii="Arial" w:hAnsi="Arial" w:cs="Arial"/>
          <w:sz w:val="24"/>
          <w:szCs w:val="24"/>
        </w:rPr>
        <w:t>Regionalna Baza Logistyczna</w:t>
      </w:r>
      <w:r w:rsidRPr="00760F20">
        <w:rPr>
          <w:rFonts w:ascii="Arial" w:hAnsi="Arial" w:cs="Arial"/>
          <w:sz w:val="24"/>
          <w:szCs w:val="24"/>
        </w:rPr>
        <w:t xml:space="preserve">, ul. Montelupich 3, </w:t>
      </w:r>
      <w:r w:rsidR="00BD6B63" w:rsidRPr="00760F20">
        <w:rPr>
          <w:rFonts w:ascii="Arial" w:hAnsi="Arial" w:cs="Arial"/>
          <w:sz w:val="24"/>
          <w:szCs w:val="24"/>
        </w:rPr>
        <w:br/>
      </w:r>
      <w:r w:rsidRPr="00760F20">
        <w:rPr>
          <w:rFonts w:ascii="Arial" w:hAnsi="Arial" w:cs="Arial"/>
          <w:sz w:val="24"/>
          <w:szCs w:val="24"/>
        </w:rPr>
        <w:t>30-901 Kraków informu</w:t>
      </w:r>
      <w:r w:rsidR="00760F20" w:rsidRPr="00760F20">
        <w:rPr>
          <w:rFonts w:ascii="Arial" w:hAnsi="Arial" w:cs="Arial"/>
          <w:sz w:val="24"/>
          <w:szCs w:val="24"/>
        </w:rPr>
        <w:t>j</w:t>
      </w:r>
      <w:r w:rsidR="004C2F61">
        <w:rPr>
          <w:rFonts w:ascii="Arial" w:hAnsi="Arial" w:cs="Arial"/>
          <w:sz w:val="24"/>
          <w:szCs w:val="24"/>
        </w:rPr>
        <w:t>e, że do zamawiającego wypłynęły pytania</w:t>
      </w:r>
      <w:r w:rsidR="00760F20" w:rsidRPr="00760F20">
        <w:rPr>
          <w:rFonts w:ascii="Arial" w:hAnsi="Arial" w:cs="Arial"/>
          <w:sz w:val="24"/>
          <w:szCs w:val="24"/>
        </w:rPr>
        <w:t xml:space="preserve"> dotyczące treści SIWZ:</w:t>
      </w:r>
    </w:p>
    <w:p w:rsidR="00E4697E" w:rsidRPr="00760F20" w:rsidRDefault="00E4697E" w:rsidP="004C2F61">
      <w:pPr>
        <w:spacing w:after="0" w:line="240" w:lineRule="auto"/>
        <w:ind w:firstLine="709"/>
        <w:jc w:val="both"/>
        <w:rPr>
          <w:rFonts w:ascii="Arial" w:hAnsi="Arial" w:cs="Arial"/>
          <w:sz w:val="24"/>
          <w:szCs w:val="24"/>
        </w:rPr>
      </w:pPr>
    </w:p>
    <w:p w:rsidR="004C2F61" w:rsidRDefault="004C2F61" w:rsidP="004C2F61">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Pytanie 1: </w:t>
      </w:r>
    </w:p>
    <w:p w:rsidR="004C2F61" w:rsidRDefault="004C2F61" w:rsidP="004C2F61">
      <w:pPr>
        <w:autoSpaceDE w:val="0"/>
        <w:autoSpaceDN w:val="0"/>
        <w:adjustRightInd w:val="0"/>
        <w:spacing w:after="0" w:line="240" w:lineRule="auto"/>
        <w:jc w:val="both"/>
        <w:rPr>
          <w:rFonts w:ascii="Arial" w:hAnsi="Arial" w:cs="Arial"/>
          <w:i/>
          <w:iCs/>
          <w:color w:val="000000"/>
          <w:sz w:val="24"/>
          <w:szCs w:val="24"/>
        </w:rPr>
      </w:pPr>
      <w:r>
        <w:rPr>
          <w:rFonts w:ascii="Arial" w:hAnsi="Arial" w:cs="Arial"/>
          <w:i/>
          <w:iCs/>
          <w:color w:val="000000"/>
          <w:sz w:val="24"/>
          <w:szCs w:val="24"/>
        </w:rPr>
        <w:t>„Wykonawca zobowiązany jest do bezpłatnego serwisowania pojazdów w okresie gwarancyjnym</w:t>
      </w:r>
      <w:r>
        <w:rPr>
          <w:rFonts w:ascii="Arial" w:hAnsi="Arial" w:cs="Arial"/>
          <w:color w:val="000000"/>
          <w:sz w:val="24"/>
          <w:szCs w:val="24"/>
        </w:rPr>
        <w:t xml:space="preserve"> (poprzez powyższy zapis należy rozumieć możliwość realizacji przedmiotowego wymagania w każdej ASO producenta pojazdów w Polsce</w:t>
      </w:r>
      <w:r>
        <w:rPr>
          <w:rFonts w:ascii="Arial" w:hAnsi="Arial" w:cs="Arial"/>
          <w:i/>
          <w:iCs/>
          <w:color w:val="000000"/>
          <w:sz w:val="24"/>
          <w:szCs w:val="24"/>
        </w:rPr>
        <w:t>). Bezpłatne serwisowanie, o którym mowa powyżej, obejmuje koszty wszystkich zużytych materiałów, części</w:t>
      </w:r>
      <w:r>
        <w:rPr>
          <w:rFonts w:ascii="Arial" w:hAnsi="Arial" w:cs="Arial"/>
          <w:color w:val="000000"/>
          <w:sz w:val="24"/>
          <w:szCs w:val="24"/>
        </w:rPr>
        <w:t>(poza elementami, które podlegają zużyciu w czasie normalnej eksploatacji</w:t>
      </w:r>
      <w:r>
        <w:rPr>
          <w:rFonts w:ascii="Arial" w:hAnsi="Arial" w:cs="Arial"/>
          <w:i/>
          <w:iCs/>
          <w:color w:val="000000"/>
          <w:sz w:val="24"/>
          <w:szCs w:val="24"/>
        </w:rPr>
        <w:t xml:space="preserve">) oraz koszty robocizny poniesione w czasie realizacji planowych przeglądów technicznych. Bezpłatne serwisowanie dotyczy także napraw, które nie wynikły z winy użytkownika, tj. eksploatacji pojazdów niezgodnie </w:t>
      </w:r>
      <w:r>
        <w:rPr>
          <w:rFonts w:ascii="Arial" w:hAnsi="Arial" w:cs="Arial"/>
          <w:i/>
          <w:iCs/>
          <w:color w:val="000000"/>
          <w:sz w:val="24"/>
          <w:szCs w:val="24"/>
        </w:rPr>
        <w:br/>
        <w:t>z zasadami określonymi w instrukcji obsługiwania lub użytkowania.</w:t>
      </w:r>
    </w:p>
    <w:p w:rsidR="004C2F61" w:rsidRDefault="004C2F61" w:rsidP="004C2F61">
      <w:pPr>
        <w:autoSpaceDE w:val="0"/>
        <w:autoSpaceDN w:val="0"/>
        <w:adjustRightInd w:val="0"/>
        <w:spacing w:after="0" w:line="240" w:lineRule="auto"/>
        <w:jc w:val="both"/>
        <w:rPr>
          <w:rFonts w:ascii="Arial" w:hAnsi="Arial" w:cs="Arial"/>
          <w:i/>
          <w:iCs/>
          <w:color w:val="000000"/>
          <w:sz w:val="24"/>
          <w:szCs w:val="24"/>
        </w:rPr>
      </w:pPr>
      <w:r>
        <w:rPr>
          <w:rFonts w:ascii="Arial" w:hAnsi="Arial" w:cs="Arial"/>
          <w:i/>
          <w:iCs/>
          <w:color w:val="000000"/>
          <w:sz w:val="24"/>
          <w:szCs w:val="24"/>
        </w:rPr>
        <w:t xml:space="preserve">Czy Zamawiający oczekuje od Wykonawcy sprawowania serwisu i przeprowadzania napraw przez Wykonawcę w ramach udzielonej gwarancji, również w sytuacji, </w:t>
      </w:r>
      <w:r>
        <w:rPr>
          <w:rFonts w:ascii="Arial" w:hAnsi="Arial" w:cs="Arial"/>
          <w:i/>
          <w:iCs/>
          <w:color w:val="000000"/>
          <w:sz w:val="24"/>
          <w:szCs w:val="24"/>
        </w:rPr>
        <w:br/>
        <w:t>w której konieczność jej przeprowadzenia związana będzie z niewłaściwą obsługą lub winą użytkownika?”</w:t>
      </w:r>
    </w:p>
    <w:p w:rsidR="004C2F61" w:rsidRDefault="004C2F61" w:rsidP="004C2F61">
      <w:pPr>
        <w:autoSpaceDE w:val="0"/>
        <w:autoSpaceDN w:val="0"/>
        <w:adjustRightInd w:val="0"/>
        <w:spacing w:after="0" w:line="240" w:lineRule="auto"/>
        <w:jc w:val="both"/>
        <w:rPr>
          <w:rFonts w:ascii="Arial" w:hAnsi="Arial" w:cs="Arial"/>
          <w:i/>
          <w:iCs/>
          <w:color w:val="000000"/>
          <w:sz w:val="24"/>
          <w:szCs w:val="24"/>
        </w:rPr>
      </w:pPr>
    </w:p>
    <w:p w:rsidR="004C2F61" w:rsidRDefault="004C2F61" w:rsidP="004C2F61">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Odpowiedź: </w:t>
      </w:r>
    </w:p>
    <w:p w:rsidR="004C2F61" w:rsidRDefault="004C2F61" w:rsidP="004C2F6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Przez ww. zapisy ujęte w Wymaganiach eksploatacyjno-technicznych na przyczepy transportowe małej, średniej i dużej ładowności należy rozumieć konieczność dokonania bezpłatnej naprawy pojazdu przez potencjalnego Wykonawcę tylko </w:t>
      </w:r>
      <w:r>
        <w:rPr>
          <w:rFonts w:ascii="Arial" w:hAnsi="Arial" w:cs="Arial"/>
          <w:color w:val="000000"/>
          <w:sz w:val="24"/>
          <w:szCs w:val="24"/>
        </w:rPr>
        <w:br/>
        <w:t>i wyłącznie w przypadku, gdy jego uszkodzenie nie wynikło z winy użytkownika.</w:t>
      </w:r>
    </w:p>
    <w:p w:rsidR="004C2F61" w:rsidRDefault="004C2F61" w:rsidP="004C2F6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Niezastosowanie się przez użytkownika do zaleceń producenta ujętych w instrukcji obsługiwania lub użytkowania nie jest podstawą do ubiegania się przez niego do wykonania bezpłatnej naprawy.</w:t>
      </w:r>
    </w:p>
    <w:p w:rsidR="004C2F61" w:rsidRDefault="004C2F61" w:rsidP="004C2F61">
      <w:pPr>
        <w:autoSpaceDE w:val="0"/>
        <w:autoSpaceDN w:val="0"/>
        <w:adjustRightInd w:val="0"/>
        <w:spacing w:after="0" w:line="240" w:lineRule="auto"/>
        <w:jc w:val="both"/>
        <w:rPr>
          <w:rFonts w:ascii="Arial" w:hAnsi="Arial" w:cs="Arial"/>
          <w:color w:val="000000"/>
          <w:sz w:val="24"/>
          <w:szCs w:val="24"/>
        </w:rPr>
      </w:pPr>
    </w:p>
    <w:p w:rsidR="004C2F61" w:rsidRDefault="004C2F61" w:rsidP="004C2F61">
      <w:pPr>
        <w:autoSpaceDE w:val="0"/>
        <w:autoSpaceDN w:val="0"/>
        <w:adjustRightInd w:val="0"/>
        <w:spacing w:after="0" w:line="240" w:lineRule="auto"/>
        <w:jc w:val="both"/>
        <w:rPr>
          <w:rFonts w:ascii="Arial" w:hAnsi="Arial" w:cs="Arial"/>
          <w:color w:val="000000"/>
          <w:sz w:val="24"/>
          <w:szCs w:val="24"/>
        </w:rPr>
      </w:pPr>
    </w:p>
    <w:p w:rsidR="0064039D" w:rsidRDefault="0064039D" w:rsidP="004C2F61">
      <w:pPr>
        <w:autoSpaceDE w:val="0"/>
        <w:autoSpaceDN w:val="0"/>
        <w:adjustRightInd w:val="0"/>
        <w:spacing w:after="0" w:line="240" w:lineRule="auto"/>
        <w:jc w:val="both"/>
        <w:rPr>
          <w:rFonts w:ascii="Arial" w:hAnsi="Arial" w:cs="Arial"/>
          <w:b/>
          <w:bCs/>
          <w:color w:val="000000"/>
          <w:sz w:val="24"/>
          <w:szCs w:val="24"/>
        </w:rPr>
      </w:pPr>
    </w:p>
    <w:p w:rsidR="004C2F61" w:rsidRDefault="004C2F61" w:rsidP="004C2F61">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Pytanie 2: </w:t>
      </w:r>
    </w:p>
    <w:p w:rsidR="004C2F61" w:rsidRDefault="004C2F61" w:rsidP="004C2F61">
      <w:pPr>
        <w:autoSpaceDE w:val="0"/>
        <w:autoSpaceDN w:val="0"/>
        <w:adjustRightInd w:val="0"/>
        <w:spacing w:after="0" w:line="240" w:lineRule="auto"/>
        <w:jc w:val="both"/>
        <w:rPr>
          <w:rFonts w:ascii="Arial" w:hAnsi="Arial" w:cs="Arial"/>
          <w:i/>
          <w:iCs/>
          <w:color w:val="000000"/>
          <w:sz w:val="24"/>
          <w:szCs w:val="24"/>
        </w:rPr>
      </w:pPr>
      <w:r>
        <w:rPr>
          <w:rFonts w:ascii="Arial" w:hAnsi="Arial" w:cs="Arial"/>
          <w:i/>
          <w:iCs/>
          <w:color w:val="000000"/>
          <w:sz w:val="24"/>
          <w:szCs w:val="24"/>
        </w:rPr>
        <w:t xml:space="preserve">„Czy Zamawiający przewiduje możliwość przedłużenia realizacji zamówienia </w:t>
      </w:r>
      <w:r>
        <w:rPr>
          <w:rFonts w:ascii="Arial" w:hAnsi="Arial" w:cs="Arial"/>
          <w:i/>
          <w:iCs/>
          <w:color w:val="000000"/>
          <w:sz w:val="24"/>
          <w:szCs w:val="24"/>
        </w:rPr>
        <w:br/>
        <w:t>w sytuacji, w której z uwagi np. kwarantannę spowodowaną wirusem COVID-19 nie będzie możliwe przeprowadzenie procesu rejestracji wykonanych przyczep?”</w:t>
      </w:r>
    </w:p>
    <w:p w:rsidR="004C2F61" w:rsidRDefault="004C2F61" w:rsidP="004C2F61">
      <w:pPr>
        <w:autoSpaceDE w:val="0"/>
        <w:autoSpaceDN w:val="0"/>
        <w:adjustRightInd w:val="0"/>
        <w:spacing w:after="0" w:line="240" w:lineRule="auto"/>
        <w:jc w:val="both"/>
        <w:rPr>
          <w:rFonts w:ascii="Arial" w:hAnsi="Arial" w:cs="Arial"/>
          <w:i/>
          <w:iCs/>
          <w:color w:val="000000"/>
          <w:sz w:val="24"/>
          <w:szCs w:val="24"/>
        </w:rPr>
      </w:pPr>
    </w:p>
    <w:p w:rsidR="004C2F61" w:rsidRDefault="004C2F61" w:rsidP="004C2F61">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 xml:space="preserve">Odpowiedź: </w:t>
      </w:r>
    </w:p>
    <w:p w:rsidR="004C2F61" w:rsidRDefault="004C2F61" w:rsidP="004C2F6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Zamawiający przewiduje przedłużenie terminu realizacji umowy, zgodnie </w:t>
      </w:r>
      <w:r>
        <w:rPr>
          <w:rFonts w:ascii="Arial" w:hAnsi="Arial" w:cs="Arial"/>
          <w:color w:val="000000"/>
          <w:sz w:val="24"/>
          <w:szCs w:val="24"/>
        </w:rPr>
        <w:br/>
        <w:t xml:space="preserve">z aktualnymi przepisami na podstawie </w:t>
      </w:r>
      <w:r>
        <w:rPr>
          <w:rFonts w:ascii="Arial" w:hAnsi="Arial" w:cs="Arial"/>
          <w:color w:val="000000"/>
          <w:sz w:val="24"/>
          <w:szCs w:val="24"/>
          <w:u w:val="single"/>
        </w:rPr>
        <w:t>udokumentowanego wniosku</w:t>
      </w:r>
      <w:r>
        <w:rPr>
          <w:rFonts w:ascii="Arial" w:hAnsi="Arial" w:cs="Arial"/>
          <w:color w:val="000000"/>
          <w:sz w:val="24"/>
          <w:szCs w:val="24"/>
        </w:rPr>
        <w:t xml:space="preserve"> Wykonawcy.</w:t>
      </w:r>
    </w:p>
    <w:p w:rsidR="004C2F61" w:rsidRDefault="004C2F61" w:rsidP="004C2F61">
      <w:pPr>
        <w:spacing w:after="0" w:line="240" w:lineRule="auto"/>
        <w:jc w:val="both"/>
      </w:pPr>
    </w:p>
    <w:p w:rsidR="004C2F61" w:rsidRDefault="004C2F61" w:rsidP="004C2F61">
      <w:pPr>
        <w:autoSpaceDE w:val="0"/>
        <w:autoSpaceDN w:val="0"/>
        <w:spacing w:after="0" w:line="240" w:lineRule="auto"/>
        <w:jc w:val="both"/>
        <w:rPr>
          <w:rFonts w:ascii="Arial" w:hAnsi="Arial" w:cs="Arial"/>
          <w:b/>
          <w:bCs/>
          <w:sz w:val="24"/>
          <w:szCs w:val="24"/>
        </w:rPr>
      </w:pPr>
      <w:r>
        <w:rPr>
          <w:rFonts w:ascii="Arial" w:hAnsi="Arial" w:cs="Arial"/>
          <w:b/>
          <w:bCs/>
          <w:sz w:val="24"/>
          <w:szCs w:val="24"/>
        </w:rPr>
        <w:t xml:space="preserve">Pytanie 3: </w:t>
      </w:r>
    </w:p>
    <w:p w:rsidR="004C2F61" w:rsidRPr="004C2F61" w:rsidRDefault="004C2F61" w:rsidP="004C2F61">
      <w:pPr>
        <w:autoSpaceDE w:val="0"/>
        <w:autoSpaceDN w:val="0"/>
        <w:spacing w:after="0" w:line="240" w:lineRule="auto"/>
        <w:jc w:val="both"/>
        <w:rPr>
          <w:rFonts w:ascii="Arial" w:hAnsi="Arial" w:cs="Arial"/>
          <w:b/>
          <w:bCs/>
          <w:sz w:val="24"/>
          <w:szCs w:val="24"/>
        </w:rPr>
      </w:pPr>
      <w:r>
        <w:rPr>
          <w:rFonts w:ascii="Arial" w:hAnsi="Arial" w:cs="Arial"/>
          <w:i/>
          <w:iCs/>
          <w:sz w:val="24"/>
          <w:szCs w:val="24"/>
        </w:rPr>
        <w:t xml:space="preserve">„w związku z odpowiedzią Zamawiającego na pytanie oferenta dotyczące przyczep transportowych średniej ładowności (PTŚŁ) część VIII pkt 2 </w:t>
      </w:r>
      <w:proofErr w:type="spellStart"/>
      <w:r>
        <w:rPr>
          <w:rFonts w:ascii="Arial" w:hAnsi="Arial" w:cs="Arial"/>
          <w:i/>
          <w:iCs/>
          <w:sz w:val="24"/>
          <w:szCs w:val="24"/>
        </w:rPr>
        <w:t>tiret</w:t>
      </w:r>
      <w:proofErr w:type="spellEnd"/>
      <w:r>
        <w:rPr>
          <w:rFonts w:ascii="Arial" w:hAnsi="Arial" w:cs="Arial"/>
          <w:i/>
          <w:iCs/>
          <w:sz w:val="24"/>
          <w:szCs w:val="24"/>
        </w:rPr>
        <w:t xml:space="preserve"> 14 Wymagań eksploatacyjno-technicznych (WET) na PTŚŁ:</w:t>
      </w:r>
    </w:p>
    <w:p w:rsidR="004C2F61" w:rsidRDefault="004C2F61" w:rsidP="004C2F61">
      <w:pPr>
        <w:autoSpaceDE w:val="0"/>
        <w:autoSpaceDN w:val="0"/>
        <w:spacing w:after="0" w:line="240" w:lineRule="auto"/>
        <w:jc w:val="both"/>
        <w:rPr>
          <w:rFonts w:ascii="Arial" w:hAnsi="Arial" w:cs="Arial"/>
          <w:i/>
          <w:iCs/>
          <w:sz w:val="24"/>
          <w:szCs w:val="24"/>
        </w:rPr>
      </w:pPr>
      <w:r>
        <w:rPr>
          <w:rFonts w:ascii="Arial" w:hAnsi="Arial" w:cs="Arial"/>
          <w:i/>
          <w:iCs/>
          <w:sz w:val="24"/>
          <w:szCs w:val="24"/>
        </w:rPr>
        <w:t xml:space="preserve">– stelaż skrzyni ładunkowej powinien być wykonany z profili stalowych, wzmocnionych w miejscach połączeń konstrukcyjnych, zabezpieczony przed korozją i w całości pomalowany (farbą o odcieniu matowym w kolorze ciemnozielonym </w:t>
      </w:r>
      <w:r>
        <w:rPr>
          <w:rFonts w:ascii="Arial" w:hAnsi="Arial" w:cs="Arial"/>
          <w:i/>
          <w:iCs/>
          <w:sz w:val="24"/>
          <w:szCs w:val="24"/>
        </w:rPr>
        <w:br/>
        <w:t>z palety kolorów RAL lub w kolorze czarnym);</w:t>
      </w:r>
    </w:p>
    <w:p w:rsidR="004C2F61" w:rsidRDefault="004C2F61" w:rsidP="004C2F61">
      <w:pPr>
        <w:autoSpaceDE w:val="0"/>
        <w:autoSpaceDN w:val="0"/>
        <w:spacing w:after="0" w:line="240" w:lineRule="auto"/>
        <w:jc w:val="both"/>
        <w:rPr>
          <w:rFonts w:ascii="Arial" w:hAnsi="Arial" w:cs="Arial"/>
          <w:i/>
          <w:iCs/>
          <w:sz w:val="24"/>
          <w:szCs w:val="24"/>
        </w:rPr>
      </w:pPr>
    </w:p>
    <w:p w:rsidR="004C2F61" w:rsidRPr="004C2F61" w:rsidRDefault="004C2F61" w:rsidP="004C2F61">
      <w:pPr>
        <w:autoSpaceDE w:val="0"/>
        <w:autoSpaceDN w:val="0"/>
        <w:spacing w:after="0" w:line="240" w:lineRule="auto"/>
        <w:jc w:val="both"/>
        <w:rPr>
          <w:rFonts w:ascii="Arial" w:hAnsi="Arial" w:cs="Arial"/>
          <w:i/>
          <w:iCs/>
          <w:sz w:val="24"/>
          <w:szCs w:val="24"/>
          <w:u w:val="single"/>
        </w:rPr>
      </w:pPr>
      <w:r w:rsidRPr="004C2F61">
        <w:rPr>
          <w:rFonts w:ascii="Arial" w:hAnsi="Arial" w:cs="Arial"/>
          <w:i/>
          <w:iCs/>
          <w:sz w:val="24"/>
          <w:szCs w:val="24"/>
          <w:u w:val="single"/>
        </w:rPr>
        <w:t>Pytanie potencjalnego wykonawcy:</w:t>
      </w:r>
    </w:p>
    <w:p w:rsidR="004C2F61" w:rsidRDefault="004C2F61" w:rsidP="004C2F61">
      <w:pPr>
        <w:autoSpaceDE w:val="0"/>
        <w:autoSpaceDN w:val="0"/>
        <w:spacing w:after="0" w:line="240" w:lineRule="auto"/>
        <w:jc w:val="both"/>
        <w:rPr>
          <w:rFonts w:ascii="Arial" w:hAnsi="Arial" w:cs="Arial"/>
          <w:i/>
          <w:iCs/>
          <w:sz w:val="24"/>
          <w:szCs w:val="24"/>
        </w:rPr>
      </w:pPr>
      <w:r>
        <w:rPr>
          <w:rFonts w:ascii="Arial" w:hAnsi="Arial" w:cs="Arial"/>
          <w:i/>
          <w:iCs/>
          <w:sz w:val="24"/>
          <w:szCs w:val="24"/>
        </w:rPr>
        <w:t xml:space="preserve">Czy Zamawiający dopuszcza zastosowanie burt oraz nadstawek aluminiowych </w:t>
      </w:r>
      <w:r>
        <w:rPr>
          <w:rFonts w:ascii="Arial" w:hAnsi="Arial" w:cs="Arial"/>
          <w:i/>
          <w:iCs/>
          <w:sz w:val="24"/>
          <w:szCs w:val="24"/>
        </w:rPr>
        <w:br/>
        <w:t>w celu obniżenia masy i uzyskania lepszej estetyki?</w:t>
      </w:r>
    </w:p>
    <w:p w:rsidR="004C2F61" w:rsidRDefault="004C2F61" w:rsidP="004C2F61">
      <w:pPr>
        <w:autoSpaceDE w:val="0"/>
        <w:autoSpaceDN w:val="0"/>
        <w:spacing w:after="0" w:line="240" w:lineRule="auto"/>
        <w:jc w:val="both"/>
        <w:rPr>
          <w:rFonts w:ascii="Arial" w:hAnsi="Arial" w:cs="Arial"/>
          <w:i/>
          <w:iCs/>
          <w:sz w:val="24"/>
          <w:szCs w:val="24"/>
        </w:rPr>
      </w:pPr>
    </w:p>
    <w:p w:rsidR="004C2F61" w:rsidRPr="0064039D" w:rsidRDefault="004C2F61" w:rsidP="004C2F61">
      <w:pPr>
        <w:autoSpaceDE w:val="0"/>
        <w:autoSpaceDN w:val="0"/>
        <w:spacing w:after="0" w:line="240" w:lineRule="auto"/>
        <w:jc w:val="both"/>
        <w:rPr>
          <w:rFonts w:ascii="Arial" w:hAnsi="Arial" w:cs="Arial"/>
          <w:i/>
          <w:iCs/>
          <w:sz w:val="24"/>
          <w:szCs w:val="24"/>
          <w:u w:val="single"/>
        </w:rPr>
      </w:pPr>
      <w:r w:rsidRPr="0064039D">
        <w:rPr>
          <w:rFonts w:ascii="Arial" w:hAnsi="Arial" w:cs="Arial"/>
          <w:i/>
          <w:iCs/>
          <w:sz w:val="24"/>
          <w:szCs w:val="24"/>
          <w:u w:val="single"/>
        </w:rPr>
        <w:t>Odpowiedź Zamawiającego:</w:t>
      </w:r>
    </w:p>
    <w:p w:rsidR="004C2F61" w:rsidRPr="0064039D" w:rsidRDefault="004C2F61" w:rsidP="004C2F61">
      <w:pPr>
        <w:autoSpaceDE w:val="0"/>
        <w:autoSpaceDN w:val="0"/>
        <w:spacing w:after="0" w:line="240" w:lineRule="auto"/>
        <w:jc w:val="both"/>
        <w:rPr>
          <w:rFonts w:ascii="Arial" w:hAnsi="Arial" w:cs="Arial"/>
          <w:i/>
          <w:iCs/>
          <w:sz w:val="24"/>
          <w:szCs w:val="24"/>
        </w:rPr>
      </w:pPr>
      <w:r w:rsidRPr="0064039D">
        <w:rPr>
          <w:rFonts w:ascii="Arial" w:hAnsi="Arial" w:cs="Arial"/>
          <w:i/>
          <w:iCs/>
          <w:sz w:val="24"/>
          <w:szCs w:val="24"/>
        </w:rPr>
        <w:t>Nie dopuszczam.</w:t>
      </w:r>
    </w:p>
    <w:p w:rsidR="004C2F61" w:rsidRPr="0064039D" w:rsidRDefault="004C2F61" w:rsidP="004C2F61">
      <w:pPr>
        <w:autoSpaceDE w:val="0"/>
        <w:autoSpaceDN w:val="0"/>
        <w:spacing w:after="0" w:line="240" w:lineRule="auto"/>
        <w:jc w:val="both"/>
        <w:rPr>
          <w:rFonts w:ascii="Arial" w:hAnsi="Arial" w:cs="Arial"/>
          <w:i/>
          <w:iCs/>
          <w:sz w:val="24"/>
          <w:szCs w:val="24"/>
        </w:rPr>
      </w:pPr>
      <w:r w:rsidRPr="0064039D">
        <w:rPr>
          <w:rFonts w:ascii="Arial" w:hAnsi="Arial" w:cs="Arial"/>
          <w:i/>
          <w:iCs/>
          <w:sz w:val="24"/>
          <w:szCs w:val="24"/>
        </w:rPr>
        <w:t>Ze stosownym uzasadnieniem.</w:t>
      </w:r>
    </w:p>
    <w:p w:rsidR="004C2F61" w:rsidRPr="0064039D" w:rsidRDefault="004C2F61" w:rsidP="004C2F61">
      <w:pPr>
        <w:autoSpaceDE w:val="0"/>
        <w:autoSpaceDN w:val="0"/>
        <w:spacing w:after="0" w:line="240" w:lineRule="auto"/>
        <w:jc w:val="both"/>
        <w:rPr>
          <w:rFonts w:ascii="Arial" w:hAnsi="Arial" w:cs="Arial"/>
          <w:i/>
          <w:iCs/>
          <w:sz w:val="24"/>
          <w:szCs w:val="24"/>
        </w:rPr>
      </w:pPr>
      <w:r w:rsidRPr="0064039D">
        <w:rPr>
          <w:rFonts w:ascii="Arial" w:hAnsi="Arial" w:cs="Arial"/>
          <w:i/>
          <w:iCs/>
          <w:sz w:val="24"/>
          <w:szCs w:val="24"/>
        </w:rPr>
        <w:t>Bardzo prosimy o ponowne przeanalizowanie udzielonej odpowiedzi i dopuszczenie rozwiązania z zastosowaniem aluminiowych burt i nadstawek.</w:t>
      </w:r>
    </w:p>
    <w:p w:rsidR="004C2F61" w:rsidRDefault="004C2F61" w:rsidP="004C2F61">
      <w:pPr>
        <w:autoSpaceDE w:val="0"/>
        <w:autoSpaceDN w:val="0"/>
        <w:spacing w:after="0" w:line="240" w:lineRule="auto"/>
        <w:jc w:val="both"/>
        <w:rPr>
          <w:rFonts w:ascii="Arial" w:hAnsi="Arial" w:cs="Arial"/>
          <w:i/>
          <w:iCs/>
          <w:sz w:val="24"/>
          <w:szCs w:val="24"/>
        </w:rPr>
      </w:pPr>
    </w:p>
    <w:p w:rsidR="004C2F61" w:rsidRPr="0064039D" w:rsidRDefault="004C2F61" w:rsidP="004C2F61">
      <w:pPr>
        <w:autoSpaceDE w:val="0"/>
        <w:autoSpaceDN w:val="0"/>
        <w:spacing w:after="0" w:line="240" w:lineRule="auto"/>
        <w:jc w:val="both"/>
        <w:rPr>
          <w:rFonts w:ascii="Arial" w:hAnsi="Arial" w:cs="Arial"/>
          <w:bCs/>
          <w:i/>
          <w:iCs/>
          <w:sz w:val="24"/>
          <w:szCs w:val="24"/>
          <w:u w:val="single"/>
        </w:rPr>
      </w:pPr>
      <w:r w:rsidRPr="0064039D">
        <w:rPr>
          <w:rFonts w:ascii="Arial" w:hAnsi="Arial" w:cs="Arial"/>
          <w:bCs/>
          <w:i/>
          <w:iCs/>
          <w:sz w:val="24"/>
          <w:szCs w:val="24"/>
          <w:u w:val="single"/>
        </w:rPr>
        <w:t>Uzasadnienie:</w:t>
      </w:r>
    </w:p>
    <w:p w:rsidR="004C2F61" w:rsidRPr="0064039D" w:rsidRDefault="004C2F61" w:rsidP="00EE0780">
      <w:pPr>
        <w:pStyle w:val="Akapitzlist"/>
        <w:numPr>
          <w:ilvl w:val="0"/>
          <w:numId w:val="1"/>
        </w:numPr>
        <w:autoSpaceDE w:val="0"/>
        <w:autoSpaceDN w:val="0"/>
        <w:spacing w:after="0" w:line="240" w:lineRule="auto"/>
        <w:jc w:val="both"/>
        <w:rPr>
          <w:rFonts w:ascii="Arial" w:hAnsi="Arial" w:cs="Arial"/>
          <w:i/>
          <w:iCs/>
          <w:sz w:val="24"/>
          <w:szCs w:val="24"/>
        </w:rPr>
      </w:pPr>
      <w:r w:rsidRPr="0064039D">
        <w:rPr>
          <w:rFonts w:ascii="Arial" w:hAnsi="Arial" w:cs="Arial"/>
          <w:i/>
          <w:iCs/>
          <w:sz w:val="24"/>
          <w:szCs w:val="24"/>
        </w:rPr>
        <w:t>Pytanie jednego z oferentów zostało zadane do aspektu nie związanego i nie określającego rozwiązania wykonania burt, a jedynie stelaża skrzyni ładunkowej. Stelażem skrzyni ładunkowej są słupy przednie, środkowe i tylne oraz elementy służące do rozpięcia na nich plandeki. Według nas burty nie stanowią stelaża, chociaż są z nim „związane” poprzez tak zwane zamknięcia burtowe. Zresztą, w treści WET na PTŚŁ nie ma określonych żadnych wymagań co do materiału wykonania burt.</w:t>
      </w:r>
    </w:p>
    <w:p w:rsidR="004C2F61" w:rsidRPr="0064039D" w:rsidRDefault="004C2F61" w:rsidP="00374804">
      <w:pPr>
        <w:pStyle w:val="Akapitzlist"/>
        <w:numPr>
          <w:ilvl w:val="0"/>
          <w:numId w:val="1"/>
        </w:numPr>
        <w:autoSpaceDE w:val="0"/>
        <w:autoSpaceDN w:val="0"/>
        <w:spacing w:after="0" w:line="240" w:lineRule="auto"/>
        <w:jc w:val="both"/>
        <w:rPr>
          <w:rFonts w:ascii="Arial" w:hAnsi="Arial" w:cs="Arial"/>
          <w:i/>
          <w:iCs/>
          <w:sz w:val="24"/>
          <w:szCs w:val="24"/>
        </w:rPr>
      </w:pPr>
      <w:r w:rsidRPr="0064039D">
        <w:rPr>
          <w:rFonts w:ascii="Arial" w:hAnsi="Arial" w:cs="Arial"/>
          <w:i/>
          <w:iCs/>
          <w:sz w:val="24"/>
          <w:szCs w:val="24"/>
        </w:rPr>
        <w:t>Burty, wykonane ze specjalnych profili aluminiowych, są znacznie bardziej ergonomiczne i bezpieczne w użytkowaniu dla obsługującego z uwagi na ich znacznie mniejszą masę.</w:t>
      </w:r>
    </w:p>
    <w:p w:rsidR="004C2F61" w:rsidRPr="0064039D" w:rsidRDefault="004C2F61" w:rsidP="00C0229D">
      <w:pPr>
        <w:pStyle w:val="Akapitzlist"/>
        <w:numPr>
          <w:ilvl w:val="0"/>
          <w:numId w:val="1"/>
        </w:numPr>
        <w:autoSpaceDE w:val="0"/>
        <w:autoSpaceDN w:val="0"/>
        <w:spacing w:after="0" w:line="240" w:lineRule="auto"/>
        <w:jc w:val="both"/>
        <w:rPr>
          <w:rFonts w:ascii="Arial" w:hAnsi="Arial" w:cs="Arial"/>
          <w:i/>
          <w:iCs/>
          <w:sz w:val="24"/>
          <w:szCs w:val="24"/>
        </w:rPr>
      </w:pPr>
      <w:r w:rsidRPr="0064039D">
        <w:rPr>
          <w:rFonts w:ascii="Arial" w:hAnsi="Arial" w:cs="Arial"/>
          <w:i/>
          <w:iCs/>
          <w:sz w:val="24"/>
          <w:szCs w:val="24"/>
        </w:rPr>
        <w:t>Pojazd wyposażony w burty aluminiowe, dzięki temu że posiadają one mniejszą masę, może uzyskać większą ładowność.</w:t>
      </w:r>
    </w:p>
    <w:p w:rsidR="004C2F61" w:rsidRPr="0064039D" w:rsidRDefault="004C2F61" w:rsidP="00AE67AD">
      <w:pPr>
        <w:pStyle w:val="Akapitzlist"/>
        <w:numPr>
          <w:ilvl w:val="0"/>
          <w:numId w:val="1"/>
        </w:numPr>
        <w:autoSpaceDE w:val="0"/>
        <w:autoSpaceDN w:val="0"/>
        <w:spacing w:after="0" w:line="240" w:lineRule="auto"/>
        <w:jc w:val="both"/>
        <w:rPr>
          <w:rFonts w:ascii="Arial" w:hAnsi="Arial" w:cs="Arial"/>
          <w:i/>
          <w:iCs/>
          <w:sz w:val="24"/>
          <w:szCs w:val="24"/>
        </w:rPr>
      </w:pPr>
      <w:r w:rsidRPr="0064039D">
        <w:rPr>
          <w:rFonts w:ascii="Arial" w:hAnsi="Arial" w:cs="Arial"/>
          <w:i/>
          <w:iCs/>
          <w:sz w:val="24"/>
          <w:szCs w:val="24"/>
        </w:rPr>
        <w:t>Przedmiotowe pojazdy nie służą do przewożenia ładunków sypkich oraz ładunków, które nie będą mocowane do podłogi pojazdu, więc burty nie stanowią bezpośredniej bariery utrzymującej ładunek wewnątrz skrzyni ładunkowej. Nawet jeśli byłyby stalowe nie mogą takiej funkcji spełniać, gdyż w żaden sposób nie zatrzymają one znacznego, nie zamocowanego, ładunku w pojeździe poruszającym się po drogach publicznych ze znaczną prędkością.</w:t>
      </w:r>
    </w:p>
    <w:p w:rsidR="004C2F61" w:rsidRPr="0064039D" w:rsidRDefault="004C2F61" w:rsidP="00E1308E">
      <w:pPr>
        <w:pStyle w:val="Akapitzlist"/>
        <w:numPr>
          <w:ilvl w:val="0"/>
          <w:numId w:val="1"/>
        </w:numPr>
        <w:autoSpaceDE w:val="0"/>
        <w:autoSpaceDN w:val="0"/>
        <w:spacing w:after="0" w:line="240" w:lineRule="auto"/>
        <w:jc w:val="both"/>
        <w:rPr>
          <w:rFonts w:ascii="Arial" w:hAnsi="Arial" w:cs="Arial"/>
          <w:i/>
          <w:iCs/>
          <w:sz w:val="24"/>
          <w:szCs w:val="24"/>
        </w:rPr>
      </w:pPr>
      <w:r w:rsidRPr="0064039D">
        <w:rPr>
          <w:rFonts w:ascii="Arial" w:hAnsi="Arial" w:cs="Arial"/>
          <w:i/>
          <w:iCs/>
          <w:sz w:val="24"/>
          <w:szCs w:val="24"/>
        </w:rPr>
        <w:t>Burty wykonane z profili aluminiowych są najpopularniejszym oraz szeroko stosowanym materiałem w pojazdach drogowych (przyczepach, naczepach; proszę zwrócić uwagę na pojazdy, podobnego typu, poruszające się po drogach publicznych).</w:t>
      </w:r>
    </w:p>
    <w:p w:rsidR="004C2F61" w:rsidRPr="0064039D" w:rsidRDefault="004C2F61" w:rsidP="00BB2A24">
      <w:pPr>
        <w:pStyle w:val="Akapitzlist"/>
        <w:numPr>
          <w:ilvl w:val="0"/>
          <w:numId w:val="1"/>
        </w:numPr>
        <w:autoSpaceDE w:val="0"/>
        <w:autoSpaceDN w:val="0"/>
        <w:spacing w:after="0" w:line="240" w:lineRule="auto"/>
        <w:jc w:val="both"/>
        <w:rPr>
          <w:rFonts w:ascii="Arial" w:hAnsi="Arial" w:cs="Arial"/>
          <w:i/>
          <w:iCs/>
          <w:sz w:val="24"/>
          <w:szCs w:val="24"/>
        </w:rPr>
      </w:pPr>
      <w:r w:rsidRPr="0064039D">
        <w:rPr>
          <w:rFonts w:ascii="Arial" w:hAnsi="Arial" w:cs="Arial"/>
          <w:i/>
          <w:iCs/>
          <w:sz w:val="24"/>
          <w:szCs w:val="24"/>
        </w:rPr>
        <w:t>Burty wykonane z profili aluminiowych znacznie poprawiają estetykę pojazdu.</w:t>
      </w:r>
    </w:p>
    <w:p w:rsidR="004C2F61" w:rsidRPr="0064039D" w:rsidRDefault="004C2F61" w:rsidP="00BB2A24">
      <w:pPr>
        <w:pStyle w:val="Akapitzlist"/>
        <w:numPr>
          <w:ilvl w:val="0"/>
          <w:numId w:val="1"/>
        </w:numPr>
        <w:autoSpaceDE w:val="0"/>
        <w:autoSpaceDN w:val="0"/>
        <w:spacing w:after="0" w:line="240" w:lineRule="auto"/>
        <w:jc w:val="both"/>
        <w:rPr>
          <w:rFonts w:ascii="Arial" w:hAnsi="Arial" w:cs="Arial"/>
          <w:i/>
          <w:iCs/>
          <w:sz w:val="24"/>
          <w:szCs w:val="24"/>
        </w:rPr>
      </w:pPr>
      <w:r w:rsidRPr="0064039D">
        <w:rPr>
          <w:rFonts w:ascii="Arial" w:hAnsi="Arial" w:cs="Arial"/>
          <w:i/>
          <w:iCs/>
          <w:sz w:val="24"/>
          <w:szCs w:val="24"/>
        </w:rPr>
        <w:t xml:space="preserve">Zamawiający w odpowiedziach dla oferentów, do aktualnego przetargu, kilkakrotnie powołuje się na rozwiązania zastosowane w przypadku dostaw </w:t>
      </w:r>
      <w:r w:rsidRPr="0064039D">
        <w:rPr>
          <w:rFonts w:ascii="Arial" w:hAnsi="Arial" w:cs="Arial"/>
          <w:i/>
          <w:iCs/>
          <w:sz w:val="24"/>
          <w:szCs w:val="24"/>
        </w:rPr>
        <w:lastRenderedPageBreak/>
        <w:t>realizowanych w poprzednich latach, w związku z tym pragniemy zauważyć, że w poprzednich realizacjach, dostarczone pojazdy wyposażone były właśnie w burty wykonane z aluminium”.</w:t>
      </w:r>
    </w:p>
    <w:p w:rsidR="004C2F61" w:rsidRPr="004C2F61" w:rsidRDefault="004C2F61" w:rsidP="004C2F61">
      <w:pPr>
        <w:pStyle w:val="Akapitzlist"/>
        <w:autoSpaceDE w:val="0"/>
        <w:autoSpaceDN w:val="0"/>
        <w:spacing w:after="0" w:line="240" w:lineRule="auto"/>
        <w:jc w:val="both"/>
        <w:rPr>
          <w:rFonts w:ascii="Arial" w:hAnsi="Arial" w:cs="Arial"/>
          <w:i/>
          <w:iCs/>
          <w:sz w:val="24"/>
          <w:szCs w:val="24"/>
        </w:rPr>
      </w:pPr>
    </w:p>
    <w:p w:rsidR="004C2F61" w:rsidRDefault="004C2F61" w:rsidP="004C2F61">
      <w:pPr>
        <w:autoSpaceDE w:val="0"/>
        <w:autoSpaceDN w:val="0"/>
        <w:spacing w:after="0" w:line="240" w:lineRule="auto"/>
        <w:jc w:val="both"/>
        <w:rPr>
          <w:rFonts w:ascii="Arial" w:hAnsi="Arial" w:cs="Arial"/>
          <w:b/>
          <w:bCs/>
          <w:sz w:val="24"/>
          <w:szCs w:val="24"/>
        </w:rPr>
      </w:pPr>
      <w:r>
        <w:rPr>
          <w:rFonts w:ascii="Arial" w:hAnsi="Arial" w:cs="Arial"/>
          <w:b/>
          <w:bCs/>
          <w:sz w:val="24"/>
          <w:szCs w:val="24"/>
        </w:rPr>
        <w:t xml:space="preserve">Odpowiedź: </w:t>
      </w:r>
    </w:p>
    <w:p w:rsidR="004C2F61" w:rsidRPr="004C2F61" w:rsidRDefault="0064039D" w:rsidP="004C2F61">
      <w:pPr>
        <w:autoSpaceDE w:val="0"/>
        <w:autoSpaceDN w:val="0"/>
        <w:spacing w:after="0" w:line="240" w:lineRule="auto"/>
        <w:jc w:val="both"/>
        <w:rPr>
          <w:rFonts w:ascii="Arial" w:hAnsi="Arial" w:cs="Arial"/>
          <w:sz w:val="24"/>
          <w:szCs w:val="24"/>
        </w:rPr>
      </w:pPr>
      <w:r>
        <w:rPr>
          <w:rFonts w:ascii="Arial" w:hAnsi="Arial" w:cs="Arial"/>
          <w:sz w:val="24"/>
          <w:szCs w:val="24"/>
        </w:rPr>
        <w:t>Zamawiający p</w:t>
      </w:r>
      <w:r w:rsidR="004C2F61" w:rsidRPr="004C2F61">
        <w:rPr>
          <w:rFonts w:ascii="Arial" w:hAnsi="Arial" w:cs="Arial"/>
          <w:sz w:val="24"/>
          <w:szCs w:val="24"/>
        </w:rPr>
        <w:t>odtrzymuje stanowisko.</w:t>
      </w:r>
    </w:p>
    <w:p w:rsidR="004C2F61" w:rsidRDefault="004C2F61" w:rsidP="004C2F61">
      <w:pPr>
        <w:autoSpaceDE w:val="0"/>
        <w:autoSpaceDN w:val="0"/>
        <w:spacing w:after="0" w:line="240" w:lineRule="auto"/>
        <w:jc w:val="both"/>
        <w:rPr>
          <w:rFonts w:ascii="Arial" w:hAnsi="Arial" w:cs="Arial"/>
          <w:sz w:val="24"/>
          <w:szCs w:val="24"/>
        </w:rPr>
      </w:pPr>
      <w:r w:rsidRPr="004C2F61">
        <w:rPr>
          <w:rFonts w:ascii="Arial" w:hAnsi="Arial" w:cs="Arial"/>
          <w:sz w:val="24"/>
          <w:szCs w:val="24"/>
        </w:rPr>
        <w:t xml:space="preserve">Jednocześnie, w celu doprecyzowania zapisów </w:t>
      </w:r>
      <w:r w:rsidRPr="004C2F61">
        <w:rPr>
          <w:rFonts w:ascii="Arial" w:hAnsi="Arial" w:cs="Arial"/>
          <w:iCs/>
          <w:sz w:val="24"/>
          <w:szCs w:val="24"/>
        </w:rPr>
        <w:t>WET na PTŚŁ</w:t>
      </w:r>
      <w:r w:rsidRPr="004C2F61">
        <w:rPr>
          <w:rFonts w:ascii="Arial" w:hAnsi="Arial" w:cs="Arial"/>
          <w:sz w:val="24"/>
          <w:szCs w:val="24"/>
        </w:rPr>
        <w:t xml:space="preserve"> oraz </w:t>
      </w:r>
      <w:r w:rsidRPr="004C2F61">
        <w:rPr>
          <w:rFonts w:ascii="Arial" w:hAnsi="Arial" w:cs="Arial"/>
          <w:iCs/>
          <w:sz w:val="24"/>
          <w:szCs w:val="24"/>
        </w:rPr>
        <w:t>WET na przyczepy transportowe dużej ładowności</w:t>
      </w:r>
      <w:r w:rsidRPr="004C2F61">
        <w:rPr>
          <w:rFonts w:ascii="Arial" w:hAnsi="Arial" w:cs="Arial"/>
          <w:sz w:val="24"/>
          <w:szCs w:val="24"/>
        </w:rPr>
        <w:t xml:space="preserve"> (PTDŁ), proszę o dokonanie poniższych zmian, którym nadaję brzmienie:</w:t>
      </w:r>
    </w:p>
    <w:p w:rsidR="004C2F61" w:rsidRPr="004C2F61" w:rsidRDefault="004C2F61" w:rsidP="004C2F61">
      <w:pPr>
        <w:autoSpaceDE w:val="0"/>
        <w:autoSpaceDN w:val="0"/>
        <w:spacing w:after="0" w:line="240" w:lineRule="auto"/>
        <w:jc w:val="both"/>
        <w:rPr>
          <w:rFonts w:ascii="Arial" w:hAnsi="Arial" w:cs="Arial"/>
          <w:sz w:val="24"/>
          <w:szCs w:val="24"/>
        </w:rPr>
      </w:pPr>
    </w:p>
    <w:p w:rsidR="004C2F61" w:rsidRPr="004C2F61" w:rsidRDefault="004C2F61" w:rsidP="004C2F61">
      <w:pPr>
        <w:autoSpaceDE w:val="0"/>
        <w:autoSpaceDN w:val="0"/>
        <w:spacing w:after="0" w:line="240" w:lineRule="auto"/>
        <w:jc w:val="both"/>
        <w:rPr>
          <w:rFonts w:ascii="Arial" w:hAnsi="Arial" w:cs="Arial"/>
          <w:sz w:val="24"/>
          <w:szCs w:val="24"/>
        </w:rPr>
      </w:pPr>
      <w:r w:rsidRPr="004C2F61">
        <w:rPr>
          <w:rFonts w:ascii="Arial" w:hAnsi="Arial" w:cs="Arial"/>
          <w:sz w:val="24"/>
          <w:szCs w:val="24"/>
        </w:rPr>
        <w:t xml:space="preserve">Część VIII pkt 2 </w:t>
      </w:r>
      <w:proofErr w:type="spellStart"/>
      <w:r w:rsidRPr="004C2F61">
        <w:rPr>
          <w:rFonts w:ascii="Arial" w:hAnsi="Arial" w:cs="Arial"/>
          <w:sz w:val="24"/>
          <w:szCs w:val="24"/>
        </w:rPr>
        <w:t>tiret</w:t>
      </w:r>
      <w:proofErr w:type="spellEnd"/>
      <w:r w:rsidRPr="004C2F61">
        <w:rPr>
          <w:rFonts w:ascii="Arial" w:hAnsi="Arial" w:cs="Arial"/>
          <w:sz w:val="24"/>
          <w:szCs w:val="24"/>
        </w:rPr>
        <w:t xml:space="preserve"> 3 </w:t>
      </w:r>
      <w:r w:rsidRPr="004C2F61">
        <w:rPr>
          <w:rFonts w:ascii="Arial" w:hAnsi="Arial" w:cs="Arial"/>
          <w:iCs/>
          <w:sz w:val="24"/>
          <w:szCs w:val="24"/>
        </w:rPr>
        <w:t>WET na PTŚŁ</w:t>
      </w:r>
      <w:r w:rsidRPr="004C2F61">
        <w:rPr>
          <w:rFonts w:ascii="Arial" w:hAnsi="Arial" w:cs="Arial"/>
          <w:sz w:val="24"/>
          <w:szCs w:val="24"/>
        </w:rPr>
        <w:t>:</w:t>
      </w:r>
    </w:p>
    <w:p w:rsidR="004C2F61" w:rsidRDefault="004C2F61" w:rsidP="004C2F61">
      <w:pPr>
        <w:autoSpaceDE w:val="0"/>
        <w:autoSpaceDN w:val="0"/>
        <w:spacing w:after="0" w:line="240" w:lineRule="auto"/>
        <w:jc w:val="both"/>
        <w:rPr>
          <w:rFonts w:ascii="Arial" w:hAnsi="Arial" w:cs="Arial"/>
          <w:b/>
          <w:bCs/>
          <w:iCs/>
          <w:sz w:val="24"/>
          <w:szCs w:val="24"/>
        </w:rPr>
      </w:pPr>
      <w:r w:rsidRPr="004C2F61">
        <w:rPr>
          <w:rFonts w:ascii="Arial" w:hAnsi="Arial" w:cs="Arial"/>
          <w:b/>
          <w:bCs/>
          <w:iCs/>
          <w:sz w:val="24"/>
          <w:szCs w:val="24"/>
        </w:rPr>
        <w:t>„– burty stalowe o wysokości 1 000 mm</w:t>
      </w:r>
      <w:r w:rsidRPr="004C2F61">
        <w:rPr>
          <w:rFonts w:ascii="Arial" w:hAnsi="Arial" w:cs="Arial"/>
          <w:b/>
          <w:bCs/>
          <w:iCs/>
          <w:sz w:val="24"/>
          <w:szCs w:val="24"/>
          <w:vertAlign w:val="superscript"/>
        </w:rPr>
        <w:t>1</w:t>
      </w:r>
      <w:r w:rsidRPr="004C2F61">
        <w:rPr>
          <w:rFonts w:ascii="Arial" w:hAnsi="Arial" w:cs="Arial"/>
          <w:sz w:val="24"/>
          <w:szCs w:val="24"/>
        </w:rPr>
        <w:t xml:space="preserve"> </w:t>
      </w:r>
      <w:r w:rsidRPr="004C2F61">
        <w:rPr>
          <w:rFonts w:ascii="Arial" w:hAnsi="Arial" w:cs="Arial"/>
          <w:b/>
          <w:bCs/>
          <w:iCs/>
          <w:sz w:val="24"/>
          <w:szCs w:val="24"/>
        </w:rPr>
        <w:t>z możliwością zastosowania nadstawek, dostarczonych wraz z pojazdami, do wysokości 1 400 mm (łączna wysokość burt po zastosowaniu nadstawek musi wynosić 1 400 mm)</w:t>
      </w:r>
      <w:r w:rsidRPr="004C2F61">
        <w:rPr>
          <w:rFonts w:ascii="Arial" w:hAnsi="Arial" w:cs="Arial"/>
          <w:b/>
          <w:bCs/>
          <w:iCs/>
          <w:sz w:val="24"/>
          <w:szCs w:val="24"/>
          <w:vertAlign w:val="superscript"/>
        </w:rPr>
        <w:t>2, 3</w:t>
      </w:r>
      <w:r w:rsidRPr="004C2F61">
        <w:rPr>
          <w:rFonts w:ascii="Arial" w:hAnsi="Arial" w:cs="Arial"/>
          <w:b/>
          <w:bCs/>
          <w:iCs/>
          <w:sz w:val="24"/>
          <w:szCs w:val="24"/>
        </w:rPr>
        <w:t>;”</w:t>
      </w:r>
    </w:p>
    <w:p w:rsidR="004C2F61" w:rsidRPr="004C2F61" w:rsidRDefault="004C2F61" w:rsidP="004C2F61">
      <w:pPr>
        <w:autoSpaceDE w:val="0"/>
        <w:autoSpaceDN w:val="0"/>
        <w:spacing w:after="0" w:line="240" w:lineRule="auto"/>
        <w:jc w:val="both"/>
        <w:rPr>
          <w:rFonts w:ascii="Arial" w:hAnsi="Arial" w:cs="Arial"/>
          <w:b/>
          <w:bCs/>
          <w:iCs/>
          <w:sz w:val="24"/>
          <w:szCs w:val="24"/>
        </w:rPr>
      </w:pPr>
    </w:p>
    <w:p w:rsidR="004C2F61" w:rsidRPr="004C2F61" w:rsidRDefault="004C2F61" w:rsidP="004C2F61">
      <w:pPr>
        <w:autoSpaceDE w:val="0"/>
        <w:autoSpaceDN w:val="0"/>
        <w:spacing w:after="0" w:line="240" w:lineRule="auto"/>
        <w:jc w:val="both"/>
        <w:rPr>
          <w:rFonts w:ascii="Arial" w:hAnsi="Arial" w:cs="Arial"/>
          <w:sz w:val="24"/>
          <w:szCs w:val="24"/>
        </w:rPr>
      </w:pPr>
      <w:r w:rsidRPr="004C2F61">
        <w:rPr>
          <w:rFonts w:ascii="Arial" w:hAnsi="Arial" w:cs="Arial"/>
          <w:sz w:val="24"/>
          <w:szCs w:val="24"/>
        </w:rPr>
        <w:t xml:space="preserve">Część VIII pkt 2 </w:t>
      </w:r>
      <w:proofErr w:type="spellStart"/>
      <w:r w:rsidRPr="004C2F61">
        <w:rPr>
          <w:rFonts w:ascii="Arial" w:hAnsi="Arial" w:cs="Arial"/>
          <w:sz w:val="24"/>
          <w:szCs w:val="24"/>
        </w:rPr>
        <w:t>tiret</w:t>
      </w:r>
      <w:proofErr w:type="spellEnd"/>
      <w:r w:rsidRPr="004C2F61">
        <w:rPr>
          <w:rFonts w:ascii="Arial" w:hAnsi="Arial" w:cs="Arial"/>
          <w:sz w:val="24"/>
          <w:szCs w:val="24"/>
        </w:rPr>
        <w:t xml:space="preserve"> 3 </w:t>
      </w:r>
      <w:r w:rsidRPr="004C2F61">
        <w:rPr>
          <w:rFonts w:ascii="Arial" w:hAnsi="Arial" w:cs="Arial"/>
          <w:iCs/>
          <w:sz w:val="24"/>
          <w:szCs w:val="24"/>
        </w:rPr>
        <w:t>WET na PTDŁ</w:t>
      </w:r>
      <w:r w:rsidRPr="004C2F61">
        <w:rPr>
          <w:rFonts w:ascii="Arial" w:hAnsi="Arial" w:cs="Arial"/>
          <w:sz w:val="24"/>
          <w:szCs w:val="24"/>
        </w:rPr>
        <w:t>:</w:t>
      </w:r>
    </w:p>
    <w:p w:rsidR="004C2F61" w:rsidRPr="004C2F61" w:rsidRDefault="004C2F61" w:rsidP="004C2F61">
      <w:pPr>
        <w:autoSpaceDE w:val="0"/>
        <w:autoSpaceDN w:val="0"/>
        <w:spacing w:after="0" w:line="240" w:lineRule="auto"/>
        <w:jc w:val="both"/>
        <w:rPr>
          <w:rFonts w:ascii="Arial" w:hAnsi="Arial" w:cs="Arial"/>
          <w:b/>
          <w:bCs/>
          <w:iCs/>
          <w:sz w:val="24"/>
          <w:szCs w:val="24"/>
        </w:rPr>
      </w:pPr>
      <w:r w:rsidRPr="004C2F61">
        <w:rPr>
          <w:rFonts w:ascii="Arial" w:hAnsi="Arial" w:cs="Arial"/>
          <w:b/>
          <w:bCs/>
          <w:iCs/>
          <w:sz w:val="24"/>
          <w:szCs w:val="24"/>
        </w:rPr>
        <w:t>„– burty stalowe o wysokości 1 000 mm</w:t>
      </w:r>
      <w:r w:rsidRPr="004C2F61">
        <w:rPr>
          <w:rFonts w:ascii="Arial" w:hAnsi="Arial" w:cs="Arial"/>
          <w:b/>
          <w:bCs/>
          <w:iCs/>
          <w:sz w:val="24"/>
          <w:szCs w:val="24"/>
          <w:vertAlign w:val="superscript"/>
        </w:rPr>
        <w:t>4</w:t>
      </w:r>
      <w:r w:rsidRPr="004C2F61">
        <w:rPr>
          <w:rFonts w:ascii="Arial" w:hAnsi="Arial" w:cs="Arial"/>
          <w:sz w:val="24"/>
          <w:szCs w:val="24"/>
        </w:rPr>
        <w:t xml:space="preserve"> </w:t>
      </w:r>
      <w:r w:rsidRPr="004C2F61">
        <w:rPr>
          <w:rFonts w:ascii="Arial" w:hAnsi="Arial" w:cs="Arial"/>
          <w:b/>
          <w:bCs/>
          <w:iCs/>
          <w:sz w:val="24"/>
          <w:szCs w:val="24"/>
        </w:rPr>
        <w:t>z możliwością zastosowania nadstawek, dostarczonych wraz z pojazdami, do wysokości 1 500 mm (łączna wysokość burt po zastosowaniu nadstawek musi wynosić 1 400 mm)</w:t>
      </w:r>
      <w:r w:rsidRPr="004C2F61">
        <w:rPr>
          <w:rFonts w:ascii="Arial" w:hAnsi="Arial" w:cs="Arial"/>
          <w:b/>
          <w:bCs/>
          <w:iCs/>
          <w:sz w:val="24"/>
          <w:szCs w:val="24"/>
          <w:vertAlign w:val="superscript"/>
        </w:rPr>
        <w:t>5, 6</w:t>
      </w:r>
      <w:r w:rsidRPr="004C2F61">
        <w:rPr>
          <w:rFonts w:ascii="Arial" w:hAnsi="Arial" w:cs="Arial"/>
          <w:b/>
          <w:bCs/>
          <w:iCs/>
          <w:sz w:val="24"/>
          <w:szCs w:val="24"/>
        </w:rPr>
        <w:t>;”</w:t>
      </w:r>
    </w:p>
    <w:p w:rsidR="004C2F61" w:rsidRDefault="004C2F61" w:rsidP="004C2F61">
      <w:pPr>
        <w:autoSpaceDE w:val="0"/>
        <w:autoSpaceDN w:val="0"/>
        <w:spacing w:after="0" w:line="240" w:lineRule="auto"/>
        <w:jc w:val="both"/>
        <w:rPr>
          <w:rFonts w:ascii="Arial" w:hAnsi="Arial" w:cs="Arial"/>
          <w:b/>
          <w:bCs/>
          <w:i/>
          <w:iCs/>
          <w:sz w:val="24"/>
          <w:szCs w:val="24"/>
        </w:rPr>
      </w:pPr>
    </w:p>
    <w:p w:rsidR="004C2F61" w:rsidRDefault="004C2F61" w:rsidP="004C2F61">
      <w:pPr>
        <w:autoSpaceDE w:val="0"/>
        <w:autoSpaceDN w:val="0"/>
        <w:spacing w:after="0" w:line="240" w:lineRule="auto"/>
        <w:jc w:val="both"/>
        <w:rPr>
          <w:rFonts w:ascii="Arial" w:hAnsi="Arial" w:cs="Arial"/>
          <w:sz w:val="24"/>
          <w:szCs w:val="24"/>
        </w:rPr>
      </w:pPr>
      <w:r>
        <w:rPr>
          <w:rFonts w:ascii="Arial" w:hAnsi="Arial" w:cs="Arial"/>
          <w:sz w:val="24"/>
          <w:szCs w:val="24"/>
        </w:rPr>
        <w:t>W załączeniu przesyłam  WET na PTDŁ i PTŚŁ z uwzględnionymi powyżej zmianami.</w:t>
      </w:r>
    </w:p>
    <w:p w:rsidR="004C2F61" w:rsidRDefault="004C2F61" w:rsidP="004C2F61">
      <w:pPr>
        <w:autoSpaceDE w:val="0"/>
        <w:autoSpaceDN w:val="0"/>
        <w:spacing w:after="0" w:line="240" w:lineRule="auto"/>
        <w:jc w:val="both"/>
        <w:rPr>
          <w:rFonts w:ascii="Arial" w:hAnsi="Arial" w:cs="Arial"/>
          <w:b/>
          <w:bCs/>
        </w:rPr>
      </w:pPr>
    </w:p>
    <w:p w:rsidR="004C2F61" w:rsidRDefault="004C2F61" w:rsidP="004C2F61">
      <w:pPr>
        <w:autoSpaceDE w:val="0"/>
        <w:autoSpaceDN w:val="0"/>
        <w:spacing w:after="0" w:line="240" w:lineRule="auto"/>
        <w:jc w:val="both"/>
        <w:rPr>
          <w:rFonts w:ascii="Arial" w:hAnsi="Arial" w:cs="Arial"/>
          <w:b/>
          <w:bCs/>
          <w:i/>
          <w:iCs/>
          <w:sz w:val="18"/>
          <w:szCs w:val="18"/>
        </w:rPr>
      </w:pPr>
      <w:r>
        <w:rPr>
          <w:rFonts w:ascii="Arial" w:hAnsi="Arial" w:cs="Arial"/>
          <w:sz w:val="18"/>
          <w:szCs w:val="18"/>
        </w:rPr>
        <w:t xml:space="preserve">1. Dopuszcza się tolerancję pomiarową ww. wymiarów, maksymalnie </w:t>
      </w:r>
      <w:r>
        <w:rPr>
          <w:rFonts w:ascii="Arial" w:hAnsi="Arial" w:cs="Arial"/>
          <w:b/>
          <w:bCs/>
          <w:sz w:val="18"/>
          <w:szCs w:val="18"/>
          <w:u w:val="single"/>
        </w:rPr>
        <w:t>+/- 10 mm</w:t>
      </w:r>
      <w:r>
        <w:rPr>
          <w:rFonts w:ascii="Arial" w:hAnsi="Arial" w:cs="Arial"/>
          <w:sz w:val="18"/>
          <w:szCs w:val="18"/>
        </w:rPr>
        <w:t>.</w:t>
      </w:r>
      <w:r>
        <w:rPr>
          <w:rFonts w:ascii="Arial" w:hAnsi="Arial" w:cs="Arial"/>
          <w:b/>
          <w:bCs/>
          <w:i/>
          <w:iCs/>
          <w:sz w:val="18"/>
          <w:szCs w:val="18"/>
        </w:rPr>
        <w:t xml:space="preserve"> </w:t>
      </w:r>
    </w:p>
    <w:p w:rsidR="004C2F61" w:rsidRDefault="004C2F61" w:rsidP="004C2F61">
      <w:pPr>
        <w:autoSpaceDE w:val="0"/>
        <w:autoSpaceDN w:val="0"/>
        <w:spacing w:after="0" w:line="240" w:lineRule="auto"/>
        <w:jc w:val="both"/>
        <w:rPr>
          <w:rFonts w:ascii="Arial" w:hAnsi="Arial" w:cs="Arial"/>
          <w:sz w:val="18"/>
          <w:szCs w:val="18"/>
        </w:rPr>
      </w:pPr>
      <w:r>
        <w:rPr>
          <w:rFonts w:ascii="Arial" w:hAnsi="Arial" w:cs="Arial"/>
          <w:sz w:val="18"/>
          <w:szCs w:val="18"/>
        </w:rPr>
        <w:t>2. Poprzez przedmiotowy zapis należy rozumieć takie rozwiązanie, które po zamontowaniu ich na burcie daje łączną wysokość 1 400 mm.</w:t>
      </w:r>
    </w:p>
    <w:p w:rsidR="004C2F61" w:rsidRDefault="004C2F61" w:rsidP="004C2F61">
      <w:pPr>
        <w:autoSpaceDE w:val="0"/>
        <w:autoSpaceDN w:val="0"/>
        <w:spacing w:after="0" w:line="240" w:lineRule="auto"/>
        <w:jc w:val="both"/>
        <w:rPr>
          <w:rFonts w:ascii="Arial" w:hAnsi="Arial" w:cs="Arial"/>
          <w:sz w:val="18"/>
          <w:szCs w:val="18"/>
        </w:rPr>
      </w:pPr>
      <w:r>
        <w:rPr>
          <w:rFonts w:ascii="Arial" w:hAnsi="Arial" w:cs="Arial"/>
          <w:sz w:val="18"/>
          <w:szCs w:val="18"/>
        </w:rPr>
        <w:t xml:space="preserve">3. Dopuszcza się tolerancję pomiarową ww. wymiarów, maksymalnie </w:t>
      </w:r>
      <w:r>
        <w:rPr>
          <w:rFonts w:ascii="Arial" w:hAnsi="Arial" w:cs="Arial"/>
          <w:b/>
          <w:bCs/>
          <w:sz w:val="18"/>
          <w:szCs w:val="18"/>
          <w:u w:val="single"/>
        </w:rPr>
        <w:t>+/- 20 mm</w:t>
      </w:r>
      <w:r>
        <w:rPr>
          <w:rFonts w:ascii="Arial" w:hAnsi="Arial" w:cs="Arial"/>
          <w:sz w:val="18"/>
          <w:szCs w:val="18"/>
        </w:rPr>
        <w:t>.</w:t>
      </w:r>
    </w:p>
    <w:p w:rsidR="004C2F61" w:rsidRDefault="004C2F61" w:rsidP="004C2F61">
      <w:pPr>
        <w:autoSpaceDE w:val="0"/>
        <w:autoSpaceDN w:val="0"/>
        <w:spacing w:after="0" w:line="240" w:lineRule="auto"/>
        <w:jc w:val="both"/>
        <w:rPr>
          <w:rFonts w:ascii="Arial" w:hAnsi="Arial" w:cs="Arial"/>
          <w:sz w:val="18"/>
          <w:szCs w:val="18"/>
        </w:rPr>
      </w:pPr>
      <w:r>
        <w:rPr>
          <w:rFonts w:ascii="Arial" w:hAnsi="Arial" w:cs="Arial"/>
          <w:sz w:val="18"/>
          <w:szCs w:val="18"/>
        </w:rPr>
        <w:t xml:space="preserve">4. Dopuszcza się tolerancję pomiarową ww. wymiarów, maksymalnie </w:t>
      </w:r>
      <w:r>
        <w:rPr>
          <w:rFonts w:ascii="Arial" w:hAnsi="Arial" w:cs="Arial"/>
          <w:b/>
          <w:bCs/>
          <w:sz w:val="18"/>
          <w:szCs w:val="18"/>
          <w:u w:val="single"/>
        </w:rPr>
        <w:t>+/- 10 mm</w:t>
      </w:r>
      <w:r>
        <w:rPr>
          <w:rFonts w:ascii="Arial" w:hAnsi="Arial" w:cs="Arial"/>
          <w:sz w:val="18"/>
          <w:szCs w:val="18"/>
        </w:rPr>
        <w:t>.</w:t>
      </w:r>
    </w:p>
    <w:p w:rsidR="004C2F61" w:rsidRDefault="004C2F61" w:rsidP="004C2F61">
      <w:pPr>
        <w:autoSpaceDE w:val="0"/>
        <w:autoSpaceDN w:val="0"/>
        <w:spacing w:after="0" w:line="240" w:lineRule="auto"/>
        <w:jc w:val="both"/>
        <w:rPr>
          <w:rFonts w:ascii="Arial" w:hAnsi="Arial" w:cs="Arial"/>
          <w:sz w:val="18"/>
          <w:szCs w:val="18"/>
        </w:rPr>
      </w:pPr>
      <w:r>
        <w:rPr>
          <w:rFonts w:ascii="Arial" w:hAnsi="Arial" w:cs="Arial"/>
          <w:sz w:val="18"/>
          <w:szCs w:val="18"/>
        </w:rPr>
        <w:t xml:space="preserve">5. Poprzez przedmiotowy zapis należy rozumieć takie rozwiązanie, które po zamontowaniu ich na burcie daje łączną wysokość 1 500 mm.   </w:t>
      </w:r>
    </w:p>
    <w:p w:rsidR="004C2F61" w:rsidRDefault="004C2F61" w:rsidP="004C2F61">
      <w:pPr>
        <w:autoSpaceDE w:val="0"/>
        <w:autoSpaceDN w:val="0"/>
        <w:spacing w:after="0" w:line="240" w:lineRule="auto"/>
        <w:jc w:val="both"/>
        <w:rPr>
          <w:rFonts w:ascii="Arial" w:hAnsi="Arial" w:cs="Arial"/>
          <w:sz w:val="18"/>
          <w:szCs w:val="18"/>
        </w:rPr>
      </w:pPr>
      <w:r>
        <w:rPr>
          <w:rFonts w:ascii="Arial" w:hAnsi="Arial" w:cs="Arial"/>
          <w:sz w:val="18"/>
          <w:szCs w:val="18"/>
        </w:rPr>
        <w:t xml:space="preserve">6. Dopuszcza się tolerancję pomiarową ww. wymiarów, maksymalnie </w:t>
      </w:r>
      <w:r>
        <w:rPr>
          <w:rFonts w:ascii="Arial" w:hAnsi="Arial" w:cs="Arial"/>
          <w:b/>
          <w:bCs/>
          <w:sz w:val="18"/>
          <w:szCs w:val="18"/>
          <w:u w:val="single"/>
        </w:rPr>
        <w:t>+/- 20 mm</w:t>
      </w:r>
      <w:r>
        <w:rPr>
          <w:rFonts w:ascii="Arial" w:hAnsi="Arial" w:cs="Arial"/>
          <w:sz w:val="18"/>
          <w:szCs w:val="18"/>
        </w:rPr>
        <w:t>.</w:t>
      </w:r>
    </w:p>
    <w:p w:rsidR="004C2F61" w:rsidRDefault="004C2F61" w:rsidP="004C2F61">
      <w:pPr>
        <w:autoSpaceDE w:val="0"/>
        <w:autoSpaceDN w:val="0"/>
        <w:spacing w:after="0" w:line="240" w:lineRule="auto"/>
        <w:jc w:val="both"/>
        <w:rPr>
          <w:rFonts w:ascii="Arial" w:hAnsi="Arial" w:cs="Arial"/>
          <w:sz w:val="16"/>
          <w:szCs w:val="16"/>
        </w:rPr>
      </w:pPr>
    </w:p>
    <w:p w:rsidR="004C2F61" w:rsidRDefault="004C2F61" w:rsidP="004C2F61">
      <w:pPr>
        <w:spacing w:after="0" w:line="240" w:lineRule="auto"/>
        <w:jc w:val="both"/>
      </w:pPr>
    </w:p>
    <w:p w:rsidR="00800770" w:rsidRPr="00800770" w:rsidRDefault="00800770" w:rsidP="004C2F61">
      <w:pPr>
        <w:spacing w:after="0" w:line="240" w:lineRule="auto"/>
        <w:ind w:firstLine="709"/>
        <w:jc w:val="both"/>
        <w:rPr>
          <w:rFonts w:ascii="Arial" w:hAnsi="Arial" w:cs="Arial"/>
          <w:sz w:val="24"/>
          <w:szCs w:val="24"/>
          <w:shd w:val="clear" w:color="auto" w:fill="FFFFFF"/>
        </w:rPr>
      </w:pPr>
    </w:p>
    <w:p w:rsidR="00C141E3" w:rsidRPr="00760F20" w:rsidRDefault="00C141E3" w:rsidP="004C2F61">
      <w:pPr>
        <w:spacing w:after="0" w:line="240" w:lineRule="auto"/>
        <w:jc w:val="both"/>
        <w:rPr>
          <w:rFonts w:ascii="Arial" w:hAnsi="Arial" w:cs="Arial"/>
          <w:sz w:val="24"/>
          <w:szCs w:val="24"/>
        </w:rPr>
      </w:pPr>
    </w:p>
    <w:p w:rsidR="00C141E3" w:rsidRPr="00760F20" w:rsidRDefault="00C141E3" w:rsidP="004C2F61">
      <w:pPr>
        <w:spacing w:after="0" w:line="240" w:lineRule="auto"/>
        <w:ind w:firstLine="4962"/>
        <w:jc w:val="center"/>
        <w:rPr>
          <w:rFonts w:ascii="Arial" w:hAnsi="Arial" w:cs="Arial"/>
          <w:b/>
          <w:sz w:val="24"/>
          <w:szCs w:val="24"/>
        </w:rPr>
      </w:pPr>
      <w:r w:rsidRPr="00760F20">
        <w:rPr>
          <w:rFonts w:ascii="Arial" w:hAnsi="Arial" w:cs="Arial"/>
          <w:b/>
          <w:sz w:val="24"/>
          <w:szCs w:val="24"/>
        </w:rPr>
        <w:t>KIEROWNIK</w:t>
      </w:r>
    </w:p>
    <w:p w:rsidR="00C141E3" w:rsidRPr="00760F20" w:rsidRDefault="00C141E3" w:rsidP="004C2F61">
      <w:pPr>
        <w:spacing w:after="0" w:line="240" w:lineRule="auto"/>
        <w:ind w:firstLine="4962"/>
        <w:jc w:val="center"/>
        <w:rPr>
          <w:rFonts w:ascii="Arial" w:hAnsi="Arial" w:cs="Arial"/>
          <w:b/>
          <w:sz w:val="24"/>
          <w:szCs w:val="24"/>
        </w:rPr>
      </w:pPr>
      <w:r w:rsidRPr="00760F20">
        <w:rPr>
          <w:rFonts w:ascii="Arial" w:hAnsi="Arial" w:cs="Arial"/>
          <w:b/>
          <w:sz w:val="24"/>
          <w:szCs w:val="24"/>
        </w:rPr>
        <w:t>SEKCJI ZAMÓWIEŃ PUBLICZNYCH</w:t>
      </w:r>
    </w:p>
    <w:p w:rsidR="00760F20" w:rsidRDefault="00760F20" w:rsidP="004C2F61">
      <w:pPr>
        <w:spacing w:after="0" w:line="240" w:lineRule="auto"/>
        <w:ind w:firstLine="4962"/>
        <w:jc w:val="center"/>
        <w:rPr>
          <w:rFonts w:ascii="Arial" w:hAnsi="Arial" w:cs="Arial"/>
          <w:b/>
          <w:sz w:val="24"/>
          <w:szCs w:val="24"/>
        </w:rPr>
      </w:pPr>
    </w:p>
    <w:p w:rsidR="00C141E3" w:rsidRPr="00760F20" w:rsidRDefault="00C04F59" w:rsidP="004C2F61">
      <w:pPr>
        <w:spacing w:after="0" w:line="240" w:lineRule="auto"/>
        <w:ind w:firstLine="4962"/>
        <w:jc w:val="center"/>
        <w:rPr>
          <w:rFonts w:ascii="Arial" w:hAnsi="Arial" w:cs="Arial"/>
          <w:b/>
          <w:sz w:val="24"/>
          <w:szCs w:val="24"/>
        </w:rPr>
      </w:pPr>
      <w:r>
        <w:rPr>
          <w:rFonts w:ascii="Arial" w:hAnsi="Arial" w:cs="Arial"/>
          <w:b/>
          <w:sz w:val="24"/>
          <w:szCs w:val="24"/>
        </w:rPr>
        <w:t xml:space="preserve">/-/ </w:t>
      </w:r>
      <w:r w:rsidR="00C141E3" w:rsidRPr="00760F20">
        <w:rPr>
          <w:rFonts w:ascii="Arial" w:hAnsi="Arial" w:cs="Arial"/>
          <w:b/>
          <w:sz w:val="24"/>
          <w:szCs w:val="24"/>
        </w:rPr>
        <w:t>Paulina KORDOWSKA</w:t>
      </w:r>
    </w:p>
    <w:p w:rsidR="00920BA0" w:rsidRPr="00760F20" w:rsidRDefault="00920BA0" w:rsidP="004C2F61">
      <w:pPr>
        <w:spacing w:after="0" w:line="240" w:lineRule="auto"/>
        <w:jc w:val="both"/>
        <w:rPr>
          <w:rFonts w:ascii="Arial" w:hAnsi="Arial" w:cs="Arial"/>
          <w:sz w:val="24"/>
          <w:szCs w:val="24"/>
        </w:rPr>
      </w:pPr>
    </w:p>
    <w:p w:rsidR="00920BA0" w:rsidRPr="00760F20" w:rsidRDefault="00920BA0" w:rsidP="004C2F61">
      <w:pPr>
        <w:spacing w:after="0" w:line="240" w:lineRule="auto"/>
        <w:jc w:val="both"/>
        <w:rPr>
          <w:rFonts w:ascii="Arial" w:hAnsi="Arial" w:cs="Arial"/>
          <w:sz w:val="24"/>
          <w:szCs w:val="24"/>
        </w:rPr>
      </w:pPr>
    </w:p>
    <w:p w:rsidR="00800770" w:rsidRDefault="00800770" w:rsidP="004C2F61">
      <w:pPr>
        <w:spacing w:after="0" w:line="240" w:lineRule="auto"/>
        <w:jc w:val="both"/>
        <w:rPr>
          <w:rFonts w:ascii="Arial" w:hAnsi="Arial" w:cs="Arial"/>
          <w:sz w:val="20"/>
          <w:szCs w:val="20"/>
        </w:rPr>
      </w:pPr>
    </w:p>
    <w:p w:rsidR="00800770" w:rsidRDefault="00800770" w:rsidP="004C2F61">
      <w:pPr>
        <w:spacing w:after="0" w:line="240" w:lineRule="auto"/>
        <w:jc w:val="both"/>
        <w:rPr>
          <w:rFonts w:ascii="Arial" w:hAnsi="Arial" w:cs="Arial"/>
          <w:sz w:val="20"/>
          <w:szCs w:val="20"/>
        </w:rPr>
      </w:pPr>
    </w:p>
    <w:p w:rsidR="00800770" w:rsidRDefault="00800770" w:rsidP="004C2F61">
      <w:pPr>
        <w:spacing w:after="0" w:line="240" w:lineRule="auto"/>
        <w:jc w:val="both"/>
        <w:rPr>
          <w:rFonts w:ascii="Arial" w:hAnsi="Arial" w:cs="Arial"/>
          <w:sz w:val="20"/>
          <w:szCs w:val="20"/>
        </w:rPr>
      </w:pPr>
    </w:p>
    <w:p w:rsidR="00C04F59" w:rsidRDefault="00C04F59" w:rsidP="004C2F61">
      <w:pPr>
        <w:spacing w:after="0" w:line="240" w:lineRule="auto"/>
        <w:jc w:val="both"/>
        <w:rPr>
          <w:rFonts w:ascii="Arial" w:hAnsi="Arial" w:cs="Arial"/>
          <w:sz w:val="20"/>
          <w:szCs w:val="20"/>
        </w:rPr>
      </w:pPr>
    </w:p>
    <w:p w:rsidR="00C04F59" w:rsidRDefault="00C04F59" w:rsidP="004C2F61">
      <w:pPr>
        <w:spacing w:after="0" w:line="240" w:lineRule="auto"/>
        <w:jc w:val="both"/>
        <w:rPr>
          <w:rFonts w:ascii="Arial" w:hAnsi="Arial" w:cs="Arial"/>
          <w:sz w:val="20"/>
          <w:szCs w:val="20"/>
        </w:rPr>
      </w:pPr>
      <w:bookmarkStart w:id="0" w:name="_GoBack"/>
      <w:bookmarkEnd w:id="0"/>
    </w:p>
    <w:p w:rsidR="00800770" w:rsidRDefault="00800770" w:rsidP="004C2F61">
      <w:pPr>
        <w:spacing w:after="0" w:line="240" w:lineRule="auto"/>
        <w:jc w:val="both"/>
        <w:rPr>
          <w:rFonts w:ascii="Arial" w:hAnsi="Arial" w:cs="Arial"/>
          <w:sz w:val="20"/>
          <w:szCs w:val="20"/>
        </w:rPr>
      </w:pPr>
    </w:p>
    <w:p w:rsidR="00C141E3" w:rsidRPr="0064039D" w:rsidRDefault="00C141E3" w:rsidP="004C2F61">
      <w:pPr>
        <w:spacing w:after="0" w:line="240" w:lineRule="auto"/>
        <w:jc w:val="both"/>
        <w:rPr>
          <w:rFonts w:ascii="Arial" w:hAnsi="Arial" w:cs="Arial"/>
          <w:sz w:val="16"/>
          <w:szCs w:val="16"/>
        </w:rPr>
      </w:pPr>
      <w:r w:rsidRPr="0064039D">
        <w:rPr>
          <w:rFonts w:ascii="Arial" w:hAnsi="Arial" w:cs="Arial"/>
          <w:sz w:val="16"/>
          <w:szCs w:val="16"/>
        </w:rPr>
        <w:t>Wyk. A Gawrysiak</w:t>
      </w:r>
    </w:p>
    <w:p w:rsidR="00C141E3" w:rsidRPr="0064039D" w:rsidRDefault="004C2F61" w:rsidP="004C2F61">
      <w:pPr>
        <w:spacing w:after="0" w:line="240" w:lineRule="auto"/>
        <w:jc w:val="both"/>
        <w:rPr>
          <w:rFonts w:ascii="Arial" w:hAnsi="Arial" w:cs="Arial"/>
          <w:sz w:val="16"/>
          <w:szCs w:val="16"/>
        </w:rPr>
      </w:pPr>
      <w:r w:rsidRPr="0064039D">
        <w:rPr>
          <w:rFonts w:ascii="Arial" w:hAnsi="Arial" w:cs="Arial"/>
          <w:sz w:val="16"/>
          <w:szCs w:val="16"/>
        </w:rPr>
        <w:t>06.05</w:t>
      </w:r>
      <w:r w:rsidR="00920BA0" w:rsidRPr="0064039D">
        <w:rPr>
          <w:rFonts w:ascii="Arial" w:hAnsi="Arial" w:cs="Arial"/>
          <w:sz w:val="16"/>
          <w:szCs w:val="16"/>
        </w:rPr>
        <w:t>.2020</w:t>
      </w:r>
    </w:p>
    <w:p w:rsidR="0064039D" w:rsidRPr="0064039D" w:rsidRDefault="0064039D" w:rsidP="004C2F61">
      <w:pPr>
        <w:spacing w:after="0" w:line="240" w:lineRule="auto"/>
        <w:jc w:val="both"/>
        <w:rPr>
          <w:rFonts w:ascii="Arial" w:hAnsi="Arial" w:cs="Arial"/>
          <w:sz w:val="16"/>
          <w:szCs w:val="16"/>
        </w:rPr>
      </w:pPr>
      <w:r w:rsidRPr="0064039D">
        <w:rPr>
          <w:rFonts w:ascii="Arial" w:hAnsi="Arial" w:cs="Arial"/>
          <w:sz w:val="16"/>
          <w:szCs w:val="16"/>
        </w:rPr>
        <w:t>SZPB2612</w:t>
      </w:r>
    </w:p>
    <w:sectPr w:rsidR="0064039D" w:rsidRPr="0064039D" w:rsidSect="00B35557">
      <w:headerReference w:type="default" r:id="rId7"/>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A88" w:rsidRDefault="00BE7A88" w:rsidP="00E4697E">
      <w:pPr>
        <w:spacing w:after="0" w:line="240" w:lineRule="auto"/>
      </w:pPr>
      <w:r>
        <w:separator/>
      </w:r>
    </w:p>
  </w:endnote>
  <w:endnote w:type="continuationSeparator" w:id="0">
    <w:p w:rsidR="00BE7A88" w:rsidRDefault="00BE7A88" w:rsidP="00E4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A88" w:rsidRDefault="00BE7A88" w:rsidP="00E4697E">
      <w:pPr>
        <w:spacing w:after="0" w:line="240" w:lineRule="auto"/>
      </w:pPr>
      <w:r>
        <w:separator/>
      </w:r>
    </w:p>
  </w:footnote>
  <w:footnote w:type="continuationSeparator" w:id="0">
    <w:p w:rsidR="00BE7A88" w:rsidRDefault="00BE7A88" w:rsidP="00E46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7E" w:rsidRDefault="00E4697E" w:rsidP="00E4697E">
    <w:pPr>
      <w:pStyle w:val="Nagwek"/>
      <w:jc w:val="right"/>
    </w:pPr>
    <w:r>
      <w:rPr>
        <w:noProof/>
        <w:lang w:eastAsia="pl-PL"/>
      </w:rPr>
      <w:drawing>
        <wp:inline distT="0" distB="0" distL="0" distR="0">
          <wp:extent cx="1349375" cy="1075245"/>
          <wp:effectExtent l="0" t="0" r="317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twa warsza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2375" cy="10935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A18A1"/>
    <w:multiLevelType w:val="hybridMultilevel"/>
    <w:tmpl w:val="04B04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BB"/>
    <w:rsid w:val="000C3DD6"/>
    <w:rsid w:val="00155E7F"/>
    <w:rsid w:val="00280C24"/>
    <w:rsid w:val="004C2F61"/>
    <w:rsid w:val="005834C4"/>
    <w:rsid w:val="0064039D"/>
    <w:rsid w:val="00686F72"/>
    <w:rsid w:val="006A4EBD"/>
    <w:rsid w:val="00731FD6"/>
    <w:rsid w:val="00760F20"/>
    <w:rsid w:val="00800770"/>
    <w:rsid w:val="00920BA0"/>
    <w:rsid w:val="00AA02BB"/>
    <w:rsid w:val="00AC2C5B"/>
    <w:rsid w:val="00B35557"/>
    <w:rsid w:val="00BD6B63"/>
    <w:rsid w:val="00BE7A88"/>
    <w:rsid w:val="00C04F59"/>
    <w:rsid w:val="00C141E3"/>
    <w:rsid w:val="00E4697E"/>
    <w:rsid w:val="00F968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1B524"/>
  <w15:docId w15:val="{FBCEF34B-8752-4449-8B8A-53A677E4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469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697E"/>
  </w:style>
  <w:style w:type="paragraph" w:styleId="Stopka">
    <w:name w:val="footer"/>
    <w:basedOn w:val="Normalny"/>
    <w:link w:val="StopkaZnak"/>
    <w:uiPriority w:val="99"/>
    <w:unhideWhenUsed/>
    <w:rsid w:val="00E469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697E"/>
  </w:style>
  <w:style w:type="paragraph" w:styleId="Tekstdymka">
    <w:name w:val="Balloon Text"/>
    <w:basedOn w:val="Normalny"/>
    <w:link w:val="TekstdymkaZnak"/>
    <w:uiPriority w:val="99"/>
    <w:semiHidden/>
    <w:unhideWhenUsed/>
    <w:rsid w:val="00155E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5E7F"/>
    <w:rPr>
      <w:rFonts w:ascii="Segoe UI" w:hAnsi="Segoe UI" w:cs="Segoe UI"/>
      <w:sz w:val="18"/>
      <w:szCs w:val="18"/>
    </w:rPr>
  </w:style>
  <w:style w:type="character" w:styleId="Hipercze">
    <w:name w:val="Hyperlink"/>
    <w:basedOn w:val="Domylnaczcionkaakapitu"/>
    <w:uiPriority w:val="99"/>
    <w:unhideWhenUsed/>
    <w:rsid w:val="00800770"/>
    <w:rPr>
      <w:color w:val="0000FF" w:themeColor="hyperlink"/>
      <w:u w:val="single"/>
    </w:rPr>
  </w:style>
  <w:style w:type="paragraph" w:styleId="Akapitzlist">
    <w:name w:val="List Paragraph"/>
    <w:basedOn w:val="Normalny"/>
    <w:uiPriority w:val="34"/>
    <w:qFormat/>
    <w:rsid w:val="004C2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4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917</Words>
  <Characters>5502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GAWRYSIAK Artur</dc:creator>
  <cp:lastModifiedBy>GAWRYSIAK Artur</cp:lastModifiedBy>
  <cp:revision>8</cp:revision>
  <cp:lastPrinted>2020-04-02T10:10:00Z</cp:lastPrinted>
  <dcterms:created xsi:type="dcterms:W3CDTF">2019-07-23T05:33:00Z</dcterms:created>
  <dcterms:modified xsi:type="dcterms:W3CDTF">2020-05-06T12:15:00Z</dcterms:modified>
</cp:coreProperties>
</file>