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29" w:rsidRPr="00695F29" w:rsidRDefault="00695F29" w:rsidP="00695F29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695F29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399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REGON 092351245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Rynek, 1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695F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695F2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695F2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695F2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606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7)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8"/>
        <w:gridCol w:w="3543"/>
      </w:tblGrid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ocds-148610-44b30cc4-dd49-11ee-8305-7e4937eb936d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WSiE.271.5.2024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Bieżące utrzymanie rowów melioracyjnych i zbiorników retencyjnych w granicach administracyjnych miasta Chojnice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Zamówienie udzielane jest w trybie podstawowym na podstawie: art. 275 pkt 1 ustawy </w:t>
            </w:r>
          </w:p>
        </w:tc>
      </w:tr>
      <w:tr w:rsidR="00695F29" w:rsidRPr="00695F29" w:rsidTr="00695F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Data wszczęcia postępowania o udzielenie zamówienia publicznego/zawarcie umowy ramowej: 14.03.2024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00244409/01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695F2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5731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Wybierz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Wybierz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5731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Wybierz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5731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Wybierz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5731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Wybierz</w:t>
                  </w:r>
                </w:p>
              </w:tc>
            </w:tr>
          </w:tbl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IV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695F2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295200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22.03.2024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3"/>
              <w:gridCol w:w="10407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Nazwa: BIG MACHINERY ROBERT BEDNARZ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8762033723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Mały Rudnik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25600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35"/>
              <w:gridCol w:w="12485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DREW-KOS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NIP: 5833453314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Koszalin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zachodnio-pomorskie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20000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8"/>
              <w:gridCol w:w="9402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Zakład Usług </w:t>
                  </w:r>
                  <w:proofErr w:type="spellStart"/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Wodno</w:t>
                  </w:r>
                  <w:proofErr w:type="spellEnd"/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Melioracyjnych Zbigniew </w:t>
                  </w:r>
                  <w:proofErr w:type="spellStart"/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Homa</w:t>
                  </w:r>
                  <w:proofErr w:type="spellEnd"/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5551098121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Brusy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24600</w:t>
                  </w:r>
                </w:p>
              </w:tc>
            </w:tr>
          </w:tbl>
          <w:p w:rsidR="00695F29" w:rsidRPr="00695F29" w:rsidRDefault="00695F29" w:rsidP="00695F2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7"/>
              <w:gridCol w:w="10423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"AGRO-BIS" NOR-BUD Sp. z o.o. Sp. K.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8431628670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162000</w:t>
                  </w:r>
                </w:p>
              </w:tc>
            </w:tr>
          </w:tbl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695F2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Kwota, jaką zamawiający zamierza przeznaczyć na sfinansowanie części zamówienia/umowy ramowej: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15728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31)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32)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33)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695F2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695F29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695F2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2"/>
              <w:gridCol w:w="15728"/>
            </w:tblGrid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37)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  <w:tr w:rsidR="00695F29" w:rsidRPr="00695F2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38)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695F2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39)</w:t>
                  </w: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695F29" w:rsidRPr="00695F2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695F29" w:rsidRPr="00695F29" w:rsidRDefault="00695F29" w:rsidP="00695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9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 </w:t>
                  </w:r>
                </w:p>
              </w:tc>
            </w:tr>
          </w:tbl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695F29" w:rsidRPr="00695F29" w:rsidRDefault="00695F29" w:rsidP="00695F2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5F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695F29" w:rsidRPr="00695F29" w:rsidTr="00695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95F29" w:rsidRPr="00695F29" w:rsidRDefault="00695F29" w:rsidP="00695F2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695F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695F29" w:rsidRPr="00695F29" w:rsidRDefault="00695F29" w:rsidP="0069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75pt;height:0" o:hrpct="0" o:hralign="center" o:hrstd="t" o:hrnoshade="t" o:hr="t" fillcolor="#4a4a4a" stroked="f"/>
        </w:pic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zamawiających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 rodzaj zamawiającego spośród następującej listy: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publiczny: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jednostka sektora finansów publicznych (art. 4 pkt 1 ustawy);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inna, niż określona w pkt 1, państwowa jednostka organizacyjna nieposiadająca osobowości prawnej (art. 4 pkt 2 ustawy);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osoba prawna, o której mowa w art. 4 pkt 3 ustawy (podmiot prawa publicznego);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związki podmiotów, o których mowa w pkt 1 lub 2, lub podmiotów, o których mowa w pkt 3 (art. 4 pkt 4 ustawy);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sektorowy: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sektorowy, o którym mowa w art. 5 ust. 1 pkt 1 ustawy;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sektorowy, o którym mowa w art. 5 ust. 1 pkt 2 ustawy;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lastRenderedPageBreak/>
        <w:t>zamawiający sektorowy, o którym mowa w art. 5 ust. 1 pkt 3 ustawy;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subsydiowany (art. 6 ustawy);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publiczny udzielający zamówienia w dziedzinach obronności i bezpieczeństwa (art. 7 pkt 36 ustawy);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zamawiający sektorowy udzielający zamówienia w dziedzinach obronności i bezpieczeństwa (art. 7 pkt 36 ustawy).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 spośród następującej listy: samodzielnie, jako centralny zamawiający, jako podmiot, któremu zamawiający powierzył lub zamawiający powierzyli przeprowadzenie postępowania, jako zamawiający wspólnie z innym zamawiającym lub innymi zamawiającymi.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Uzupełnić w przypadku, gdy postępowanie przeprowadza podmiot, któremu zamawiający powierzył lub zamawiający powierzyli przeprowadzenie postępowania.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podmiotów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Uzupełnić w przypadku przeprowadzania postępowania wspólnie z innym zamawiającym lub innymi zamawiającymi. Zastosować tyle razy, ile jest to potrzebne.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zamawiających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 czy informacja o złożonych wnioskach o dopuszczenie do udziału w postępowaniu lub ofertach dotyczy: zamówienia publicznego; umowy ramowej.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 spośród następującej listy: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zamówienie klasyczne: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od 130 000 zł, ale o wartości mniejszej niż progi unijne,</w:t>
      </w:r>
    </w:p>
    <w:p w:rsidR="00695F29" w:rsidRPr="00695F29" w:rsidRDefault="00695F29" w:rsidP="00695F2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88" w:lineRule="atLeast"/>
        <w:ind w:left="193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o wartości równej lub przekraczającej progi unijne;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zamówienie sektorowe;</w:t>
      </w:r>
    </w:p>
    <w:p w:rsidR="00695F29" w:rsidRPr="00695F29" w:rsidRDefault="00695F29" w:rsidP="00695F2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88" w:lineRule="atLeast"/>
        <w:ind w:left="121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zamówienie w dziedzinach obronności i bezpieczeństwa.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 z listy: usługi, dostawy, roboty budowlane.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wskazać: tak; nie.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wskazać: tak; nie. W przypadku odpowiedzi twierdzącej należy wskazać liczbę części, a sekcję IV należy wypełnić dla każdej części.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 tryb i podstawę prawną zgodnie z ustawą.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wskazać: tak; nie.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wskazać: tak; nie.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uzupełnić w przypadku dopuszczenia składania ofert częściowych.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Zastosować tyle razy, ile jest to potrzebne.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wybrać: tak; nie. W przypadku odpowiedzi twierdzącej należy podać wszystkie dane lidera, a w odniesieniu do pozostałych wykonawców należy podać tylko nazwę i krajowy numer identyfikacyjny.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wykonawców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uzupełnić w przypadku dopuszczenia składania ofert częściowych.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dopuszczenia składania ofert częściowych, należy wypełnić oddzielnie dla każdej części, jeżeli zamawiający przewidział kwoty na sfinansowanie zamówienia/umowy ramowej odrębnie dla każdej części.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Zastosować tyle razy, ile jest to potrzebne.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wybrać: tak; nie. W przypadku odpowiedzi twierdzącej należy podać wszystkie dane lidera, a w odniesieniu do pozostałych wykonawców należy podać tylko nazwę i krajowy numer identyfikacyjny.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lastRenderedPageBreak/>
        <w:t>W przypadku polskich wykonawców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uzupełnić w przypadku dopuszczenia składania ofert częściowych.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dopuszczenia składania ofert częściowych, należy wypełnić oddzielnie dla każdej części, jeżeli zamawiający przewidział kwoty na sfinansowanie zamówienia/umowy ramowej odrębnie dla każdej części.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wskazać: tak; nie.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Zastosować tyle razy, ile jest to potrzebne.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wybrać: tak; nie. W przypadku odpowiedzi twierdzącej należy podać wszystkie dane lidera, a w odniesieniu do pozostałych wykonawców należy podać tylko nazwę i krajowy numer identyfikacyjny.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wykonawców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uzupełnić w przypadku dopuszczenia składania ofert częściowych, jeżeli zamawiający przewidział kwoty na sfinansowanie zamówienia/umowy ramowej odrębnie dla każdej części.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dopuszczenia składania ofert częściowych, należy wypełnić oddzielnie dla każdej części.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Zastosować tyle razy, ile jest to potrzebne.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wybrać: tak; nie. W przypadku odpowiedzi twierdzącej należy podać wszystkie dane lidera, a w odniesieniu do pozostałych wykonawców należy podać tylko nazwę i krajowy numer identyfikacyjny.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W przypadku polskich wykonawców numer REGON lub NIP.</w:t>
      </w:r>
    </w:p>
    <w:p w:rsidR="00695F29" w:rsidRPr="00695F29" w:rsidRDefault="00695F29" w:rsidP="00695F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495"/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</w:pPr>
      <w:r w:rsidRPr="00695F29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503139" w:rsidRDefault="00503139">
      <w:bookmarkStart w:id="0" w:name="_GoBack"/>
      <w:bookmarkEnd w:id="0"/>
    </w:p>
    <w:sectPr w:rsidR="0050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D19"/>
    <w:multiLevelType w:val="multilevel"/>
    <w:tmpl w:val="5F60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9"/>
    <w:rsid w:val="00503139"/>
    <w:rsid w:val="00695F29"/>
    <w:rsid w:val="008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5FB0-DD2C-424F-B639-04410FA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95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95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F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95F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5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9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10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Teclaf</dc:creator>
  <cp:keywords/>
  <dc:description/>
  <cp:lastModifiedBy>Krzysztof Teclaf</cp:lastModifiedBy>
  <cp:revision>1</cp:revision>
  <cp:lastPrinted>2024-03-25T11:28:00Z</cp:lastPrinted>
  <dcterms:created xsi:type="dcterms:W3CDTF">2024-03-25T11:26:00Z</dcterms:created>
  <dcterms:modified xsi:type="dcterms:W3CDTF">2024-03-25T12:18:00Z</dcterms:modified>
</cp:coreProperties>
</file>