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3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</w:t>
      </w:r>
      <w:r>
        <w:rPr>
          <w:rStyle w:val="Mocnewyrnione"/>
          <w:b/>
          <w:sz w:val="22"/>
          <w:szCs w:val="22"/>
        </w:rPr>
        <w:t>ykonawcy</w:t>
      </w:r>
      <w:r>
        <w:rPr>
          <w:rStyle w:val="Mocnewyrnione"/>
          <w:b/>
          <w:sz w:val="22"/>
          <w:szCs w:val="22"/>
        </w:rPr>
        <w:br/>
        <w:t>składane na podstawie art. 125 ust. 1 ustawy Pzp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Przebudowa</w:t>
      </w:r>
      <w:r>
        <w:rPr>
          <w:rFonts w:eastAsia="Arial" w:cs="Arial" w:ascii="Arial" w:hAnsi="Arial"/>
          <w:i w:val="false"/>
          <w:iCs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 xml:space="preserve"> ulicy Kwiatowej w Legionowie na odc. od </w:t>
      </w:r>
      <w:r>
        <w:rPr>
          <w:rFonts w:eastAsia="Arial" w:cs="Arial" w:ascii="Arial" w:hAnsi="Arial"/>
          <w:i w:val="false"/>
          <w:iCs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 xml:space="preserve">ul. Wiejskiej do </w:t>
      </w:r>
      <w:r>
        <w:rPr>
          <w:rFonts w:eastAsia="Arial" w:cs="Arial" w:ascii="Arial" w:hAnsi="Arial"/>
          <w:i w:val="false"/>
          <w:iCs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ul. Zakopiańskiej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54.25pt" type="#_x0000_t75"/>
          <w:control r:id="rId5" w:name="unnamed3" w:shapeid="control_shape_3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351.45pt;height:16.95pt" type="#_x0000_t75"/>
          <w:control r:id="rId6" w:name="unnamed4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5" o:allowincell="t" style="width:124.3pt;height:19.8pt" type="#_x0000_t75"/>
          <w:control r:id="rId7" w:name="Pole tekstowe: Podstawy wykluczenia" w:shapeid="control_shape_5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70.45pt;height:199.75pt" type="#_x0000_t75"/>
          <w:control r:id="rId8" w:name="unnamed5" w:shapeid="control_shape_6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LibreOffice/7.5.1.2$Windows_X86_64 LibreOffice_project/fcbaee479e84c6cd81291587d2ee68cba099e129</Application>
  <AppVersion>15.0000</AppVersion>
  <Pages>2</Pages>
  <Words>266</Words>
  <Characters>1811</Characters>
  <CharactersWithSpaces>2062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2023-03-22T08:57:53Z</dcterms:created>
  <dc:creator/>
  <dc:description/>
  <dc:language>pl-PL</dc:language>
  <cp:lastModifiedBy/>
  <dcterms:modified xsi:type="dcterms:W3CDTF">2023-03-22T09:06:54Z</dcterms:modified>
  <cp:revision>2</cp:revision>
  <dc:subject/>
  <dc:title>Oświadczenie Wykonawcy składane na podstawie art. 125 ust. 1 ustawy Pzp</dc:title>
</cp:coreProperties>
</file>