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1332" w14:textId="1F07A7F4" w:rsidR="00E65D89" w:rsidRPr="00E65D89" w:rsidRDefault="00E65D89" w:rsidP="00E65D89">
      <w:pPr>
        <w:jc w:val="center"/>
        <w:rPr>
          <w:rFonts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5C697D" wp14:editId="783B891A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3" name="Obraz 3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C66">
        <w:rPr>
          <w:noProof/>
        </w:rPr>
        <w:drawing>
          <wp:inline distT="0" distB="0" distL="0" distR="0" wp14:anchorId="3E0DF796" wp14:editId="38E019F9">
            <wp:extent cx="1905000" cy="895350"/>
            <wp:effectExtent l="0" t="0" r="0" b="0"/>
            <wp:docPr id="2" name="Obraz 2" descr="NCN ogłasza konkursy OPUS 19, PRELUDIUM 19 oraz nowy konkurs POLS - 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NCN ogłasza konkursy OPUS 19, PRELUDIUM 19 oraz nowy konkurs POLS - 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C66">
        <w:rPr>
          <w:noProof/>
        </w:rPr>
        <w:drawing>
          <wp:inline distT="0" distB="0" distL="0" distR="0" wp14:anchorId="08514631" wp14:editId="2D810DCF">
            <wp:extent cx="762000" cy="847725"/>
            <wp:effectExtent l="0" t="0" r="0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EA8E" w14:textId="77777777" w:rsidR="00E65D89" w:rsidRDefault="00E65D89" w:rsidP="00E65D8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2A7EC5DA" w14:textId="4D1F3603" w:rsidR="001371E6" w:rsidRDefault="00B1791F" w:rsidP="00E65D8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46DB3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7" o:title=""/>
            <w10:wrap type="square" side="right"/>
          </v:shape>
          <o:OLEObject Type="Embed" ProgID="Msxml2.SAXXMLReader.5.0" ShapeID="_x0000_s1026" DrawAspect="Content" ObjectID="_1757328438" r:id="rId8"/>
        </w:object>
      </w:r>
      <w:r w:rsidR="001371E6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78F3DE" w14:textId="77777777" w:rsidR="001371E6" w:rsidRDefault="001371E6" w:rsidP="001371E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273063EA" w14:textId="77777777" w:rsidR="001371E6" w:rsidRDefault="001371E6" w:rsidP="001371E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675E0CD" w14:textId="77777777" w:rsidR="001371E6" w:rsidRDefault="001371E6" w:rsidP="001371E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733DD550" w14:textId="77777777" w:rsidR="001371E6" w:rsidRPr="00B86496" w:rsidRDefault="00B1791F" w:rsidP="001371E6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9" w:history="1">
        <w:r w:rsidR="001371E6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64D1C594" w14:textId="77777777" w:rsidR="00B1791F" w:rsidRDefault="00B1791F" w:rsidP="001371E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62D4AC9" w14:textId="7B6174FB" w:rsidR="001371E6" w:rsidRDefault="001371E6" w:rsidP="001371E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F617BA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E65D89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.0</w:t>
      </w:r>
      <w:r w:rsidR="00E65D89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</w:t>
      </w:r>
      <w:r w:rsidR="00F617BA"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329ACA13" w14:textId="1568C27B" w:rsidR="001371E6" w:rsidRPr="001371E6" w:rsidRDefault="001371E6" w:rsidP="001371E6">
      <w:pPr>
        <w:spacing w:after="0"/>
        <w:rPr>
          <w:rFonts w:ascii="Book Antiqua" w:hAnsi="Book Antiqua"/>
          <w:b/>
          <w:bCs/>
          <w:color w:val="000000"/>
          <w:sz w:val="18"/>
          <w:szCs w:val="20"/>
          <w:lang w:eastAsia="ar-SA"/>
        </w:rPr>
      </w:pPr>
      <w:r w:rsidRPr="001371E6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UKW/DZP-282-ZO-</w:t>
      </w:r>
      <w:r w:rsidR="00E65D89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B-36</w:t>
      </w:r>
      <w:r w:rsidRPr="001371E6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/202</w:t>
      </w:r>
      <w:r w:rsidR="00F617BA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3</w:t>
      </w:r>
    </w:p>
    <w:p w14:paraId="7747188F" w14:textId="77777777" w:rsidR="001371E6" w:rsidRDefault="001371E6" w:rsidP="001371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7D862819" w14:textId="77777777" w:rsidR="001371E6" w:rsidRDefault="001371E6" w:rsidP="001371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1EBD348E" w14:textId="77777777" w:rsidR="001371E6" w:rsidRPr="00C55746" w:rsidRDefault="001371E6" w:rsidP="001371E6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 w:rsidRPr="00C55746">
        <w:rPr>
          <w:rFonts w:ascii="Book Antiqua" w:eastAsia="Times New Roman" w:hAnsi="Book Antiqua"/>
          <w:b/>
          <w:lang w:eastAsia="pl-PL"/>
        </w:rPr>
        <w:t xml:space="preserve">OGŁOSZENIE O UNIEWAŻNIENIU POSTĘPOWANIA </w:t>
      </w:r>
    </w:p>
    <w:p w14:paraId="5B95ED99" w14:textId="77777777" w:rsidR="001371E6" w:rsidRPr="00C55746" w:rsidRDefault="001371E6" w:rsidP="001371E6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 w:rsidRPr="00C55746"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327BBF3A" w14:textId="77777777" w:rsidR="001371E6" w:rsidRDefault="001371E6" w:rsidP="001371E6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063DE40" w14:textId="7D4EC264" w:rsidR="001371E6" w:rsidRPr="00F617BA" w:rsidRDefault="001371E6" w:rsidP="00E65D89">
      <w:pPr>
        <w:spacing w:after="0" w:line="360" w:lineRule="auto"/>
        <w:ind w:firstLine="708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 postępowanie 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br/>
      </w:r>
      <w:r w:rsidR="00E65D89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wyłącznie na badanie naukowe 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pn.: </w:t>
      </w:r>
      <w:r w:rsidR="00E65D89">
        <w:rPr>
          <w:rFonts w:ascii="Book Antiqua" w:eastAsia="Times New Roman" w:hAnsi="Book Antiqua" w:cs="Century Gothic"/>
          <w:sz w:val="20"/>
          <w:szCs w:val="20"/>
          <w:lang w:eastAsia="pl-PL"/>
        </w:rPr>
        <w:t>„</w:t>
      </w:r>
      <w:r w:rsidR="00E65D89" w:rsidRPr="00E65D89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Usługa masowego sekwencjonowania DNA metodą </w:t>
      </w:r>
      <w:proofErr w:type="spellStart"/>
      <w:r w:rsidR="00E65D89" w:rsidRPr="00E65D89">
        <w:rPr>
          <w:rFonts w:ascii="Book Antiqua" w:eastAsia="Times New Roman" w:hAnsi="Book Antiqua" w:cs="Century Gothic"/>
          <w:sz w:val="20"/>
          <w:szCs w:val="20"/>
          <w:lang w:eastAsia="pl-PL"/>
        </w:rPr>
        <w:t>Sangera</w:t>
      </w:r>
      <w:proofErr w:type="spellEnd"/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”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zostało unieważnione .</w:t>
      </w:r>
    </w:p>
    <w:p w14:paraId="22521059" w14:textId="77777777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149EAAB" w14:textId="77777777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Uzasadnienie:</w:t>
      </w:r>
    </w:p>
    <w:p w14:paraId="042E8A96" w14:textId="4EE3AFA8" w:rsidR="00F617BA" w:rsidRPr="00F617BA" w:rsidRDefault="00F617BA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Cena najkorzystniejszej oferty przewyższa kwotę, którą </w:t>
      </w:r>
      <w:r w:rsidR="0040576A">
        <w:rPr>
          <w:rFonts w:ascii="Book Antiqua" w:eastAsia="Times New Roman" w:hAnsi="Book Antiqua" w:cs="Century Gothic"/>
          <w:sz w:val="20"/>
          <w:szCs w:val="20"/>
          <w:lang w:eastAsia="pl-PL"/>
        </w:rPr>
        <w:t>Z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46416B97" w14:textId="08874A94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67CF38D" w14:textId="43F68CD8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Zamawiający przeznaczył na realizację zamówienia 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kwotę brutto w wysokości </w:t>
      </w:r>
      <w:r w:rsidR="00E65D89">
        <w:rPr>
          <w:rFonts w:ascii="Book Antiqua" w:eastAsia="Times New Roman" w:hAnsi="Book Antiqua" w:cs="Century Gothic"/>
          <w:sz w:val="20"/>
          <w:szCs w:val="20"/>
          <w:lang w:eastAsia="pl-PL"/>
        </w:rPr>
        <w:t>26 789,40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.</w:t>
      </w:r>
    </w:p>
    <w:p w14:paraId="02982C56" w14:textId="77777777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2F2092C4" w14:textId="6EE9D7BF" w:rsidR="001371E6" w:rsidRPr="00F617BA" w:rsidRDefault="00F617BA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Zestawienie ofert złożonych w postepowaniu:</w:t>
      </w:r>
    </w:p>
    <w:p w14:paraId="0FAB26F3" w14:textId="77777777" w:rsidR="001371E6" w:rsidRPr="00F617BA" w:rsidRDefault="001371E6" w:rsidP="00F617BA">
      <w:pPr>
        <w:spacing w:after="0" w:line="360" w:lineRule="auto"/>
        <w:rPr>
          <w:sz w:val="20"/>
          <w:szCs w:val="20"/>
        </w:rPr>
      </w:pPr>
    </w:p>
    <w:tbl>
      <w:tblPr>
        <w:tblW w:w="48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6274"/>
        <w:gridCol w:w="1845"/>
      </w:tblGrid>
      <w:tr w:rsidR="00E65D89" w14:paraId="76272CE2" w14:textId="54EB5DAB" w:rsidTr="00B1791F">
        <w:trPr>
          <w:trHeight w:val="932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5E68B" w14:textId="18270054" w:rsidR="00E65D89" w:rsidRPr="00F617BA" w:rsidRDefault="00E65D89" w:rsidP="00E65D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A0AA9" w14:textId="77777777" w:rsidR="00E65D89" w:rsidRPr="00F617BA" w:rsidRDefault="00E65D89" w:rsidP="00E65D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C7D58" w14:textId="77777777" w:rsidR="00E65D89" w:rsidRDefault="00E65D89" w:rsidP="00E65D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2E171760" w14:textId="739A43E6" w:rsidR="00E65D89" w:rsidRPr="00F617BA" w:rsidRDefault="00E65D89" w:rsidP="00E65D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brutto</w:t>
            </w:r>
          </w:p>
        </w:tc>
      </w:tr>
      <w:tr w:rsidR="00E65D89" w:rsidRPr="00C23AEB" w14:paraId="039830B0" w14:textId="02DB7A6E" w:rsidTr="00E65D89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1E2FF" w14:textId="77777777" w:rsidR="00E65D89" w:rsidRPr="00F617BA" w:rsidRDefault="00E65D89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FAADA" w14:textId="77777777" w:rsidR="00E65D89" w:rsidRDefault="00E65D89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Eurofins</w:t>
            </w:r>
            <w:proofErr w:type="spellEnd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Genomics</w:t>
            </w:r>
            <w:proofErr w:type="spellEnd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AT GmbH</w:t>
            </w:r>
          </w:p>
          <w:p w14:paraId="759E2514" w14:textId="05260AAF" w:rsidR="00E65D89" w:rsidRPr="00F617BA" w:rsidRDefault="00E65D89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Viehmarkt</w:t>
            </w:r>
            <w:proofErr w:type="spellEnd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gasse</w:t>
            </w:r>
            <w:proofErr w:type="spellEnd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1B/ Buro 2, 1030 </w:t>
            </w:r>
            <w:proofErr w:type="spellStart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Vienna</w:t>
            </w:r>
            <w:proofErr w:type="spellEnd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, Austria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9156" w14:textId="562037D1" w:rsidR="00E65D89" w:rsidRPr="00F617BA" w:rsidRDefault="00064BEC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31 173,12 zł</w:t>
            </w:r>
          </w:p>
        </w:tc>
      </w:tr>
      <w:tr w:rsidR="00E65D89" w:rsidRPr="00C23AEB" w14:paraId="0C20FEFB" w14:textId="16392153" w:rsidTr="00E65D89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09121" w14:textId="6D51C1D5" w:rsidR="00E65D89" w:rsidRPr="00F617BA" w:rsidRDefault="00E65D89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EB2C2" w14:textId="77777777" w:rsidR="00E65D89" w:rsidRDefault="00064BEC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Genomed</w:t>
            </w:r>
            <w:proofErr w:type="spellEnd"/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S.A.</w:t>
            </w:r>
          </w:p>
          <w:p w14:paraId="6ABCAF17" w14:textId="6B3EBB57" w:rsidR="00064BEC" w:rsidRPr="00F617BA" w:rsidRDefault="00064BEC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Ul. Ponczowa 12, 02-971 Warszawa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9442" w14:textId="4E52274F" w:rsidR="00E65D89" w:rsidRPr="00F617BA" w:rsidRDefault="00064BEC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44 987,25 zł</w:t>
            </w:r>
          </w:p>
        </w:tc>
      </w:tr>
      <w:tr w:rsidR="00E65D89" w:rsidRPr="00C23AEB" w14:paraId="6D2F1BC6" w14:textId="6CE19B78" w:rsidTr="00E65D89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29349" w14:textId="5593C769" w:rsidR="00E65D89" w:rsidRPr="00F617BA" w:rsidRDefault="00E65D89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C63D3" w14:textId="77777777" w:rsidR="001827CF" w:rsidRPr="001827CF" w:rsidRDefault="001827CF" w:rsidP="0018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proofErr w:type="spellStart"/>
            <w:r w:rsidRPr="001827CF">
              <w:rPr>
                <w:rFonts w:ascii="Book Antiqua" w:hAnsi="Book Antiqua" w:cs="Century Gothic"/>
                <w:color w:val="000000"/>
                <w:sz w:val="20"/>
                <w:szCs w:val="20"/>
              </w:rPr>
              <w:t>Nexbio</w:t>
            </w:r>
            <w:proofErr w:type="spellEnd"/>
            <w:r w:rsidRPr="001827CF"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Sp. z o.o.</w:t>
            </w:r>
          </w:p>
          <w:p w14:paraId="573948E3" w14:textId="1F843758" w:rsidR="00E65D89" w:rsidRPr="00F617BA" w:rsidRDefault="001827CF" w:rsidP="0018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1827CF">
              <w:rPr>
                <w:rFonts w:ascii="Book Antiqua" w:hAnsi="Book Antiqua" w:cs="Century Gothic"/>
                <w:color w:val="000000"/>
                <w:sz w:val="20"/>
                <w:szCs w:val="20"/>
              </w:rPr>
              <w:t>ul. Dobrzańskiego 3, 20-262 Lublin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CDCB" w14:textId="66F51F7C" w:rsidR="00E65D89" w:rsidRPr="00F617BA" w:rsidRDefault="001827CF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57 150,72 zł</w:t>
            </w:r>
          </w:p>
        </w:tc>
      </w:tr>
    </w:tbl>
    <w:p w14:paraId="6E02C32D" w14:textId="77777777" w:rsidR="00F617BA" w:rsidRDefault="00F617BA" w:rsidP="00F617BA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</w:p>
    <w:p w14:paraId="356CC21C" w14:textId="77777777" w:rsidR="0040576A" w:rsidRDefault="0040576A" w:rsidP="00F617BA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7185AB34" w14:textId="77777777" w:rsidR="0040576A" w:rsidRDefault="0040576A" w:rsidP="00F617BA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6983F6DF" w14:textId="285F77DA" w:rsidR="00F617BA" w:rsidRPr="00F617BA" w:rsidRDefault="00F617BA" w:rsidP="00F617BA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 UKW</w:t>
      </w:r>
    </w:p>
    <w:p w14:paraId="13A450D5" w14:textId="77777777" w:rsidR="001827CF" w:rsidRDefault="001827CF" w:rsidP="00F617BA">
      <w:pPr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06A2A8C6" w14:textId="64C5CF08" w:rsidR="00F617BA" w:rsidRPr="00F617BA" w:rsidRDefault="00F617BA" w:rsidP="00F617BA">
      <w:pPr>
        <w:jc w:val="right"/>
        <w:rPr>
          <w:sz w:val="20"/>
          <w:szCs w:val="20"/>
        </w:rPr>
      </w:pPr>
      <w:r w:rsidRPr="00F617B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Renata Malak</w:t>
      </w:r>
    </w:p>
    <w:p w14:paraId="3401DF2B" w14:textId="77777777" w:rsidR="001371E6" w:rsidRPr="00F617BA" w:rsidRDefault="001371E6" w:rsidP="001371E6">
      <w:pPr>
        <w:rPr>
          <w:sz w:val="20"/>
          <w:szCs w:val="20"/>
        </w:rPr>
      </w:pPr>
    </w:p>
    <w:sectPr w:rsidR="001371E6" w:rsidRPr="00F6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E6"/>
    <w:rsid w:val="00064BEC"/>
    <w:rsid w:val="00104E03"/>
    <w:rsid w:val="001371E6"/>
    <w:rsid w:val="001827CF"/>
    <w:rsid w:val="0040576A"/>
    <w:rsid w:val="004665A3"/>
    <w:rsid w:val="00511973"/>
    <w:rsid w:val="005B7695"/>
    <w:rsid w:val="00B1791F"/>
    <w:rsid w:val="00C64596"/>
    <w:rsid w:val="00D7626F"/>
    <w:rsid w:val="00E65D89"/>
    <w:rsid w:val="00E67DD1"/>
    <w:rsid w:val="00F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557E6"/>
  <w15:docId w15:val="{69755953-091D-47B9-BDE5-FEF8482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71E6"/>
    <w:rPr>
      <w:color w:val="0000FF"/>
      <w:u w:val="single"/>
    </w:rPr>
  </w:style>
  <w:style w:type="paragraph" w:customStyle="1" w:styleId="Znak1">
    <w:name w:val="Znak1"/>
    <w:basedOn w:val="Normalny"/>
    <w:rsid w:val="00E65D8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m</cp:lastModifiedBy>
  <cp:revision>7</cp:revision>
  <cp:lastPrinted>2022-05-26T08:05:00Z</cp:lastPrinted>
  <dcterms:created xsi:type="dcterms:W3CDTF">2023-02-22T10:30:00Z</dcterms:created>
  <dcterms:modified xsi:type="dcterms:W3CDTF">2023-09-27T12:01:00Z</dcterms:modified>
</cp:coreProperties>
</file>