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BD" w:rsidRPr="0086260C" w:rsidRDefault="00224BBD" w:rsidP="00C437FD">
      <w:pPr>
        <w:spacing w:before="120" w:after="120" w:line="120" w:lineRule="atLeast"/>
        <w:jc w:val="both"/>
        <w:rPr>
          <w:rFonts w:ascii="Cambria" w:hAnsi="Cambria"/>
          <w:sz w:val="28"/>
        </w:rPr>
      </w:pPr>
    </w:p>
    <w:p w:rsidR="00224BBD" w:rsidRPr="0086260C" w:rsidRDefault="00224BBD" w:rsidP="00C437FD">
      <w:pPr>
        <w:spacing w:before="120" w:after="120" w:line="120" w:lineRule="atLeast"/>
        <w:jc w:val="both"/>
        <w:rPr>
          <w:rFonts w:ascii="Cambria" w:hAnsi="Cambria"/>
          <w:sz w:val="28"/>
        </w:rPr>
      </w:pPr>
      <w:r w:rsidRPr="0086260C">
        <w:rPr>
          <w:rFonts w:ascii="Cambria" w:hAnsi="Cambria"/>
          <w:sz w:val="28"/>
        </w:rPr>
        <w:t xml:space="preserve">    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24BBD" w:rsidRPr="0086260C" w:rsidTr="0086260C">
        <w:tc>
          <w:tcPr>
            <w:tcW w:w="9356" w:type="dxa"/>
          </w:tcPr>
          <w:p w:rsidR="00224BBD" w:rsidRPr="0086260C" w:rsidRDefault="00224BBD" w:rsidP="00C437FD">
            <w:pPr>
              <w:spacing w:before="120" w:after="120"/>
              <w:jc w:val="center"/>
              <w:rPr>
                <w:rFonts w:ascii="Cambria" w:hAnsi="Cambria"/>
              </w:rPr>
            </w:pPr>
            <w:r w:rsidRPr="0086260C">
              <w:rPr>
                <w:rFonts w:ascii="Cambria" w:hAnsi="Cambria"/>
              </w:rPr>
              <w:t>Powiatowy Zarząd Dróg w Mławie,</w:t>
            </w:r>
          </w:p>
          <w:p w:rsidR="00224BBD" w:rsidRPr="0086260C" w:rsidRDefault="00224BBD" w:rsidP="00C437FD">
            <w:pPr>
              <w:spacing w:before="120" w:after="120"/>
              <w:jc w:val="center"/>
              <w:rPr>
                <w:rFonts w:ascii="Cambria" w:hAnsi="Cambria"/>
              </w:rPr>
            </w:pPr>
            <w:r w:rsidRPr="0086260C">
              <w:rPr>
                <w:rFonts w:ascii="Cambria" w:hAnsi="Cambria"/>
              </w:rPr>
              <w:t>06-500 Mława, ul. S. Roweckiego „Grota” 10</w:t>
            </w:r>
          </w:p>
        </w:tc>
      </w:tr>
    </w:tbl>
    <w:p w:rsidR="00224BBD" w:rsidRPr="0086260C" w:rsidRDefault="00224BBD" w:rsidP="00C437FD">
      <w:pPr>
        <w:spacing w:before="120" w:after="120" w:line="12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 xml:space="preserve">       </w:t>
      </w: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pStyle w:val="Nagwek4"/>
        <w:spacing w:before="120" w:after="120"/>
        <w:ind w:left="0"/>
        <w:jc w:val="center"/>
        <w:rPr>
          <w:rFonts w:ascii="Cambria" w:hAnsi="Cambria"/>
          <w:b/>
          <w:bCs/>
          <w:sz w:val="32"/>
          <w:u w:val="none"/>
        </w:rPr>
      </w:pPr>
      <w:r w:rsidRPr="0086260C">
        <w:rPr>
          <w:rFonts w:ascii="Cambria" w:hAnsi="Cambria"/>
          <w:b/>
          <w:bCs/>
          <w:sz w:val="32"/>
          <w:u w:val="none"/>
        </w:rPr>
        <w:t>SZCZEGÓŁOWA SPECYFIKACJA TECHNICZNA</w:t>
      </w: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sz w:val="32"/>
        </w:rPr>
      </w:pPr>
      <w:r w:rsidRPr="0086260C">
        <w:rPr>
          <w:rFonts w:ascii="Cambria" w:hAnsi="Cambria"/>
          <w:b/>
          <w:sz w:val="32"/>
        </w:rPr>
        <w:t>D-05.03.09</w:t>
      </w: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sz w:val="32"/>
        </w:rPr>
      </w:pPr>
      <w:r w:rsidRPr="0086260C">
        <w:rPr>
          <w:rFonts w:ascii="Cambria" w:hAnsi="Cambria"/>
          <w:b/>
          <w:sz w:val="32"/>
        </w:rPr>
        <w:t>NAWIERZCHNIE POJEDYNCZO POWIERZCHNIOWO UTRWALANE</w:t>
      </w: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86260C" w:rsidRDefault="00224BB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224BBD" w:rsidRPr="007D6FF3" w:rsidRDefault="00224BBD" w:rsidP="00C437FD">
      <w:pPr>
        <w:spacing w:before="120" w:after="120" w:line="240" w:lineRule="atLeast"/>
        <w:ind w:left="567" w:hanging="567"/>
        <w:jc w:val="center"/>
        <w:rPr>
          <w:rFonts w:ascii="Cambria" w:hAnsi="Cambria"/>
          <w:w w:val="90"/>
        </w:rPr>
      </w:pPr>
      <w:r w:rsidRPr="0086260C">
        <w:rPr>
          <w:rFonts w:ascii="Cambria" w:hAnsi="Cambria"/>
          <w:w w:val="90"/>
        </w:rPr>
        <w:t xml:space="preserve">Mława, </w:t>
      </w:r>
      <w:r>
        <w:rPr>
          <w:rFonts w:ascii="Cambria" w:hAnsi="Cambria"/>
          <w:w w:val="90"/>
        </w:rPr>
        <w:t xml:space="preserve">czerwiec </w:t>
      </w:r>
      <w:r w:rsidRPr="0086260C">
        <w:rPr>
          <w:rFonts w:ascii="Cambria" w:hAnsi="Cambria"/>
          <w:w w:val="90"/>
        </w:rPr>
        <w:t>20</w:t>
      </w:r>
      <w:r>
        <w:rPr>
          <w:rFonts w:ascii="Cambria" w:hAnsi="Cambria"/>
          <w:w w:val="90"/>
        </w:rPr>
        <w:t>21</w:t>
      </w:r>
      <w:r w:rsidRPr="0086260C">
        <w:rPr>
          <w:rFonts w:ascii="Cambria" w:hAnsi="Cambria"/>
          <w:w w:val="90"/>
        </w:rPr>
        <w:t xml:space="preserve"> r.</w:t>
      </w: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lastRenderedPageBreak/>
        <w:t xml:space="preserve">WSTĘP </w:t>
      </w:r>
    </w:p>
    <w:p w:rsidR="00224BBD" w:rsidRPr="0086260C" w:rsidRDefault="00224BBD" w:rsidP="007E345A">
      <w:pPr>
        <w:numPr>
          <w:ilvl w:val="1"/>
          <w:numId w:val="1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Przedmiot SST</w:t>
      </w:r>
    </w:p>
    <w:p w:rsidR="00224BBD" w:rsidRDefault="00224BBD" w:rsidP="007E345A">
      <w:pPr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 xml:space="preserve">Przedmiotem niniejszej SST są wymagania techniczne dotyczące wykonania i odbioru robót związanych z wykonaniem </w:t>
      </w:r>
      <w:r w:rsidRPr="0086260C">
        <w:rPr>
          <w:rFonts w:ascii="Cambria" w:hAnsi="Cambria"/>
          <w:bCs/>
        </w:rPr>
        <w:t xml:space="preserve">odnowy nawierzchni bitumicznych </w:t>
      </w:r>
      <w:r>
        <w:rPr>
          <w:rFonts w:ascii="Cambria" w:hAnsi="Cambria"/>
          <w:bCs/>
        </w:rPr>
        <w:t>poprzez </w:t>
      </w:r>
      <w:r w:rsidRPr="0086260C">
        <w:rPr>
          <w:rFonts w:ascii="Cambria" w:hAnsi="Cambria"/>
          <w:bCs/>
        </w:rPr>
        <w:t xml:space="preserve">pojedyncze powierzchniowe utrwalenie nawierzchni bitumicznej na drogach powiatowych </w:t>
      </w:r>
      <w:r w:rsidRPr="0086260C">
        <w:rPr>
          <w:rFonts w:ascii="Cambria" w:hAnsi="Cambria"/>
        </w:rPr>
        <w:t>będących w administracji Powiatowego Zarządu Dróg w Mławie.</w:t>
      </w:r>
    </w:p>
    <w:p w:rsidR="00224BBD" w:rsidRDefault="00224BBD" w:rsidP="007E345A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Pojedyncze powierzchniowe utrwalenie zostanie wykonane na następujących odcinkach dróg powiatowych:</w:t>
      </w:r>
    </w:p>
    <w:p w:rsidR="00FA1DBE" w:rsidRPr="00835C04" w:rsidRDefault="00FA1DBE" w:rsidP="00FA1DBE">
      <w:pPr>
        <w:numPr>
          <w:ilvl w:val="0"/>
          <w:numId w:val="42"/>
        </w:numPr>
        <w:spacing w:before="120" w:after="120"/>
        <w:jc w:val="both"/>
        <w:rPr>
          <w:rFonts w:ascii="Cambria" w:hAnsi="Cambria"/>
          <w:bCs/>
        </w:rPr>
      </w:pPr>
      <w:r w:rsidRPr="00835C04">
        <w:rPr>
          <w:rFonts w:ascii="Cambria" w:hAnsi="Cambria"/>
          <w:bCs/>
        </w:rPr>
        <w:t xml:space="preserve">Droga powiatowa Nr 3014W </w:t>
      </w:r>
      <w:r>
        <w:rPr>
          <w:rFonts w:ascii="Cambria" w:hAnsi="Cambria"/>
          <w:bCs/>
        </w:rPr>
        <w:t xml:space="preserve">na odcinku </w:t>
      </w:r>
      <w:r w:rsidRPr="00835C04">
        <w:rPr>
          <w:rFonts w:ascii="Cambria" w:hAnsi="Cambria"/>
          <w:bCs/>
        </w:rPr>
        <w:t>od km 0+000 do km 3+578</w:t>
      </w:r>
    </w:p>
    <w:p w:rsidR="00FA1DBE" w:rsidRPr="00835C04" w:rsidRDefault="00FA1DBE" w:rsidP="00FA1DBE">
      <w:pPr>
        <w:numPr>
          <w:ilvl w:val="0"/>
          <w:numId w:val="42"/>
        </w:numPr>
        <w:spacing w:before="120" w:after="120"/>
        <w:jc w:val="both"/>
        <w:rPr>
          <w:rFonts w:ascii="Cambria" w:hAnsi="Cambria"/>
          <w:bCs/>
        </w:rPr>
      </w:pPr>
      <w:r w:rsidRPr="00835C04">
        <w:rPr>
          <w:rFonts w:ascii="Cambria" w:hAnsi="Cambria"/>
          <w:bCs/>
        </w:rPr>
        <w:t>Droga powiatowa Nr 2306W</w:t>
      </w:r>
      <w:r>
        <w:rPr>
          <w:rFonts w:ascii="Cambria" w:hAnsi="Cambria"/>
          <w:bCs/>
        </w:rPr>
        <w:t xml:space="preserve"> na odcinku </w:t>
      </w:r>
      <w:r w:rsidRPr="00835C04">
        <w:rPr>
          <w:rFonts w:ascii="Cambria" w:hAnsi="Cambria"/>
          <w:bCs/>
        </w:rPr>
        <w:t>od km 5+387 do km 6+010</w:t>
      </w:r>
    </w:p>
    <w:p w:rsidR="00FA1DBE" w:rsidRPr="00835C04" w:rsidRDefault="00FA1DBE" w:rsidP="00FA1DBE">
      <w:pPr>
        <w:numPr>
          <w:ilvl w:val="0"/>
          <w:numId w:val="42"/>
        </w:numPr>
        <w:spacing w:before="120" w:after="120"/>
        <w:jc w:val="both"/>
        <w:rPr>
          <w:rFonts w:ascii="Cambria" w:hAnsi="Cambria"/>
          <w:bCs/>
        </w:rPr>
      </w:pPr>
      <w:r w:rsidRPr="00835C04">
        <w:rPr>
          <w:rFonts w:ascii="Cambria" w:hAnsi="Cambria"/>
          <w:bCs/>
        </w:rPr>
        <w:t>Droga powiatowa Nr 2361W</w:t>
      </w:r>
      <w:r>
        <w:rPr>
          <w:rFonts w:ascii="Cambria" w:hAnsi="Cambria"/>
          <w:bCs/>
        </w:rPr>
        <w:t xml:space="preserve"> na odcinku </w:t>
      </w:r>
      <w:r w:rsidRPr="00835C04">
        <w:rPr>
          <w:rFonts w:ascii="Cambria" w:hAnsi="Cambria"/>
          <w:bCs/>
        </w:rPr>
        <w:t>od km 12+285 do km 13+935</w:t>
      </w:r>
    </w:p>
    <w:p w:rsidR="00224BBD" w:rsidRPr="0086260C" w:rsidRDefault="00224BBD" w:rsidP="00FA1DBE">
      <w:pPr>
        <w:numPr>
          <w:ilvl w:val="1"/>
          <w:numId w:val="42"/>
        </w:numPr>
        <w:spacing w:before="120" w:after="120"/>
        <w:ind w:right="-11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Zakres stosowania SST</w:t>
      </w:r>
    </w:p>
    <w:p w:rsidR="00224BBD" w:rsidRPr="0086260C" w:rsidRDefault="00224BBD" w:rsidP="00835C04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Niniejsza SST jest stosowana jako Dokument Przetargowy i Kontraktowy przy zleceniu robót wymienionych w pkt. 1.1.</w:t>
      </w:r>
    </w:p>
    <w:p w:rsidR="00224BBD" w:rsidRPr="0086260C" w:rsidRDefault="00224BBD" w:rsidP="00FA1DBE">
      <w:pPr>
        <w:numPr>
          <w:ilvl w:val="1"/>
          <w:numId w:val="4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Zakres robót objętych SST</w:t>
      </w:r>
    </w:p>
    <w:p w:rsidR="00224BBD" w:rsidRDefault="00224BBD" w:rsidP="007E345A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>Zakres robót objętych niniejszą specyfikacją (SST) obejmuje wykonanie pojedynczego powierzchniowego utrwalenia nawierzchni dró</w:t>
      </w:r>
      <w:r w:rsidR="00FA1DBE">
        <w:rPr>
          <w:rFonts w:ascii="Cambria" w:hAnsi="Cambria"/>
        </w:rPr>
        <w:t>g powiatowych w lokalizacjach i </w:t>
      </w:r>
      <w:r w:rsidRPr="0086260C">
        <w:rPr>
          <w:rFonts w:ascii="Cambria" w:hAnsi="Cambria"/>
        </w:rPr>
        <w:t>zakresach podanych w opisie przedmiotu zamówienia</w:t>
      </w:r>
      <w:r>
        <w:rPr>
          <w:rFonts w:ascii="Cambria" w:hAnsi="Cambria"/>
        </w:rPr>
        <w:t xml:space="preserve"> na następujących odcinkach:</w:t>
      </w:r>
    </w:p>
    <w:p w:rsidR="00224BBD" w:rsidRPr="00835C04" w:rsidRDefault="00224BBD" w:rsidP="00835C04">
      <w:pPr>
        <w:numPr>
          <w:ilvl w:val="0"/>
          <w:numId w:val="41"/>
        </w:numPr>
        <w:spacing w:before="120" w:after="120"/>
        <w:jc w:val="both"/>
        <w:rPr>
          <w:rFonts w:ascii="Cambria" w:hAnsi="Cambria"/>
          <w:bCs/>
        </w:rPr>
      </w:pPr>
      <w:r w:rsidRPr="00835C04">
        <w:rPr>
          <w:rFonts w:ascii="Cambria" w:hAnsi="Cambria"/>
          <w:bCs/>
        </w:rPr>
        <w:t xml:space="preserve">Droga powiatowa Nr 3014W </w:t>
      </w:r>
      <w:r>
        <w:rPr>
          <w:rFonts w:ascii="Cambria" w:hAnsi="Cambria"/>
          <w:bCs/>
        </w:rPr>
        <w:t xml:space="preserve">na odcinku </w:t>
      </w:r>
      <w:r w:rsidRPr="00835C04">
        <w:rPr>
          <w:rFonts w:ascii="Cambria" w:hAnsi="Cambria"/>
          <w:bCs/>
        </w:rPr>
        <w:t>od km 0+000 do km 3+578</w:t>
      </w:r>
    </w:p>
    <w:p w:rsidR="00224BBD" w:rsidRPr="00835C04" w:rsidRDefault="00224BBD" w:rsidP="00835C04">
      <w:pPr>
        <w:numPr>
          <w:ilvl w:val="0"/>
          <w:numId w:val="41"/>
        </w:numPr>
        <w:spacing w:before="120" w:after="120"/>
        <w:jc w:val="both"/>
        <w:rPr>
          <w:rFonts w:ascii="Cambria" w:hAnsi="Cambria"/>
          <w:bCs/>
        </w:rPr>
      </w:pPr>
      <w:r w:rsidRPr="00835C04">
        <w:rPr>
          <w:rFonts w:ascii="Cambria" w:hAnsi="Cambria"/>
          <w:bCs/>
        </w:rPr>
        <w:t>Droga powiatowa Nr 2306W</w:t>
      </w:r>
      <w:r>
        <w:rPr>
          <w:rFonts w:ascii="Cambria" w:hAnsi="Cambria"/>
          <w:bCs/>
        </w:rPr>
        <w:t xml:space="preserve"> na odcinku </w:t>
      </w:r>
      <w:r w:rsidRPr="00835C04">
        <w:rPr>
          <w:rFonts w:ascii="Cambria" w:hAnsi="Cambria"/>
          <w:bCs/>
        </w:rPr>
        <w:t>od km 5+387 do km 6+010</w:t>
      </w:r>
    </w:p>
    <w:p w:rsidR="00224BBD" w:rsidRPr="00835C04" w:rsidRDefault="00224BBD" w:rsidP="00835C04">
      <w:pPr>
        <w:numPr>
          <w:ilvl w:val="0"/>
          <w:numId w:val="41"/>
        </w:numPr>
        <w:spacing w:before="120" w:after="120"/>
        <w:jc w:val="both"/>
        <w:rPr>
          <w:rFonts w:ascii="Cambria" w:hAnsi="Cambria"/>
          <w:bCs/>
        </w:rPr>
      </w:pPr>
      <w:r w:rsidRPr="00835C04">
        <w:rPr>
          <w:rFonts w:ascii="Cambria" w:hAnsi="Cambria"/>
          <w:bCs/>
        </w:rPr>
        <w:t>Droga powiatowa Nr 2361W</w:t>
      </w:r>
      <w:r>
        <w:rPr>
          <w:rFonts w:ascii="Cambria" w:hAnsi="Cambria"/>
          <w:bCs/>
        </w:rPr>
        <w:t xml:space="preserve"> na odcinku </w:t>
      </w:r>
      <w:r w:rsidRPr="00835C04">
        <w:rPr>
          <w:rFonts w:ascii="Cambria" w:hAnsi="Cambria"/>
          <w:bCs/>
        </w:rPr>
        <w:t>od km 12+285 do km 13+935</w:t>
      </w:r>
    </w:p>
    <w:p w:rsidR="00224BBD" w:rsidRDefault="00224BBD" w:rsidP="00FA1DBE">
      <w:pPr>
        <w:numPr>
          <w:ilvl w:val="1"/>
          <w:numId w:val="4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 xml:space="preserve">Określenia podstawowe </w:t>
      </w:r>
    </w:p>
    <w:p w:rsidR="00224BBD" w:rsidRPr="006262D8" w:rsidRDefault="00224BBD" w:rsidP="00FA1DBE">
      <w:pPr>
        <w:numPr>
          <w:ilvl w:val="2"/>
          <w:numId w:val="4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  <w:bCs/>
        </w:rPr>
        <w:t>Pojedyncze powierzchniowe utrwalenie nawierzchni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Pojedyncze powierzchniowe utrwalenie nawierzchni jest zabiegiem utrzymaniowym polegającym na kolejnym rozłożeniu:</w:t>
      </w:r>
    </w:p>
    <w:p w:rsidR="00224BBD" w:rsidRPr="0086260C" w:rsidRDefault="00224BBD" w:rsidP="007E345A">
      <w:pPr>
        <w:numPr>
          <w:ilvl w:val="0"/>
          <w:numId w:val="1"/>
        </w:numPr>
        <w:spacing w:before="120" w:after="120" w:line="240" w:lineRule="atLeast"/>
        <w:ind w:left="567" w:firstLine="0"/>
        <w:jc w:val="both"/>
        <w:rPr>
          <w:rFonts w:ascii="Cambria" w:hAnsi="Cambria"/>
        </w:rPr>
      </w:pPr>
      <w:r w:rsidRPr="0086260C">
        <w:rPr>
          <w:rFonts w:ascii="Cambria" w:hAnsi="Cambria"/>
        </w:rPr>
        <w:t>warstwy lepiszcza,</w:t>
      </w:r>
    </w:p>
    <w:p w:rsidR="00224BBD" w:rsidRPr="0086260C" w:rsidRDefault="00224BBD" w:rsidP="007E345A">
      <w:pPr>
        <w:numPr>
          <w:ilvl w:val="0"/>
          <w:numId w:val="1"/>
        </w:numPr>
        <w:spacing w:before="120" w:after="120" w:line="240" w:lineRule="atLeast"/>
        <w:ind w:left="567" w:firstLine="0"/>
        <w:jc w:val="both"/>
        <w:rPr>
          <w:rFonts w:ascii="Cambria" w:hAnsi="Cambria"/>
        </w:rPr>
      </w:pPr>
      <w:r w:rsidRPr="0086260C">
        <w:rPr>
          <w:rFonts w:ascii="Cambria" w:hAnsi="Cambria"/>
        </w:rPr>
        <w:t>warstwy kruszywa.</w:t>
      </w:r>
    </w:p>
    <w:p w:rsidR="00224BBD" w:rsidRDefault="00FA1DBE" w:rsidP="007E345A">
      <w:p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2769235" cy="9055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Default="00224BBD" w:rsidP="00FA1DBE">
      <w:pPr>
        <w:numPr>
          <w:ilvl w:val="2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Materiały</w:t>
      </w:r>
    </w:p>
    <w:p w:rsidR="00224BBD" w:rsidRPr="00835C04" w:rsidRDefault="00224BBD" w:rsidP="00FA1DBE">
      <w:pPr>
        <w:numPr>
          <w:ilvl w:val="3"/>
          <w:numId w:val="42"/>
        </w:numPr>
        <w:spacing w:before="120" w:after="120" w:line="240" w:lineRule="atLeast"/>
        <w:jc w:val="both"/>
        <w:rPr>
          <w:rFonts w:ascii="Cambria" w:hAnsi="Cambria"/>
          <w:u w:val="single"/>
        </w:rPr>
      </w:pPr>
      <w:r w:rsidRPr="00835C04">
        <w:rPr>
          <w:rFonts w:ascii="Cambria" w:hAnsi="Cambria"/>
          <w:u w:val="single"/>
        </w:rPr>
        <w:t>Asfaltowa emulsja kationowa – jest to lepiszcze bitumiczne w postaci    zawiesiny  rozproszonego asfaltu w wodzie, otrzymana z zastosowaniem emulgatora  kationowego odpowiadająca PN-EN 13808:2013-10.</w:t>
      </w:r>
    </w:p>
    <w:p w:rsidR="00224BBD" w:rsidRPr="0086260C" w:rsidRDefault="00224BBD" w:rsidP="00FA1DBE">
      <w:pPr>
        <w:numPr>
          <w:ilvl w:val="3"/>
          <w:numId w:val="42"/>
        </w:numPr>
        <w:tabs>
          <w:tab w:val="num" w:pos="2160"/>
        </w:tabs>
        <w:spacing w:before="120" w:after="120" w:line="240" w:lineRule="atLeast"/>
        <w:jc w:val="both"/>
        <w:rPr>
          <w:rFonts w:ascii="Cambria" w:hAnsi="Cambria"/>
          <w:b/>
          <w:bCs/>
        </w:rPr>
      </w:pPr>
      <w:r w:rsidRPr="0086260C">
        <w:rPr>
          <w:rFonts w:ascii="Cambria" w:hAnsi="Cambria"/>
        </w:rPr>
        <w:t>Grys – kruszywo uzyskane w procesie przeróbki skały litej; łamane gra</w:t>
      </w:r>
      <w:r>
        <w:rPr>
          <w:rFonts w:ascii="Cambria" w:hAnsi="Cambria"/>
        </w:rPr>
        <w:t>nulowane o wielkości ziaren od 5</w:t>
      </w:r>
      <w:r w:rsidRPr="0086260C">
        <w:rPr>
          <w:rFonts w:ascii="Cambria" w:hAnsi="Cambria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>
          <w:rPr>
            <w:rFonts w:ascii="Cambria" w:hAnsi="Cambria"/>
          </w:rPr>
          <w:t xml:space="preserve">8 </w:t>
        </w:r>
        <w:r w:rsidRPr="0086260C">
          <w:rPr>
            <w:rFonts w:ascii="Cambria" w:hAnsi="Cambria"/>
          </w:rPr>
          <w:t>mm</w:t>
        </w:r>
      </w:smartTag>
      <w:r w:rsidRPr="0086260C">
        <w:rPr>
          <w:rFonts w:ascii="Cambria" w:hAnsi="Cambria"/>
        </w:rPr>
        <w:t>.</w:t>
      </w:r>
    </w:p>
    <w:p w:rsidR="00224BBD" w:rsidRDefault="00224BBD" w:rsidP="007E345A">
      <w:pPr>
        <w:spacing w:before="120" w:after="120" w:line="240" w:lineRule="atLeast"/>
        <w:ind w:left="720"/>
        <w:jc w:val="both"/>
        <w:rPr>
          <w:rFonts w:ascii="Cambria" w:hAnsi="Cambria"/>
          <w:b/>
          <w:color w:val="000000"/>
          <w:sz w:val="26"/>
          <w:szCs w:val="26"/>
          <w:u w:val="thick"/>
        </w:rPr>
      </w:pPr>
      <w:r w:rsidRPr="0086260C">
        <w:rPr>
          <w:rFonts w:ascii="Cambria" w:hAnsi="Cambria"/>
          <w:b/>
          <w:color w:val="000000"/>
          <w:sz w:val="26"/>
          <w:szCs w:val="26"/>
          <w:u w:val="thick"/>
        </w:rPr>
        <w:t>Nie dopuszcza się stosowania grysów kamiennych bazaltowych.</w:t>
      </w:r>
    </w:p>
    <w:p w:rsidR="00224BBD" w:rsidRDefault="00224BBD" w:rsidP="007E345A">
      <w:pPr>
        <w:spacing w:before="120" w:after="120" w:line="240" w:lineRule="atLeast"/>
        <w:ind w:left="720"/>
        <w:jc w:val="both"/>
        <w:rPr>
          <w:rFonts w:ascii="Cambria" w:hAnsi="Cambria"/>
          <w:b/>
          <w:color w:val="000000"/>
          <w:sz w:val="26"/>
          <w:szCs w:val="26"/>
          <w:u w:val="thick"/>
        </w:rPr>
      </w:pPr>
    </w:p>
    <w:p w:rsidR="00224BBD" w:rsidRDefault="00224BBD" w:rsidP="00FA1DBE">
      <w:pPr>
        <w:numPr>
          <w:ilvl w:val="2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Pozostałe określenia</w:t>
      </w:r>
    </w:p>
    <w:p w:rsidR="00224BBD" w:rsidRPr="00835C04" w:rsidRDefault="00224BBD" w:rsidP="00835C04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bCs/>
        </w:rPr>
      </w:pPr>
      <w:r w:rsidRPr="00C437FD">
        <w:rPr>
          <w:rFonts w:ascii="Cambria" w:hAnsi="Cambria"/>
          <w:bCs/>
        </w:rPr>
        <w:t>Pozostałe określenia podstawowe</w:t>
      </w:r>
      <w:r>
        <w:rPr>
          <w:rFonts w:ascii="Cambria" w:hAnsi="Cambria"/>
          <w:bCs/>
        </w:rPr>
        <w:t xml:space="preserve"> są zgodne z polskimi normami i z definicjami podanymi w SST-D-M-00.00.00 „Wymagania ogólne” punkt 1.4</w:t>
      </w:r>
    </w:p>
    <w:p w:rsidR="00224BBD" w:rsidRPr="00C437FD" w:rsidRDefault="00224BBD" w:rsidP="00FA1DBE">
      <w:pPr>
        <w:numPr>
          <w:ilvl w:val="1"/>
          <w:numId w:val="4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wymagania dotyczące robót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Wyko</w:t>
      </w:r>
      <w:r w:rsidRPr="0086260C">
        <w:rPr>
          <w:rFonts w:ascii="Cambria" w:hAnsi="Cambria"/>
        </w:rPr>
        <w:t>nawca robót jest odpowiedzialny za ja</w:t>
      </w:r>
      <w:r w:rsidR="00FA1DBE">
        <w:rPr>
          <w:rFonts w:ascii="Cambria" w:hAnsi="Cambria"/>
        </w:rPr>
        <w:t>kość zastosowanych materiałów i </w:t>
      </w:r>
      <w:r w:rsidRPr="0086260C">
        <w:rPr>
          <w:rFonts w:ascii="Cambria" w:hAnsi="Cambria"/>
        </w:rPr>
        <w:t>wykonanych robót, ich zgodność z wymaganiami podstawowymi w niniejszej SST.</w:t>
      </w:r>
      <w:r>
        <w:rPr>
          <w:rFonts w:ascii="Cambria" w:hAnsi="Cambria"/>
        </w:rPr>
        <w:t xml:space="preserve"> Ogólne wymagania dotyczące robót podano w SST D-M-00.00.00 „Wymagania ogólne” punkt 1.5.</w:t>
      </w:r>
    </w:p>
    <w:p w:rsidR="00224BBD" w:rsidRPr="00835C04" w:rsidRDefault="00224BBD" w:rsidP="007E345A">
      <w:pPr>
        <w:spacing w:before="120" w:after="120" w:line="240" w:lineRule="atLeast"/>
        <w:jc w:val="both"/>
        <w:rPr>
          <w:rFonts w:ascii="Cambria" w:hAnsi="Cambria"/>
          <w:sz w:val="12"/>
        </w:rPr>
      </w:pP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MATERIAŁY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 xml:space="preserve">Ogólne wymagania dotyczące materiałów 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Ogólne wymagania dotyczące materiałów, ich pozy</w:t>
      </w:r>
      <w:r w:rsidR="00FA1DBE">
        <w:rPr>
          <w:rFonts w:ascii="Cambria" w:hAnsi="Cambria"/>
        </w:rPr>
        <w:t>skiwanie i składowanie podano w </w:t>
      </w:r>
      <w:r w:rsidRPr="0086260C">
        <w:rPr>
          <w:rFonts w:ascii="Cambria" w:hAnsi="Cambria"/>
        </w:rPr>
        <w:t>SST D-M-00.00.00. „Wymagania ogólne” punkt 2.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Kruszywo</w:t>
      </w:r>
    </w:p>
    <w:p w:rsidR="00224BBD" w:rsidRDefault="00224BBD" w:rsidP="007E345A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Wymagania dotyczące kruszywa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powierzchniowego utrwalenia należy stosować gry</w:t>
      </w:r>
      <w:r w:rsidR="00FA1DBE">
        <w:rPr>
          <w:rFonts w:ascii="Cambria" w:hAnsi="Cambria"/>
          <w:iCs/>
          <w:sz w:val="24"/>
        </w:rPr>
        <w:t>sy kamienne granitowe płukane o </w:t>
      </w:r>
      <w:r w:rsidRPr="0086260C">
        <w:rPr>
          <w:rFonts w:ascii="Cambria" w:hAnsi="Cambria"/>
          <w:iCs/>
          <w:sz w:val="24"/>
        </w:rPr>
        <w:t xml:space="preserve">frakcji </w:t>
      </w:r>
      <w:r w:rsidRPr="00FA1DBE">
        <w:rPr>
          <w:rFonts w:ascii="Cambria" w:hAnsi="Cambria"/>
          <w:sz w:val="24"/>
          <w:szCs w:val="24"/>
        </w:rPr>
        <w:t xml:space="preserve">od </w:t>
      </w:r>
      <w:r w:rsidR="00FA1DBE" w:rsidRPr="00FA1DBE">
        <w:rPr>
          <w:rFonts w:ascii="Cambria" w:hAnsi="Cambria"/>
          <w:sz w:val="24"/>
          <w:szCs w:val="24"/>
        </w:rPr>
        <w:t>5</w:t>
      </w:r>
      <w:r w:rsidRPr="00FA1DBE">
        <w:rPr>
          <w:rFonts w:ascii="Cambria" w:hAnsi="Cambria"/>
          <w:sz w:val="24"/>
          <w:szCs w:val="24"/>
        </w:rPr>
        <w:t xml:space="preserve"> do </w:t>
      </w:r>
      <w:r w:rsidR="00FA1DBE" w:rsidRPr="00FA1DBE">
        <w:rPr>
          <w:rFonts w:ascii="Cambria" w:hAnsi="Cambria"/>
          <w:sz w:val="24"/>
          <w:szCs w:val="24"/>
        </w:rPr>
        <w:t>8</w:t>
      </w:r>
      <w:r w:rsidRPr="0086260C">
        <w:rPr>
          <w:rFonts w:ascii="Cambria" w:hAnsi="Cambria"/>
          <w:sz w:val="24"/>
          <w:szCs w:val="24"/>
        </w:rPr>
        <w:t xml:space="preserve"> mm</w:t>
      </w:r>
      <w:r w:rsidRPr="0086260C">
        <w:rPr>
          <w:rFonts w:ascii="Cambria" w:hAnsi="Cambria"/>
          <w:iCs/>
          <w:sz w:val="24"/>
        </w:rPr>
        <w:t xml:space="preserve"> kl. I gat .I, spełniające wymagania normy PN–EN 13043</w:t>
      </w:r>
      <w:r>
        <w:rPr>
          <w:rFonts w:ascii="Cambria" w:hAnsi="Cambria"/>
          <w:iCs/>
          <w:sz w:val="24"/>
        </w:rPr>
        <w:t>:2004</w:t>
      </w:r>
      <w:r w:rsidR="00FA1DBE">
        <w:rPr>
          <w:rFonts w:ascii="Cambria" w:hAnsi="Cambria"/>
          <w:iCs/>
          <w:sz w:val="24"/>
        </w:rPr>
        <w:t xml:space="preserve"> oraz </w:t>
      </w:r>
      <w:r w:rsidRPr="0086260C">
        <w:rPr>
          <w:rFonts w:ascii="Cambria" w:hAnsi="Cambria"/>
          <w:iCs/>
          <w:sz w:val="24"/>
        </w:rPr>
        <w:t>posiadające orzeczenie laboratoryjne wydane przez uprawnione laboratorium drogowe. Grysy używane do powierzchniowego utrwalenia nawierzchni powinny być czyste i suche. W związku z tym kruszywo nie powinno być składowane na poboczach, lecz dowożone bezpośrednio środkiem transportu i wbudowane.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Kruszywo przeznaczone do wbudowania powinno spełn</w:t>
      </w:r>
      <w:r w:rsidR="00FA1DBE">
        <w:rPr>
          <w:rFonts w:ascii="Cambria" w:hAnsi="Cambria"/>
          <w:iCs/>
          <w:sz w:val="24"/>
        </w:rPr>
        <w:t>iać wymagania zawarte w </w:t>
      </w:r>
      <w:r>
        <w:rPr>
          <w:rFonts w:ascii="Cambria" w:hAnsi="Cambria"/>
          <w:iCs/>
          <w:sz w:val="24"/>
        </w:rPr>
        <w:t>Tabeli</w:t>
      </w:r>
      <w:r w:rsidRPr="0086260C">
        <w:rPr>
          <w:rFonts w:ascii="Cambria" w:hAnsi="Cambria"/>
          <w:iCs/>
          <w:sz w:val="24"/>
        </w:rPr>
        <w:t xml:space="preserve"> 26 „Wymagane właściwości kruszywa grubego do powierzchniowych utrwaleń” z Wymagań Technicznych WT-1 </w:t>
      </w:r>
      <w:r>
        <w:rPr>
          <w:rFonts w:ascii="Cambria" w:hAnsi="Cambria"/>
          <w:iCs/>
          <w:sz w:val="24"/>
        </w:rPr>
        <w:t xml:space="preserve">2014 </w:t>
      </w:r>
      <w:r w:rsidRPr="0086260C">
        <w:rPr>
          <w:rFonts w:ascii="Cambria" w:hAnsi="Cambria"/>
          <w:iCs/>
          <w:sz w:val="24"/>
        </w:rPr>
        <w:t>„Kr</w:t>
      </w:r>
      <w:r w:rsidR="00FA1DBE">
        <w:rPr>
          <w:rFonts w:ascii="Cambria" w:hAnsi="Cambria"/>
          <w:iCs/>
          <w:sz w:val="24"/>
        </w:rPr>
        <w:t>uszywa do mieszanek mineralno –</w:t>
      </w:r>
      <w:r w:rsidRPr="0086260C">
        <w:rPr>
          <w:rFonts w:ascii="Cambria" w:hAnsi="Cambria"/>
          <w:iCs/>
          <w:sz w:val="24"/>
        </w:rPr>
        <w:t>asfaltowych i powierzchniowych utrwaleń na drogach krajowych”</w:t>
      </w:r>
      <w:r>
        <w:rPr>
          <w:rFonts w:ascii="Cambria" w:hAnsi="Cambria"/>
          <w:iCs/>
          <w:sz w:val="24"/>
        </w:rPr>
        <w:t>.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Tablica 1 Wymagane właściwości kruszywa grubego do powierzchniowych utrwaleń.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2268"/>
      </w:tblGrid>
      <w:tr w:rsidR="00224BBD" w:rsidRPr="00AA5B7C" w:rsidTr="00E02ACA">
        <w:tc>
          <w:tcPr>
            <w:tcW w:w="4536" w:type="dxa"/>
            <w:vMerge w:val="restart"/>
            <w:vAlign w:val="center"/>
          </w:tcPr>
          <w:p w:rsidR="00224BBD" w:rsidRPr="00E02ACA" w:rsidRDefault="00224BBD" w:rsidP="00E02ACA">
            <w:pPr>
              <w:tabs>
                <w:tab w:val="left" w:pos="1924"/>
              </w:tabs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</w:rPr>
              <w:t>Właściwości kruszywa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</w:rPr>
              <w:t>Wymagania w zależności od kategorii ruchu</w:t>
            </w:r>
          </w:p>
        </w:tc>
      </w:tr>
      <w:tr w:rsidR="00224BBD" w:rsidRPr="00AA5B7C" w:rsidTr="00E02ACA">
        <w:tc>
          <w:tcPr>
            <w:tcW w:w="4536" w:type="dxa"/>
            <w:vMerge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KR1÷KR2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KR3÷KR4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Uziarnienie według PN-EN 933-1, kategoria nie niższa niż: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G</w:t>
            </w:r>
            <w:r w:rsidRPr="00E02ACA">
              <w:rPr>
                <w:rFonts w:ascii="Cambria" w:hAnsi="Cambria" w:cs="Arial"/>
                <w:sz w:val="12"/>
                <w:szCs w:val="12"/>
              </w:rPr>
              <w:t>C</w:t>
            </w:r>
            <w:r w:rsidRPr="00E02ACA">
              <w:rPr>
                <w:rFonts w:ascii="Cambria" w:hAnsi="Cambria" w:cs="Arial"/>
                <w:sz w:val="19"/>
                <w:szCs w:val="19"/>
              </w:rPr>
              <w:t>90/20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G</w:t>
            </w:r>
            <w:r w:rsidRPr="00E02ACA">
              <w:rPr>
                <w:rFonts w:ascii="Cambria" w:hAnsi="Cambria" w:cs="Arial"/>
                <w:sz w:val="12"/>
                <w:szCs w:val="12"/>
              </w:rPr>
              <w:t>C</w:t>
            </w:r>
            <w:r w:rsidRPr="00E02ACA">
              <w:rPr>
                <w:rFonts w:ascii="Cambria" w:hAnsi="Cambria" w:cs="Arial"/>
                <w:sz w:val="19"/>
                <w:szCs w:val="19"/>
              </w:rPr>
              <w:t>90/10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Tolerancja uziarnienia, wymagane kategorie: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G</w:t>
            </w:r>
            <w:r w:rsidRPr="00E02ACA">
              <w:rPr>
                <w:rFonts w:ascii="Cambria" w:hAnsi="Cambria" w:cs="Arial"/>
                <w:sz w:val="12"/>
                <w:szCs w:val="12"/>
              </w:rPr>
              <w:t xml:space="preserve">25/15, </w:t>
            </w:r>
            <w:r w:rsidRPr="00E02ACA">
              <w:rPr>
                <w:rFonts w:ascii="Cambria" w:hAnsi="Cambria" w:cs="Arial"/>
                <w:sz w:val="19"/>
                <w:szCs w:val="19"/>
              </w:rPr>
              <w:t>G</w:t>
            </w:r>
            <w:r w:rsidRPr="00E02ACA">
              <w:rPr>
                <w:rFonts w:ascii="Cambria" w:hAnsi="Cambria" w:cs="Arial"/>
                <w:sz w:val="12"/>
                <w:szCs w:val="12"/>
              </w:rPr>
              <w:t>20/15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G</w:t>
            </w:r>
            <w:r w:rsidRPr="00E02ACA">
              <w:rPr>
                <w:rFonts w:ascii="Cambria" w:hAnsi="Cambria" w:cs="Arial"/>
                <w:sz w:val="12"/>
                <w:szCs w:val="12"/>
              </w:rPr>
              <w:t xml:space="preserve">25/15, </w:t>
            </w:r>
            <w:r w:rsidRPr="00E02ACA">
              <w:rPr>
                <w:rFonts w:ascii="Cambria" w:hAnsi="Cambria" w:cs="Arial"/>
                <w:sz w:val="19"/>
                <w:szCs w:val="19"/>
              </w:rPr>
              <w:t>G</w:t>
            </w:r>
            <w:r w:rsidRPr="00E02ACA">
              <w:rPr>
                <w:rFonts w:ascii="Cambria" w:hAnsi="Cambria" w:cs="Arial"/>
                <w:sz w:val="12"/>
                <w:szCs w:val="12"/>
              </w:rPr>
              <w:t>20/15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Zawartość pyłów według PN-EN 933-1, kategoria nie wyższa niż: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f</w:t>
            </w:r>
            <w:r w:rsidRPr="00E02ACA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f</w:t>
            </w:r>
            <w:r w:rsidRPr="00E02ACA">
              <w:rPr>
                <w:rFonts w:ascii="Cambria" w:hAnsi="Cambria" w:cs="Arial"/>
                <w:sz w:val="12"/>
                <w:szCs w:val="12"/>
              </w:rPr>
              <w:t>0,5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Kształt kruszywa według PN-EN 933-3 lub według PN-EN 933-4, kategoria nie wyższa niż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FI</w:t>
            </w:r>
            <w:r w:rsidRPr="00E02ACA">
              <w:rPr>
                <w:rFonts w:ascii="Cambria" w:hAnsi="Cambria" w:cs="Arial"/>
                <w:sz w:val="12"/>
                <w:szCs w:val="12"/>
              </w:rPr>
              <w:t>25</w:t>
            </w:r>
            <w:r w:rsidRPr="00E02ACA">
              <w:rPr>
                <w:rFonts w:ascii="Cambria" w:hAnsi="Cambria" w:cs="Arial"/>
                <w:sz w:val="19"/>
                <w:szCs w:val="19"/>
              </w:rPr>
              <w:t xml:space="preserve"> lub SI</w:t>
            </w:r>
            <w:r w:rsidRPr="00E02ACA">
              <w:rPr>
                <w:rFonts w:ascii="Cambria" w:hAnsi="Cambria" w:cs="Arial"/>
                <w:sz w:val="12"/>
                <w:szCs w:val="12"/>
              </w:rPr>
              <w:t>25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FI</w:t>
            </w:r>
            <w:r w:rsidRPr="00E02ACA">
              <w:rPr>
                <w:rFonts w:ascii="Cambria" w:hAnsi="Cambria" w:cs="Arial"/>
                <w:sz w:val="12"/>
                <w:szCs w:val="12"/>
              </w:rPr>
              <w:t>20</w:t>
            </w:r>
            <w:r w:rsidRPr="00E02ACA">
              <w:rPr>
                <w:rFonts w:ascii="Cambria" w:hAnsi="Cambria" w:cs="Arial"/>
                <w:sz w:val="19"/>
                <w:szCs w:val="19"/>
              </w:rPr>
              <w:t xml:space="preserve"> lub SI</w:t>
            </w:r>
            <w:r w:rsidRPr="00E02ACA">
              <w:rPr>
                <w:rFonts w:ascii="Cambria" w:hAnsi="Cambria" w:cs="Arial"/>
                <w:sz w:val="12"/>
                <w:szCs w:val="12"/>
              </w:rPr>
              <w:t>20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Procentowa zawartość ziaren o powierzchni przekruszonej i łamanej w kruszywie grubym według PN-EN 933-5, kategoria nie niższa niż: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C</w:t>
            </w:r>
            <w:r w:rsidRPr="00E02ACA">
              <w:rPr>
                <w:rFonts w:ascii="Cambria" w:hAnsi="Cambria" w:cs="Arial"/>
                <w:sz w:val="12"/>
                <w:szCs w:val="12"/>
              </w:rPr>
              <w:t>90/1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C</w:t>
            </w:r>
            <w:r w:rsidRPr="00E02ACA">
              <w:rPr>
                <w:rFonts w:ascii="Cambria" w:hAnsi="Cambria" w:cs="Arial"/>
                <w:sz w:val="12"/>
                <w:szCs w:val="12"/>
              </w:rPr>
              <w:t>100/0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Odporność kruszywa na rozdrabnianie według normy PN-EN 1097-2, rozdział 5, badana na kruszywie o wymiarze 10/14; kategoria nie wyższa niż: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LA</w:t>
            </w:r>
            <w:r w:rsidRPr="00E02ACA">
              <w:rPr>
                <w:rFonts w:ascii="Cambria" w:hAnsi="Cambria" w:cs="Arial"/>
                <w:sz w:val="12"/>
                <w:szCs w:val="12"/>
              </w:rPr>
              <w:t>25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LA</w:t>
            </w:r>
            <w:r w:rsidRPr="00E02ACA">
              <w:rPr>
                <w:rFonts w:ascii="Cambria" w:hAnsi="Cambria" w:cs="Arial"/>
                <w:sz w:val="12"/>
                <w:szCs w:val="12"/>
              </w:rPr>
              <w:t>20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Odporność na polerowanie kruszywa (badana na normowej frakcji kruszywa do mieszanki mineralno-asfaltowej) według PN-EN 1097-8, kategoria nie niższa niż: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PSV</w:t>
            </w:r>
            <w:r w:rsidRPr="00E02ACA">
              <w:rPr>
                <w:rFonts w:ascii="Cambria" w:hAnsi="Cambria" w:cs="Arial"/>
                <w:sz w:val="12"/>
                <w:szCs w:val="12"/>
              </w:rPr>
              <w:t>44</w:t>
            </w:r>
          </w:p>
        </w:tc>
        <w:tc>
          <w:tcPr>
            <w:tcW w:w="2268" w:type="dxa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PSV</w:t>
            </w:r>
            <w:r w:rsidRPr="00E02ACA">
              <w:rPr>
                <w:rFonts w:ascii="Cambria" w:hAnsi="Cambria" w:cs="Arial"/>
                <w:sz w:val="12"/>
                <w:szCs w:val="12"/>
              </w:rPr>
              <w:t>50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Gęstość ziaren według PN-EN 1097-6, rozdział 7, 8 lub 9: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deklarowana przez producenta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deklarowana przez producenta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lastRenderedPageBreak/>
              <w:t>Mrozoodporność według PN-EN 1367-6 w 1% NaCl, wartość F</w:t>
            </w:r>
            <w:r w:rsidRPr="00E02ACA">
              <w:rPr>
                <w:rFonts w:ascii="Cambria" w:hAnsi="Cambria" w:cs="Arial"/>
                <w:sz w:val="11"/>
                <w:szCs w:val="11"/>
              </w:rPr>
              <w:t>NaCl</w:t>
            </w:r>
            <w:r w:rsidRPr="00E02ACA">
              <w:rPr>
                <w:rFonts w:ascii="Cambria" w:hAnsi="Cambria" w:cs="Arial"/>
                <w:sz w:val="18"/>
                <w:szCs w:val="18"/>
              </w:rPr>
              <w:t xml:space="preserve"> nie wyższa niż: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7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SB</w:t>
            </w:r>
            <w:r w:rsidRPr="00E02ACA">
              <w:rPr>
                <w:rFonts w:ascii="Cambria" w:hAnsi="Cambria" w:cs="Arial"/>
                <w:sz w:val="12"/>
                <w:szCs w:val="12"/>
              </w:rPr>
              <w:t>LA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Skład chemiczny - uproszczony opis petrograficzny według PN-EN 932-3: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deklarowany przez producenta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Grube zanieczyszczenia lekkie według PN-EN 1744-1 p.14.2, kategoria nie wyższa niż: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m</w:t>
            </w:r>
            <w:r w:rsidRPr="00E02ACA">
              <w:rPr>
                <w:rFonts w:ascii="Cambria" w:hAnsi="Cambria" w:cs="Arial"/>
                <w:sz w:val="12"/>
                <w:szCs w:val="12"/>
              </w:rPr>
              <w:t>LPC</w:t>
            </w:r>
            <w:r w:rsidRPr="00E02ACA">
              <w:rPr>
                <w:rFonts w:ascii="Cambria" w:hAnsi="Cambria" w:cs="Arial"/>
                <w:sz w:val="19"/>
                <w:szCs w:val="19"/>
              </w:rPr>
              <w:t>0,1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wymagana odporność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wymagana odporność</w:t>
            </w:r>
          </w:p>
        </w:tc>
      </w:tr>
      <w:tr w:rsidR="00224BBD" w:rsidRPr="00AA5B7C" w:rsidTr="00E02ACA">
        <w:tc>
          <w:tcPr>
            <w:tcW w:w="4536" w:type="dxa"/>
            <w:vAlign w:val="center"/>
          </w:tcPr>
          <w:p w:rsidR="00224BBD" w:rsidRPr="00E02ACA" w:rsidRDefault="00224BBD" w:rsidP="00C10E7D">
            <w:pPr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4536" w:type="dxa"/>
            <w:gridSpan w:val="2"/>
            <w:vAlign w:val="center"/>
          </w:tcPr>
          <w:p w:rsidR="00224BBD" w:rsidRPr="00E02ACA" w:rsidRDefault="00224BBD" w:rsidP="00E02ACA">
            <w:pPr>
              <w:jc w:val="center"/>
              <w:rPr>
                <w:rFonts w:ascii="Cambria" w:hAnsi="Cambria"/>
              </w:rPr>
            </w:pPr>
            <w:r w:rsidRPr="00E02ACA">
              <w:rPr>
                <w:rFonts w:ascii="Cambria" w:hAnsi="Cambria" w:cs="Arial"/>
                <w:sz w:val="19"/>
                <w:szCs w:val="19"/>
              </w:rPr>
              <w:t>V</w:t>
            </w:r>
            <w:r w:rsidRPr="00E02ACA">
              <w:rPr>
                <w:rFonts w:ascii="Cambria" w:hAnsi="Cambria" w:cs="Arial"/>
                <w:sz w:val="12"/>
                <w:szCs w:val="12"/>
              </w:rPr>
              <w:t>3,5</w:t>
            </w:r>
          </w:p>
        </w:tc>
      </w:tr>
    </w:tbl>
    <w:p w:rsidR="00224BBD" w:rsidRDefault="00224BBD" w:rsidP="007E345A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Składowanie kruszyw</w:t>
      </w:r>
    </w:p>
    <w:p w:rsidR="00224BBD" w:rsidRPr="004B0632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Wykonawca zapewni składowanie kruszyw na składowiskach zlokalizowanych jak najbliżej wykonywanego odcinka powierzchniowego utrwalenia. nie dopuszcza się składowania kruszywa na poboczu drogi.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Lepiszcza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color w:val="FF6600"/>
          <w:sz w:val="24"/>
        </w:rPr>
      </w:pPr>
      <w:r w:rsidRPr="0086260C">
        <w:rPr>
          <w:rFonts w:ascii="Cambria" w:hAnsi="Cambria"/>
          <w:iCs/>
          <w:sz w:val="24"/>
        </w:rPr>
        <w:t xml:space="preserve">Do powierzchniowego utrwalenia należy zastosować </w:t>
      </w:r>
      <w:r w:rsidR="00FA1DBE">
        <w:rPr>
          <w:rFonts w:ascii="Cambria" w:hAnsi="Cambria"/>
          <w:iCs/>
          <w:sz w:val="24"/>
        </w:rPr>
        <w:t xml:space="preserve">modyfikowaną </w:t>
      </w:r>
      <w:r w:rsidRPr="00FA1DBE">
        <w:rPr>
          <w:rFonts w:ascii="Cambria" w:hAnsi="Cambria"/>
          <w:iCs/>
          <w:sz w:val="24"/>
        </w:rPr>
        <w:t>emulsję kationową szybkorozpadową C69 B</w:t>
      </w:r>
      <w:r w:rsidR="00FA1DBE" w:rsidRPr="00FA1DBE">
        <w:rPr>
          <w:rFonts w:ascii="Cambria" w:hAnsi="Cambria"/>
          <w:iCs/>
          <w:sz w:val="24"/>
        </w:rPr>
        <w:t>P</w:t>
      </w:r>
      <w:r w:rsidRPr="00FA1DBE">
        <w:rPr>
          <w:rFonts w:ascii="Cambria" w:hAnsi="Cambria"/>
          <w:iCs/>
          <w:sz w:val="24"/>
        </w:rPr>
        <w:t>3 PU</w:t>
      </w:r>
      <w:r>
        <w:rPr>
          <w:rFonts w:ascii="Cambria" w:hAnsi="Cambria"/>
          <w:iCs/>
          <w:sz w:val="24"/>
        </w:rPr>
        <w:t xml:space="preserve">  zgodnie z wymogami Wymagań  Technicznych</w:t>
      </w:r>
      <w:r w:rsidRPr="0086260C">
        <w:rPr>
          <w:rFonts w:ascii="Cambria" w:hAnsi="Cambria"/>
          <w:iCs/>
          <w:sz w:val="24"/>
        </w:rPr>
        <w:t xml:space="preserve"> WT-3 2009- </w:t>
      </w:r>
      <w:r>
        <w:rPr>
          <w:rFonts w:ascii="Cambria" w:hAnsi="Cambria"/>
          <w:iCs/>
          <w:sz w:val="24"/>
        </w:rPr>
        <w:t>„</w:t>
      </w:r>
      <w:r w:rsidRPr="0086260C">
        <w:rPr>
          <w:rFonts w:ascii="Cambria" w:hAnsi="Cambria"/>
          <w:iCs/>
          <w:sz w:val="24"/>
        </w:rPr>
        <w:t>Kationowe emulsje asfaltowe na drogach publicznych”</w:t>
      </w:r>
      <w:r w:rsidR="00FA1DBE">
        <w:rPr>
          <w:rFonts w:ascii="Cambria" w:hAnsi="Cambria"/>
          <w:iCs/>
          <w:sz w:val="24"/>
        </w:rPr>
        <w:t>. Lepiszcza używane do </w:t>
      </w:r>
      <w:r>
        <w:rPr>
          <w:rFonts w:ascii="Cambria" w:hAnsi="Cambria"/>
          <w:iCs/>
          <w:sz w:val="24"/>
        </w:rPr>
        <w:t>powierzchniowego utrwalenia powinny odpowiadać wymaganiom normy PN–EN 13808:2013-10.</w:t>
      </w:r>
    </w:p>
    <w:p w:rsidR="00224BBD" w:rsidRPr="0086260C" w:rsidRDefault="00224BBD" w:rsidP="007E345A">
      <w:pPr>
        <w:tabs>
          <w:tab w:val="left" w:pos="993"/>
        </w:tabs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>Tablica 2. Wymagania dotyczące kationowych emulsji asfaltowych, stosowanych do powierzchniowych utrwaleń</w:t>
      </w:r>
      <w:r>
        <w:rPr>
          <w:rFonts w:ascii="Cambria" w:hAnsi="Cambria"/>
        </w:rPr>
        <w:t>.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6"/>
        <w:gridCol w:w="1694"/>
        <w:gridCol w:w="1275"/>
        <w:gridCol w:w="868"/>
        <w:gridCol w:w="1286"/>
      </w:tblGrid>
      <w:tr w:rsidR="00224BBD" w:rsidRPr="00161063" w:rsidTr="00161063">
        <w:trPr>
          <w:jc w:val="center"/>
        </w:trPr>
        <w:tc>
          <w:tcPr>
            <w:tcW w:w="3497" w:type="dxa"/>
            <w:vMerge w:val="restart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Wymagania techniczne</w:t>
            </w:r>
          </w:p>
        </w:tc>
        <w:tc>
          <w:tcPr>
            <w:tcW w:w="1694" w:type="dxa"/>
            <w:vMerge w:val="restart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Metoda badań według normy</w:t>
            </w:r>
          </w:p>
        </w:tc>
        <w:tc>
          <w:tcPr>
            <w:tcW w:w="1275" w:type="dxa"/>
            <w:vMerge w:val="restart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Jednostka</w:t>
            </w:r>
          </w:p>
        </w:tc>
        <w:tc>
          <w:tcPr>
            <w:tcW w:w="2153" w:type="dxa"/>
            <w:gridSpan w:val="2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A1DBE">
              <w:rPr>
                <w:rFonts w:ascii="Cambria" w:hAnsi="Cambria"/>
                <w:sz w:val="20"/>
                <w:szCs w:val="20"/>
              </w:rPr>
              <w:t>C69 B</w:t>
            </w:r>
            <w:r w:rsidR="00FA1DBE" w:rsidRPr="00FA1DBE">
              <w:rPr>
                <w:rFonts w:ascii="Cambria" w:hAnsi="Cambria"/>
                <w:sz w:val="20"/>
                <w:szCs w:val="20"/>
              </w:rPr>
              <w:t>P</w:t>
            </w:r>
            <w:r w:rsidRPr="00FA1DBE">
              <w:rPr>
                <w:rFonts w:ascii="Cambria" w:hAnsi="Cambria"/>
                <w:sz w:val="20"/>
                <w:szCs w:val="20"/>
              </w:rPr>
              <w:t>3 PU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  <w:vMerge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Klasa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Zakres wartości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Indeks rozpadu</w:t>
            </w:r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</w:t>
            </w:r>
          </w:p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13075-1 [22]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3 lub 4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50 do 100</w:t>
            </w:r>
          </w:p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lub</w:t>
            </w:r>
          </w:p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70 do 130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Zawartość lepiszcza</w:t>
            </w:r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1428 [15]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67 do 71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 xml:space="preserve">Czas wypływu dla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2 mm</w:t>
              </w:r>
            </w:smartTag>
            <w:r w:rsidRPr="00161063">
              <w:rPr>
                <w:rFonts w:ascii="Cambria" w:hAnsi="Cambria"/>
                <w:sz w:val="20"/>
                <w:szCs w:val="20"/>
              </w:rPr>
              <w:t xml:space="preserve"> w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40°C</w:t>
              </w:r>
            </w:smartTag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12846 [19]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 xml:space="preserve">Czas wypływu dla Ø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4 mm</w:t>
              </w:r>
            </w:smartTag>
            <w:r w:rsidRPr="00161063">
              <w:rPr>
                <w:rFonts w:ascii="Cambria" w:hAnsi="Cambria"/>
                <w:sz w:val="20"/>
                <w:szCs w:val="20"/>
              </w:rPr>
              <w:t xml:space="preserve"> w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40°C</w:t>
              </w:r>
            </w:smartTag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12846 [19]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0,5 mm</w:t>
              </w:r>
            </w:smartTag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1429 [16]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≤ 0,2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Trwałość po 7 dniach maga-zynowania</w:t>
            </w:r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1429 [16]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≤ 0,5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Sedymentacja</w:t>
            </w:r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12847 [20]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  <w:vMerge w:val="restart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Adhezja</w:t>
            </w:r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13614 [24]</w:t>
            </w:r>
          </w:p>
        </w:tc>
        <w:tc>
          <w:tcPr>
            <w:tcW w:w="1275" w:type="dxa"/>
            <w:vMerge w:val="restart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% pokrycia powierz-</w:t>
            </w:r>
            <w:r w:rsidRPr="00161063">
              <w:rPr>
                <w:rFonts w:ascii="Cambria" w:hAnsi="Cambria"/>
                <w:sz w:val="20"/>
                <w:szCs w:val="20"/>
              </w:rPr>
              <w:lastRenderedPageBreak/>
              <w:t>chni</w:t>
            </w: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  <w:vMerge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WT-3 [26]</w:t>
            </w:r>
          </w:p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załącznik 2</w:t>
            </w:r>
          </w:p>
        </w:tc>
        <w:tc>
          <w:tcPr>
            <w:tcW w:w="1275" w:type="dxa"/>
            <w:vMerge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286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≥ 90</w:t>
            </w:r>
          </w:p>
        </w:tc>
      </w:tr>
      <w:tr w:rsidR="00224BBD" w:rsidRPr="00161063" w:rsidTr="00161063">
        <w:trPr>
          <w:jc w:val="center"/>
        </w:trPr>
        <w:tc>
          <w:tcPr>
            <w:tcW w:w="3497" w:type="dxa"/>
          </w:tcPr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lastRenderedPageBreak/>
              <w:t xml:space="preserve">Penetracja </w:t>
            </w:r>
          </w:p>
          <w:p w:rsidR="00224BBD" w:rsidRPr="00161063" w:rsidRDefault="00224BB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 xml:space="preserve">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25°C</w:t>
              </w:r>
            </w:smartTag>
          </w:p>
        </w:tc>
        <w:tc>
          <w:tcPr>
            <w:tcW w:w="1694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PN-EN 1426 [13]</w:t>
            </w:r>
          </w:p>
        </w:tc>
        <w:tc>
          <w:tcPr>
            <w:tcW w:w="127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161063">
                <w:rPr>
                  <w:rFonts w:ascii="Cambria" w:hAnsi="Cambria"/>
                  <w:sz w:val="20"/>
                  <w:szCs w:val="20"/>
                </w:rPr>
                <w:t>0,1 mm</w:t>
              </w:r>
            </w:smartTag>
          </w:p>
        </w:tc>
        <w:tc>
          <w:tcPr>
            <w:tcW w:w="868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224BBD" w:rsidRPr="00161063" w:rsidRDefault="00224BBD" w:rsidP="0016106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61063">
              <w:rPr>
                <w:rFonts w:ascii="Cambria" w:hAnsi="Cambria"/>
                <w:sz w:val="20"/>
                <w:szCs w:val="20"/>
              </w:rPr>
              <w:t>≤ 150</w:t>
            </w:r>
          </w:p>
        </w:tc>
      </w:tr>
    </w:tbl>
    <w:p w:rsidR="00224BBD" w:rsidRDefault="00224BBD" w:rsidP="00C437FD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SPRZĘT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wymagania dotyczące sprzętu</w:t>
      </w:r>
    </w:p>
    <w:p w:rsidR="00224BBD" w:rsidRPr="00835C04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Ogólne wymagania dotyczące sprzętu podano w SST D-M-00.00.00. „Wymagania ogólne” punkt 3.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Rodzaje sprzętu do wykonywania powierzchniowego utrwalenia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Wykonawca przystępujący do wykonania powierzchniowego utrwalenia, powinien wykazać się możliwością korzystania z następującego sprzętu: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1380"/>
        </w:tabs>
        <w:spacing w:before="120" w:after="120"/>
        <w:ind w:left="0" w:hanging="142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szczotek mechanicznych do czyszczenia nawierzchni,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1380"/>
        </w:tabs>
        <w:spacing w:before="120" w:after="120"/>
        <w:ind w:left="0" w:hanging="142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skrapiarki lepiszcza i rozsypywarki kruszywa w zestawie typu kombajn,</w:t>
      </w:r>
    </w:p>
    <w:p w:rsidR="00224BBD" w:rsidRPr="00835C04" w:rsidRDefault="00224BBD" w:rsidP="00835C04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1380"/>
        </w:tabs>
        <w:spacing w:before="120" w:after="120"/>
        <w:ind w:left="0" w:hanging="142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walców drogowych.</w:t>
      </w:r>
    </w:p>
    <w:p w:rsidR="00224BBD" w:rsidRDefault="00224BBD" w:rsidP="00161063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Wymagania dla sprzętu</w:t>
      </w:r>
    </w:p>
    <w:p w:rsidR="00224BBD" w:rsidRDefault="00224BBD" w:rsidP="007E345A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Szczotki mechaniczne</w:t>
      </w:r>
    </w:p>
    <w:p w:rsidR="00224BBD" w:rsidRPr="00835C04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oczyszczenia nawierzchni należy użyć szczo</w:t>
      </w:r>
      <w:r w:rsidR="00FA1DBE">
        <w:rPr>
          <w:rFonts w:ascii="Cambria" w:hAnsi="Cambria"/>
          <w:iCs/>
          <w:sz w:val="24"/>
        </w:rPr>
        <w:t>tek mechanicznych  wykonanych z </w:t>
      </w:r>
      <w:r w:rsidRPr="0086260C">
        <w:rPr>
          <w:rFonts w:ascii="Cambria" w:hAnsi="Cambria"/>
          <w:iCs/>
          <w:sz w:val="24"/>
        </w:rPr>
        <w:t>twardych elementów czyszczących – do zdrapywania</w:t>
      </w:r>
      <w:r w:rsidR="00FA1DBE">
        <w:rPr>
          <w:rFonts w:ascii="Cambria" w:hAnsi="Cambria"/>
          <w:iCs/>
          <w:sz w:val="24"/>
        </w:rPr>
        <w:t xml:space="preserve"> i usuwania zanieczyszczeń oraz </w:t>
      </w:r>
      <w:r w:rsidRPr="0086260C">
        <w:rPr>
          <w:rFonts w:ascii="Cambria" w:hAnsi="Cambria"/>
          <w:iCs/>
          <w:sz w:val="24"/>
        </w:rPr>
        <w:t>szczotek miękkich służących do zmiatania i usuwania niezwiązanych ziaren kruszywa.</w:t>
      </w:r>
    </w:p>
    <w:p w:rsidR="00224BBD" w:rsidRDefault="00224BBD" w:rsidP="007E345A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Skrapiarka lepiszcza</w:t>
      </w:r>
    </w:p>
    <w:p w:rsidR="00224BBD" w:rsidRPr="00835C04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 xml:space="preserve">Wykonawca robót jest zobowiązany do użycia tylko </w:t>
      </w:r>
      <w:r w:rsidR="00FA1DBE">
        <w:rPr>
          <w:rFonts w:ascii="Cambria" w:hAnsi="Cambria"/>
          <w:iCs/>
          <w:sz w:val="24"/>
        </w:rPr>
        <w:t>takiej skrapiarki, wchodzącej w </w:t>
      </w:r>
      <w:r w:rsidRPr="0086260C">
        <w:rPr>
          <w:rFonts w:ascii="Cambria" w:hAnsi="Cambria"/>
          <w:iCs/>
          <w:sz w:val="24"/>
        </w:rPr>
        <w:t>skład kombajnu, która zapewni rozłożenie na jezdni przewidzianej ilości lepiszcza równomiernie, zarówno w kierunku podłużnym jak i poprzecznym. Skrapiarkę można uznać za przydatną do wykonania powierzchniowego utrwalenia, jeżeli odchylenie rozkładanego lepiszcza od ilości założonych mie</w:t>
      </w:r>
      <w:r w:rsidR="00FA1DBE">
        <w:rPr>
          <w:rFonts w:ascii="Cambria" w:hAnsi="Cambria"/>
          <w:iCs/>
          <w:sz w:val="24"/>
        </w:rPr>
        <w:t>szczą się w przedziale ± 10 % w </w:t>
      </w:r>
      <w:r w:rsidRPr="0086260C">
        <w:rPr>
          <w:rFonts w:ascii="Cambria" w:hAnsi="Cambria"/>
          <w:iCs/>
          <w:sz w:val="24"/>
        </w:rPr>
        <w:t>kierunku podłużnym i poprzecznym.</w:t>
      </w:r>
    </w:p>
    <w:p w:rsidR="00224BBD" w:rsidRDefault="00224BBD" w:rsidP="007E345A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Rozsypywarka kruszywa</w:t>
      </w:r>
    </w:p>
    <w:p w:rsidR="00224BBD" w:rsidRPr="00835C04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Rozsypywarkę kruszywa, wchodzącą w skład kombaj</w:t>
      </w:r>
      <w:r w:rsidR="00FA1DBE">
        <w:rPr>
          <w:rFonts w:ascii="Cambria" w:hAnsi="Cambria"/>
          <w:iCs/>
          <w:sz w:val="24"/>
        </w:rPr>
        <w:t>nu, można uznać za przydatną do </w:t>
      </w:r>
      <w:r w:rsidRPr="0086260C">
        <w:rPr>
          <w:rFonts w:ascii="Cambria" w:hAnsi="Cambria"/>
          <w:iCs/>
          <w:sz w:val="24"/>
        </w:rPr>
        <w:t>wykonywania powierzchniowego utrwalenia, jeżeli pomierzone odchylenia ilości dozowanego kruszywa nie różnią się od przewidywanej ilości więcej niż 1 litr/m</w:t>
      </w:r>
      <w:r w:rsidRPr="0086260C">
        <w:rPr>
          <w:rFonts w:ascii="Cambria" w:hAnsi="Cambria"/>
          <w:iCs/>
          <w:sz w:val="24"/>
          <w:vertAlign w:val="superscript"/>
        </w:rPr>
        <w:t>2</w:t>
      </w:r>
      <w:r w:rsidRPr="0086260C">
        <w:rPr>
          <w:rFonts w:ascii="Cambria" w:hAnsi="Cambria"/>
          <w:iCs/>
          <w:sz w:val="24"/>
        </w:rPr>
        <w:t>.</w:t>
      </w:r>
    </w:p>
    <w:p w:rsidR="00224BBD" w:rsidRDefault="00224BBD" w:rsidP="007E345A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Walce drogowe</w:t>
      </w:r>
    </w:p>
    <w:p w:rsidR="00224BBD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przywałowania kruszywa wykonawca użyje w</w:t>
      </w:r>
      <w:r w:rsidR="00FA1DBE">
        <w:rPr>
          <w:rFonts w:ascii="Cambria" w:hAnsi="Cambria"/>
          <w:iCs/>
          <w:sz w:val="24"/>
        </w:rPr>
        <w:t>alców ogumionych wyposażonych w </w:t>
      </w:r>
      <w:r w:rsidRPr="0086260C">
        <w:rPr>
          <w:rFonts w:ascii="Cambria" w:hAnsi="Cambria"/>
          <w:iCs/>
          <w:sz w:val="24"/>
        </w:rPr>
        <w:t>opony o gładkim bieżniku, ze stałym ciśnieniem do</w:t>
      </w:r>
      <w:r w:rsidR="00FA1DBE">
        <w:rPr>
          <w:rFonts w:ascii="Cambria" w:hAnsi="Cambria"/>
          <w:iCs/>
          <w:sz w:val="24"/>
        </w:rPr>
        <w:t xml:space="preserve"> 0,6 Mpa i obciążeniem 15 kN na </w:t>
      </w:r>
      <w:r w:rsidRPr="0086260C">
        <w:rPr>
          <w:rFonts w:ascii="Cambria" w:hAnsi="Cambria"/>
          <w:iCs/>
          <w:sz w:val="24"/>
        </w:rPr>
        <w:t>koło oraz walców statycznych w stalowych pancerzach, pod warunkiem, że nie będą powodowały miażdżenia ziaren kruszywa.</w:t>
      </w:r>
    </w:p>
    <w:p w:rsidR="00224BBD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</w:p>
    <w:p w:rsidR="00FA1DBE" w:rsidRDefault="00FA1DBE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</w:p>
    <w:p w:rsidR="00FA1DBE" w:rsidRPr="00835C04" w:rsidRDefault="00FA1DBE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</w:p>
    <w:p w:rsidR="00224BBD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lastRenderedPageBreak/>
        <w:t>TRANSPORT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Transport kruszywa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Kruszywo można przewozić dowolnymi środkami transportu, w warunkach zabezpieczających je przed zanieczyszczeniem, zmieszaniem z innymi materiałami (asortymentami) i nadmiernym zawilgoceniem.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Transport lepiszczy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Powinien być dokonany w cysternach samochodowych, skrapiarkach samochodowych. Wszystkie środki transportu powinny być czyste. Nie powinny zawierać resztek lepiszcza innego niż wbudowywane.</w:t>
      </w:r>
    </w:p>
    <w:p w:rsidR="00224BBD" w:rsidRPr="00835C04" w:rsidRDefault="00224BBD" w:rsidP="007E345A">
      <w:pPr>
        <w:spacing w:before="120" w:after="120" w:line="240" w:lineRule="atLeast"/>
        <w:jc w:val="both"/>
        <w:rPr>
          <w:rFonts w:ascii="Cambria" w:hAnsi="Cambria"/>
          <w:b/>
          <w:sz w:val="14"/>
        </w:rPr>
      </w:pPr>
    </w:p>
    <w:p w:rsidR="00224BBD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WYKONANIE ROBÓT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 xml:space="preserve">Ogólne zasady wykonywania robót </w:t>
      </w:r>
    </w:p>
    <w:p w:rsidR="00224BBD" w:rsidRPr="0086260C" w:rsidRDefault="00224BBD" w:rsidP="007E345A">
      <w:pPr>
        <w:pStyle w:val="Tekstpodstawowywcity3"/>
        <w:spacing w:before="120" w:after="120"/>
        <w:ind w:left="0"/>
        <w:rPr>
          <w:rFonts w:ascii="Cambria" w:hAnsi="Cambria"/>
        </w:rPr>
      </w:pPr>
      <w:r w:rsidRPr="0086260C">
        <w:rPr>
          <w:rFonts w:ascii="Cambria" w:hAnsi="Cambria"/>
        </w:rPr>
        <w:t>Ogólne zasady wykonywania robót podano w SST D-M-00.00.00. „Wymagania ogólne” punkt 5.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Założenia ogólne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 xml:space="preserve">Przed przystąpieniem do wykonywania powierzchniowego utrwalenia nawierzchni należy wyremontować, nadać odpowiedni profil podłużny i poprzeczny oraz dokładnie oczyścić; </w:t>
      </w:r>
      <w:r>
        <w:rPr>
          <w:rFonts w:ascii="Cambria" w:hAnsi="Cambria"/>
          <w:iCs/>
          <w:sz w:val="24"/>
        </w:rPr>
        <w:t>W</w:t>
      </w:r>
      <w:r w:rsidRPr="0086260C">
        <w:rPr>
          <w:rFonts w:ascii="Cambria" w:hAnsi="Cambria"/>
          <w:iCs/>
          <w:sz w:val="24"/>
        </w:rPr>
        <w:t xml:space="preserve"> przypadku dużego zanieczyszczenia, nawie</w:t>
      </w:r>
      <w:r w:rsidR="00FA1DBE">
        <w:rPr>
          <w:rFonts w:ascii="Cambria" w:hAnsi="Cambria"/>
          <w:iCs/>
          <w:sz w:val="24"/>
        </w:rPr>
        <w:t>rzchnię należy spłukać wodą pod </w:t>
      </w:r>
      <w:r w:rsidRPr="0086260C">
        <w:rPr>
          <w:rFonts w:ascii="Cambria" w:hAnsi="Cambria"/>
          <w:iCs/>
          <w:sz w:val="24"/>
        </w:rPr>
        <w:t>ciśnieniem.</w:t>
      </w:r>
      <w:r>
        <w:rPr>
          <w:rFonts w:ascii="Cambria" w:hAnsi="Cambria"/>
          <w:iCs/>
          <w:sz w:val="24"/>
        </w:rPr>
        <w:t xml:space="preserve"> Ponadto należy zabezpieczyć wszystkie </w:t>
      </w:r>
      <w:r w:rsidR="00FA1DBE">
        <w:rPr>
          <w:rFonts w:ascii="Cambria" w:hAnsi="Cambria"/>
          <w:iCs/>
          <w:sz w:val="24"/>
        </w:rPr>
        <w:t>elementy betonowe takie jak np. </w:t>
      </w:r>
      <w:r>
        <w:rPr>
          <w:rFonts w:ascii="Cambria" w:hAnsi="Cambria"/>
          <w:iCs/>
          <w:sz w:val="24"/>
        </w:rPr>
        <w:t>krawężniki, obrzeża, kostka brukow</w:t>
      </w:r>
      <w:r w:rsidR="00FA1DBE">
        <w:rPr>
          <w:rFonts w:ascii="Cambria" w:hAnsi="Cambria"/>
          <w:iCs/>
          <w:sz w:val="24"/>
        </w:rPr>
        <w:t>a, ściek przykrawężnikowy przed </w:t>
      </w:r>
      <w:r>
        <w:rPr>
          <w:rFonts w:ascii="Cambria" w:hAnsi="Cambria"/>
          <w:iCs/>
          <w:sz w:val="24"/>
        </w:rPr>
        <w:t>zanieczyszczeniem emulsją asfaltową. Na</w:t>
      </w:r>
      <w:r w:rsidR="00FA1DBE">
        <w:rPr>
          <w:rFonts w:ascii="Cambria" w:hAnsi="Cambria"/>
          <w:iCs/>
          <w:sz w:val="24"/>
        </w:rPr>
        <w:t>leży również zabezpieczyć przed </w:t>
      </w:r>
      <w:r>
        <w:rPr>
          <w:rFonts w:ascii="Cambria" w:hAnsi="Cambria"/>
          <w:iCs/>
          <w:sz w:val="24"/>
        </w:rPr>
        <w:t>przedostaniem się grysu także wpusty deszczowe oraz dylatacje na obiektach mostowych, jeżeli takie występują.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Wykonanie robót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Pojedyncze powierzchniowe utrwalenie nawierzchni należy wyk</w:t>
      </w:r>
      <w:r w:rsidR="00FA1DBE">
        <w:rPr>
          <w:rFonts w:ascii="Cambria" w:hAnsi="Cambria"/>
          <w:iCs/>
          <w:sz w:val="24"/>
        </w:rPr>
        <w:t>onać zgodnie z </w:t>
      </w:r>
      <w:r w:rsidRPr="0086260C">
        <w:rPr>
          <w:rFonts w:ascii="Cambria" w:hAnsi="Cambria"/>
          <w:iCs/>
          <w:sz w:val="24"/>
        </w:rPr>
        <w:t>warunkami technicznymi zawartymi w WT-1 Kruszywa: 201</w:t>
      </w:r>
      <w:r>
        <w:rPr>
          <w:rFonts w:ascii="Cambria" w:hAnsi="Cambria"/>
          <w:iCs/>
          <w:sz w:val="24"/>
        </w:rPr>
        <w:t>4</w:t>
      </w:r>
      <w:r w:rsidRPr="0086260C">
        <w:rPr>
          <w:rFonts w:ascii="Cambria" w:hAnsi="Cambria"/>
          <w:iCs/>
          <w:sz w:val="24"/>
        </w:rPr>
        <w:t xml:space="preserve"> i normą PN-EN 13808:201</w:t>
      </w:r>
      <w:r>
        <w:rPr>
          <w:rFonts w:ascii="Cambria" w:hAnsi="Cambria"/>
          <w:iCs/>
          <w:sz w:val="24"/>
        </w:rPr>
        <w:t>3-10</w:t>
      </w:r>
      <w:r w:rsidRPr="0086260C">
        <w:rPr>
          <w:rFonts w:ascii="Cambria" w:hAnsi="Cambria"/>
          <w:iCs/>
          <w:sz w:val="24"/>
        </w:rPr>
        <w:t xml:space="preserve"> z wymaganiami do kationowych emulsji asfaltowych. Powierzchniowe utrwalenie nawierzchni należy wykonać przy użyciu płukanych grysów granitowych </w:t>
      </w:r>
      <w:r w:rsidRPr="00FA1DBE">
        <w:rPr>
          <w:rFonts w:ascii="Cambria" w:hAnsi="Cambria"/>
          <w:iCs/>
          <w:sz w:val="24"/>
        </w:rPr>
        <w:t>klasy I frakcj</w:t>
      </w:r>
      <w:r w:rsidR="00FA1DBE" w:rsidRPr="00FA1DBE">
        <w:rPr>
          <w:rFonts w:ascii="Cambria" w:hAnsi="Cambria"/>
          <w:iCs/>
          <w:sz w:val="24"/>
        </w:rPr>
        <w:t xml:space="preserve">i 5/8 </w:t>
      </w:r>
      <w:r w:rsidRPr="00FA1DBE">
        <w:rPr>
          <w:rFonts w:ascii="Cambria" w:hAnsi="Cambria"/>
          <w:iCs/>
          <w:sz w:val="24"/>
        </w:rPr>
        <w:t xml:space="preserve">mm i </w:t>
      </w:r>
      <w:r w:rsidR="00FA1DBE" w:rsidRPr="00FA1DBE">
        <w:rPr>
          <w:rFonts w:ascii="Cambria" w:hAnsi="Cambria"/>
          <w:iCs/>
          <w:sz w:val="24"/>
        </w:rPr>
        <w:t xml:space="preserve">modyfikowanej </w:t>
      </w:r>
      <w:r w:rsidRPr="00FA1DBE">
        <w:rPr>
          <w:rFonts w:ascii="Cambria" w:hAnsi="Cambria"/>
          <w:iCs/>
          <w:sz w:val="24"/>
        </w:rPr>
        <w:t>kationowej emulsji asfaltowej C69B</w:t>
      </w:r>
      <w:r w:rsidR="00FA1DBE" w:rsidRPr="00FA1DBE">
        <w:rPr>
          <w:rFonts w:ascii="Cambria" w:hAnsi="Cambria"/>
          <w:iCs/>
          <w:sz w:val="24"/>
        </w:rPr>
        <w:t>P</w:t>
      </w:r>
      <w:r w:rsidRPr="00FA1DBE">
        <w:rPr>
          <w:rFonts w:ascii="Cambria" w:hAnsi="Cambria"/>
          <w:iCs/>
          <w:sz w:val="24"/>
        </w:rPr>
        <w:t>3PU.</w:t>
      </w:r>
      <w:r w:rsidRPr="0086260C">
        <w:rPr>
          <w:rFonts w:ascii="Cambria" w:hAnsi="Cambria"/>
          <w:iCs/>
          <w:sz w:val="24"/>
        </w:rPr>
        <w:t xml:space="preserve"> 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Przed przystąpieniem do rozkładania lepiszcza, nawierzchnia powinna być dokładnie oczyszczona za pomocą sprzętu mechanicznego spełniającego wymagania wg pkt</w:t>
      </w:r>
      <w:r w:rsidR="00FA1DBE">
        <w:rPr>
          <w:rFonts w:ascii="Cambria" w:hAnsi="Cambria"/>
          <w:iCs/>
          <w:sz w:val="24"/>
        </w:rPr>
        <w:t>.</w:t>
      </w:r>
      <w:r w:rsidRPr="0086260C">
        <w:rPr>
          <w:rFonts w:ascii="Cambria" w:hAnsi="Cambria"/>
          <w:iCs/>
          <w:sz w:val="24"/>
        </w:rPr>
        <w:t xml:space="preserve"> 3</w:t>
      </w:r>
      <w:r w:rsidR="00FA1DBE">
        <w:rPr>
          <w:rFonts w:ascii="Cambria" w:hAnsi="Cambria"/>
          <w:iCs/>
          <w:sz w:val="24"/>
        </w:rPr>
        <w:t>, a </w:t>
      </w:r>
      <w:r>
        <w:rPr>
          <w:rFonts w:ascii="Cambria" w:hAnsi="Cambria"/>
          <w:iCs/>
          <w:sz w:val="24"/>
        </w:rPr>
        <w:t>dla usunięcia pyłu, którego gromadzi się najwięcej przy krawędzi, zaleca się stosować pneumatyczne urządzenia pochłaniające lub dmuchawę</w:t>
      </w:r>
      <w:r w:rsidRPr="0086260C">
        <w:rPr>
          <w:rFonts w:ascii="Cambria" w:hAnsi="Cambria"/>
          <w:iCs/>
          <w:sz w:val="24"/>
        </w:rPr>
        <w:t xml:space="preserve">. 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 xml:space="preserve">Rozpoczęcie robót może nastąpić po wykonaniu badań sprawdzających wykonanych przy udziale Inspektora Nadzoru powołanego przez Inwestora i upewnieniu się, </w:t>
      </w:r>
      <w:r w:rsidR="00FA1DBE">
        <w:rPr>
          <w:rFonts w:ascii="Cambria" w:hAnsi="Cambria"/>
          <w:iCs/>
          <w:sz w:val="24"/>
        </w:rPr>
        <w:t>że </w:t>
      </w:r>
      <w:r w:rsidRPr="0086260C">
        <w:rPr>
          <w:rFonts w:ascii="Cambria" w:hAnsi="Cambria"/>
          <w:iCs/>
          <w:sz w:val="24"/>
        </w:rPr>
        <w:t>nawierzchnia została oczyszczona zgodnie z wymaganiami, a sprzęt gwarantuje rozłożenie przewidzianej ilości emulsji i grysów.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 xml:space="preserve">Grysy powinny być rozkładane równomierną warstwą, na świeżo rozłożonej warstwie emulsji. Bezpośrednio po rozłożeniu grysów należy </w:t>
      </w:r>
      <w:r w:rsidR="00FA1DBE">
        <w:rPr>
          <w:rFonts w:ascii="Cambria" w:hAnsi="Cambria"/>
          <w:iCs/>
          <w:sz w:val="24"/>
        </w:rPr>
        <w:t>przystąpić do ich wałowania dla </w:t>
      </w:r>
      <w:r w:rsidRPr="006C62FD">
        <w:rPr>
          <w:rFonts w:ascii="Cambria" w:hAnsi="Cambria"/>
          <w:iCs/>
          <w:sz w:val="24"/>
          <w:szCs w:val="24"/>
        </w:rPr>
        <w:t xml:space="preserve">wciśnięcia ziaren w emulsję i wstępnego utwierdzenia w nawierzchni. </w:t>
      </w:r>
      <w:r w:rsidRPr="006C62FD">
        <w:rPr>
          <w:rFonts w:ascii="Cambria" w:hAnsi="Cambria" w:cs="Arial"/>
          <w:sz w:val="24"/>
          <w:szCs w:val="24"/>
        </w:rPr>
        <w:t>Dla uzyskania właściwego przywałowania można przyjąć co najmniej 5- krotne przejście walca ogumionego w tym samym miejscu przy stosunkowo dużej prędkości</w:t>
      </w:r>
      <w:r w:rsidR="00FA1DBE">
        <w:rPr>
          <w:rFonts w:ascii="Cambria" w:hAnsi="Cambria" w:cs="Arial"/>
          <w:sz w:val="24"/>
          <w:szCs w:val="24"/>
        </w:rPr>
        <w:t xml:space="preserve"> od 8 do 10 km/h i </w:t>
      </w:r>
      <w:r w:rsidRPr="006C62FD">
        <w:rPr>
          <w:rFonts w:ascii="Cambria" w:hAnsi="Cambria" w:cs="Arial"/>
          <w:sz w:val="24"/>
          <w:szCs w:val="24"/>
        </w:rPr>
        <w:t>przy i przy ciśnieniu powietrza w oponach do 0,6 MPa i obciążeniem 15 kN na koło.</w:t>
      </w:r>
      <w:r>
        <w:rPr>
          <w:rFonts w:ascii="Cambria" w:hAnsi="Cambria" w:cs="Arial"/>
          <w:sz w:val="24"/>
          <w:szCs w:val="24"/>
        </w:rPr>
        <w:t xml:space="preserve"> </w:t>
      </w:r>
      <w:r w:rsidRPr="006C62FD">
        <w:rPr>
          <w:rFonts w:ascii="Cambria" w:hAnsi="Cambria"/>
          <w:iCs/>
          <w:sz w:val="24"/>
          <w:szCs w:val="24"/>
        </w:rPr>
        <w:t>Ostateczne utwierdzenie ziaren grysów następ</w:t>
      </w:r>
      <w:r w:rsidR="00FA1DBE">
        <w:rPr>
          <w:rFonts w:ascii="Cambria" w:hAnsi="Cambria"/>
          <w:iCs/>
          <w:sz w:val="24"/>
          <w:szCs w:val="24"/>
        </w:rPr>
        <w:t>uje dopiero po kilku dniach pod </w:t>
      </w:r>
      <w:r w:rsidRPr="006C62FD">
        <w:rPr>
          <w:rFonts w:ascii="Cambria" w:hAnsi="Cambria"/>
          <w:iCs/>
          <w:sz w:val="24"/>
          <w:szCs w:val="24"/>
        </w:rPr>
        <w:t>wpływem ruchu.</w:t>
      </w:r>
      <w:r w:rsidRPr="0086260C">
        <w:rPr>
          <w:rFonts w:ascii="Cambria" w:hAnsi="Cambria"/>
          <w:iCs/>
          <w:sz w:val="24"/>
        </w:rPr>
        <w:t xml:space="preserve"> 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Przyczepność aktywna lepiszcza do kruszywa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wykonania powierzchniowego utrwalenia możn</w:t>
      </w:r>
      <w:r w:rsidR="00FA1DBE">
        <w:rPr>
          <w:rFonts w:ascii="Cambria" w:hAnsi="Cambria"/>
          <w:iCs/>
          <w:sz w:val="24"/>
        </w:rPr>
        <w:t>a przystąpić tylko wówczas, gdy </w:t>
      </w:r>
      <w:r w:rsidRPr="0086260C">
        <w:rPr>
          <w:rFonts w:ascii="Cambria" w:hAnsi="Cambria"/>
          <w:iCs/>
          <w:sz w:val="24"/>
        </w:rPr>
        <w:t>przyczepność aktywna kruszywa do wybranego lepiszcza (emulsji) określona wg BN-70/8931-08 będzie większa od 85 %.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Warunki przystąpienia do robót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Powierzchniowe utrwalenie można wykonać w okresie do 1</w:t>
      </w:r>
      <w:r>
        <w:rPr>
          <w:rFonts w:ascii="Cambria" w:hAnsi="Cambria"/>
          <w:iCs/>
          <w:sz w:val="24"/>
        </w:rPr>
        <w:t>5</w:t>
      </w:r>
      <w:r w:rsidR="00FA1DBE">
        <w:rPr>
          <w:rFonts w:ascii="Cambria" w:hAnsi="Cambria"/>
          <w:iCs/>
          <w:sz w:val="24"/>
        </w:rPr>
        <w:t xml:space="preserve"> września i pod </w:t>
      </w:r>
      <w:r w:rsidRPr="0086260C">
        <w:rPr>
          <w:rFonts w:ascii="Cambria" w:hAnsi="Cambria"/>
          <w:iCs/>
          <w:sz w:val="24"/>
        </w:rPr>
        <w:t>warunkiem, że temperatura otoczenia nie jest niższa od +10</w:t>
      </w:r>
      <w:r w:rsidRPr="0086260C">
        <w:rPr>
          <w:rFonts w:ascii="Cambria" w:hAnsi="Cambria"/>
          <w:iCs/>
          <w:sz w:val="24"/>
          <w:vertAlign w:val="superscript"/>
        </w:rPr>
        <w:t>o</w:t>
      </w:r>
      <w:r w:rsidRPr="0086260C">
        <w:rPr>
          <w:rFonts w:ascii="Cambria" w:hAnsi="Cambria"/>
          <w:iCs/>
          <w:sz w:val="24"/>
        </w:rPr>
        <w:t>C. Nie dopuszcza się wykonywania powierzchniowego utrwalenia w czasie opadów atmosferycznych.</w:t>
      </w:r>
    </w:p>
    <w:p w:rsidR="00224BBD" w:rsidRPr="00835C04" w:rsidRDefault="00224BBD" w:rsidP="007E345A">
      <w:pPr>
        <w:pStyle w:val="Tekstpodstawowy"/>
        <w:spacing w:before="120" w:after="120"/>
        <w:jc w:val="both"/>
        <w:rPr>
          <w:rFonts w:ascii="Cambria" w:hAnsi="Cambria"/>
          <w:b/>
          <w:iCs/>
          <w:sz w:val="6"/>
          <w:u w:val="single"/>
        </w:rPr>
      </w:pPr>
    </w:p>
    <w:p w:rsidR="00224BBD" w:rsidRPr="00FE2703" w:rsidRDefault="00224BBD" w:rsidP="007E345A">
      <w:pPr>
        <w:pStyle w:val="Tekstpodstawowy"/>
        <w:spacing w:before="120" w:after="120"/>
        <w:jc w:val="both"/>
        <w:rPr>
          <w:rFonts w:ascii="Cambria" w:hAnsi="Cambria"/>
          <w:b/>
          <w:iCs/>
          <w:sz w:val="24"/>
          <w:u w:val="single"/>
        </w:rPr>
      </w:pPr>
      <w:r>
        <w:rPr>
          <w:rFonts w:ascii="Cambria" w:hAnsi="Cambria"/>
          <w:b/>
          <w:iCs/>
          <w:sz w:val="24"/>
          <w:u w:val="single"/>
        </w:rPr>
        <w:t>Warunkiem przystąpienia do robót jest zabezpieczenie powierzchni betonowych takich jak krawężniki, ściek z kostki betonowej przed zanieczyszczeniem emulsją asfaltową oraz wpusty kanalizacji deszczowej i dylatacje na obiektach mostowych przed przedostaniem się emulsji i grysów, jeżeli takie występują. Nie dopuszcza się wystąpienia jakichkolwiek zanieczyszczeń emulsją lub grysami na wpustach deszczowych, dylatacjach oraz na elementach betonowych.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Odcinek próbny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 celu sprawdzenia prawidłowości dozowania kruszywa i lepiszcza należy wykonać odcinek próbny o długości min. 100 m.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Oznakowanie robót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6C62FD">
        <w:rPr>
          <w:rFonts w:ascii="Cambria" w:hAnsi="Cambria" w:cs="Arial"/>
          <w:sz w:val="24"/>
          <w:szCs w:val="24"/>
        </w:rPr>
        <w:t xml:space="preserve">Ze względu na specyfikę robót przy wykonywaniu powierzchniowego utrwalenia nawierzchni, Wykonawca opracuje i uzgodni projekt organizacji ruchu z </w:t>
      </w:r>
      <w:r>
        <w:rPr>
          <w:rFonts w:ascii="Cambria" w:hAnsi="Cambria" w:cs="Arial"/>
          <w:sz w:val="24"/>
          <w:szCs w:val="24"/>
        </w:rPr>
        <w:t>organem zarządzającym</w:t>
      </w:r>
      <w:r w:rsidRPr="006C62FD">
        <w:rPr>
          <w:rFonts w:ascii="Cambria" w:hAnsi="Cambria" w:cs="Arial"/>
          <w:sz w:val="24"/>
          <w:szCs w:val="24"/>
        </w:rPr>
        <w:t xml:space="preserve"> ruchem na drogach powiatowych i gminnych . Wykonawca robót jest odpowiedzialny za bezpieczeństwo ruchu drogowego w obrębie odcinka objętego niniejszym zamówieniem przez cały okres robót, aż do zakończenia okresu pielęgnacji włącznie. </w:t>
      </w:r>
    </w:p>
    <w:p w:rsidR="00224BBD" w:rsidRDefault="00224BBD" w:rsidP="007E345A">
      <w:pPr>
        <w:pStyle w:val="Tekstpodstawowy"/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6C62FD">
        <w:rPr>
          <w:rFonts w:ascii="Cambria" w:hAnsi="Cambria" w:cs="Arial"/>
          <w:sz w:val="24"/>
          <w:szCs w:val="24"/>
        </w:rPr>
        <w:t xml:space="preserve">Znaki powinny być odblaskowe, czyste, i w razie potrzeby czyszczone, odnawiane lub wymieniane na nowe. W razie potrzeby, Wykonawca uzgodni i wprowadzi regulację, ruch wahadłowy za pomocą sygnalizatorów świateł lub za pomocą pracowników sygnalistów, odpowiednio przeszkolonych i posiadających uprawnienia do kierowania ruchem. Ruch drogowy odbywający się po wstępnym zagęszczonym powierzchniowym utrwaleniu sprzyja utwierdzeniu ziaren kruszywa pod warunkiem, że prędkość ruchu będzie ograniczona od 30 do 40 km/h. </w:t>
      </w:r>
    </w:p>
    <w:p w:rsidR="00224BBD" w:rsidRPr="006C62FD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  <w:szCs w:val="24"/>
        </w:rPr>
      </w:pPr>
      <w:r w:rsidRPr="006C62FD">
        <w:rPr>
          <w:rFonts w:ascii="Cambria" w:hAnsi="Cambria" w:cs="Arial"/>
          <w:sz w:val="24"/>
          <w:szCs w:val="24"/>
        </w:rPr>
        <w:t>Na cały okres robót, aż do czasu usunięcia luźnego kruszywa, Wykonawca spowoduje ograniczenie prędkości od 30 do 40 km/h.</w:t>
      </w:r>
    </w:p>
    <w:p w:rsidR="00224BBD" w:rsidRPr="0086260C" w:rsidRDefault="00224BBD" w:rsidP="007E345A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Roboty powinny być oznakowane zgodnie z zatwier</w:t>
      </w:r>
      <w:r w:rsidR="00FA1DBE">
        <w:rPr>
          <w:rFonts w:ascii="Cambria" w:hAnsi="Cambria"/>
          <w:iCs/>
          <w:sz w:val="24"/>
        </w:rPr>
        <w:t>dzonym projektem oznakowania, z </w:t>
      </w:r>
      <w:r w:rsidRPr="0086260C">
        <w:rPr>
          <w:rFonts w:ascii="Cambria" w:hAnsi="Cambria"/>
          <w:iCs/>
          <w:sz w:val="24"/>
        </w:rPr>
        <w:t>tym, że w okresie min. 18 godzin od chwili wykonania powierzchniowego utrwalenia, Wykonawca ograniczy prędkość do 30 – 40 km/h.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  <w:sz w:val="16"/>
        </w:rPr>
      </w:pP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  <w:sz w:val="16"/>
        </w:rPr>
      </w:pP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  <w:sz w:val="16"/>
        </w:rPr>
      </w:pP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  <w:sz w:val="16"/>
        </w:rPr>
      </w:pPr>
    </w:p>
    <w:p w:rsidR="00224BBD" w:rsidRPr="00835C04" w:rsidRDefault="00224BBD" w:rsidP="007E345A">
      <w:pPr>
        <w:spacing w:before="120" w:after="120" w:line="240" w:lineRule="atLeast"/>
        <w:jc w:val="both"/>
        <w:rPr>
          <w:rFonts w:ascii="Cambria" w:hAnsi="Cambria"/>
          <w:b/>
          <w:sz w:val="16"/>
        </w:rPr>
      </w:pPr>
    </w:p>
    <w:p w:rsidR="00224BBD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lastRenderedPageBreak/>
        <w:t>KONTROLA JAKOŚCI ROBÓT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Badania sprawdzające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Niezależnie od wymienionych badań testujących sprzęt przed rozpoczęciem powierzchniowego utrwalenia nawierzchni należ</w:t>
      </w:r>
      <w:r w:rsidR="00FA1DBE">
        <w:rPr>
          <w:rFonts w:ascii="Cambria" w:hAnsi="Cambria"/>
          <w:iCs/>
        </w:rPr>
        <w:t>y wykonać następujące badania i </w:t>
      </w:r>
      <w:r w:rsidRPr="0086260C">
        <w:rPr>
          <w:rFonts w:ascii="Cambria" w:hAnsi="Cambria"/>
          <w:iCs/>
        </w:rPr>
        <w:t>kontrole: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1. Sprawdzić stan nawierzchni, na której ma być wykonane powierzchniowe utrwalenie nawierzchni poprzez wizualną ocenę jakości wykonyw</w:t>
      </w:r>
      <w:r w:rsidR="00FA1DBE">
        <w:rPr>
          <w:rFonts w:ascii="Cambria" w:hAnsi="Cambria"/>
          <w:iCs/>
        </w:rPr>
        <w:t>anych robót przygotowawczych  i </w:t>
      </w:r>
      <w:r w:rsidRPr="0086260C">
        <w:rPr>
          <w:rFonts w:ascii="Cambria" w:hAnsi="Cambria"/>
          <w:iCs/>
        </w:rPr>
        <w:t>oczyszczenie nawierzchni.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2. Ocenić wizualnie stan techniczny sprzętu i w</w:t>
      </w:r>
      <w:r w:rsidR="00FA1DBE">
        <w:rPr>
          <w:rFonts w:ascii="Cambria" w:hAnsi="Cambria"/>
          <w:iCs/>
        </w:rPr>
        <w:t>szystkich jego podzespołów oraz </w:t>
      </w:r>
      <w:r w:rsidRPr="0086260C">
        <w:rPr>
          <w:rFonts w:ascii="Cambria" w:hAnsi="Cambria"/>
          <w:iCs/>
        </w:rPr>
        <w:t>urządzeń mających wpływ na dozowanie emulsji i grysów ( dysze, pompy, manometry, obrotomierze, dźwignie regulacyjne itp.).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3. Sprawdzić na wybranym odcinku doświadczalnym dozowanie ilości emulsji i grysów przy takich nastawach parametrów jakie zamierza się utrzymać podczas wykonywania powierzchniowego utrwalenia nawierzchni (parametry ustalone wg świadectwa cechowania dla przyjętej rzeczywistej ilości emulsji i grysów).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 xml:space="preserve">4. Przed przystąpieniem do wykonywania powierzchniowego utrwalenia nawierzchni Wykonawca przedstawi orzeczenie laboratoryjne wydane przez uprawnione Laboratorium Drogowe materiałów (lepiszcza </w:t>
      </w:r>
      <w:r w:rsidR="00FA1DBE">
        <w:rPr>
          <w:rFonts w:ascii="Cambria" w:hAnsi="Cambria"/>
          <w:iCs/>
        </w:rPr>
        <w:t>i kruszywa) które przeznacza do </w:t>
      </w:r>
      <w:r w:rsidRPr="0086260C">
        <w:rPr>
          <w:rFonts w:ascii="Cambria" w:hAnsi="Cambria"/>
          <w:iCs/>
        </w:rPr>
        <w:t>realizacji zadania.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5. Ostateczną decyzję o rozpoczęciu robó</w:t>
      </w:r>
      <w:r w:rsidR="00FA1DBE">
        <w:rPr>
          <w:rFonts w:ascii="Cambria" w:hAnsi="Cambria"/>
          <w:iCs/>
        </w:rPr>
        <w:t>t podejmie Inspektor nadzoru po </w:t>
      </w:r>
      <w:r w:rsidRPr="0086260C">
        <w:rPr>
          <w:rFonts w:ascii="Cambria" w:hAnsi="Cambria"/>
          <w:iCs/>
        </w:rPr>
        <w:t>przeanalizowaniu dostarczonych dokumentów i dokonaniu oględzin w terenie</w:t>
      </w:r>
      <w:r>
        <w:rPr>
          <w:rFonts w:ascii="Cambria" w:hAnsi="Cambria"/>
          <w:iCs/>
        </w:rPr>
        <w:t>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Badania i kontrole w czasie wykonywania powierzchniowego utrwalenia nawierzchni.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Badania w czasie wykonywania robót obejmują: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</w:t>
      </w:r>
      <w:r w:rsidRPr="0086260C">
        <w:rPr>
          <w:rFonts w:ascii="Cambria" w:hAnsi="Cambria"/>
          <w:iCs/>
        </w:rPr>
        <w:t>sprawdzenie czy mechanizmy regu</w:t>
      </w:r>
      <w:r w:rsidR="00FA1DBE">
        <w:rPr>
          <w:rFonts w:ascii="Cambria" w:hAnsi="Cambria"/>
          <w:iCs/>
        </w:rPr>
        <w:t>lacyjne i parametry kombajnu do </w:t>
      </w:r>
      <w:r w:rsidRPr="0086260C">
        <w:rPr>
          <w:rFonts w:ascii="Cambria" w:hAnsi="Cambria"/>
          <w:iCs/>
        </w:rPr>
        <w:t>powierzchniowego utrwalenia zostały ustawione tak jak to ustalono podczas odcinka doświadczalnego przed rozpoczęciem robót,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</w:t>
      </w:r>
      <w:r w:rsidRPr="0086260C">
        <w:rPr>
          <w:rFonts w:ascii="Cambria" w:hAnsi="Cambria"/>
          <w:iCs/>
        </w:rPr>
        <w:t>sprawdzenie czy temperatura otoczenia jest zgodna z wymaganiami tj. + 10°C</w:t>
      </w:r>
      <w:r w:rsidRPr="0086260C">
        <w:rPr>
          <w:rFonts w:ascii="Cambria" w:hAnsi="Cambria"/>
          <w:iCs/>
          <w:color w:val="FF0000"/>
        </w:rPr>
        <w:t xml:space="preserve"> </w:t>
      </w:r>
      <w:r w:rsidR="00FA1DBE">
        <w:rPr>
          <w:rFonts w:ascii="Cambria" w:hAnsi="Cambria"/>
          <w:iCs/>
        </w:rPr>
        <w:t xml:space="preserve"> oraz czy </w:t>
      </w:r>
      <w:r w:rsidRPr="0086260C">
        <w:rPr>
          <w:rFonts w:ascii="Cambria" w:hAnsi="Cambria"/>
          <w:iCs/>
        </w:rPr>
        <w:t>temperatura emulsji mieści się w zakresie od 65°  do 75°C,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 xml:space="preserve">- sprawdzenie czy na budowę dostarczone są grysy o </w:t>
      </w:r>
      <w:r w:rsidR="00FA1DBE">
        <w:rPr>
          <w:rFonts w:ascii="Cambria" w:hAnsi="Cambria"/>
          <w:iCs/>
        </w:rPr>
        <w:t>przewidzianej frakcji, klasie i </w:t>
      </w:r>
      <w:r w:rsidRPr="0086260C">
        <w:rPr>
          <w:rFonts w:ascii="Cambria" w:hAnsi="Cambria"/>
          <w:iCs/>
        </w:rPr>
        <w:t>gatunku,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sprawdzenie, czy na budowę dostarczona jest emulsja o przewidzianych parametrach,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prowadzenie stałej obserwacji wypływu emulsji z dysz kolektora oraz stopnia pokrycia nawierzchni grysami. W przypadku zauważenia zatkania lub wadliwego wypływu emulsji choćby z jednej tylko dyszy, bądź też nierównomiernego pokrywania nawierzchni grysami należy natychmiast wstrzymać dalsze prowadzenie robót i usunąć przyczynę wadliwego funkcjonowania sprzętu,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kontrolowanie liczby przejść walca i ciśnienia w oponach,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dokonanie kontrolnych pomiarów ilości rozkładanej emulsji i grysów w sposób opisany w pkt. 6.1. Pomiary należy wykonywać co naj</w:t>
      </w:r>
      <w:r w:rsidR="00FA1DBE">
        <w:rPr>
          <w:rFonts w:ascii="Cambria" w:hAnsi="Cambria"/>
          <w:iCs/>
        </w:rPr>
        <w:t>mniej jeden raz dziennie tuż po </w:t>
      </w:r>
      <w:r w:rsidRPr="0086260C">
        <w:rPr>
          <w:rFonts w:ascii="Cambria" w:hAnsi="Cambria"/>
          <w:iCs/>
        </w:rPr>
        <w:t>rozpoczęciu robót oraz w każdym przypadku, jeżeli wizualnie zaobserwuje się zmianę ilości wypływu emulsji z dysz kolektora lub zmianę ilości rozsypywanych grysów.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</w:p>
    <w:p w:rsidR="00224BBD" w:rsidRPr="00835C04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Badania i pomiary po wykonaniu powierzchniowego utrwalenia</w:t>
      </w:r>
    </w:p>
    <w:p w:rsidR="00224BBD" w:rsidRDefault="00224BBD" w:rsidP="007E345A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Pomiar szerokości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Po zakończeniu robót i usunięciu nie związanych ziaren grysów z nawierzch</w:t>
      </w:r>
      <w:r w:rsidR="00FA1DBE">
        <w:rPr>
          <w:rFonts w:ascii="Cambria" w:hAnsi="Cambria"/>
          <w:iCs/>
        </w:rPr>
        <w:t>ni  i z </w:t>
      </w:r>
      <w:r w:rsidRPr="0086260C">
        <w:rPr>
          <w:rFonts w:ascii="Cambria" w:hAnsi="Cambria"/>
          <w:iCs/>
        </w:rPr>
        <w:t>pobocza przy jej krawędzi, zamawiający w obecności Wykonawcy dokonuje pomiaru szerokości pojedynczego powierzchniowego utrwaleni</w:t>
      </w:r>
      <w:r w:rsidR="00FA1DBE">
        <w:rPr>
          <w:rFonts w:ascii="Cambria" w:hAnsi="Cambria"/>
          <w:iCs/>
        </w:rPr>
        <w:t>a nawierzchni w 10 miejscach na </w:t>
      </w:r>
      <w:r w:rsidRPr="0086260C">
        <w:rPr>
          <w:rFonts w:ascii="Cambria" w:hAnsi="Cambria"/>
          <w:iCs/>
        </w:rPr>
        <w:t>1 km. Mierzy się szerokość tylko tej części jezdni, która charakteryzuje się dobrym osadzeniem ziaren grysów w emulsji. Pomierzona szer</w:t>
      </w:r>
      <w:r w:rsidR="00FA1DBE">
        <w:rPr>
          <w:rFonts w:ascii="Cambria" w:hAnsi="Cambria"/>
          <w:iCs/>
        </w:rPr>
        <w:t>okość nie powinna się różnić od </w:t>
      </w:r>
      <w:r w:rsidRPr="0086260C">
        <w:rPr>
          <w:rFonts w:ascii="Cambria" w:hAnsi="Cambria"/>
          <w:iCs/>
        </w:rPr>
        <w:t>przewidzianej umową więcej niż +- 5 cm. Sprawdzenia i porównania z umową wymaga również lokalizacja początku i końca odcinka pojedynczego powierzchniowego utrwalenia.</w:t>
      </w:r>
    </w:p>
    <w:p w:rsidR="00224BBD" w:rsidRDefault="00224BBD" w:rsidP="007E345A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Pomiar równości</w:t>
      </w:r>
    </w:p>
    <w:p w:rsidR="00224BBD" w:rsidRPr="00835C04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Profil wykonanego powierzchniowego utrwalenia nawierzchni powinien odpowiadać profilowi podłużnemu i przekrojowi poprzecznemu istniejącej nawierzchni.</w:t>
      </w:r>
    </w:p>
    <w:p w:rsidR="00224BBD" w:rsidRDefault="00224BBD" w:rsidP="007E345A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Ocena wyglądu zewnętrznego powierzchniowego utrwalenia nawierzchni.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Oceny powierzchniowego utrwalenia dokonuje Zamawiający wspólnie z Wykonawcą metodą wizualną. Pojedyncze powierzchniowe utrwalenie nawierzchni powinno charakteryzować się  jednorodnym wyglądem zewnętrznym. Powierzchnia jezdni powinna być równomiernie pokryta ziarnami grysów dobrze osadzonymi w emulsji, tworzącymi wyraźną grubą makroteksturę. Przy właściwym dozowaniu grysów mogą wystąpić tylko minimalne zloty /rzędu 5% ilości rozłożonych grysów/.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OBMIAR ROBÓT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zasady obmiaru robót</w:t>
      </w:r>
    </w:p>
    <w:p w:rsidR="00224BBD" w:rsidRPr="0086260C" w:rsidRDefault="00224BBD" w:rsidP="007E345A">
      <w:pPr>
        <w:pStyle w:val="Tekstpodstawowywcity3"/>
        <w:spacing w:before="120" w:after="120"/>
        <w:ind w:left="0"/>
        <w:rPr>
          <w:rFonts w:ascii="Cambria" w:hAnsi="Cambria"/>
        </w:rPr>
      </w:pPr>
      <w:r w:rsidRPr="0086260C">
        <w:rPr>
          <w:rFonts w:ascii="Cambria" w:hAnsi="Cambria"/>
        </w:rPr>
        <w:t>Ogólne zasady obmiaru robót podano w SST D-M-00</w:t>
      </w:r>
      <w:r>
        <w:rPr>
          <w:rFonts w:ascii="Cambria" w:hAnsi="Cambria"/>
        </w:rPr>
        <w:t>.00.00. „Wymagania ogólne” pkt.</w:t>
      </w:r>
      <w:r w:rsidRPr="0086260C">
        <w:rPr>
          <w:rFonts w:ascii="Cambria" w:hAnsi="Cambria"/>
        </w:rPr>
        <w:t xml:space="preserve"> 7.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  <w:bCs/>
        </w:rPr>
      </w:pPr>
      <w:r w:rsidRPr="0086260C">
        <w:rPr>
          <w:rFonts w:ascii="Cambria" w:hAnsi="Cambria"/>
          <w:b/>
          <w:bCs/>
        </w:rPr>
        <w:t>Jednostka obmiarowa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Jednostką obmiarową jest m</w:t>
      </w:r>
      <w:r w:rsidRPr="0086260C">
        <w:rPr>
          <w:rFonts w:ascii="Cambria" w:hAnsi="Cambria"/>
          <w:vertAlign w:val="superscript"/>
        </w:rPr>
        <w:t xml:space="preserve">2 </w:t>
      </w:r>
      <w:r w:rsidRPr="0086260C">
        <w:rPr>
          <w:rFonts w:ascii="Cambria" w:hAnsi="Cambria"/>
        </w:rPr>
        <w:t>(metr kwadratowy) wykonanego powierzchniowego utrwalenia.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b/>
          <w:bCs/>
        </w:rPr>
      </w:pP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ODBIÓR ROBÓT</w:t>
      </w:r>
    </w:p>
    <w:p w:rsidR="00224BBD" w:rsidRPr="0086260C" w:rsidRDefault="00224BBD" w:rsidP="007E345A">
      <w:pPr>
        <w:pStyle w:val="Tekstpodstawowywcity"/>
        <w:spacing w:before="120" w:after="120"/>
        <w:ind w:left="0" w:firstLine="0"/>
        <w:rPr>
          <w:rFonts w:ascii="Cambria" w:hAnsi="Cambria"/>
        </w:rPr>
      </w:pPr>
      <w:r w:rsidRPr="0086260C">
        <w:rPr>
          <w:rFonts w:ascii="Cambria" w:hAnsi="Cambria"/>
        </w:rPr>
        <w:t>Ogólne zasady odbioru robót podano w SST D-M-00.00.00. „Wymagania ogólne” punkt 8. Roboty uznaje się za wykonane zgodnie z umową, SST i wymogami Inżyniera, jeżeli wszystkie pomiary i badania z zachowaniem tolerancji wg punkt 6, dały wyniki pozytywne.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PODSTAWA PŁATNOŚCI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ustalenia dotyczące podstawy płatności</w:t>
      </w:r>
    </w:p>
    <w:p w:rsidR="00224BBD" w:rsidRPr="00835C04" w:rsidRDefault="00224BBD" w:rsidP="00835C04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Ogólne ustalenia dotyczące podstawy płatności podano w SST D-M-00.00.00. „Wymagania ogólne” punkt 9.</w:t>
      </w:r>
    </w:p>
    <w:p w:rsidR="00224BBD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Cena jednostki obmiarowej</w:t>
      </w:r>
    </w:p>
    <w:p w:rsidR="00224BBD" w:rsidRPr="0086260C" w:rsidRDefault="00224BBD" w:rsidP="007E345A">
      <w:pPr>
        <w:pStyle w:val="Tekstpodstawowy"/>
        <w:tabs>
          <w:tab w:val="left" w:pos="360"/>
        </w:tabs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Cena wykonania 1 m</w:t>
      </w:r>
      <w:r w:rsidRPr="0086260C">
        <w:rPr>
          <w:rFonts w:ascii="Cambria" w:hAnsi="Cambria"/>
          <w:iCs/>
          <w:sz w:val="24"/>
          <w:vertAlign w:val="superscript"/>
        </w:rPr>
        <w:t xml:space="preserve">2 </w:t>
      </w:r>
      <w:r w:rsidRPr="0086260C">
        <w:rPr>
          <w:rFonts w:ascii="Cambria" w:hAnsi="Cambria"/>
          <w:iCs/>
          <w:sz w:val="24"/>
        </w:rPr>
        <w:t>(jednego metra kwadratowego) powierzchniowego utrwalenia nawierzchni obejmuje: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lastRenderedPageBreak/>
        <w:t>prace pomiarowe i roboty przygotowawcze,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oznakowanie robót,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transport i składowanie kruszyw,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transport i składowanie emulsji,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dostawę i pracę sprzętu do robót,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przygotowanie powierzchni nawierzchni do wykonania powierzchniowego utrwalenia,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prace projektowe przy ustaleniu ilości materiałów,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pojedyncze rozłożenie lepiszcza,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pojedyncze rozłożenie kruszywa,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wałowanie,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oczyszczenie nawierzchni z innego kruszywa,</w:t>
      </w:r>
    </w:p>
    <w:p w:rsidR="00224BBD" w:rsidRPr="0086260C" w:rsidRDefault="00224BBD" w:rsidP="007E345A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przeprowadzenie pomiarów i badań laboratoryjnych wymaganych w SST.</w:t>
      </w:r>
    </w:p>
    <w:p w:rsidR="00224BBD" w:rsidRPr="0086260C" w:rsidRDefault="00224BBD" w:rsidP="007E345A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224BBD" w:rsidRPr="00835C04" w:rsidRDefault="00224BBD" w:rsidP="007E345A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PRZEPISY  ZWIĄZANE</w:t>
      </w:r>
    </w:p>
    <w:p w:rsidR="00224BBD" w:rsidRPr="00FA3A6C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  <w:bCs/>
        </w:rPr>
        <w:t>Normy</w:t>
      </w:r>
    </w:p>
    <w:p w:rsidR="00224BBD" w:rsidRPr="0086260C" w:rsidRDefault="00224BBD" w:rsidP="007E345A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1. PN-EN 13043</w:t>
      </w:r>
      <w:r>
        <w:rPr>
          <w:rFonts w:ascii="Cambria" w:hAnsi="Cambria"/>
        </w:rPr>
        <w:t>:2004</w:t>
      </w:r>
      <w:r w:rsidRPr="0086260C">
        <w:rPr>
          <w:rFonts w:ascii="Cambria" w:hAnsi="Cambria"/>
        </w:rPr>
        <w:t xml:space="preserve"> - Kruszywa do mieszanek bitumicznych i powierzchniowych utrwaleń stosownych na drogach.</w:t>
      </w:r>
    </w:p>
    <w:p w:rsidR="00224BBD" w:rsidRPr="0086260C" w:rsidRDefault="00224BBD" w:rsidP="007E345A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2. PN-EN 13614</w:t>
      </w:r>
      <w:r>
        <w:rPr>
          <w:rFonts w:ascii="Cambria" w:hAnsi="Cambria"/>
        </w:rPr>
        <w:t>:2011</w:t>
      </w:r>
      <w:r w:rsidRPr="0086260C">
        <w:rPr>
          <w:rFonts w:ascii="Cambria" w:hAnsi="Cambria"/>
        </w:rPr>
        <w:t xml:space="preserve"> – Asfalty i lepiszcza asfaltowe – oznaczanie przyczepności emulsji bitumicznych przez zanurzenie w wodzie – Metoda z kruszywem.</w:t>
      </w:r>
    </w:p>
    <w:p w:rsidR="00224BBD" w:rsidRPr="0086260C" w:rsidRDefault="00224BBD" w:rsidP="007E345A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3. PN-65/S-96033 – Drogi  samochodowe. Powierzchniowe utrwalenie nawierzchni drogowych.</w:t>
      </w:r>
    </w:p>
    <w:p w:rsidR="00224BBD" w:rsidRPr="0086260C" w:rsidRDefault="00224BBD" w:rsidP="007E345A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4. PN-71/S-96034 – Drogi samochodowe. Nawierzchnie bitumiczne powierzchniowe utrwalenie przy użyciu emulsji asfaltowej.</w:t>
      </w:r>
    </w:p>
    <w:p w:rsidR="00224BBD" w:rsidRPr="0086260C" w:rsidRDefault="00224BBD" w:rsidP="007E345A">
      <w:pPr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>5. PN-EN 13</w:t>
      </w:r>
      <w:r>
        <w:rPr>
          <w:rFonts w:ascii="Cambria" w:hAnsi="Cambria"/>
        </w:rPr>
        <w:t>8</w:t>
      </w:r>
      <w:r w:rsidRPr="0086260C">
        <w:rPr>
          <w:rFonts w:ascii="Cambria" w:hAnsi="Cambria"/>
        </w:rPr>
        <w:t>08</w:t>
      </w:r>
      <w:r>
        <w:rPr>
          <w:rFonts w:ascii="Cambria" w:hAnsi="Cambria"/>
        </w:rPr>
        <w:t>:2013-10</w:t>
      </w:r>
      <w:r w:rsidRPr="0086260C">
        <w:rPr>
          <w:rFonts w:ascii="Cambria" w:hAnsi="Cambria"/>
        </w:rPr>
        <w:t xml:space="preserve"> – Wymagania do kationowych emulsji asfaltowych.</w:t>
      </w:r>
    </w:p>
    <w:p w:rsidR="00224BBD" w:rsidRDefault="00224BBD" w:rsidP="007E345A">
      <w:pPr>
        <w:spacing w:before="120" w:after="120" w:line="240" w:lineRule="atLeast"/>
        <w:jc w:val="both"/>
        <w:rPr>
          <w:rFonts w:ascii="Cambria" w:hAnsi="Cambria"/>
          <w:b/>
          <w:bCs/>
        </w:rPr>
      </w:pPr>
    </w:p>
    <w:p w:rsidR="00224BBD" w:rsidRPr="00FA3A6C" w:rsidRDefault="00224BBD" w:rsidP="007E345A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  <w:bCs/>
        </w:rPr>
        <w:t>Inne dokumenty</w:t>
      </w:r>
    </w:p>
    <w:p w:rsidR="00224BBD" w:rsidRPr="0086260C" w:rsidRDefault="00224BBD" w:rsidP="007E345A">
      <w:pPr>
        <w:numPr>
          <w:ilvl w:val="0"/>
          <w:numId w:val="36"/>
        </w:numPr>
        <w:tabs>
          <w:tab w:val="clear" w:pos="615"/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Powierzchniowe utrwalenie. Oznaczenie ilości rozkładanego lepiszcza i kruszywa. Opracowanie zalecane przez GDDKiA do stosowania.</w:t>
      </w:r>
    </w:p>
    <w:p w:rsidR="00224BBD" w:rsidRPr="0086260C" w:rsidRDefault="00224BBD" w:rsidP="007E345A">
      <w:pPr>
        <w:numPr>
          <w:ilvl w:val="0"/>
          <w:numId w:val="36"/>
        </w:numPr>
        <w:tabs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Warunki techniczne. Drogowe Kationowe emulsje asfaltowe EmA-99 IBDiM W-wa 1999 Zeszyt 60</w:t>
      </w:r>
    </w:p>
    <w:p w:rsidR="00224BBD" w:rsidRDefault="00224BBD" w:rsidP="007E345A">
      <w:pPr>
        <w:numPr>
          <w:ilvl w:val="0"/>
          <w:numId w:val="36"/>
        </w:numPr>
        <w:tabs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Wymagania techniczne WT-1 2014 „Kruszywa do mieszanek mineralno – asfaltowych i powierzchniowych utrwaleń.</w:t>
      </w:r>
    </w:p>
    <w:p w:rsidR="00224BBD" w:rsidRPr="0086260C" w:rsidRDefault="00224BBD" w:rsidP="007E345A">
      <w:pPr>
        <w:numPr>
          <w:ilvl w:val="0"/>
          <w:numId w:val="36"/>
        </w:numPr>
        <w:tabs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Wymagania techniczne WT-3 2009 „Kationowe emulsje asfaltowe na drogach publicznych”.</w:t>
      </w:r>
    </w:p>
    <w:sectPr w:rsidR="00224BBD" w:rsidRPr="0086260C" w:rsidSect="00FD13B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sablanca">
    <w:altName w:val="Coronet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704C"/>
    <w:multiLevelType w:val="multilevel"/>
    <w:tmpl w:val="B5E45A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7AD2D0C"/>
    <w:multiLevelType w:val="multilevel"/>
    <w:tmpl w:val="D06C3A7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E22B99"/>
    <w:multiLevelType w:val="multilevel"/>
    <w:tmpl w:val="A2066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393406"/>
    <w:multiLevelType w:val="multilevel"/>
    <w:tmpl w:val="0EDA2E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BF27E4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2242E0D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6A97A57"/>
    <w:multiLevelType w:val="multilevel"/>
    <w:tmpl w:val="E3EEC07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A4328F6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13234E5"/>
    <w:multiLevelType w:val="multilevel"/>
    <w:tmpl w:val="FE7EB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C3465E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67E7473"/>
    <w:multiLevelType w:val="multilevel"/>
    <w:tmpl w:val="D45669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BD40C79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CBF622E"/>
    <w:multiLevelType w:val="hybridMultilevel"/>
    <w:tmpl w:val="8D3C9C00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E86E52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6BC05F5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8097ACB"/>
    <w:multiLevelType w:val="multilevel"/>
    <w:tmpl w:val="875418E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77" w:hanging="1077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8B94558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95F3823"/>
    <w:multiLevelType w:val="multilevel"/>
    <w:tmpl w:val="B770E3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6B6615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F224969"/>
    <w:multiLevelType w:val="multilevel"/>
    <w:tmpl w:val="A2066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A8497E"/>
    <w:multiLevelType w:val="multilevel"/>
    <w:tmpl w:val="B61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A74C0"/>
    <w:multiLevelType w:val="hybridMultilevel"/>
    <w:tmpl w:val="95D47A6E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1D1BC6"/>
    <w:multiLevelType w:val="multilevel"/>
    <w:tmpl w:val="B61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CE125B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D4770AF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1044F3F"/>
    <w:multiLevelType w:val="multilevel"/>
    <w:tmpl w:val="AE1E411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F01793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5BB36AF"/>
    <w:multiLevelType w:val="multilevel"/>
    <w:tmpl w:val="504857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6280F1C"/>
    <w:multiLevelType w:val="multilevel"/>
    <w:tmpl w:val="A2066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700764B"/>
    <w:multiLevelType w:val="multilevel"/>
    <w:tmpl w:val="CA92F9E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77" w:hanging="1077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9142268"/>
    <w:multiLevelType w:val="hybridMultilevel"/>
    <w:tmpl w:val="4184D20A"/>
    <w:lvl w:ilvl="0" w:tplc="BF4C5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E5922"/>
    <w:multiLevelType w:val="hybridMultilevel"/>
    <w:tmpl w:val="8202248A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EE52FA"/>
    <w:multiLevelType w:val="multilevel"/>
    <w:tmpl w:val="CA92F9E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77" w:hanging="1077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B3765FF"/>
    <w:multiLevelType w:val="multilevel"/>
    <w:tmpl w:val="E3EEC07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DFC1BD0"/>
    <w:multiLevelType w:val="multilevel"/>
    <w:tmpl w:val="7B1EAF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0C32D47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24C2B14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51B647E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6557F0F"/>
    <w:multiLevelType w:val="hybridMultilevel"/>
    <w:tmpl w:val="68645DB2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CD6605"/>
    <w:multiLevelType w:val="multilevel"/>
    <w:tmpl w:val="22BA7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E7E71C3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E961E4E"/>
    <w:multiLevelType w:val="hybridMultilevel"/>
    <w:tmpl w:val="47AC0520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7"/>
  </w:num>
  <w:num w:numId="5">
    <w:abstractNumId w:val="3"/>
  </w:num>
  <w:num w:numId="6">
    <w:abstractNumId w:val="39"/>
  </w:num>
  <w:num w:numId="7">
    <w:abstractNumId w:val="34"/>
  </w:num>
  <w:num w:numId="8">
    <w:abstractNumId w:val="28"/>
  </w:num>
  <w:num w:numId="9">
    <w:abstractNumId w:val="27"/>
  </w:num>
  <w:num w:numId="10">
    <w:abstractNumId w:val="25"/>
  </w:num>
  <w:num w:numId="11">
    <w:abstractNumId w:val="24"/>
  </w:num>
  <w:num w:numId="12">
    <w:abstractNumId w:val="32"/>
  </w:num>
  <w:num w:numId="13">
    <w:abstractNumId w:val="23"/>
  </w:num>
  <w:num w:numId="14">
    <w:abstractNumId w:val="22"/>
  </w:num>
  <w:num w:numId="15">
    <w:abstractNumId w:val="20"/>
  </w:num>
  <w:num w:numId="16">
    <w:abstractNumId w:val="11"/>
  </w:num>
  <w:num w:numId="17">
    <w:abstractNumId w:val="35"/>
  </w:num>
  <w:num w:numId="18">
    <w:abstractNumId w:val="13"/>
  </w:num>
  <w:num w:numId="19">
    <w:abstractNumId w:val="5"/>
  </w:num>
  <w:num w:numId="20">
    <w:abstractNumId w:val="33"/>
  </w:num>
  <w:num w:numId="21">
    <w:abstractNumId w:val="6"/>
  </w:num>
  <w:num w:numId="22">
    <w:abstractNumId w:val="9"/>
  </w:num>
  <w:num w:numId="23">
    <w:abstractNumId w:val="40"/>
  </w:num>
  <w:num w:numId="24">
    <w:abstractNumId w:val="4"/>
  </w:num>
  <w:num w:numId="25">
    <w:abstractNumId w:val="7"/>
  </w:num>
  <w:num w:numId="26">
    <w:abstractNumId w:val="10"/>
  </w:num>
  <w:num w:numId="27">
    <w:abstractNumId w:val="26"/>
  </w:num>
  <w:num w:numId="28">
    <w:abstractNumId w:val="36"/>
  </w:num>
  <w:num w:numId="29">
    <w:abstractNumId w:val="14"/>
  </w:num>
  <w:num w:numId="30">
    <w:abstractNumId w:val="16"/>
  </w:num>
  <w:num w:numId="31">
    <w:abstractNumId w:val="1"/>
  </w:num>
  <w:num w:numId="32">
    <w:abstractNumId w:val="18"/>
  </w:num>
  <w:num w:numId="33">
    <w:abstractNumId w:val="2"/>
  </w:num>
  <w:num w:numId="34">
    <w:abstractNumId w:val="19"/>
  </w:num>
  <w:num w:numId="35">
    <w:abstractNumId w:val="29"/>
  </w:num>
  <w:num w:numId="36">
    <w:abstractNumId w:val="37"/>
  </w:num>
  <w:num w:numId="37">
    <w:abstractNumId w:val="31"/>
  </w:num>
  <w:num w:numId="38">
    <w:abstractNumId w:val="41"/>
  </w:num>
  <w:num w:numId="39">
    <w:abstractNumId w:val="12"/>
  </w:num>
  <w:num w:numId="40">
    <w:abstractNumId w:val="21"/>
  </w:num>
  <w:num w:numId="41">
    <w:abstractNumId w:val="38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626E18"/>
    <w:rsid w:val="00013119"/>
    <w:rsid w:val="00031E83"/>
    <w:rsid w:val="000324EB"/>
    <w:rsid w:val="000357A4"/>
    <w:rsid w:val="00062527"/>
    <w:rsid w:val="00074C09"/>
    <w:rsid w:val="000B6649"/>
    <w:rsid w:val="000D0741"/>
    <w:rsid w:val="000F05C2"/>
    <w:rsid w:val="000F691F"/>
    <w:rsid w:val="00103E0E"/>
    <w:rsid w:val="00111ED9"/>
    <w:rsid w:val="00145A83"/>
    <w:rsid w:val="00161063"/>
    <w:rsid w:val="0019508E"/>
    <w:rsid w:val="001A7125"/>
    <w:rsid w:val="001B4DCD"/>
    <w:rsid w:val="001C7A62"/>
    <w:rsid w:val="001D2EF5"/>
    <w:rsid w:val="001E53C6"/>
    <w:rsid w:val="001F4D3D"/>
    <w:rsid w:val="001F5EE3"/>
    <w:rsid w:val="00203D07"/>
    <w:rsid w:val="002062A6"/>
    <w:rsid w:val="0021490A"/>
    <w:rsid w:val="00224BBD"/>
    <w:rsid w:val="00225B8F"/>
    <w:rsid w:val="00257038"/>
    <w:rsid w:val="00292F62"/>
    <w:rsid w:val="002C10F1"/>
    <w:rsid w:val="002C67FB"/>
    <w:rsid w:val="0031006C"/>
    <w:rsid w:val="00311385"/>
    <w:rsid w:val="00367BBE"/>
    <w:rsid w:val="00374E80"/>
    <w:rsid w:val="003960A3"/>
    <w:rsid w:val="003B5999"/>
    <w:rsid w:val="003D2994"/>
    <w:rsid w:val="003F050F"/>
    <w:rsid w:val="00415E75"/>
    <w:rsid w:val="0044445B"/>
    <w:rsid w:val="0045315A"/>
    <w:rsid w:val="00455BA3"/>
    <w:rsid w:val="00466548"/>
    <w:rsid w:val="00466FBB"/>
    <w:rsid w:val="00470CAA"/>
    <w:rsid w:val="00486E17"/>
    <w:rsid w:val="004969E8"/>
    <w:rsid w:val="004971D0"/>
    <w:rsid w:val="004B0632"/>
    <w:rsid w:val="004D240D"/>
    <w:rsid w:val="004E6CE1"/>
    <w:rsid w:val="00523A20"/>
    <w:rsid w:val="0058089A"/>
    <w:rsid w:val="0058776D"/>
    <w:rsid w:val="005949DB"/>
    <w:rsid w:val="005A4C03"/>
    <w:rsid w:val="005A5D1D"/>
    <w:rsid w:val="005D4E9C"/>
    <w:rsid w:val="005D68A6"/>
    <w:rsid w:val="005E442C"/>
    <w:rsid w:val="005F6F34"/>
    <w:rsid w:val="006262D8"/>
    <w:rsid w:val="00626E18"/>
    <w:rsid w:val="00634638"/>
    <w:rsid w:val="006528DE"/>
    <w:rsid w:val="00664C3B"/>
    <w:rsid w:val="00666848"/>
    <w:rsid w:val="00692FCA"/>
    <w:rsid w:val="006C0464"/>
    <w:rsid w:val="006C62FD"/>
    <w:rsid w:val="007054ED"/>
    <w:rsid w:val="00716769"/>
    <w:rsid w:val="00722AD9"/>
    <w:rsid w:val="00747412"/>
    <w:rsid w:val="007525EF"/>
    <w:rsid w:val="007801B8"/>
    <w:rsid w:val="00785E21"/>
    <w:rsid w:val="007A0393"/>
    <w:rsid w:val="007D1619"/>
    <w:rsid w:val="007D6FF3"/>
    <w:rsid w:val="007E345A"/>
    <w:rsid w:val="00822F1E"/>
    <w:rsid w:val="00835C04"/>
    <w:rsid w:val="0086260C"/>
    <w:rsid w:val="008646E3"/>
    <w:rsid w:val="008D3E64"/>
    <w:rsid w:val="00917848"/>
    <w:rsid w:val="009253D3"/>
    <w:rsid w:val="00953743"/>
    <w:rsid w:val="00997728"/>
    <w:rsid w:val="009B44C0"/>
    <w:rsid w:val="00A06805"/>
    <w:rsid w:val="00A374B9"/>
    <w:rsid w:val="00A80E2E"/>
    <w:rsid w:val="00AA0CE2"/>
    <w:rsid w:val="00AA5B7C"/>
    <w:rsid w:val="00AC409C"/>
    <w:rsid w:val="00AF44BE"/>
    <w:rsid w:val="00B22B6C"/>
    <w:rsid w:val="00B42859"/>
    <w:rsid w:val="00B56274"/>
    <w:rsid w:val="00B635D4"/>
    <w:rsid w:val="00BA4497"/>
    <w:rsid w:val="00BD2E96"/>
    <w:rsid w:val="00C10E7D"/>
    <w:rsid w:val="00C437FD"/>
    <w:rsid w:val="00C65672"/>
    <w:rsid w:val="00CA41A3"/>
    <w:rsid w:val="00CB0404"/>
    <w:rsid w:val="00CB2401"/>
    <w:rsid w:val="00D56838"/>
    <w:rsid w:val="00DA39C7"/>
    <w:rsid w:val="00DA6A2B"/>
    <w:rsid w:val="00DD3187"/>
    <w:rsid w:val="00E02ACA"/>
    <w:rsid w:val="00E21474"/>
    <w:rsid w:val="00E37732"/>
    <w:rsid w:val="00E40499"/>
    <w:rsid w:val="00F04CE3"/>
    <w:rsid w:val="00F20295"/>
    <w:rsid w:val="00F24AC9"/>
    <w:rsid w:val="00F2632D"/>
    <w:rsid w:val="00F4210C"/>
    <w:rsid w:val="00F73D5F"/>
    <w:rsid w:val="00FA1DBE"/>
    <w:rsid w:val="00FA3A6C"/>
    <w:rsid w:val="00FC08AA"/>
    <w:rsid w:val="00FD039C"/>
    <w:rsid w:val="00FD13B3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13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1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626E18"/>
    <w:pPr>
      <w:ind w:left="354"/>
      <w:outlineLvl w:val="3"/>
    </w:pPr>
    <w:rPr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138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1138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03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03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D039C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D039C"/>
    <w:rPr>
      <w:rFonts w:ascii="Calibri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D039C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6E1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039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26E18"/>
    <w:pPr>
      <w:tabs>
        <w:tab w:val="left" w:pos="8080"/>
      </w:tabs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D039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26E18"/>
    <w:pPr>
      <w:spacing w:line="240" w:lineRule="atLeast"/>
      <w:ind w:left="567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D039C"/>
    <w:rPr>
      <w:rFonts w:cs="Times New Roman"/>
      <w:sz w:val="16"/>
      <w:szCs w:val="16"/>
    </w:rPr>
  </w:style>
  <w:style w:type="paragraph" w:styleId="Wcicienormalne">
    <w:name w:val="Normal Indent"/>
    <w:basedOn w:val="Normalny"/>
    <w:uiPriority w:val="99"/>
    <w:rsid w:val="00626E18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rsid w:val="003113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D039C"/>
    <w:rPr>
      <w:rFonts w:cs="Times New Roman"/>
      <w:sz w:val="24"/>
      <w:szCs w:val="24"/>
    </w:rPr>
  </w:style>
  <w:style w:type="paragraph" w:customStyle="1" w:styleId="StylIwony">
    <w:name w:val="Styl Iwony"/>
    <w:basedOn w:val="Normalny"/>
    <w:uiPriority w:val="99"/>
    <w:rsid w:val="00311385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Tytu">
    <w:name w:val="Title"/>
    <w:basedOn w:val="Normalny"/>
    <w:link w:val="TytuZnak"/>
    <w:uiPriority w:val="99"/>
    <w:qFormat/>
    <w:rsid w:val="0031138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D039C"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11385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11385"/>
    <w:rPr>
      <w:rFonts w:cs="Times New Roman"/>
      <w:sz w:val="24"/>
      <w:lang w:val="pl-PL" w:eastAsia="pl-PL"/>
    </w:rPr>
  </w:style>
  <w:style w:type="paragraph" w:customStyle="1" w:styleId="Technical4">
    <w:name w:val="Technical 4"/>
    <w:uiPriority w:val="99"/>
    <w:rsid w:val="00311385"/>
    <w:pPr>
      <w:tabs>
        <w:tab w:val="left" w:pos="-720"/>
      </w:tabs>
      <w:suppressAutoHyphens/>
    </w:pPr>
    <w:rPr>
      <w:rFonts w:ascii="Casablanca" w:hAnsi="Casablanca"/>
      <w:b/>
      <w:sz w:val="24"/>
      <w:szCs w:val="20"/>
      <w:lang w:val="en-US"/>
    </w:rPr>
  </w:style>
  <w:style w:type="paragraph" w:customStyle="1" w:styleId="BodyText22">
    <w:name w:val="Body Text 22"/>
    <w:basedOn w:val="Normalny"/>
    <w:uiPriority w:val="99"/>
    <w:rsid w:val="00311385"/>
    <w:pPr>
      <w:suppressAutoHyphens/>
      <w:ind w:left="426"/>
      <w:jc w:val="both"/>
    </w:pPr>
    <w:rPr>
      <w:spacing w:val="-3"/>
      <w:szCs w:val="20"/>
    </w:rPr>
  </w:style>
  <w:style w:type="paragraph" w:styleId="Tekstdymka">
    <w:name w:val="Balloon Text"/>
    <w:basedOn w:val="Normalny"/>
    <w:link w:val="TekstdymkaZnak"/>
    <w:uiPriority w:val="99"/>
    <w:rsid w:val="00B56274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56274"/>
    <w:rPr>
      <w:rFonts w:ascii="Segoe UI" w:hAnsi="Segoe UI" w:cs="Times New Roman"/>
      <w:sz w:val="18"/>
    </w:rPr>
  </w:style>
  <w:style w:type="paragraph" w:styleId="Plandokumentu">
    <w:name w:val="Document Map"/>
    <w:basedOn w:val="Normalny"/>
    <w:link w:val="PlandokumentuZnak"/>
    <w:uiPriority w:val="99"/>
    <w:semiHidden/>
    <w:rsid w:val="005808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D039C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10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2803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</dc:title>
  <dc:creator>JolantaKalkowska</dc:creator>
  <cp:lastModifiedBy>PZD7</cp:lastModifiedBy>
  <cp:revision>2</cp:revision>
  <cp:lastPrinted>2021-07-06T05:14:00Z</cp:lastPrinted>
  <dcterms:created xsi:type="dcterms:W3CDTF">2021-07-06T06:02:00Z</dcterms:created>
  <dcterms:modified xsi:type="dcterms:W3CDTF">2021-07-06T06:02:00Z</dcterms:modified>
</cp:coreProperties>
</file>