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1B6358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1B6358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1B6358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1B6358" w:rsidRDefault="00C86A7E">
      <w:pPr>
        <w:pStyle w:val="Akapitzlist"/>
        <w:numPr>
          <w:ilvl w:val="0"/>
          <w:numId w:val="6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WSTĘP</w:t>
      </w:r>
    </w:p>
    <w:p w:rsidR="005E5D9E" w:rsidRPr="001B6358" w:rsidRDefault="00C86A7E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sz w:val="20"/>
        </w:rPr>
        <w:t>Przedmiot</w:t>
      </w:r>
      <w:r w:rsidRPr="001B6358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1B6358">
        <w:rPr>
          <w:rFonts w:ascii="Tahoma" w:hAnsi="Tahoma" w:cs="Tahoma"/>
          <w:sz w:val="20"/>
        </w:rPr>
        <w:t>z</w:t>
      </w:r>
      <w:bookmarkEnd w:id="0"/>
      <w:r w:rsidRPr="001B6358">
        <w:rPr>
          <w:rFonts w:ascii="Tahoma" w:hAnsi="Tahoma" w:cs="Tahoma"/>
          <w:sz w:val="20"/>
        </w:rPr>
        <w:t xml:space="preserve"> zamierzeniem budowlanym pn.: </w:t>
      </w:r>
      <w:r w:rsidR="00D62D52" w:rsidRPr="001B6358">
        <w:rPr>
          <w:rFonts w:ascii="Tahoma" w:hAnsi="Tahoma" w:cs="Tahoma"/>
          <w:sz w:val="20"/>
        </w:rPr>
        <w:t>„</w:t>
      </w:r>
      <w:bookmarkStart w:id="1" w:name="_Hlk511220879"/>
      <w:bookmarkEnd w:id="1"/>
      <w:r w:rsidR="00554800">
        <w:rPr>
          <w:rFonts w:ascii="Tahoma" w:hAnsi="Tahoma" w:cs="Tahoma"/>
          <w:sz w:val="20"/>
        </w:rPr>
        <w:t>Przebudowa drogi gminnej nr 103051E granica Gminy Zduńska Wola - Kolonia Bilew</w:t>
      </w:r>
      <w:r w:rsidR="00754A75">
        <w:rPr>
          <w:rFonts w:ascii="Tahoma" w:hAnsi="Tahoma" w:cs="Tahoma"/>
          <w:sz w:val="20"/>
        </w:rPr>
        <w:t>”</w:t>
      </w:r>
    </w:p>
    <w:p w:rsidR="005E5D9E" w:rsidRPr="001B6358" w:rsidRDefault="005E5D9E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1B6358" w:rsidRDefault="00C86A7E">
      <w:pPr>
        <w:pStyle w:val="Akapitzlist"/>
        <w:numPr>
          <w:ilvl w:val="1"/>
          <w:numId w:val="6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1B6358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1B6358" w:rsidRDefault="00C86A7E">
      <w:pPr>
        <w:widowControl w:val="0"/>
        <w:jc w:val="both"/>
        <w:rPr>
          <w:rFonts w:ascii="Tahoma" w:hAnsi="Tahoma" w:cs="Tahoma"/>
          <w:bCs/>
          <w:sz w:val="20"/>
        </w:rPr>
      </w:pPr>
      <w:r w:rsidRPr="001B6358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1B6358" w:rsidRDefault="00C86A7E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1B6358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1B6358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Ustalenia zawarte w niniejszej specyfikacji dotyczą zasad prowadzenia robót związanych z wykonaniem i odbiorem warstwy wiążącej z mieszanki mineralno-bitumicznej (AC16W 50/70) wg PN-EN 13108-1:2008, WT-1 i WT-2 2014 dostarczonej od producenta. W przypadku produkcji mieszanki mineralno-asfaltowej przez Wykonawcę dla potrzeb budowy, Wykonawca zobowiązany jest prowadzić Zakładową kontrolę produkcji (ZKP) zgodnie WT-2 Nawierzchnie asfaltowe 2014 p. 7.4.1.5.</w:t>
      </w:r>
    </w:p>
    <w:p w:rsidR="00C712F5" w:rsidRPr="001B6358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Warstwę wiążącą z betonu asfaltowego należy wykonać dla dróg kategorii ruchu KR </w:t>
      </w:r>
      <w:r w:rsidR="009374AC">
        <w:rPr>
          <w:rFonts w:ascii="Tahoma" w:hAnsi="Tahoma" w:cs="Tahoma"/>
          <w:sz w:val="20"/>
        </w:rPr>
        <w:t>1</w:t>
      </w:r>
      <w:r w:rsidRPr="001B6358">
        <w:rPr>
          <w:rFonts w:ascii="Tahoma" w:hAnsi="Tahoma" w:cs="Tahoma"/>
          <w:sz w:val="20"/>
        </w:rPr>
        <w:t>.</w:t>
      </w:r>
    </w:p>
    <w:p w:rsidR="00C712F5" w:rsidRPr="001B6358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Zakres rzeczowy obejmuje wykonanie warstwy wiążącej </w:t>
      </w:r>
      <w:bookmarkStart w:id="2" w:name="_Hlk520442451"/>
      <w:bookmarkStart w:id="3" w:name="_Hlk520442578"/>
      <w:r w:rsidRPr="001B6358">
        <w:rPr>
          <w:rFonts w:ascii="Tahoma" w:hAnsi="Tahoma" w:cs="Tahoma"/>
          <w:sz w:val="20"/>
        </w:rPr>
        <w:t xml:space="preserve">o grubości </w:t>
      </w:r>
      <w:r w:rsidR="009374AC">
        <w:rPr>
          <w:rFonts w:ascii="Tahoma" w:hAnsi="Tahoma" w:cs="Tahoma"/>
          <w:sz w:val="20"/>
        </w:rPr>
        <w:t>5</w:t>
      </w:r>
      <w:r w:rsidRPr="001B6358">
        <w:rPr>
          <w:rFonts w:ascii="Tahoma" w:hAnsi="Tahoma" w:cs="Tahoma"/>
          <w:sz w:val="20"/>
        </w:rPr>
        <w:t xml:space="preserve"> </w:t>
      </w:r>
      <w:proofErr w:type="spellStart"/>
      <w:r w:rsidRPr="001B6358">
        <w:rPr>
          <w:rFonts w:ascii="Tahoma" w:hAnsi="Tahoma" w:cs="Tahoma"/>
          <w:sz w:val="20"/>
        </w:rPr>
        <w:t>cm</w:t>
      </w:r>
      <w:bookmarkEnd w:id="2"/>
      <w:bookmarkEnd w:id="3"/>
      <w:proofErr w:type="spellEnd"/>
      <w:r w:rsidRPr="001B6358">
        <w:rPr>
          <w:rFonts w:ascii="Tahoma" w:hAnsi="Tahoma" w:cs="Tahoma"/>
          <w:sz w:val="20"/>
        </w:rPr>
        <w:t>.</w:t>
      </w:r>
    </w:p>
    <w:p w:rsidR="00C712F5" w:rsidRPr="001B6358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C712F5" w:rsidRPr="001B6358" w:rsidRDefault="00C712F5" w:rsidP="00C712F5">
      <w:pPr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B82192" w:rsidRDefault="00C712F5" w:rsidP="00B82192">
      <w:pPr>
        <w:spacing w:before="60" w:after="60"/>
        <w:rPr>
          <w:rFonts w:ascii="Tahoma" w:hAnsi="Tahoma" w:cs="Tahoma"/>
          <w:sz w:val="20"/>
        </w:rPr>
      </w:pPr>
      <w:r w:rsidRPr="00B82192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1B6358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1B6358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1B6358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Mieszanki  o wymiarze D</w:t>
            </w:r>
            <w:r w:rsidRPr="001B6358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1B6358">
              <w:rPr>
                <w:rFonts w:ascii="Tahoma" w:hAnsi="Tahoma" w:cs="Tahoma"/>
                <w:sz w:val="20"/>
              </w:rPr>
              <w:t>,  mm</w:t>
            </w:r>
          </w:p>
        </w:tc>
      </w:tr>
      <w:tr w:rsidR="00C712F5" w:rsidRPr="001B6358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1B6358" w:rsidRDefault="00C712F5" w:rsidP="009374AC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KR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2F5" w:rsidRPr="001B6358" w:rsidRDefault="00C712F5" w:rsidP="00C712F5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1B6358">
              <w:rPr>
                <w:rFonts w:ascii="Tahoma" w:hAnsi="Tahoma" w:cs="Tahoma"/>
                <w:b/>
                <w:sz w:val="20"/>
                <w:lang w:val="en-US"/>
              </w:rPr>
              <w:t>AC 16 W</w:t>
            </w:r>
          </w:p>
        </w:tc>
      </w:tr>
    </w:tbl>
    <w:p w:rsidR="00C712F5" w:rsidRPr="004C37EB" w:rsidRDefault="00C712F5" w:rsidP="004C37EB">
      <w:pPr>
        <w:rPr>
          <w:rFonts w:ascii="Tahoma" w:hAnsi="Tahoma" w:cs="Tahoma"/>
          <w:sz w:val="20"/>
        </w:rPr>
      </w:pPr>
      <w:r w:rsidRPr="004C37EB">
        <w:rPr>
          <w:rFonts w:ascii="Tahoma" w:hAnsi="Tahoma" w:cs="Tahoma"/>
          <w:sz w:val="20"/>
          <w:vertAlign w:val="superscript"/>
        </w:rPr>
        <w:t xml:space="preserve">1) </w:t>
      </w:r>
      <w:r w:rsidRPr="004C37EB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1B6358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Określenia podstawowe</w:t>
      </w:r>
    </w:p>
    <w:p w:rsidR="005E5D9E" w:rsidRPr="001B6358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1B6358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Mieszanka mineralna</w:t>
      </w:r>
      <w:r w:rsidRPr="001B6358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1B6358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Mieszanka mineralno-asfaltowa</w:t>
      </w:r>
      <w:r w:rsidRPr="001B6358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1B6358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Beton asfaltowy</w:t>
      </w:r>
      <w:r w:rsidRPr="001B6358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1B6358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1.4.4.</w:t>
      </w:r>
      <w:r w:rsidRPr="001B6358">
        <w:rPr>
          <w:rFonts w:ascii="Tahoma" w:hAnsi="Tahoma" w:cs="Tahoma"/>
          <w:b/>
          <w:spacing w:val="-3"/>
          <w:sz w:val="20"/>
        </w:rPr>
        <w:tab/>
      </w:r>
      <w:r w:rsidRPr="001B6358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1B6358">
        <w:rPr>
          <w:rFonts w:ascii="Tahoma" w:hAnsi="Tahoma" w:cs="Tahoma"/>
          <w:spacing w:val="-3"/>
          <w:sz w:val="20"/>
        </w:rPr>
        <w:t>STWiORB</w:t>
      </w:r>
      <w:proofErr w:type="spellEnd"/>
      <w:r w:rsidRPr="001B6358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1B6358">
        <w:rPr>
          <w:rFonts w:ascii="Tahoma" w:hAnsi="Tahoma" w:cs="Tahoma"/>
          <w:spacing w:val="-3"/>
          <w:sz w:val="20"/>
        </w:rPr>
        <w:t>STWiORB</w:t>
      </w:r>
      <w:proofErr w:type="spellEnd"/>
      <w:r w:rsidRPr="001B6358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1B6358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1B6358">
        <w:rPr>
          <w:rFonts w:ascii="Tahoma" w:hAnsi="Tahoma" w:cs="Tahoma"/>
          <w:b/>
          <w:bCs/>
        </w:rPr>
        <w:t>Ogólne wymagania dotyczące Robót</w:t>
      </w:r>
    </w:p>
    <w:p w:rsidR="005E5D9E" w:rsidRPr="001B6358" w:rsidRDefault="00C86A7E">
      <w:pPr>
        <w:jc w:val="both"/>
        <w:outlineLvl w:val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1B6358">
        <w:rPr>
          <w:rFonts w:ascii="Tahoma" w:hAnsi="Tahoma" w:cs="Tahoma"/>
          <w:sz w:val="20"/>
        </w:rPr>
        <w:t>pkt</w:t>
      </w:r>
      <w:proofErr w:type="spellEnd"/>
      <w:r w:rsidRPr="001B6358">
        <w:rPr>
          <w:rFonts w:ascii="Tahoma" w:hAnsi="Tahoma" w:cs="Tahoma"/>
          <w:sz w:val="20"/>
        </w:rPr>
        <w:t xml:space="preserve"> 1.5.</w:t>
      </w:r>
    </w:p>
    <w:p w:rsidR="005E5D9E" w:rsidRPr="001B6358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1B6358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1B6358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Wymagania ogólne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 00.00.00 „Wymagania ogólne”.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1B6358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1B6358" w:rsidRDefault="00C712F5" w:rsidP="00C712F5">
      <w:pPr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lastRenderedPageBreak/>
        <w:t>Kruszywo</w:t>
      </w:r>
    </w:p>
    <w:p w:rsidR="00C712F5" w:rsidRPr="001B6358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Należy stosować kruszywa podane w tabela 1a, 1b i 1c.</w:t>
      </w:r>
    </w:p>
    <w:p w:rsidR="005E5D9E" w:rsidRPr="001B6358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1a</w:t>
      </w:r>
      <w:r w:rsidRPr="001B6358">
        <w:rPr>
          <w:rFonts w:ascii="Tahoma" w:hAnsi="Tahoma" w:cs="Tahoma"/>
        </w:rPr>
        <w:t xml:space="preserve">. </w:t>
      </w:r>
      <w:r w:rsidRPr="001B6358">
        <w:rPr>
          <w:rFonts w:ascii="Tahoma" w:hAnsi="Tahoma" w:cs="Tahoma"/>
          <w:b/>
        </w:rPr>
        <w:t>Wymagane właściwości kruszywa grubego do warstwy wiążącej/wyrównawczej z betonu asfaltowego</w:t>
      </w:r>
    </w:p>
    <w:tbl>
      <w:tblPr>
        <w:tblW w:w="9087" w:type="dxa"/>
        <w:jc w:val="center"/>
        <w:tblInd w:w="622" w:type="dxa"/>
        <w:tblCellMar>
          <w:left w:w="70" w:type="dxa"/>
          <w:right w:w="70" w:type="dxa"/>
        </w:tblCellMar>
        <w:tblLook w:val="0000"/>
      </w:tblPr>
      <w:tblGrid>
        <w:gridCol w:w="5821"/>
        <w:gridCol w:w="3266"/>
      </w:tblGrid>
      <w:tr w:rsidR="005E5D9E" w:rsidRPr="001B6358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1B6358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1B6358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KR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712F5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1B6358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1B6358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1B6358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:rsidR="00C712F5" w:rsidRPr="001B6358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1B6358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FI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1B6358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1B6358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1B6358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C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LA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SB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1B6358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1B6358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1b</w:t>
      </w:r>
      <w:r w:rsidRPr="001B6358">
        <w:rPr>
          <w:rFonts w:ascii="Tahoma" w:hAnsi="Tahoma" w:cs="Tahoma"/>
        </w:rPr>
        <w:t xml:space="preserve">. </w:t>
      </w:r>
      <w:r w:rsidRPr="001B6358">
        <w:rPr>
          <w:rFonts w:ascii="Tahoma" w:hAnsi="Tahoma" w:cs="Tahoma"/>
          <w:b/>
        </w:rPr>
        <w:t>Wymagane właściwości kruszywa niełamanego drobnego lub o ciągłym uziarnieniu do D ≤ 8 mm do warstwy wiążącej/wyrównawczej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1B6358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1B6358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1B6358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KR</w:t>
            </w:r>
            <w:r w:rsidR="008C217B" w:rsidRPr="001B6358">
              <w:rPr>
                <w:rFonts w:ascii="Tahoma" w:hAnsi="Tahoma" w:cs="Tahoma"/>
                <w:b/>
                <w:sz w:val="20"/>
              </w:rPr>
              <w:t xml:space="preserve">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1B6358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1B6358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1B6358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1B6358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1B6358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MB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1B6358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E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1B6358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1B6358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1B6358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1B6358" w:rsidRDefault="009374AC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Dla kategorii ruchu KR 1</w:t>
      </w:r>
      <w:r w:rsidR="00C86A7E" w:rsidRPr="001B6358">
        <w:rPr>
          <w:rFonts w:ascii="Tahoma" w:hAnsi="Tahoma" w:cs="Tahoma"/>
        </w:rPr>
        <w:t xml:space="preserve"> dopuszcza się stosowanie kruszywa drobnego niełamanego do</w:t>
      </w:r>
      <w:r w:rsidR="008C217B" w:rsidRPr="001B6358">
        <w:rPr>
          <w:rFonts w:ascii="Tahoma" w:hAnsi="Tahoma" w:cs="Tahoma"/>
        </w:rPr>
        <w:t xml:space="preserve"> </w:t>
      </w:r>
      <w:r w:rsidR="00C86A7E" w:rsidRPr="001B6358">
        <w:rPr>
          <w:rFonts w:ascii="Tahoma" w:hAnsi="Tahoma" w:cs="Tahoma"/>
        </w:rPr>
        <w:t>100% lub kruszywo łamane.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8C217B" w:rsidRPr="001B6358" w:rsidRDefault="008C217B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b/>
        </w:rPr>
        <w:lastRenderedPageBreak/>
        <w:t>Tabela 1c. Wymagane właściwości kruszywa łamanego drobnego lub o ciągłym uziarnieniu do D ≤ 8 mm do warstwy wiążącej/wyrównawczej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1B6358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1B6358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1B6358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KR</w:t>
            </w:r>
            <w:r w:rsidR="00B53D39">
              <w:rPr>
                <w:rFonts w:ascii="Tahoma" w:hAnsi="Tahoma" w:cs="Tahoma"/>
                <w:b/>
                <w:sz w:val="20"/>
              </w:rPr>
              <w:t xml:space="preserve">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</w:rPr>
              <w:t>85 lub 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1B6358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1B6358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MB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E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1B6358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Wypełniacz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2. Wymagania wobec wypełniacza do warstwy wiążącej/wyrównawczej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812"/>
        <w:gridCol w:w="3260"/>
      </w:tblGrid>
      <w:tr w:rsidR="005E5D9E" w:rsidRPr="001B6358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8C217B" w:rsidRPr="001B6358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217B" w:rsidRPr="001B6358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217B" w:rsidRPr="001B6358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KR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MB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V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1B6358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1B6358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∆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1B6358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WS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CaCO</w:t>
            </w:r>
            <w:r w:rsidRPr="001B6358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1B6358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CC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K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1B6358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BN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 xml:space="preserve">Lepiszcza asfaltowe      </w:t>
      </w:r>
    </w:p>
    <w:p w:rsidR="005E5D9E" w:rsidRPr="001B6358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1B6358">
        <w:rPr>
          <w:rFonts w:ascii="Tahoma" w:hAnsi="Tahoma" w:cs="Tahoma"/>
          <w:b/>
        </w:rPr>
        <w:t>Należy stosować asfalt 50/70 zgodnie z normą PN-EN 12591</w:t>
      </w:r>
      <w:r w:rsidR="008C217B" w:rsidRPr="001B6358">
        <w:rPr>
          <w:rFonts w:ascii="Tahoma" w:hAnsi="Tahoma" w:cs="Tahoma"/>
        </w:rPr>
        <w:t>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1B6358">
        <w:rPr>
          <w:rFonts w:ascii="Tahoma" w:hAnsi="Tahoma" w:cs="Tahoma"/>
        </w:rPr>
        <w:t>iać wymagania podane w tabeli 3</w:t>
      </w:r>
      <w:r w:rsidRPr="001B6358">
        <w:rPr>
          <w:rFonts w:ascii="Tahoma" w:hAnsi="Tahoma" w:cs="Tahoma"/>
        </w:rPr>
        <w:t>.</w:t>
      </w:r>
    </w:p>
    <w:p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1B6358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lastRenderedPageBreak/>
        <w:t>Tabela 3</w:t>
      </w:r>
      <w:r w:rsidR="00C86A7E" w:rsidRPr="001B6358">
        <w:rPr>
          <w:rFonts w:ascii="Tahoma" w:hAnsi="Tahoma" w:cs="Tahoma"/>
          <w:b/>
        </w:rPr>
        <w:t>. Wymagania wobec asfaltu 50/70 stosowanego do warstwy wiążącej/wyrównawczej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1B6358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1B6358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Penetracja w 25</w:t>
            </w:r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1B6358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Temperatura </w:t>
            </w: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1B6358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1B6358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1B6358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Wzrost temperatury </w:t>
            </w: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1B6358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1B6358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1B6358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1B6358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:rsidR="005E5D9E" w:rsidRPr="001B6358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a) Zmiana masy może być wartością dodatnią lub ujemną</w:t>
      </w:r>
    </w:p>
    <w:p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Środek adhezyjny</w:t>
      </w:r>
    </w:p>
    <w:p w:rsidR="005E5D9E" w:rsidRPr="001B6358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1B6358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1B6358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1B6358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1B6358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1B6358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9374AC">
        <w:rPr>
          <w:rFonts w:ascii="Tahoma" w:hAnsi="Tahoma" w:cs="Tahoma"/>
          <w:sz w:val="20"/>
        </w:rPr>
        <w:t>cznych na kategorię ruchu KR 1</w:t>
      </w:r>
      <w:r w:rsidRPr="001B6358">
        <w:rPr>
          <w:rFonts w:ascii="Tahoma" w:hAnsi="Tahoma" w:cs="Tahoma"/>
          <w:sz w:val="20"/>
        </w:rPr>
        <w:t xml:space="preserve"> można stosować pasty asfaltowe lub elastyczne taśmy bitumiczne, natomiast do uszczelniania połączeń poprzecznych na kategorię ruchu KR5÷KR7 należy stosować elastyczne taśmy bitumiczne.</w:t>
      </w:r>
    </w:p>
    <w:p w:rsidR="005E5D9E" w:rsidRPr="001B6358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Materiał powinien być zaakceptowany przez Zamawiającego.</w:t>
      </w:r>
    </w:p>
    <w:p w:rsidR="005E5D9E" w:rsidRPr="001B6358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1B6358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Tabela 4.</w:t>
      </w:r>
      <w:r w:rsidRPr="001B6358">
        <w:rPr>
          <w:rFonts w:ascii="Tahoma" w:hAnsi="Tahoma" w:cs="Tahoma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1B6358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Właściwość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Metoda</w:t>
            </w:r>
            <w:proofErr w:type="spellEnd"/>
            <w:r w:rsidRPr="001B6358">
              <w:rPr>
                <w:rFonts w:ascii="Tahoma" w:hAnsi="Tahoma" w:cs="Tahoma"/>
                <w:spacing w:val="24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badawcza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Dodatkowy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opis</w:t>
            </w:r>
            <w:proofErr w:type="spellEnd"/>
            <w:r w:rsidRPr="001B6358">
              <w:rPr>
                <w:rFonts w:ascii="Tahoma" w:hAnsi="Tahoma" w:cs="Tahoma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Warunków</w:t>
            </w:r>
            <w:proofErr w:type="spellEnd"/>
            <w:r w:rsidRPr="001B6358">
              <w:rPr>
                <w:rFonts w:ascii="Tahoma" w:hAnsi="Tahoma" w:cs="Tahoma"/>
                <w:spacing w:val="23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badania</w:t>
            </w:r>
            <w:proofErr w:type="spellEnd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Wymaganie</w:t>
            </w:r>
            <w:proofErr w:type="spellEnd"/>
          </w:p>
        </w:tc>
      </w:tr>
      <w:tr w:rsidR="005E5D9E" w:rsidRPr="001B6358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Temperatura</w:t>
            </w:r>
            <w:proofErr w:type="spellEnd"/>
            <w:r w:rsidRPr="001B6358">
              <w:rPr>
                <w:rFonts w:ascii="Tahoma" w:hAnsi="Tahoma" w:cs="Tahoma"/>
                <w:spacing w:val="20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 w:rsidRPr="001B6358">
              <w:rPr>
                <w:rFonts w:ascii="Tahoma" w:hAnsi="Tahoma" w:cs="Tahoma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90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°C</w:t>
            </w:r>
          </w:p>
        </w:tc>
      </w:tr>
      <w:tr w:rsidR="005E5D9E" w:rsidRPr="001B6358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Penetracja</w:t>
            </w:r>
            <w:proofErr w:type="spellEnd"/>
            <w:r w:rsidRPr="001B6358">
              <w:rPr>
                <w:rFonts w:ascii="Tahoma" w:hAnsi="Tahoma" w:cs="Tahoma"/>
                <w:spacing w:val="-18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stożkiem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z w:val="20"/>
                <w:szCs w:val="20"/>
              </w:rPr>
              <w:t>20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do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50</w:t>
            </w:r>
            <w:r w:rsidRPr="001B6358">
              <w:rPr>
                <w:rFonts w:ascii="Tahoma" w:hAnsi="Tahoma" w:cs="Tahoma"/>
                <w:w w:val="99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1/10</w:t>
            </w:r>
            <w:r w:rsidRPr="001B6358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mm</w:t>
            </w:r>
          </w:p>
        </w:tc>
      </w:tr>
      <w:tr w:rsidR="005E5D9E" w:rsidRPr="001B6358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Odprężenie</w:t>
            </w:r>
            <w:proofErr w:type="spellEnd"/>
            <w:r w:rsidRPr="001B6358">
              <w:rPr>
                <w:rFonts w:ascii="Tahoma" w:hAnsi="Tahoma" w:cs="Tahoma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sprężyste</w:t>
            </w:r>
            <w:proofErr w:type="spellEnd"/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(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odbojność</w:t>
            </w:r>
            <w:proofErr w:type="spellEnd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z w:val="20"/>
                <w:szCs w:val="20"/>
              </w:rPr>
              <w:t>10</w:t>
            </w:r>
            <w:r w:rsidRPr="001B6358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do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30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</w:tr>
      <w:tr w:rsidR="005E5D9E" w:rsidRPr="001B6358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Zginanie</w:t>
            </w:r>
            <w:proofErr w:type="spellEnd"/>
            <w:r w:rsidRPr="001B6358">
              <w:rPr>
                <w:rFonts w:ascii="Tahoma" w:hAnsi="Tahoma" w:cs="Tahom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1B6358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zimno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z w:val="20"/>
                <w:szCs w:val="20"/>
              </w:rPr>
              <w:t>DIN</w:t>
            </w:r>
            <w:r w:rsidRPr="001B6358">
              <w:rPr>
                <w:rFonts w:ascii="Tahoma" w:hAnsi="Tahoma" w:cs="Tahoma"/>
                <w:spacing w:val="-12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1B6358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1B6358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1B6358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1B6358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1B6358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1B6358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Bez</w:t>
            </w:r>
            <w:proofErr w:type="spellEnd"/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w w:val="95"/>
                <w:sz w:val="20"/>
                <w:szCs w:val="20"/>
              </w:rPr>
              <w:t>pęknięcia</w:t>
            </w:r>
            <w:proofErr w:type="spellEnd"/>
          </w:p>
        </w:tc>
      </w:tr>
      <w:tr w:rsidR="005E5D9E" w:rsidRPr="001B6358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1B6358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1B6358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1B6358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SNV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671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w</w:t>
            </w:r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eastAsia="Verdana" w:hAnsi="Tahoma" w:cs="Tahoma"/>
                <w:sz w:val="20"/>
                <w:szCs w:val="20"/>
              </w:rPr>
              <w:t>temperaturze</w:t>
            </w:r>
            <w:proofErr w:type="spellEnd"/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-10</w:t>
            </w:r>
            <w:r w:rsidRPr="001B6358">
              <w:rPr>
                <w:rFonts w:ascii="Tahoma" w:eastAsia="Verdan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1"/>
                <w:sz w:val="20"/>
                <w:szCs w:val="20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10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%</w:t>
            </w:r>
          </w:p>
          <w:p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≤</w:t>
            </w:r>
            <w:r w:rsidRPr="001B6358">
              <w:rPr>
                <w:rFonts w:ascii="Tahoma" w:eastAsia="Verdan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1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N/mm</w:t>
            </w:r>
            <w:r w:rsidRPr="001B6358">
              <w:rPr>
                <w:rFonts w:ascii="Tahoma" w:eastAsia="Verdana" w:hAnsi="Tahoma" w:cs="Tahoma"/>
                <w:position w:val="9"/>
                <w:sz w:val="20"/>
                <w:szCs w:val="20"/>
              </w:rPr>
              <w:t>2</w:t>
            </w:r>
          </w:p>
        </w:tc>
      </w:tr>
      <w:tr w:rsidR="005E5D9E" w:rsidRPr="001B6358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1B6358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1B6358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1B6358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1B6358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1B6358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1B6358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SNV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671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w</w:t>
            </w:r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eastAsia="Verdana" w:hAnsi="Tahoma" w:cs="Tahoma"/>
                <w:sz w:val="20"/>
                <w:szCs w:val="20"/>
              </w:rPr>
              <w:t>temperaturze</w:t>
            </w:r>
            <w:proofErr w:type="spellEnd"/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-10</w:t>
            </w:r>
            <w:r w:rsidRPr="001B6358">
              <w:rPr>
                <w:rFonts w:ascii="Tahoma" w:eastAsia="Verdan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1"/>
                <w:sz w:val="20"/>
                <w:szCs w:val="20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w w:val="95"/>
                <w:sz w:val="20"/>
                <w:szCs w:val="20"/>
              </w:rPr>
              <w:t>należy</w:t>
            </w:r>
            <w:proofErr w:type="spellEnd"/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podać</w:t>
            </w:r>
            <w:proofErr w:type="spellEnd"/>
            <w:r w:rsidRPr="001B6358">
              <w:rPr>
                <w:rFonts w:ascii="Tahoma" w:hAnsi="Tahoma" w:cs="Tahoma"/>
                <w:spacing w:val="24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wynik</w:t>
            </w:r>
            <w:proofErr w:type="spellEnd"/>
          </w:p>
        </w:tc>
      </w:tr>
    </w:tbl>
    <w:p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1B6358">
        <w:rPr>
          <w:rFonts w:ascii="Tahoma" w:hAnsi="Tahoma" w:cs="Tahoma"/>
          <w:b/>
          <w:sz w:val="20"/>
        </w:rPr>
        <w:lastRenderedPageBreak/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1B6358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Właściwość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Metoda</w:t>
            </w:r>
            <w:proofErr w:type="spellEnd"/>
            <w:r w:rsidRPr="001B6358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badawcza</w:t>
            </w:r>
            <w:proofErr w:type="spellEnd"/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Wymaganie</w:t>
            </w:r>
            <w:proofErr w:type="spellEnd"/>
          </w:p>
        </w:tc>
      </w:tr>
      <w:tr w:rsidR="005E5D9E" w:rsidRPr="001B6358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Ocena</w:t>
            </w:r>
            <w:proofErr w:type="spellEnd"/>
            <w:r w:rsidRPr="001B6358">
              <w:rPr>
                <w:rFonts w:ascii="Tahoma" w:hAnsi="Tahoma" w:cs="Tahoma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organoleptyczna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pasta</w:t>
            </w:r>
          </w:p>
        </w:tc>
      </w:tr>
      <w:tr w:rsidR="005E5D9E" w:rsidRPr="001B6358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Odporność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1B6358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spływanie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Nie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spływa</w:t>
            </w:r>
            <w:proofErr w:type="spellEnd"/>
          </w:p>
        </w:tc>
      </w:tr>
      <w:tr w:rsidR="005E5D9E" w:rsidRPr="001B6358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Zawartość</w:t>
            </w:r>
            <w:proofErr w:type="spellEnd"/>
            <w:r w:rsidRPr="001B6358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wody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≤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50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%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m/m</w:t>
            </w:r>
          </w:p>
        </w:tc>
      </w:tr>
      <w:tr w:rsidR="005E5D9E" w:rsidRPr="001B6358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1B6358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1B6358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1B6358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1B6358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1B6358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1B6358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1B6358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1B6358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1B6358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Temperatura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70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°C</w:t>
            </w:r>
          </w:p>
        </w:tc>
      </w:tr>
    </w:tbl>
    <w:p w:rsidR="005E5D9E" w:rsidRPr="001B6358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1B6358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Tabela 6.</w:t>
      </w:r>
      <w:r w:rsidRPr="001B6358">
        <w:rPr>
          <w:rFonts w:ascii="Tahoma" w:hAnsi="Tahoma" w:cs="Tahoma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1B6358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Właściwość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Metoda</w:t>
            </w:r>
            <w:proofErr w:type="spellEnd"/>
            <w:r w:rsidRPr="001B6358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badawcza</w:t>
            </w:r>
            <w:proofErr w:type="spellEnd"/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Wymaganie</w:t>
            </w:r>
            <w:proofErr w:type="spellEnd"/>
          </w:p>
        </w:tc>
      </w:tr>
      <w:tr w:rsidR="005E5D9E" w:rsidRPr="001B6358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Zachowanie</w:t>
            </w:r>
            <w:proofErr w:type="spellEnd"/>
            <w:r w:rsidRPr="001B6358">
              <w:rPr>
                <w:rFonts w:ascii="Tahoma" w:hAnsi="Tahoma" w:cs="Tahoma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przy</w:t>
            </w:r>
            <w:proofErr w:type="spellEnd"/>
            <w:r w:rsidRPr="001B6358">
              <w:rPr>
                <w:rFonts w:ascii="Tahoma" w:hAnsi="Tahoma" w:cs="Tahoma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temperaturze</w:t>
            </w:r>
            <w:proofErr w:type="spellEnd"/>
            <w:r w:rsidRPr="001B6358">
              <w:rPr>
                <w:rFonts w:ascii="Tahoma" w:hAnsi="Tahoma" w:cs="Tahoma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lejności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homogeniczny</w:t>
            </w:r>
            <w:proofErr w:type="spellEnd"/>
          </w:p>
        </w:tc>
      </w:tr>
      <w:tr w:rsidR="005E5D9E" w:rsidRPr="001B6358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Temperatura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80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°C</w:t>
            </w:r>
          </w:p>
        </w:tc>
      </w:tr>
      <w:tr w:rsidR="005E5D9E" w:rsidRPr="001B6358" w:rsidTr="008C217B">
        <w:trPr>
          <w:trHeight w:hRule="exact" w:val="4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z w:val="20"/>
                <w:szCs w:val="20"/>
              </w:rPr>
              <w:t>30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do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60</w:t>
            </w:r>
            <w:r w:rsidRPr="001B6358">
              <w:rPr>
                <w:rFonts w:ascii="Tahoma" w:hAnsi="Tahoma" w:cs="Tahoma"/>
                <w:sz w:val="20"/>
                <w:szCs w:val="20"/>
              </w:rPr>
              <w:tab/>
              <w:t>0,1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mm</w:t>
            </w:r>
          </w:p>
        </w:tc>
      </w:tr>
      <w:tr w:rsidR="005E5D9E" w:rsidRPr="001B6358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Odporność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1B6358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spływanie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≤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</w:rPr>
              <w:t>5,0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mm</w:t>
            </w:r>
          </w:p>
        </w:tc>
      </w:tr>
      <w:tr w:rsidR="005E5D9E" w:rsidRPr="001B6358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Odprężenie</w:t>
            </w:r>
            <w:proofErr w:type="spellEnd"/>
            <w:r w:rsidRPr="001B6358">
              <w:rPr>
                <w:rFonts w:ascii="Tahoma" w:hAnsi="Tahoma" w:cs="Tahoma"/>
                <w:spacing w:val="-1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sprężyste</w:t>
            </w:r>
            <w:proofErr w:type="spellEnd"/>
            <w:r w:rsidRPr="001B6358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(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odbojność</w:t>
            </w:r>
            <w:proofErr w:type="spellEnd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10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–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50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%</w:t>
            </w:r>
          </w:p>
        </w:tc>
      </w:tr>
      <w:tr w:rsidR="005E5D9E" w:rsidRPr="001B6358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1B6358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1B6358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1B6358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1B6358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1B6358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5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mm</w:t>
            </w:r>
          </w:p>
          <w:p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≤</w:t>
            </w:r>
            <w:r w:rsidRPr="001B6358">
              <w:rPr>
                <w:rFonts w:ascii="Tahoma" w:eastAsia="Verdan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</w:rPr>
              <w:t>0,75</w:t>
            </w:r>
            <w:r w:rsidRPr="001B6358">
              <w:rPr>
                <w:rFonts w:ascii="Tahoma" w:eastAsia="Verdan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N/mm</w:t>
            </w:r>
            <w:r w:rsidRPr="001B6358">
              <w:rPr>
                <w:rFonts w:ascii="Tahoma" w:eastAsia="Verdana" w:hAnsi="Tahoma" w:cs="Tahoma"/>
                <w:position w:val="9"/>
                <w:sz w:val="20"/>
                <w:szCs w:val="20"/>
              </w:rPr>
              <w:t>2</w:t>
            </w:r>
          </w:p>
        </w:tc>
      </w:tr>
    </w:tbl>
    <w:p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Dostawy materiałów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 00.00.00 „Wymagania ogólne”.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1B6358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Składowanie materiałów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Składowanie kruszywa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Składowanie wypełniacza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Składowanie asfaltu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SPRZĘT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Wymagania ogólne dotyczące sprzętu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Ogólne wymagania dotyczące sprzętu podano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 00.00.00 „Wymagania ogólne".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>Sprzęt stosowany do wykonania robót podlega zatwierdzeniu przez Zamawiającego.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Sprzęt do wyprodukowania mieszanki mineralno-asfaltowej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1B6358">
        <w:rPr>
          <w:rFonts w:ascii="Tahoma" w:hAnsi="Tahoma" w:cs="Tahoma"/>
        </w:rPr>
        <w:t>zarobu</w:t>
      </w:r>
      <w:proofErr w:type="spellEnd"/>
      <w:r w:rsidRPr="001B6358">
        <w:rPr>
          <w:rFonts w:ascii="Tahoma" w:hAnsi="Tahoma" w:cs="Tahoma"/>
        </w:rPr>
        <w:t>) nie powinny być większe od ± 2%.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Sprzęt do wbudowania i zagęszczenia mieszanki mineralno-asfaltowej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 zagęszczenia mieszanki mineralno-asfaltowej należy stosować:</w:t>
      </w:r>
    </w:p>
    <w:p w:rsidR="005E5D9E" w:rsidRPr="001B6358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1B6358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walce ogumione o regulowanym ciśnieniu w oponach,</w:t>
      </w:r>
    </w:p>
    <w:p w:rsidR="005E5D9E" w:rsidRPr="001B6358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inny sprzęt zaakceptowany przez Zamawiającego.</w:t>
      </w:r>
    </w:p>
    <w:p w:rsidR="005E5D9E" w:rsidRPr="001B6358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4" w:name="_Toc422115849"/>
      <w:r w:rsidRPr="001B6358">
        <w:rPr>
          <w:rFonts w:ascii="Tahoma" w:hAnsi="Tahoma" w:cs="Tahoma"/>
          <w:b/>
          <w:i w:val="0"/>
          <w:sz w:val="20"/>
        </w:rPr>
        <w:t>T</w:t>
      </w:r>
      <w:r w:rsidRPr="001B6358">
        <w:rPr>
          <w:rFonts w:ascii="Tahoma" w:hAnsi="Tahoma" w:cs="Tahoma"/>
          <w:b/>
          <w:i w:val="0"/>
          <w:caps/>
          <w:sz w:val="20"/>
        </w:rPr>
        <w:t>ransport</w:t>
      </w:r>
      <w:bookmarkEnd w:id="4"/>
    </w:p>
    <w:p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</w:rPr>
      </w:pPr>
      <w:proofErr w:type="spellStart"/>
      <w:r w:rsidRPr="001B6358">
        <w:rPr>
          <w:rFonts w:ascii="Tahoma" w:hAnsi="Tahoma" w:cs="Tahoma"/>
          <w:b/>
          <w:i w:val="0"/>
          <w:sz w:val="20"/>
        </w:rPr>
        <w:t>Ogólne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wymagania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dotyczące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transportu</w:t>
      </w:r>
      <w:proofErr w:type="spellEnd"/>
    </w:p>
    <w:p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DM 00.00.00 „Wymagania Ogólne”.</w:t>
      </w:r>
    </w:p>
    <w:p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0"/>
      <w:r w:rsidRPr="001B6358">
        <w:rPr>
          <w:rFonts w:ascii="Tahoma" w:hAnsi="Tahoma" w:cs="Tahoma"/>
          <w:b/>
        </w:rPr>
        <w:t>Transport kruszywa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Transport wypełniacza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1B6358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Transport asfaltu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Transport mieszanki mineralno-asfaltowej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1B6358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1B6358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1B6358">
        <w:rPr>
          <w:rFonts w:ascii="Tahoma" w:hAnsi="Tahoma" w:cs="Tahoma"/>
          <w:b/>
          <w:i w:val="0"/>
          <w:sz w:val="20"/>
        </w:rPr>
        <w:t>W</w:t>
      </w:r>
      <w:r w:rsidRPr="001B6358">
        <w:rPr>
          <w:rFonts w:ascii="Tahoma" w:hAnsi="Tahoma" w:cs="Tahoma"/>
          <w:b/>
          <w:i w:val="0"/>
          <w:caps/>
          <w:sz w:val="20"/>
        </w:rPr>
        <w:t>ykonanie robót</w:t>
      </w:r>
      <w:bookmarkEnd w:id="5"/>
    </w:p>
    <w:p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</w:rPr>
      </w:pPr>
      <w:proofErr w:type="spellStart"/>
      <w:r w:rsidRPr="001B6358">
        <w:rPr>
          <w:rFonts w:ascii="Tahoma" w:hAnsi="Tahoma" w:cs="Tahoma"/>
          <w:b/>
          <w:i w:val="0"/>
          <w:sz w:val="20"/>
        </w:rPr>
        <w:t>Ogólne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zasady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wykonania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robót</w:t>
      </w:r>
      <w:proofErr w:type="spellEnd"/>
    </w:p>
    <w:p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DM 00.00.00 „Wymagania Ogólne”.</w:t>
      </w:r>
    </w:p>
    <w:p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6" w:name="_Toc422115851"/>
      <w:r w:rsidRPr="001B6358">
        <w:rPr>
          <w:rFonts w:ascii="Tahoma" w:hAnsi="Tahoma" w:cs="Tahoma"/>
          <w:b/>
        </w:rPr>
        <w:t>Projektowanie mieszanki mineralno-asfaltowej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i opracowanie recept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 projektowania betonu asfaltowego przyjęto wymagania empiryczne.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Projektowanie składu mieszanki mineralno-asfaltowej polega na:</w:t>
      </w:r>
    </w:p>
    <w:p w:rsidR="005E5D9E" w:rsidRPr="001B6358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doborze składników mieszanki,</w:t>
      </w:r>
    </w:p>
    <w:p w:rsidR="005E5D9E" w:rsidRPr="001B6358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doborze optymalnej ilości asfaltu,</w:t>
      </w:r>
    </w:p>
    <w:p w:rsidR="005E5D9E" w:rsidRPr="001B6358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b/>
        </w:rPr>
        <w:t>Tabela 7.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Uziarnienie mieszanki mineralnej i zawartość lepiszcza do betonu asfaltowego do warstwy wiążącej/wyrównawczej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275"/>
        <w:gridCol w:w="3395"/>
        <w:gridCol w:w="3402"/>
      </w:tblGrid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Wymiar oczek sit # w mm,</w:t>
            </w:r>
          </w:p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asfaltu</w:t>
            </w:r>
          </w:p>
        </w:tc>
        <w:tc>
          <w:tcPr>
            <w:tcW w:w="6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:rsidR="008C217B" w:rsidRPr="001B6358" w:rsidRDefault="009374AC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</w:p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Wymiar sita #, [mm]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31,5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22,4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11,2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0,125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0,063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8C217B" w:rsidRPr="001B6358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C217B" w:rsidRPr="001B6358" w:rsidRDefault="008C217B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*</w:t>
            </w:r>
            <w:proofErr w:type="spellStart"/>
            <w:r w:rsidRPr="001B6358">
              <w:rPr>
                <w:rFonts w:ascii="Tahoma" w:hAnsi="Tahoma" w:cs="Tahoma"/>
                <w:b/>
              </w:rPr>
              <w:t>Bmin</w:t>
            </w:r>
            <w:proofErr w:type="spellEnd"/>
            <w:r w:rsidRPr="001B6358">
              <w:rPr>
                <w:rFonts w:ascii="Tahoma" w:hAnsi="Tahoma" w:cs="Tahoma"/>
                <w:b/>
              </w:rPr>
              <w:t xml:space="preserve"> </w:t>
            </w:r>
            <w:r w:rsidRPr="001B6358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* minimalna zawartość lepiszcza (kategoria </w:t>
      </w:r>
      <w:proofErr w:type="spellStart"/>
      <w:r w:rsidRPr="001B6358">
        <w:rPr>
          <w:rFonts w:ascii="Tahoma" w:hAnsi="Tahoma" w:cs="Tahoma"/>
        </w:rPr>
        <w:t>B</w:t>
      </w:r>
      <w:r w:rsidRPr="001B6358">
        <w:rPr>
          <w:rFonts w:ascii="Tahoma" w:hAnsi="Tahoma" w:cs="Tahoma"/>
          <w:vertAlign w:val="subscript"/>
        </w:rPr>
        <w:t>min</w:t>
      </w:r>
      <w:proofErr w:type="spellEnd"/>
      <w:r w:rsidRPr="001B6358">
        <w:rPr>
          <w:rFonts w:ascii="Tahoma" w:hAnsi="Tahoma" w:cs="Tahoma"/>
        </w:rPr>
        <w:t>) w mieszankach mineralno-asfaltowych została podana dla  założonej gęstości mieszanki mineralnej 2,650 Mg/m</w:t>
      </w:r>
      <w:r w:rsidRPr="001B6358">
        <w:rPr>
          <w:rFonts w:ascii="Tahoma" w:hAnsi="Tahoma" w:cs="Tahoma"/>
          <w:vertAlign w:val="superscript"/>
        </w:rPr>
        <w:t>3</w:t>
      </w:r>
      <w:r w:rsidRPr="001B6358">
        <w:rPr>
          <w:rFonts w:ascii="Tahoma" w:hAnsi="Tahoma" w:cs="Tahoma"/>
        </w:rPr>
        <w:t>. Jeśli stosowana mieszanka mineralna ma inną gęstość (</w:t>
      </w:r>
      <w:proofErr w:type="spellStart"/>
      <w:r w:rsidRPr="001B6358">
        <w:rPr>
          <w:rFonts w:ascii="Tahoma" w:hAnsi="Tahoma" w:cs="Tahoma"/>
        </w:rPr>
        <w:t>ρ</w:t>
      </w:r>
      <w:r w:rsidRPr="001B6358">
        <w:rPr>
          <w:rFonts w:ascii="Tahoma" w:hAnsi="Tahoma" w:cs="Tahoma"/>
          <w:vertAlign w:val="subscript"/>
        </w:rPr>
        <w:t>a</w:t>
      </w:r>
      <w:proofErr w:type="spellEnd"/>
      <w:r w:rsidRPr="001B6358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1B6358">
        <w:rPr>
          <w:rFonts w:ascii="Tahoma" w:hAnsi="Tahoma" w:cs="Tahoma"/>
        </w:rPr>
        <w:t>B</w:t>
      </w:r>
      <w:r w:rsidRPr="001B6358">
        <w:rPr>
          <w:rFonts w:ascii="Tahoma" w:hAnsi="Tahoma" w:cs="Tahoma"/>
          <w:vertAlign w:val="subscript"/>
        </w:rPr>
        <w:t>min</w:t>
      </w:r>
      <w:proofErr w:type="spellEnd"/>
      <w:r w:rsidRPr="001B6358">
        <w:rPr>
          <w:rFonts w:ascii="Tahoma" w:hAnsi="Tahoma" w:cs="Tahoma"/>
          <w:vertAlign w:val="subscript"/>
        </w:rPr>
        <w:t xml:space="preserve"> </w:t>
      </w:r>
      <w:r w:rsidRPr="001B6358">
        <w:rPr>
          <w:rFonts w:ascii="Tahoma" w:hAnsi="Tahoma" w:cs="Tahoma"/>
        </w:rPr>
        <w:t>należy pomnożyć przez współczynnik α wg równania: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1B6358">
        <w:rPr>
          <w:rFonts w:ascii="Tahoma" w:hAnsi="Tahoma" w:cs="Tahoma"/>
          <w:b/>
        </w:rPr>
        <w:t>α=2,65/</w:t>
      </w:r>
      <w:proofErr w:type="spellStart"/>
      <w:r w:rsidRPr="001B6358">
        <w:rPr>
          <w:rFonts w:ascii="Tahoma" w:hAnsi="Tahoma" w:cs="Tahoma"/>
          <w:b/>
        </w:rPr>
        <w:t>ρ</w:t>
      </w:r>
      <w:r w:rsidRPr="001B6358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1B6358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1B6358">
        <w:rPr>
          <w:rFonts w:ascii="Tahoma" w:hAnsi="Tahoma" w:cs="Tahoma"/>
        </w:rPr>
        <w:t>B</w:t>
      </w:r>
      <w:r w:rsidRPr="001B6358">
        <w:rPr>
          <w:rFonts w:ascii="Tahoma" w:hAnsi="Tahoma" w:cs="Tahoma"/>
          <w:vertAlign w:val="subscript"/>
        </w:rPr>
        <w:t>min</w:t>
      </w:r>
      <w:proofErr w:type="spellEnd"/>
      <w:r w:rsidRPr="001B6358">
        <w:rPr>
          <w:rFonts w:ascii="Tahoma" w:hAnsi="Tahoma" w:cs="Tahoma"/>
          <w:vertAlign w:val="subscript"/>
        </w:rPr>
        <w:t xml:space="preserve"> </w:t>
      </w:r>
      <w:r w:rsidRPr="001B6358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1B6358">
        <w:rPr>
          <w:rFonts w:ascii="Tahoma" w:hAnsi="Tahoma" w:cs="Tahoma"/>
        </w:rPr>
        <w:t>B</w:t>
      </w:r>
      <w:r w:rsidRPr="001B6358">
        <w:rPr>
          <w:rFonts w:ascii="Tahoma" w:hAnsi="Tahoma" w:cs="Tahoma"/>
          <w:vertAlign w:val="subscript"/>
        </w:rPr>
        <w:t>min</w:t>
      </w:r>
      <w:proofErr w:type="spellEnd"/>
      <w:r w:rsidRPr="001B6358">
        <w:rPr>
          <w:rFonts w:ascii="Tahoma" w:hAnsi="Tahoma" w:cs="Tahoma"/>
          <w:vertAlign w:val="subscript"/>
        </w:rPr>
        <w:t xml:space="preserve"> </w:t>
      </w:r>
      <w:r w:rsidRPr="001B6358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1B6358">
        <w:rPr>
          <w:rFonts w:ascii="Tahoma" w:hAnsi="Tahoma" w:cs="Tahoma"/>
        </w:rPr>
        <w:t>tabeli 8</w:t>
      </w:r>
      <w:r w:rsidRPr="001B6358">
        <w:rPr>
          <w:rFonts w:ascii="Tahoma" w:hAnsi="Tahoma" w:cs="Tahoma"/>
        </w:rPr>
        <w:t>.</w:t>
      </w:r>
    </w:p>
    <w:p w:rsidR="005E5D9E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1B6358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lastRenderedPageBreak/>
        <w:t>Tabela 8.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Wymagane właściwości betonu asfaltowego do warstwy wiążącej/wyrównawczej KR</w:t>
      </w:r>
      <w:r w:rsidR="008C217B" w:rsidRPr="001B6358">
        <w:rPr>
          <w:rFonts w:ascii="Tahoma" w:hAnsi="Tahoma" w:cs="Tahoma"/>
          <w:b/>
        </w:rPr>
        <w:t xml:space="preserve"> </w:t>
      </w:r>
      <w:r w:rsidR="009374AC">
        <w:rPr>
          <w:rFonts w:ascii="Tahoma" w:hAnsi="Tahoma" w:cs="Tahoma"/>
          <w:b/>
        </w:rPr>
        <w:t>1</w:t>
      </w:r>
    </w:p>
    <w:tbl>
      <w:tblPr>
        <w:tblW w:w="9039" w:type="dxa"/>
        <w:jc w:val="center"/>
        <w:tblCellMar>
          <w:left w:w="70" w:type="dxa"/>
          <w:right w:w="70" w:type="dxa"/>
        </w:tblCellMar>
        <w:tblLook w:val="0000"/>
      </w:tblPr>
      <w:tblGrid>
        <w:gridCol w:w="2269"/>
        <w:gridCol w:w="2408"/>
        <w:gridCol w:w="2129"/>
        <w:gridCol w:w="2233"/>
      </w:tblGrid>
      <w:tr w:rsidR="005E5D9E" w:rsidRPr="001B6358" w:rsidTr="008C217B">
        <w:trPr>
          <w:cantSplit/>
          <w:trHeight w:val="51"/>
          <w:jc w:val="center"/>
        </w:trPr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Warunki zagęszczania wg</w:t>
            </w:r>
          </w:p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5E5D9E" w:rsidRPr="001B6358" w:rsidTr="008C217B">
        <w:trPr>
          <w:cantSplit/>
          <w:trHeight w:val="230"/>
          <w:jc w:val="center"/>
        </w:trPr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408" w:type="dxa"/>
            <w:vMerge/>
            <w:tcBorders>
              <w:right w:val="single" w:sz="4" w:space="0" w:color="000000"/>
            </w:tcBorders>
            <w:vAlign w:val="center"/>
          </w:tcPr>
          <w:p w:rsidR="005E5D9E" w:rsidRPr="001B6358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1B6358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5E5D9E" w:rsidRPr="001B6358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C.1.2, ubijanie,</w:t>
            </w:r>
          </w:p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5E5D9E" w:rsidRPr="001B6358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Wolne przestrzenie wypełnione lepiszczem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C.1.2, ubijanie,</w:t>
            </w:r>
          </w:p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5E5D9E" w:rsidRPr="001B6358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C.1.2, ubijanie,</w:t>
            </w:r>
          </w:p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5E5D9E" w:rsidRPr="001B6358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C.1.1, ubijanie,</w:t>
            </w:r>
          </w:p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 xml:space="preserve">Pn-EN 12697-12, przechowywanie w 40°C z jednym cyklem zamrażania, </w:t>
            </w:r>
            <w:r w:rsidRPr="001B6358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*) procedura badania zgodnie z załącznikiem nr 1 WT-2: 2014 r.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5E5D9E" w:rsidRPr="001B6358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  <w:lang w:val="en-US"/>
        </w:rPr>
      </w:pPr>
      <w:r w:rsidRPr="001B6358">
        <w:rPr>
          <w:rFonts w:ascii="Tahoma" w:hAnsi="Tahoma" w:cs="Tahoma"/>
          <w:b/>
          <w:lang w:val="en-US"/>
        </w:rPr>
        <w:t>50/70</w:t>
      </w:r>
      <w:r w:rsidRPr="001B6358">
        <w:rPr>
          <w:rFonts w:ascii="Tahoma" w:hAnsi="Tahoma" w:cs="Tahoma"/>
          <w:b/>
          <w:lang w:val="en-US"/>
        </w:rPr>
        <w:tab/>
      </w:r>
      <w:r w:rsidRPr="001B6358">
        <w:rPr>
          <w:rFonts w:ascii="Tahoma" w:hAnsi="Tahoma" w:cs="Tahoma"/>
          <w:b/>
          <w:lang w:val="en-US"/>
        </w:rPr>
        <w:tab/>
        <w:t>135ºC± 5 ºC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Wytwarzanie mieszanki betonu asfaltowego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1B6358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</w:rPr>
        <w:tab/>
      </w:r>
      <w:r w:rsidRPr="001B6358">
        <w:rPr>
          <w:rFonts w:ascii="Tahoma" w:hAnsi="Tahoma" w:cs="Tahoma"/>
          <w:b/>
        </w:rPr>
        <w:t>- dla asfaltu 50/70</w:t>
      </w:r>
      <w:r w:rsidRPr="001B6358">
        <w:rPr>
          <w:rFonts w:ascii="Tahoma" w:hAnsi="Tahoma" w:cs="Tahoma"/>
          <w:b/>
        </w:rPr>
        <w:tab/>
      </w:r>
      <w:r w:rsidRPr="001B6358">
        <w:rPr>
          <w:rFonts w:ascii="Tahoma" w:hAnsi="Tahoma" w:cs="Tahoma"/>
          <w:b/>
        </w:rPr>
        <w:tab/>
      </w:r>
      <w:r w:rsidRPr="001B6358">
        <w:rPr>
          <w:rFonts w:ascii="Tahoma" w:hAnsi="Tahoma" w:cs="Tahoma"/>
          <w:b/>
        </w:rPr>
        <w:tab/>
        <w:t>180</w:t>
      </w:r>
      <w:r w:rsidRPr="001B6358">
        <w:rPr>
          <w:rFonts w:ascii="Tahoma" w:hAnsi="Tahoma" w:cs="Tahoma"/>
          <w:b/>
          <w:vertAlign w:val="superscript"/>
        </w:rPr>
        <w:t>o</w:t>
      </w:r>
      <w:r w:rsidRPr="001B6358">
        <w:rPr>
          <w:rFonts w:ascii="Tahoma" w:hAnsi="Tahoma" w:cs="Tahoma"/>
          <w:b/>
        </w:rPr>
        <w:t>C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1B6358">
        <w:rPr>
          <w:rFonts w:ascii="Tahoma" w:hAnsi="Tahoma" w:cs="Tahoma"/>
          <w:vertAlign w:val="superscript"/>
        </w:rPr>
        <w:t>o</w:t>
      </w:r>
      <w:r w:rsidRPr="001B6358">
        <w:rPr>
          <w:rFonts w:ascii="Tahoma" w:hAnsi="Tahoma" w:cs="Tahoma"/>
        </w:rPr>
        <w:t>C od najwyższej temperatury mieszanki mineralno-asfaltowej podanej w tabeli nr 9.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9.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1B6358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1B6358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1B6358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 140 do 180</w:t>
            </w:r>
          </w:p>
        </w:tc>
      </w:tr>
    </w:tbl>
    <w:p w:rsidR="005E5D9E" w:rsidRPr="001B6358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Przygotowanie podłoża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1B6358" w:rsidRDefault="001B6358">
      <w:pPr>
        <w:pStyle w:val="Tekstpodstawowy"/>
        <w:jc w:val="both"/>
        <w:rPr>
          <w:rFonts w:ascii="Tahoma" w:hAnsi="Tahoma" w:cs="Tahoma"/>
        </w:rPr>
      </w:pPr>
    </w:p>
    <w:p w:rsidR="004C37EB" w:rsidRPr="001B6358" w:rsidRDefault="004C37EB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lastRenderedPageBreak/>
        <w:t>Warunki atmosferyczne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Warstwa wiążąca z betonu asfaltowego może być wbudowywana, gdy temperatura otoczenia jest minimum + 0 </w:t>
      </w:r>
      <w:proofErr w:type="spellStart"/>
      <w:r w:rsidRPr="001B6358">
        <w:rPr>
          <w:rFonts w:ascii="Tahoma" w:eastAsia="Symbol" w:hAnsi="Tahoma" w:cs="Tahoma"/>
        </w:rPr>
        <w:t></w:t>
      </w:r>
      <w:r w:rsidRPr="001B6358">
        <w:rPr>
          <w:rFonts w:ascii="Tahoma" w:hAnsi="Tahoma" w:cs="Tahoma"/>
        </w:rPr>
        <w:t>C</w:t>
      </w:r>
      <w:proofErr w:type="spellEnd"/>
      <w:r w:rsidRPr="001B6358">
        <w:rPr>
          <w:rFonts w:ascii="Tahoma" w:hAnsi="Tahoma" w:cs="Tahoma"/>
        </w:rPr>
        <w:t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mikrofalowe). Nie dopuszcza się układania mieszanki warstwy wiążącej na wilgotnym lub oblodzonym podłożu, podczas opadów atmosferycznych oraz silnego wiatru (v &gt; 16 m/s).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Próba technologiczna</w:t>
      </w:r>
    </w:p>
    <w:p w:rsidR="005E5D9E" w:rsidRPr="001B6358" w:rsidRDefault="00C86A7E">
      <w:pPr>
        <w:pStyle w:val="StylIwony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Ustalony skład wejściowy mieszanki mineralno-asfaltowej może, przed ostatecznym zastosowaniem, zostać sprawdzony w warunkach budowy poprzez wykonanie próby technologicznej. Próba technologiczna ma na celu sprawdzenie zgodności właściwości wyprodukowanej mieszanki z receptą laboratoryjną.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 miejscach niedostępnych dla sprzętu dopuszcza się wbudowywanie ręczne.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1B6358">
        <w:rPr>
          <w:rFonts w:ascii="Tahoma" w:hAnsi="Tahoma" w:cs="Tahoma"/>
        </w:rPr>
        <w:t>zatrzymywań</w:t>
      </w:r>
      <w:proofErr w:type="spellEnd"/>
      <w:r w:rsidRPr="001B6358">
        <w:rPr>
          <w:rFonts w:ascii="Tahoma" w:hAnsi="Tahoma" w:cs="Tahoma"/>
        </w:rPr>
        <w:t xml:space="preserve"> (np. w oczekiwaniu na kolejny samochód z gorącą mieszanką).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1B6358">
        <w:rPr>
          <w:rFonts w:ascii="Tahoma" w:hAnsi="Tahoma" w:cs="Tahoma"/>
        </w:rPr>
        <w:t>itp</w:t>
      </w:r>
      <w:proofErr w:type="spellEnd"/>
      <w:r w:rsidRPr="001B6358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1B6358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–</w:t>
      </w:r>
      <w:r w:rsidRPr="001B6358">
        <w:rPr>
          <w:rFonts w:ascii="Tahoma" w:hAnsi="Tahoma" w:cs="Tahoma"/>
        </w:rPr>
        <w:tab/>
        <w:t>powierzchnie odsadzek - 1,5 kg/m2,</w:t>
      </w:r>
    </w:p>
    <w:p w:rsidR="005E5D9E" w:rsidRPr="001B6358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–</w:t>
      </w:r>
      <w:r w:rsidRPr="001B6358">
        <w:rPr>
          <w:rFonts w:ascii="Tahoma" w:hAnsi="Tahoma" w:cs="Tahoma"/>
        </w:rPr>
        <w:tab/>
        <w:t>krawędzie zewnętrzne - 4 kg/m2.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Gorący asfalt może być nanoszony w kilku przejściach roboczych.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10</w:t>
      </w:r>
      <w:r w:rsidRPr="001B6358">
        <w:rPr>
          <w:rFonts w:ascii="Tahoma" w:hAnsi="Tahoma" w:cs="Tahoma"/>
        </w:rPr>
        <w:t xml:space="preserve">. </w:t>
      </w:r>
      <w:r w:rsidRPr="001B6358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1B6358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Wskaźnik zagęszczenia</w:t>
            </w:r>
          </w:p>
          <w:p w:rsidR="005E5D9E" w:rsidRPr="001B6358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wolnych przestrzeni w</w:t>
            </w:r>
            <w:r w:rsidR="00A410B7">
              <w:rPr>
                <w:rFonts w:ascii="Tahoma" w:hAnsi="Tahoma" w:cs="Tahoma"/>
              </w:rPr>
              <w:t xml:space="preserve"> </w:t>
            </w:r>
            <w:r w:rsidRPr="001B6358">
              <w:rPr>
                <w:rFonts w:ascii="Tahoma" w:hAnsi="Tahoma" w:cs="Tahoma"/>
              </w:rPr>
              <w:t>warstwie</w:t>
            </w:r>
            <w:r w:rsidRPr="001B6358">
              <w:rPr>
                <w:rFonts w:ascii="Tahoma" w:hAnsi="Tahoma" w:cs="Tahoma"/>
              </w:rPr>
              <w:br/>
              <w:t>[% (v/v)]</w:t>
            </w:r>
          </w:p>
        </w:tc>
      </w:tr>
      <w:tr w:rsidR="005E5D9E" w:rsidRPr="001B6358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 w:rsidR="00B53D39">
              <w:rPr>
                <w:rFonts w:ascii="Tahoma" w:hAnsi="Tahoma" w:cs="Tahoma"/>
                <w:b/>
              </w:rPr>
              <w:t xml:space="preserve"> </w:t>
            </w:r>
            <w:r w:rsidR="009374AC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1B6358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Połączenia technologiczne</w:t>
      </w:r>
    </w:p>
    <w:p w:rsidR="005E5D9E" w:rsidRPr="001B6358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Wymagania</w:t>
      </w:r>
      <w:r w:rsidRPr="001B6358">
        <w:rPr>
          <w:rFonts w:ascii="Tahoma" w:hAnsi="Tahoma" w:cs="Tahoma"/>
          <w:spacing w:val="-20"/>
        </w:rPr>
        <w:t xml:space="preserve"> </w:t>
      </w:r>
      <w:r w:rsidRPr="001B6358">
        <w:rPr>
          <w:rFonts w:ascii="Tahoma" w:hAnsi="Tahoma" w:cs="Tahoma"/>
        </w:rPr>
        <w:t>ogólne</w:t>
      </w:r>
    </w:p>
    <w:p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złącza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warstwach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nawierzchni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powinny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być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wykonane</w:t>
      </w:r>
      <w:r w:rsidRPr="001B6358">
        <w:rPr>
          <w:rFonts w:ascii="Tahoma" w:hAnsi="Tahoma" w:cs="Tahoma"/>
          <w:spacing w:val="-10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linii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  <w:spacing w:val="-1"/>
        </w:rPr>
        <w:t>prostej,</w:t>
      </w:r>
    </w:p>
    <w:p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złącza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podłużnego</w:t>
      </w:r>
      <w:r w:rsidRPr="001B6358">
        <w:rPr>
          <w:rFonts w:ascii="Tahoma" w:hAnsi="Tahoma" w:cs="Tahoma"/>
          <w:spacing w:val="57"/>
        </w:rPr>
        <w:t xml:space="preserve"> </w:t>
      </w:r>
      <w:r w:rsidRPr="001B6358">
        <w:rPr>
          <w:rFonts w:ascii="Tahoma" w:hAnsi="Tahoma" w:cs="Tahoma"/>
          <w:spacing w:val="1"/>
        </w:rPr>
        <w:t>nie</w:t>
      </w:r>
      <w:r w:rsidRPr="001B6358">
        <w:rPr>
          <w:rFonts w:ascii="Tahoma" w:hAnsi="Tahoma" w:cs="Tahoma"/>
          <w:spacing w:val="57"/>
        </w:rPr>
        <w:t xml:space="preserve"> </w:t>
      </w:r>
      <w:r w:rsidRPr="001B6358">
        <w:rPr>
          <w:rFonts w:ascii="Tahoma" w:hAnsi="Tahoma" w:cs="Tahoma"/>
        </w:rPr>
        <w:t>można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lokalizować</w:t>
      </w:r>
      <w:r w:rsidRPr="001B6358">
        <w:rPr>
          <w:rFonts w:ascii="Tahoma" w:hAnsi="Tahoma" w:cs="Tahoma"/>
          <w:spacing w:val="57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61"/>
        </w:rPr>
        <w:t xml:space="preserve"> </w:t>
      </w:r>
      <w:r w:rsidRPr="001B6358">
        <w:rPr>
          <w:rFonts w:ascii="Tahoma" w:hAnsi="Tahoma" w:cs="Tahoma"/>
        </w:rPr>
        <w:t>śladach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  <w:spacing w:val="-1"/>
        </w:rPr>
        <w:t>kół,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a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także</w:t>
      </w:r>
      <w:r w:rsidRPr="001B6358">
        <w:rPr>
          <w:rFonts w:ascii="Tahoma" w:hAnsi="Tahoma" w:cs="Tahoma"/>
          <w:spacing w:val="59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obszarze</w:t>
      </w:r>
      <w:r w:rsidRPr="001B6358">
        <w:rPr>
          <w:rFonts w:ascii="Tahoma" w:hAnsi="Tahoma" w:cs="Tahoma"/>
          <w:spacing w:val="27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poziomego</w:t>
      </w:r>
      <w:r w:rsidRPr="001B6358">
        <w:rPr>
          <w:rFonts w:ascii="Tahoma" w:hAnsi="Tahoma" w:cs="Tahoma"/>
          <w:spacing w:val="-16"/>
        </w:rPr>
        <w:t xml:space="preserve"> </w:t>
      </w:r>
      <w:r w:rsidRPr="001B6358">
        <w:rPr>
          <w:rFonts w:ascii="Tahoma" w:hAnsi="Tahoma" w:cs="Tahoma"/>
        </w:rPr>
        <w:t>oznakowania</w:t>
      </w:r>
      <w:r w:rsidRPr="001B6358">
        <w:rPr>
          <w:rFonts w:ascii="Tahoma" w:hAnsi="Tahoma" w:cs="Tahoma"/>
          <w:spacing w:val="-18"/>
        </w:rPr>
        <w:t xml:space="preserve"> </w:t>
      </w:r>
      <w:r w:rsidRPr="001B6358">
        <w:rPr>
          <w:rFonts w:ascii="Tahoma" w:hAnsi="Tahoma" w:cs="Tahoma"/>
        </w:rPr>
        <w:t>jezdni,</w:t>
      </w:r>
    </w:p>
    <w:p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>złącza</w:t>
      </w:r>
      <w:r w:rsidRPr="001B6358">
        <w:rPr>
          <w:rFonts w:ascii="Tahoma" w:hAnsi="Tahoma" w:cs="Tahoma"/>
          <w:spacing w:val="-17"/>
        </w:rPr>
        <w:t xml:space="preserve"> </w:t>
      </w:r>
      <w:r w:rsidRPr="001B6358">
        <w:rPr>
          <w:rFonts w:ascii="Tahoma" w:hAnsi="Tahoma" w:cs="Tahoma"/>
        </w:rPr>
        <w:t>podłużne</w:t>
      </w:r>
      <w:r w:rsidRPr="001B6358">
        <w:rPr>
          <w:rFonts w:ascii="Tahoma" w:hAnsi="Tahoma" w:cs="Tahoma"/>
          <w:spacing w:val="-1"/>
        </w:rPr>
        <w:t xml:space="preserve"> </w:t>
      </w:r>
      <w:r w:rsidRPr="001B6358">
        <w:rPr>
          <w:rFonts w:ascii="Tahoma" w:hAnsi="Tahoma" w:cs="Tahoma"/>
        </w:rPr>
        <w:t>w konstrukcji</w:t>
      </w:r>
      <w:r w:rsidRPr="001B6358">
        <w:rPr>
          <w:rFonts w:ascii="Tahoma" w:hAnsi="Tahoma" w:cs="Tahoma"/>
          <w:spacing w:val="3"/>
        </w:rPr>
        <w:t xml:space="preserve"> </w:t>
      </w:r>
      <w:r w:rsidRPr="001B6358">
        <w:rPr>
          <w:rFonts w:ascii="Tahoma" w:hAnsi="Tahoma" w:cs="Tahoma"/>
          <w:spacing w:val="-1"/>
        </w:rPr>
        <w:t>wielowarstwowej</w:t>
      </w:r>
      <w:r w:rsidRPr="001B6358">
        <w:rPr>
          <w:rFonts w:ascii="Tahoma" w:hAnsi="Tahoma" w:cs="Tahoma"/>
          <w:spacing w:val="3"/>
        </w:rPr>
        <w:t xml:space="preserve"> </w:t>
      </w:r>
      <w:r w:rsidRPr="001B6358">
        <w:rPr>
          <w:rFonts w:ascii="Tahoma" w:hAnsi="Tahoma" w:cs="Tahoma"/>
        </w:rPr>
        <w:t xml:space="preserve">należy </w:t>
      </w:r>
      <w:r w:rsidRPr="001B6358">
        <w:rPr>
          <w:rFonts w:ascii="Tahoma" w:hAnsi="Tahoma" w:cs="Tahoma"/>
          <w:spacing w:val="-1"/>
        </w:rPr>
        <w:t xml:space="preserve">przesunąć </w:t>
      </w:r>
      <w:r w:rsidRPr="001B6358">
        <w:rPr>
          <w:rFonts w:ascii="Tahoma" w:hAnsi="Tahoma" w:cs="Tahoma"/>
        </w:rPr>
        <w:t>względem</w:t>
      </w:r>
      <w:r w:rsidRPr="001B6358">
        <w:rPr>
          <w:rFonts w:ascii="Tahoma" w:hAnsi="Tahoma" w:cs="Tahoma"/>
          <w:spacing w:val="1"/>
        </w:rPr>
        <w:t xml:space="preserve"> </w:t>
      </w:r>
      <w:r w:rsidRPr="001B6358">
        <w:rPr>
          <w:rFonts w:ascii="Tahoma" w:hAnsi="Tahoma" w:cs="Tahoma"/>
        </w:rPr>
        <w:t>siebie</w:t>
      </w:r>
      <w:r w:rsidRPr="001B6358">
        <w:rPr>
          <w:rFonts w:ascii="Tahoma" w:hAnsi="Tahoma" w:cs="Tahoma"/>
          <w:spacing w:val="58"/>
          <w:w w:val="99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15"/>
        </w:rPr>
        <w:t xml:space="preserve"> </w:t>
      </w:r>
      <w:r w:rsidRPr="001B6358">
        <w:rPr>
          <w:rFonts w:ascii="Tahoma" w:hAnsi="Tahoma" w:cs="Tahoma"/>
          <w:spacing w:val="-1"/>
        </w:rPr>
        <w:t>kolejnych</w:t>
      </w:r>
      <w:r w:rsidRPr="001B6358">
        <w:rPr>
          <w:rFonts w:ascii="Tahoma" w:hAnsi="Tahoma" w:cs="Tahoma"/>
          <w:spacing w:val="17"/>
        </w:rPr>
        <w:t xml:space="preserve"> </w:t>
      </w:r>
      <w:r w:rsidRPr="001B6358">
        <w:rPr>
          <w:rFonts w:ascii="Tahoma" w:hAnsi="Tahoma" w:cs="Tahoma"/>
        </w:rPr>
        <w:t>warstwach</w:t>
      </w:r>
      <w:r w:rsidRPr="001B6358">
        <w:rPr>
          <w:rFonts w:ascii="Tahoma" w:hAnsi="Tahoma" w:cs="Tahoma"/>
          <w:spacing w:val="17"/>
        </w:rPr>
        <w:t xml:space="preserve"> </w:t>
      </w:r>
      <w:r w:rsidRPr="001B6358">
        <w:rPr>
          <w:rFonts w:ascii="Tahoma" w:hAnsi="Tahoma" w:cs="Tahoma"/>
        </w:rPr>
        <w:t>technologicznych</w:t>
      </w:r>
      <w:r w:rsidRPr="001B6358">
        <w:rPr>
          <w:rFonts w:ascii="Tahoma" w:hAnsi="Tahoma" w:cs="Tahoma"/>
          <w:spacing w:val="17"/>
        </w:rPr>
        <w:t xml:space="preserve"> </w:t>
      </w:r>
      <w:r w:rsidRPr="001B6358">
        <w:rPr>
          <w:rFonts w:ascii="Tahoma" w:hAnsi="Tahoma" w:cs="Tahoma"/>
        </w:rPr>
        <w:t>o</w:t>
      </w:r>
      <w:r w:rsidRPr="001B6358">
        <w:rPr>
          <w:rFonts w:ascii="Tahoma" w:hAnsi="Tahoma" w:cs="Tahoma"/>
          <w:spacing w:val="12"/>
        </w:rPr>
        <w:t xml:space="preserve"> </w:t>
      </w:r>
      <w:r w:rsidRPr="001B6358">
        <w:rPr>
          <w:rFonts w:ascii="Tahoma" w:hAnsi="Tahoma" w:cs="Tahoma"/>
          <w:spacing w:val="-1"/>
        </w:rPr>
        <w:t>co</w:t>
      </w:r>
      <w:r w:rsidRPr="001B6358">
        <w:rPr>
          <w:rFonts w:ascii="Tahoma" w:hAnsi="Tahoma" w:cs="Tahoma"/>
          <w:spacing w:val="15"/>
        </w:rPr>
        <w:t xml:space="preserve"> </w:t>
      </w:r>
      <w:r w:rsidRPr="001B6358">
        <w:rPr>
          <w:rFonts w:ascii="Tahoma" w:hAnsi="Tahoma" w:cs="Tahoma"/>
        </w:rPr>
        <w:t>najmniej</w:t>
      </w:r>
      <w:r w:rsidRPr="001B6358">
        <w:rPr>
          <w:rFonts w:ascii="Tahoma" w:hAnsi="Tahoma" w:cs="Tahoma"/>
          <w:spacing w:val="17"/>
        </w:rPr>
        <w:t xml:space="preserve"> </w:t>
      </w:r>
      <w:r w:rsidRPr="001B6358">
        <w:rPr>
          <w:rFonts w:ascii="Tahoma" w:hAnsi="Tahoma" w:cs="Tahoma"/>
        </w:rPr>
        <w:t>30</w:t>
      </w:r>
      <w:r w:rsidRPr="001B6358">
        <w:rPr>
          <w:rFonts w:ascii="Tahoma" w:hAnsi="Tahoma" w:cs="Tahoma"/>
          <w:spacing w:val="16"/>
        </w:rPr>
        <w:t xml:space="preserve"> </w:t>
      </w:r>
      <w:r w:rsidRPr="001B6358">
        <w:rPr>
          <w:rFonts w:ascii="Tahoma" w:hAnsi="Tahoma" w:cs="Tahoma"/>
          <w:spacing w:val="-1"/>
        </w:rPr>
        <w:t>cm</w:t>
      </w:r>
      <w:r w:rsidRPr="001B6358">
        <w:rPr>
          <w:rFonts w:ascii="Tahoma" w:hAnsi="Tahoma" w:cs="Tahoma"/>
          <w:spacing w:val="14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15"/>
        </w:rPr>
        <w:t xml:space="preserve"> </w:t>
      </w:r>
      <w:r w:rsidRPr="001B6358">
        <w:rPr>
          <w:rFonts w:ascii="Tahoma" w:hAnsi="Tahoma" w:cs="Tahoma"/>
        </w:rPr>
        <w:t>kierunku</w:t>
      </w:r>
      <w:r w:rsidRPr="001B6358">
        <w:rPr>
          <w:rFonts w:ascii="Tahoma" w:hAnsi="Tahoma" w:cs="Tahoma"/>
          <w:spacing w:val="26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poprzecznym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1"/>
        </w:rPr>
        <w:t>do</w:t>
      </w:r>
      <w:r w:rsidRPr="001B6358">
        <w:rPr>
          <w:rFonts w:ascii="Tahoma" w:hAnsi="Tahoma" w:cs="Tahoma"/>
          <w:spacing w:val="-11"/>
        </w:rPr>
        <w:t xml:space="preserve"> </w:t>
      </w:r>
      <w:r w:rsidRPr="001B6358">
        <w:rPr>
          <w:rFonts w:ascii="Tahoma" w:hAnsi="Tahoma" w:cs="Tahoma"/>
        </w:rPr>
        <w:t>osi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jezdni,</w:t>
      </w:r>
    </w:p>
    <w:p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złącza</w:t>
      </w:r>
      <w:r w:rsidRPr="001B6358">
        <w:rPr>
          <w:rFonts w:ascii="Tahoma" w:hAnsi="Tahoma" w:cs="Tahoma"/>
          <w:spacing w:val="68"/>
        </w:rPr>
        <w:t xml:space="preserve"> </w:t>
      </w:r>
      <w:r w:rsidRPr="001B6358">
        <w:rPr>
          <w:rFonts w:ascii="Tahoma" w:hAnsi="Tahoma" w:cs="Tahoma"/>
        </w:rPr>
        <w:t>muszą</w:t>
      </w:r>
      <w:r w:rsidRPr="001B6358">
        <w:rPr>
          <w:rFonts w:ascii="Tahoma" w:hAnsi="Tahoma" w:cs="Tahoma"/>
          <w:spacing w:val="68"/>
        </w:rPr>
        <w:t xml:space="preserve"> </w:t>
      </w:r>
      <w:r w:rsidRPr="001B6358">
        <w:rPr>
          <w:rFonts w:ascii="Tahoma" w:hAnsi="Tahoma" w:cs="Tahoma"/>
          <w:spacing w:val="-1"/>
        </w:rPr>
        <w:t>być</w:t>
      </w:r>
      <w:r w:rsidRPr="001B6358">
        <w:rPr>
          <w:rFonts w:ascii="Tahoma" w:hAnsi="Tahoma" w:cs="Tahoma"/>
          <w:spacing w:val="66"/>
        </w:rPr>
        <w:t xml:space="preserve"> </w:t>
      </w:r>
      <w:r w:rsidRPr="001B6358">
        <w:rPr>
          <w:rFonts w:ascii="Tahoma" w:hAnsi="Tahoma" w:cs="Tahoma"/>
        </w:rPr>
        <w:t>całkowicie</w:t>
      </w:r>
      <w:r w:rsidRPr="001B6358">
        <w:rPr>
          <w:rFonts w:ascii="Tahoma" w:hAnsi="Tahoma" w:cs="Tahoma"/>
          <w:spacing w:val="67"/>
        </w:rPr>
        <w:t xml:space="preserve"> </w:t>
      </w:r>
      <w:r w:rsidRPr="001B6358">
        <w:rPr>
          <w:rFonts w:ascii="Tahoma" w:hAnsi="Tahoma" w:cs="Tahoma"/>
        </w:rPr>
        <w:t>związane</w:t>
      </w:r>
      <w:r w:rsidRPr="001B6358">
        <w:rPr>
          <w:rFonts w:ascii="Tahoma" w:hAnsi="Tahoma" w:cs="Tahoma"/>
          <w:spacing w:val="66"/>
        </w:rPr>
        <w:t xml:space="preserve"> </w:t>
      </w:r>
      <w:r w:rsidRPr="001B6358">
        <w:rPr>
          <w:rFonts w:ascii="Tahoma" w:hAnsi="Tahoma" w:cs="Tahoma"/>
        </w:rPr>
        <w:t>a</w:t>
      </w:r>
      <w:r w:rsidRPr="001B6358">
        <w:rPr>
          <w:rFonts w:ascii="Tahoma" w:hAnsi="Tahoma" w:cs="Tahoma"/>
          <w:spacing w:val="68"/>
        </w:rPr>
        <w:t xml:space="preserve"> </w:t>
      </w:r>
      <w:r w:rsidRPr="001B6358">
        <w:rPr>
          <w:rFonts w:ascii="Tahoma" w:hAnsi="Tahoma" w:cs="Tahoma"/>
        </w:rPr>
        <w:t>powierzchnie</w:t>
      </w:r>
      <w:r w:rsidRPr="001B6358">
        <w:rPr>
          <w:rFonts w:ascii="Tahoma" w:hAnsi="Tahoma" w:cs="Tahoma"/>
          <w:spacing w:val="67"/>
        </w:rPr>
        <w:t xml:space="preserve"> </w:t>
      </w:r>
      <w:r w:rsidRPr="001B6358">
        <w:rPr>
          <w:rFonts w:ascii="Tahoma" w:hAnsi="Tahoma" w:cs="Tahoma"/>
          <w:spacing w:val="-1"/>
        </w:rPr>
        <w:t>przylegających</w:t>
      </w:r>
      <w:r w:rsidRPr="001B6358">
        <w:rPr>
          <w:rFonts w:ascii="Tahoma" w:hAnsi="Tahoma" w:cs="Tahoma"/>
          <w:spacing w:val="68"/>
        </w:rPr>
        <w:t xml:space="preserve"> </w:t>
      </w:r>
      <w:r w:rsidRPr="001B6358">
        <w:rPr>
          <w:rFonts w:ascii="Tahoma" w:hAnsi="Tahoma" w:cs="Tahoma"/>
        </w:rPr>
        <w:t>warstw</w:t>
      </w:r>
      <w:r w:rsidRPr="001B6358">
        <w:rPr>
          <w:rFonts w:ascii="Tahoma" w:hAnsi="Tahoma" w:cs="Tahoma"/>
          <w:spacing w:val="44"/>
          <w:w w:val="99"/>
        </w:rPr>
        <w:t xml:space="preserve"> </w:t>
      </w:r>
      <w:r w:rsidRPr="001B6358">
        <w:rPr>
          <w:rFonts w:ascii="Tahoma" w:hAnsi="Tahoma" w:cs="Tahoma"/>
        </w:rPr>
        <w:t>powinny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być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jednym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poziomie.</w:t>
      </w:r>
    </w:p>
    <w:p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złącza poprzeczne między działkami roboczymi układanych pasów kolejnych warstw technol</w:t>
      </w:r>
      <w:r w:rsidRPr="001B6358">
        <w:rPr>
          <w:rFonts w:ascii="Tahoma" w:hAnsi="Tahoma" w:cs="Tahoma"/>
        </w:rPr>
        <w:t>o</w:t>
      </w:r>
      <w:r w:rsidRPr="001B6358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Sposób i warunki aplikacji materiałów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Powierzchnie krawędzi powinny być czyste i suche.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1B6358">
        <w:rPr>
          <w:rFonts w:ascii="Tahoma" w:hAnsi="Tahoma" w:cs="Tahoma"/>
          <w:u w:val="single"/>
        </w:rPr>
        <w:t>Wymagania wobec wbudowania taśmy bitumicznej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1B6358">
        <w:rPr>
          <w:rFonts w:ascii="Tahoma" w:hAnsi="Tahoma" w:cs="Tahoma"/>
        </w:rPr>
        <w:t>cm</w:t>
      </w:r>
      <w:proofErr w:type="spellEnd"/>
      <w:r w:rsidRPr="001B6358">
        <w:rPr>
          <w:rFonts w:ascii="Tahoma" w:hAnsi="Tahoma" w:cs="Tahoma"/>
        </w:rPr>
        <w:t>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1B6358">
        <w:rPr>
          <w:rFonts w:ascii="Tahoma" w:hAnsi="Tahoma" w:cs="Tahoma"/>
          <w:u w:val="single"/>
        </w:rPr>
        <w:t>Wymagania wobec wbudowania past bitumicznych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Dopuszcza się ręczne nanoszenie past w miejscach niedostępnych.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Sposób wykonania złączy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Sposób wykonania spoin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spacing w:val="-1"/>
        </w:rPr>
        <w:t>Grubość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elastycznej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taśmy</w:t>
      </w:r>
      <w:r w:rsidRPr="001B6358">
        <w:rPr>
          <w:rFonts w:ascii="Tahoma" w:hAnsi="Tahoma" w:cs="Tahoma"/>
          <w:spacing w:val="-10"/>
        </w:rPr>
        <w:t xml:space="preserve"> </w:t>
      </w:r>
      <w:r w:rsidRPr="001B6358">
        <w:rPr>
          <w:rFonts w:ascii="Tahoma" w:hAnsi="Tahoma" w:cs="Tahoma"/>
        </w:rPr>
        <w:t>bitumicznej</w:t>
      </w:r>
      <w:r w:rsidRPr="001B6358">
        <w:rPr>
          <w:rFonts w:ascii="Tahoma" w:hAnsi="Tahoma" w:cs="Tahoma"/>
          <w:spacing w:val="-10"/>
        </w:rPr>
        <w:t xml:space="preserve"> </w:t>
      </w:r>
      <w:r w:rsidRPr="001B6358">
        <w:rPr>
          <w:rFonts w:ascii="Tahoma" w:hAnsi="Tahoma" w:cs="Tahoma"/>
        </w:rPr>
        <w:t>do</w:t>
      </w:r>
      <w:r w:rsidRPr="001B6358">
        <w:rPr>
          <w:rFonts w:ascii="Tahoma" w:hAnsi="Tahoma" w:cs="Tahoma"/>
          <w:spacing w:val="-11"/>
        </w:rPr>
        <w:t xml:space="preserve"> </w:t>
      </w:r>
      <w:r w:rsidRPr="001B6358">
        <w:rPr>
          <w:rFonts w:ascii="Tahoma" w:hAnsi="Tahoma" w:cs="Tahoma"/>
        </w:rPr>
        <w:t>spoin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powinna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wynosić:</w:t>
      </w:r>
    </w:p>
    <w:p w:rsidR="005E5D9E" w:rsidRPr="001B6358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spacing w:val="1"/>
        </w:rPr>
        <w:t>nie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  <w:spacing w:val="-1"/>
        </w:rPr>
        <w:t>mniej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niż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15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mm</w:t>
      </w:r>
      <w:r w:rsidRPr="001B6358">
        <w:rPr>
          <w:rFonts w:ascii="Tahoma" w:hAnsi="Tahoma" w:cs="Tahoma"/>
          <w:spacing w:val="-5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-4"/>
        </w:rPr>
        <w:t xml:space="preserve"> </w:t>
      </w:r>
      <w:r w:rsidRPr="001B6358">
        <w:rPr>
          <w:rFonts w:ascii="Tahoma" w:hAnsi="Tahoma" w:cs="Tahoma"/>
        </w:rPr>
        <w:t>warstwie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wiążącej.</w:t>
      </w:r>
    </w:p>
    <w:p w:rsidR="005E5D9E" w:rsidRPr="001B6358" w:rsidRDefault="00C86A7E">
      <w:pPr>
        <w:jc w:val="both"/>
        <w:rPr>
          <w:rFonts w:ascii="Tahoma" w:hAnsi="Tahoma" w:cs="Tahoma"/>
          <w:spacing w:val="-1"/>
          <w:sz w:val="20"/>
        </w:rPr>
      </w:pPr>
      <w:r w:rsidRPr="001B6358">
        <w:rPr>
          <w:rFonts w:ascii="Tahoma" w:hAnsi="Tahoma" w:cs="Tahoma"/>
          <w:spacing w:val="-1"/>
          <w:sz w:val="20"/>
        </w:rPr>
        <w:t>Pasta</w:t>
      </w:r>
      <w:r w:rsidRPr="001B6358">
        <w:rPr>
          <w:rFonts w:ascii="Tahoma" w:hAnsi="Tahoma" w:cs="Tahoma"/>
          <w:spacing w:val="45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powinna</w:t>
      </w:r>
      <w:r w:rsidRPr="001B6358">
        <w:rPr>
          <w:rFonts w:ascii="Tahoma" w:hAnsi="Tahoma" w:cs="Tahoma"/>
          <w:spacing w:val="45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być</w:t>
      </w:r>
      <w:r w:rsidRPr="001B6358">
        <w:rPr>
          <w:rFonts w:ascii="Tahoma" w:hAnsi="Tahoma" w:cs="Tahoma"/>
          <w:spacing w:val="44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nanoszona</w:t>
      </w:r>
      <w:r w:rsidRPr="001B6358">
        <w:rPr>
          <w:rFonts w:ascii="Tahoma" w:hAnsi="Tahoma" w:cs="Tahoma"/>
          <w:spacing w:val="45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mechanicznie</w:t>
      </w:r>
      <w:r w:rsidRPr="001B6358">
        <w:rPr>
          <w:rFonts w:ascii="Tahoma" w:hAnsi="Tahoma" w:cs="Tahoma"/>
          <w:spacing w:val="43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z</w:t>
      </w:r>
      <w:r w:rsidRPr="001B6358">
        <w:rPr>
          <w:rFonts w:ascii="Tahoma" w:hAnsi="Tahoma" w:cs="Tahoma"/>
          <w:spacing w:val="46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zapewnieniem</w:t>
      </w:r>
      <w:r w:rsidRPr="001B6358">
        <w:rPr>
          <w:rFonts w:ascii="Tahoma" w:hAnsi="Tahoma" w:cs="Tahoma"/>
          <w:spacing w:val="45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równomiernego</w:t>
      </w:r>
      <w:r w:rsidRPr="001B6358">
        <w:rPr>
          <w:rFonts w:ascii="Tahoma" w:hAnsi="Tahoma" w:cs="Tahoma"/>
          <w:spacing w:val="43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jej</w:t>
      </w:r>
      <w:r w:rsidRPr="001B6358">
        <w:rPr>
          <w:rFonts w:ascii="Tahoma" w:hAnsi="Tahoma" w:cs="Tahoma"/>
          <w:spacing w:val="46"/>
          <w:w w:val="9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rozprowadzenia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na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bocznej</w:t>
      </w:r>
      <w:r w:rsidRPr="001B6358">
        <w:rPr>
          <w:rFonts w:ascii="Tahoma" w:hAnsi="Tahoma" w:cs="Tahoma"/>
          <w:spacing w:val="10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krawędzi</w:t>
      </w:r>
      <w:r w:rsidRPr="001B6358">
        <w:rPr>
          <w:rFonts w:ascii="Tahoma" w:hAnsi="Tahoma" w:cs="Tahoma"/>
          <w:spacing w:val="11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w</w:t>
      </w:r>
      <w:r w:rsidRPr="001B6358">
        <w:rPr>
          <w:rFonts w:ascii="Tahoma" w:hAnsi="Tahoma" w:cs="Tahoma"/>
          <w:spacing w:val="6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ilości</w:t>
      </w:r>
      <w:r w:rsidRPr="001B6358">
        <w:rPr>
          <w:rFonts w:ascii="Tahoma" w:hAnsi="Tahoma" w:cs="Tahoma"/>
          <w:spacing w:val="11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3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-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4</w:t>
      </w:r>
      <w:r w:rsidRPr="001B6358">
        <w:rPr>
          <w:rFonts w:ascii="Tahoma" w:hAnsi="Tahoma" w:cs="Tahoma"/>
          <w:spacing w:val="10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kg/m</w:t>
      </w:r>
      <w:r w:rsidRPr="001B6358">
        <w:rPr>
          <w:rFonts w:ascii="Tahoma" w:hAnsi="Tahoma" w:cs="Tahoma"/>
          <w:spacing w:val="-1"/>
          <w:sz w:val="20"/>
          <w:vertAlign w:val="superscript"/>
        </w:rPr>
        <w:t>2</w:t>
      </w:r>
      <w:r w:rsidRPr="001B6358">
        <w:rPr>
          <w:rFonts w:ascii="Tahoma" w:hAnsi="Tahoma" w:cs="Tahoma"/>
          <w:spacing w:val="-1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(warstwa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o</w:t>
      </w:r>
      <w:r w:rsidRPr="001B6358">
        <w:rPr>
          <w:rFonts w:ascii="Tahoma" w:hAnsi="Tahoma" w:cs="Tahoma"/>
          <w:spacing w:val="8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grubości</w:t>
      </w:r>
      <w:r w:rsidRPr="001B6358">
        <w:rPr>
          <w:rFonts w:ascii="Tahoma" w:hAnsi="Tahoma" w:cs="Tahoma"/>
          <w:spacing w:val="11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3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-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4</w:t>
      </w:r>
      <w:r w:rsidRPr="001B6358">
        <w:rPr>
          <w:rFonts w:ascii="Tahoma" w:hAnsi="Tahoma" w:cs="Tahoma"/>
          <w:spacing w:val="10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mm</w:t>
      </w:r>
      <w:r w:rsidRPr="001B6358">
        <w:rPr>
          <w:rFonts w:ascii="Tahoma" w:hAnsi="Tahoma" w:cs="Tahoma"/>
          <w:spacing w:val="54"/>
          <w:w w:val="99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przy</w:t>
      </w:r>
      <w:r w:rsidRPr="001B6358">
        <w:rPr>
          <w:rFonts w:ascii="Tahoma" w:hAnsi="Tahoma" w:cs="Tahoma"/>
          <w:spacing w:val="-9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gęstości</w:t>
      </w:r>
      <w:r w:rsidRPr="001B6358">
        <w:rPr>
          <w:rFonts w:ascii="Tahoma" w:hAnsi="Tahoma" w:cs="Tahoma"/>
          <w:spacing w:val="-6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około</w:t>
      </w:r>
      <w:r w:rsidRPr="001B6358">
        <w:rPr>
          <w:rFonts w:ascii="Tahoma" w:hAnsi="Tahoma" w:cs="Tahoma"/>
          <w:spacing w:val="-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1,0</w:t>
      </w:r>
      <w:r w:rsidRPr="001B6358">
        <w:rPr>
          <w:rFonts w:ascii="Tahoma" w:hAnsi="Tahoma" w:cs="Tahoma"/>
          <w:spacing w:val="-6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g/cm</w:t>
      </w:r>
      <w:r w:rsidRPr="001B6358">
        <w:rPr>
          <w:rFonts w:ascii="Tahoma" w:hAnsi="Tahoma" w:cs="Tahoma"/>
          <w:spacing w:val="-1"/>
          <w:sz w:val="20"/>
          <w:vertAlign w:val="superscript"/>
        </w:rPr>
        <w:t>3</w:t>
      </w:r>
      <w:r w:rsidRPr="001B6358">
        <w:rPr>
          <w:rFonts w:ascii="Tahoma" w:hAnsi="Tahoma" w:cs="Tahoma"/>
          <w:spacing w:val="-1"/>
          <w:sz w:val="20"/>
        </w:rPr>
        <w:t>).</w:t>
      </w:r>
    </w:p>
    <w:p w:rsidR="005E5D9E" w:rsidRPr="001B6358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1B6358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1B6358">
        <w:rPr>
          <w:rFonts w:ascii="Tahoma" w:hAnsi="Tahoma" w:cs="Tahoma"/>
          <w:b/>
          <w:i w:val="0"/>
          <w:sz w:val="20"/>
        </w:rPr>
        <w:t>K</w:t>
      </w:r>
      <w:r w:rsidRPr="001B6358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6"/>
    </w:p>
    <w:p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</w:rPr>
      </w:pPr>
      <w:proofErr w:type="spellStart"/>
      <w:r w:rsidRPr="001B6358">
        <w:rPr>
          <w:rFonts w:ascii="Tahoma" w:hAnsi="Tahoma" w:cs="Tahoma"/>
          <w:b/>
          <w:i w:val="0"/>
          <w:sz w:val="20"/>
        </w:rPr>
        <w:t>Ogólne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zasady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kontroli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jakości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Robót</w:t>
      </w:r>
      <w:proofErr w:type="spellEnd"/>
    </w:p>
    <w:p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DM 00.00.00 „Wymagania Ogólne”.</w:t>
      </w:r>
    </w:p>
    <w:p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 xml:space="preserve">6.2.1 Uwagi ogólne </w:t>
      </w:r>
    </w:p>
    <w:p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dzielą się na:</w:t>
      </w:r>
    </w:p>
    <w:p w:rsidR="005E5D9E" w:rsidRPr="001B6358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wykonawcy (w ramach własnego nadzoru)</w:t>
      </w:r>
    </w:p>
    <w:p w:rsidR="005E5D9E" w:rsidRPr="001B6358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kontrolne dzielą się na:</w:t>
      </w:r>
    </w:p>
    <w:p w:rsidR="005E5D9E" w:rsidRPr="001B6358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kontrolne dodatkowe</w:t>
      </w:r>
    </w:p>
    <w:p w:rsidR="005E5D9E" w:rsidRPr="001B6358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arbitrażowe.</w:t>
      </w:r>
    </w:p>
    <w:p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Badania przed przystąpieniem do robót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Przed przystąpieniem do robót Wykonawca powinien:</w:t>
      </w:r>
    </w:p>
    <w:p w:rsidR="005E5D9E" w:rsidRPr="001B6358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 00.00.00 Wymagania ogólne,</w:t>
      </w:r>
    </w:p>
    <w:p w:rsidR="005E5D9E" w:rsidRPr="001B6358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>wykonać własne badania właściwości materiałów przeznaczonych do wykonania warstwy wiąż</w:t>
      </w:r>
      <w:r w:rsidRPr="001B6358">
        <w:rPr>
          <w:rFonts w:ascii="Tahoma" w:hAnsi="Tahoma" w:cs="Tahoma"/>
        </w:rPr>
        <w:t>ą</w:t>
      </w:r>
      <w:r w:rsidRPr="001B6358">
        <w:rPr>
          <w:rFonts w:ascii="Tahoma" w:hAnsi="Tahoma" w:cs="Tahoma"/>
        </w:rPr>
        <w:t>cej, określone przez Zamawiającego,</w:t>
      </w:r>
    </w:p>
    <w:p w:rsidR="005E5D9E" w:rsidRPr="001B6358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1B6358">
        <w:rPr>
          <w:rFonts w:ascii="Tahoma" w:hAnsi="Tahoma" w:cs="Tahoma"/>
        </w:rPr>
        <w:t>zarobów</w:t>
      </w:r>
      <w:proofErr w:type="spellEnd"/>
      <w:r w:rsidRPr="001B6358">
        <w:rPr>
          <w:rFonts w:ascii="Tahoma" w:hAnsi="Tahoma" w:cs="Tahoma"/>
        </w:rPr>
        <w:t xml:space="preserve"> próbnych wykonanych na po</w:t>
      </w:r>
      <w:r w:rsidRPr="001B6358">
        <w:rPr>
          <w:rFonts w:ascii="Tahoma" w:hAnsi="Tahoma" w:cs="Tahoma"/>
        </w:rPr>
        <w:t>d</w:t>
      </w:r>
      <w:r w:rsidRPr="001B6358">
        <w:rPr>
          <w:rFonts w:ascii="Tahoma" w:hAnsi="Tahoma" w:cs="Tahoma"/>
        </w:rPr>
        <w:t>stawie opracowanej recepty.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Badania w czasie robót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1B6358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Zakres badań Wykonawcy związany z wykonaniem mieszanki mineralno-bitumicznej:</w:t>
      </w:r>
    </w:p>
    <w:p w:rsidR="005E5D9E" w:rsidRPr="001B6358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badanie zawartości asfaltu,</w:t>
      </w:r>
    </w:p>
    <w:p w:rsidR="005E5D9E" w:rsidRPr="001B6358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badanie uziarnienia mieszanki,</w:t>
      </w:r>
    </w:p>
    <w:p w:rsidR="005E5D9E" w:rsidRPr="001B6358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badanie zawartości wolnych przestrzeni.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Zakres badań Wykonawcy związany z wykonywaniem warstwy: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temperatury powietrza,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temperatury mieszanki mineralno-asfaltowej podczas wykonywania warstwy,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ocena wizualna mieszanki mineralno-asfaltowej,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wykaz ilości materiałów,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grubości wykonanej warstwy,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spadku poprzecznego warstwy asfaltowej,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zagęszczenia warstwy i zawartość wolnych przestrzeni,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równości warstwy asfaltowej,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ocena wizualna jednorodności powierzchni warstwy,</w:t>
      </w:r>
    </w:p>
    <w:p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ocena wizualna jakości wykonania połączeń technologicznych.</w:t>
      </w:r>
    </w:p>
    <w:p w:rsidR="005E5D9E" w:rsidRPr="001B6358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1B6358">
        <w:rPr>
          <w:rFonts w:ascii="Tahoma" w:hAnsi="Tahoma" w:cs="Tahoma"/>
        </w:rPr>
        <w:t>sczepność</w:t>
      </w:r>
      <w:proofErr w:type="spellEnd"/>
      <w:r w:rsidRPr="001B6358">
        <w:rPr>
          <w:rFonts w:ascii="Tahoma" w:hAnsi="Tahoma" w:cs="Tahoma"/>
        </w:rPr>
        <w:t xml:space="preserve"> warstw asfaltowych</w:t>
      </w:r>
      <w:r w:rsidRPr="001B6358">
        <w:rPr>
          <w:rFonts w:ascii="Tahoma" w:hAnsi="Tahoma" w:cs="Tahoma"/>
          <w:strike/>
        </w:rPr>
        <w:t xml:space="preserve"> </w:t>
      </w:r>
    </w:p>
    <w:p w:rsidR="005E5D9E" w:rsidRPr="001B6358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Rodzaj i zakres badań kontrolnych wykonywanych przez Zamawiającego prze</w:t>
      </w:r>
      <w:r w:rsidRPr="001B6358">
        <w:rPr>
          <w:rFonts w:ascii="Tahoma" w:hAnsi="Tahoma" w:cs="Tahoma"/>
          <w:b/>
        </w:rPr>
        <w:t>d</w:t>
      </w:r>
      <w:r w:rsidRPr="001B6358">
        <w:rPr>
          <w:rFonts w:ascii="Tahoma" w:hAnsi="Tahoma" w:cs="Tahoma"/>
          <w:b/>
        </w:rPr>
        <w:t>stawia tabela 11.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11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1B6358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1B6358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1B6358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PA</w:t>
            </w:r>
          </w:p>
        </w:tc>
      </w:tr>
      <w:tr w:rsidR="005E5D9E" w:rsidRPr="001B6358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 xml:space="preserve">Temperatura </w:t>
            </w:r>
            <w:proofErr w:type="spellStart"/>
            <w:r w:rsidRPr="001B6358">
              <w:rPr>
                <w:rFonts w:ascii="Tahoma" w:hAnsi="Tahoma" w:cs="Tahoma"/>
              </w:rPr>
              <w:t>mięknienia</w:t>
            </w:r>
            <w:proofErr w:type="spellEnd"/>
            <w:r w:rsidRPr="001B6358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1B6358">
              <w:rPr>
                <w:rFonts w:ascii="Tahoma" w:hAnsi="Tahoma" w:cs="Tahoma"/>
              </w:rPr>
              <w:t>Sczepność</w:t>
            </w:r>
            <w:proofErr w:type="spellEnd"/>
            <w:r w:rsidRPr="001B6358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C76FDB" w:rsidRPr="001B6358" w:rsidRDefault="00C76FDB">
      <w:pPr>
        <w:pStyle w:val="Tekstpodstawowy"/>
        <w:jc w:val="both"/>
        <w:rPr>
          <w:rFonts w:ascii="Tahoma" w:hAnsi="Tahoma" w:cs="Tahoma"/>
        </w:rPr>
      </w:pPr>
    </w:p>
    <w:p w:rsidR="001B6358" w:rsidRPr="001B6358" w:rsidRDefault="001B6358">
      <w:pPr>
        <w:pStyle w:val="Tekstpodstawowy"/>
        <w:jc w:val="both"/>
        <w:rPr>
          <w:rFonts w:ascii="Tahoma" w:hAnsi="Tahoma" w:cs="Tahoma"/>
        </w:rPr>
      </w:pPr>
    </w:p>
    <w:p w:rsidR="001B6358" w:rsidRPr="001B6358" w:rsidRDefault="001B6358">
      <w:pPr>
        <w:pStyle w:val="Tekstpodstawowy"/>
        <w:jc w:val="both"/>
        <w:rPr>
          <w:rFonts w:ascii="Tahoma" w:hAnsi="Tahoma" w:cs="Tahoma"/>
        </w:rPr>
      </w:pPr>
    </w:p>
    <w:p w:rsidR="001B6358" w:rsidRPr="001B6358" w:rsidRDefault="001B6358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lastRenderedPageBreak/>
        <w:t>Częstotliwość oraz zakres badań i pomiarów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b/>
        </w:rPr>
        <w:t>Tabela 12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1B6358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1B6358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1B6358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1B6358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1B6358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1B6358">
              <w:rPr>
                <w:rFonts w:ascii="Tahoma" w:hAnsi="Tahoma" w:cs="Tahoma"/>
              </w:rPr>
              <w:t>PiK</w:t>
            </w:r>
            <w:proofErr w:type="spellEnd"/>
            <w:r w:rsidRPr="001B6358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1B6358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1B6358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1B6358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1B6358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1B6358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 próbka przy produkcji do 500 Mg</w:t>
            </w:r>
          </w:p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1B6358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1B6358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1B6358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1B6358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1B6358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1B6358">
              <w:rPr>
                <w:rFonts w:ascii="Tahoma" w:hAnsi="Tahoma" w:cs="Tahoma"/>
              </w:rPr>
              <w:t>Sczepność</w:t>
            </w:r>
            <w:proofErr w:type="spellEnd"/>
            <w:r w:rsidRPr="001B6358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Badanie właściwości kruszywa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Badanie właściwości wypełniacza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Badanie właściwości asfaltu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Pomiar temperatury składników mieszanki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Pomiar temperatury mieszanki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Zawartość asfaltu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1B6358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1B6358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1B6358">
        <w:rPr>
          <w:rFonts w:ascii="Tahoma" w:hAnsi="Tahoma" w:cs="Tahoma"/>
          <w:iCs/>
        </w:rPr>
        <w:t xml:space="preserve"> 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lastRenderedPageBreak/>
        <w:t xml:space="preserve">- wielkości odchyłki obliczonej dla pojedynczego wyniku (próbki) z dokładnością do 0,1% </w:t>
      </w:r>
      <w:r w:rsidRPr="001B6358">
        <w:rPr>
          <w:rFonts w:ascii="Tahoma" w:hAnsi="Tahoma" w:cs="Tahoma"/>
          <w:iCs/>
          <w:color w:val="FF0000"/>
        </w:rPr>
        <w:t xml:space="preserve"> 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iCs/>
        </w:rPr>
        <w:t xml:space="preserve">- zawartość lepiszcza rozpuszczalnego </w:t>
      </w:r>
      <w:r w:rsidRPr="001B6358">
        <w:rPr>
          <w:rFonts w:ascii="Tahoma" w:hAnsi="Tahoma" w:cs="Tahoma"/>
          <w:b/>
          <w:iCs/>
        </w:rPr>
        <w:t xml:space="preserve">niedomiar </w:t>
      </w:r>
      <w:r w:rsidRPr="001B6358">
        <w:rPr>
          <w:rFonts w:ascii="Tahoma" w:hAnsi="Tahoma" w:cs="Tahoma"/>
          <w:iCs/>
        </w:rPr>
        <w:t>0,20%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1B6358">
        <w:rPr>
          <w:rFonts w:ascii="Tahoma" w:hAnsi="Tahoma" w:cs="Tahoma"/>
          <w:iCs/>
        </w:rPr>
        <w:t xml:space="preserve">- zawartość lepiszcza rozpuszczalnego </w:t>
      </w:r>
      <w:r w:rsidRPr="001B6358">
        <w:rPr>
          <w:rFonts w:ascii="Tahoma" w:hAnsi="Tahoma" w:cs="Tahoma"/>
          <w:b/>
          <w:iCs/>
        </w:rPr>
        <w:t xml:space="preserve">nadmiar </w:t>
      </w:r>
      <w:r w:rsidRPr="001B6358">
        <w:rPr>
          <w:rFonts w:ascii="Tahoma" w:hAnsi="Tahoma" w:cs="Tahoma"/>
          <w:iCs/>
        </w:rPr>
        <w:t>0,20%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Uziarnienie mieszanki mineralnej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1B6358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zawartość kruszywa o wymiarze &lt; 0,063mm,</w:t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  <w:t>± 2,0 %</w:t>
      </w:r>
    </w:p>
    <w:p w:rsidR="005E5D9E" w:rsidRPr="001B6358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zawartość kruszywa drobnego o wymiarze od 0,063 mm do 2 mm,</w:t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  <w:t>± 3,0 %</w:t>
      </w:r>
    </w:p>
    <w:p w:rsidR="005E5D9E" w:rsidRPr="001B6358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zawartość kruszywa grubego o wymiarze &gt; 2 mm,</w:t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="006E1847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  <w:t>± 3,0 %</w:t>
      </w:r>
    </w:p>
    <w:p w:rsidR="005E5D9E" w:rsidRPr="001B6358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zawartość kruszywa grubego o największym wymiarze wraz z nadziarnem</w:t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  <w:t>± 5,0 %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1B6358">
        <w:rPr>
          <w:rFonts w:ascii="Tahoma" w:hAnsi="Tahoma" w:cs="Tahoma"/>
          <w:b/>
          <w:iCs/>
        </w:rPr>
        <w:t xml:space="preserve">Przechodzi przez sito: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# 0,063 mm     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>-   3,0%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# 0,125 mm     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-   </w:t>
      </w:r>
      <w:r w:rsidR="006E1847">
        <w:rPr>
          <w:rFonts w:ascii="Tahoma" w:hAnsi="Tahoma" w:cs="Tahoma"/>
          <w:b/>
          <w:iCs/>
        </w:rPr>
        <w:t>5%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# 2 mm            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-   </w:t>
      </w:r>
      <w:r w:rsidR="006E1847">
        <w:rPr>
          <w:rFonts w:ascii="Tahoma" w:hAnsi="Tahoma" w:cs="Tahoma"/>
          <w:b/>
          <w:iCs/>
        </w:rPr>
        <w:t>6%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D/2 lub sito charakterystyczne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  <w:t>- 7%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D                    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- </w:t>
      </w:r>
      <w:r w:rsidR="006E1847">
        <w:rPr>
          <w:rFonts w:ascii="Tahoma" w:hAnsi="Tahoma" w:cs="Tahoma"/>
          <w:b/>
          <w:iCs/>
        </w:rPr>
        <w:t>8%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1B6358">
        <w:rPr>
          <w:rFonts w:ascii="Tahoma" w:hAnsi="Tahoma" w:cs="Tahoma"/>
          <w:b/>
          <w:iCs/>
        </w:rPr>
        <w:t xml:space="preserve">Przechodzi przez sito: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# 0,063 mm     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>-   ≤ 1,5%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</w:t>
      </w:r>
      <w:r w:rsidR="006E1847">
        <w:rPr>
          <w:rFonts w:ascii="Tahoma" w:hAnsi="Tahoma" w:cs="Tahoma"/>
          <w:b/>
          <w:iCs/>
        </w:rPr>
        <w:t xml:space="preserve">    </w:t>
      </w:r>
      <w:r w:rsidR="006E1847">
        <w:rPr>
          <w:rFonts w:ascii="Tahoma" w:hAnsi="Tahoma" w:cs="Tahoma"/>
          <w:b/>
          <w:iCs/>
        </w:rPr>
        <w:tab/>
        <w:t xml:space="preserve"># 0,125 mm      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>-   ≤ 2,0%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</w:t>
      </w:r>
      <w:r w:rsidR="006E1847">
        <w:rPr>
          <w:rFonts w:ascii="Tahoma" w:hAnsi="Tahoma" w:cs="Tahoma"/>
          <w:b/>
          <w:iCs/>
        </w:rPr>
        <w:t xml:space="preserve"> </w:t>
      </w:r>
      <w:r w:rsidR="006E1847">
        <w:rPr>
          <w:rFonts w:ascii="Tahoma" w:hAnsi="Tahoma" w:cs="Tahoma"/>
          <w:b/>
          <w:iCs/>
        </w:rPr>
        <w:tab/>
        <w:t xml:space="preserve"># 2 mm             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>-   ≤ 3,0%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</w:t>
      </w:r>
      <w:r w:rsidR="0087139E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 D/2 lub </w:t>
      </w:r>
      <w:r w:rsidR="006E1847">
        <w:rPr>
          <w:rFonts w:ascii="Tahoma" w:hAnsi="Tahoma" w:cs="Tahoma"/>
          <w:b/>
          <w:iCs/>
        </w:rPr>
        <w:t xml:space="preserve">sito charakterystyczne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  <w:t>-</w:t>
      </w:r>
      <w:r w:rsidR="006E1847">
        <w:rPr>
          <w:rFonts w:ascii="Tahoma" w:hAnsi="Tahoma" w:cs="Tahoma"/>
          <w:b/>
          <w:iCs/>
        </w:rPr>
        <w:t xml:space="preserve"> ≤ 4,0%</w:t>
      </w:r>
    </w:p>
    <w:p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 </w:t>
      </w:r>
      <w:r w:rsidR="0087139E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D </w:t>
      </w:r>
      <w:r w:rsidR="006E1847">
        <w:rPr>
          <w:rFonts w:ascii="Tahoma" w:hAnsi="Tahoma" w:cs="Tahoma"/>
          <w:b/>
          <w:iCs/>
        </w:rPr>
        <w:t xml:space="preserve">                      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>- ≤ 5,0%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  <w:strike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Zawartość wolnych przestrzeni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1B6358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>
        <w:rPr>
          <w:rFonts w:ascii="Tahoma" w:hAnsi="Tahoma" w:cs="Tahoma"/>
        </w:rPr>
        <w:t>8</w:t>
      </w:r>
      <w:r w:rsidRPr="001B6358">
        <w:rPr>
          <w:rFonts w:ascii="Tahoma" w:hAnsi="Tahoma" w:cs="Tahoma"/>
        </w:rPr>
        <w:t>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Pomiar grubości warstwy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1B6358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1B6358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1B6358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1B6358">
        <w:rPr>
          <w:rFonts w:ascii="Tahoma" w:hAnsi="Tahoma" w:cs="Tahoma"/>
        </w:rPr>
        <w:t>Jedynie</w:t>
      </w:r>
      <w:r w:rsidRPr="001B6358">
        <w:rPr>
          <w:rFonts w:ascii="Tahoma" w:hAnsi="Tahoma" w:cs="Tahoma"/>
          <w:spacing w:val="29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  <w:spacing w:val="-1"/>
        </w:rPr>
        <w:t>przypadku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  <w:spacing w:val="-1"/>
        </w:rPr>
        <w:t>pojedynczych</w:t>
      </w:r>
      <w:r w:rsidRPr="001B6358">
        <w:rPr>
          <w:rFonts w:ascii="Tahoma" w:hAnsi="Tahoma" w:cs="Tahoma"/>
          <w:spacing w:val="32"/>
        </w:rPr>
        <w:t xml:space="preserve"> </w:t>
      </w:r>
      <w:r w:rsidRPr="001B6358">
        <w:rPr>
          <w:rFonts w:ascii="Tahoma" w:hAnsi="Tahoma" w:cs="Tahoma"/>
        </w:rPr>
        <w:t>wyników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  <w:spacing w:val="-1"/>
        </w:rPr>
        <w:t>pomiarów</w:t>
      </w:r>
      <w:r w:rsidRPr="001B6358">
        <w:rPr>
          <w:rFonts w:ascii="Tahoma" w:hAnsi="Tahoma" w:cs="Tahoma"/>
          <w:spacing w:val="30"/>
        </w:rPr>
        <w:t xml:space="preserve"> </w:t>
      </w:r>
      <w:r w:rsidRPr="001B6358">
        <w:rPr>
          <w:rFonts w:ascii="Tahoma" w:hAnsi="Tahoma" w:cs="Tahoma"/>
          <w:spacing w:val="-1"/>
        </w:rPr>
        <w:t>grubości</w:t>
      </w:r>
      <w:r w:rsidRPr="001B6358">
        <w:rPr>
          <w:rFonts w:ascii="Tahoma" w:hAnsi="Tahoma" w:cs="Tahoma"/>
          <w:spacing w:val="34"/>
        </w:rPr>
        <w:t xml:space="preserve"> </w:t>
      </w:r>
      <w:r w:rsidRPr="001B6358">
        <w:rPr>
          <w:rFonts w:ascii="Tahoma" w:hAnsi="Tahoma" w:cs="Tahoma"/>
          <w:spacing w:val="-1"/>
        </w:rPr>
        <w:t>wbudowanej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warstwy,</w:t>
      </w:r>
      <w:r w:rsidRPr="001B6358">
        <w:rPr>
          <w:rFonts w:ascii="Tahoma" w:hAnsi="Tahoma" w:cs="Tahoma"/>
          <w:spacing w:val="85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dopuszcza</w:t>
      </w:r>
      <w:r w:rsidRPr="001B6358">
        <w:rPr>
          <w:rFonts w:ascii="Tahoma" w:hAnsi="Tahoma" w:cs="Tahoma"/>
          <w:spacing w:val="32"/>
        </w:rPr>
        <w:t xml:space="preserve"> </w:t>
      </w:r>
      <w:r w:rsidRPr="001B6358">
        <w:rPr>
          <w:rFonts w:ascii="Tahoma" w:hAnsi="Tahoma" w:cs="Tahoma"/>
        </w:rPr>
        <w:lastRenderedPageBreak/>
        <w:t>się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różnice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33"/>
        </w:rPr>
        <w:t xml:space="preserve"> </w:t>
      </w:r>
      <w:r w:rsidRPr="001B6358">
        <w:rPr>
          <w:rFonts w:ascii="Tahoma" w:hAnsi="Tahoma" w:cs="Tahoma"/>
        </w:rPr>
        <w:t>stosunku</w:t>
      </w:r>
      <w:r w:rsidRPr="001B6358">
        <w:rPr>
          <w:rFonts w:ascii="Tahoma" w:hAnsi="Tahoma" w:cs="Tahoma"/>
          <w:spacing w:val="33"/>
        </w:rPr>
        <w:t xml:space="preserve"> </w:t>
      </w:r>
      <w:r w:rsidRPr="001B6358">
        <w:rPr>
          <w:rFonts w:ascii="Tahoma" w:hAnsi="Tahoma" w:cs="Tahoma"/>
        </w:rPr>
        <w:t>do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grubości</w:t>
      </w:r>
      <w:r w:rsidRPr="001B6358">
        <w:rPr>
          <w:rFonts w:ascii="Tahoma" w:hAnsi="Tahoma" w:cs="Tahoma"/>
          <w:spacing w:val="35"/>
        </w:rPr>
        <w:t xml:space="preserve"> </w:t>
      </w:r>
      <w:r w:rsidRPr="001B6358">
        <w:rPr>
          <w:rFonts w:ascii="Tahoma" w:hAnsi="Tahoma" w:cs="Tahoma"/>
          <w:spacing w:val="-1"/>
        </w:rPr>
        <w:t>przyjętej</w:t>
      </w:r>
      <w:r w:rsidRPr="001B6358">
        <w:rPr>
          <w:rFonts w:ascii="Tahoma" w:hAnsi="Tahoma" w:cs="Tahoma"/>
          <w:spacing w:val="33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32"/>
        </w:rPr>
        <w:t xml:space="preserve"> </w:t>
      </w:r>
      <w:r w:rsidRPr="001B6358">
        <w:rPr>
          <w:rFonts w:ascii="Tahoma" w:hAnsi="Tahoma" w:cs="Tahoma"/>
        </w:rPr>
        <w:t>projekcie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konstrukcji</w:t>
      </w:r>
      <w:r w:rsidRPr="001B6358">
        <w:rPr>
          <w:rFonts w:ascii="Tahoma" w:hAnsi="Tahoma" w:cs="Tahoma"/>
          <w:spacing w:val="44"/>
          <w:w w:val="99"/>
        </w:rPr>
        <w:t xml:space="preserve"> </w:t>
      </w:r>
      <w:r w:rsidRPr="001B6358">
        <w:rPr>
          <w:rFonts w:ascii="Tahoma" w:hAnsi="Tahoma" w:cs="Tahoma"/>
        </w:rPr>
        <w:t>nawierzchni</w:t>
      </w:r>
      <w:r w:rsidRPr="001B6358">
        <w:rPr>
          <w:rFonts w:ascii="Tahoma" w:hAnsi="Tahoma" w:cs="Tahoma"/>
          <w:spacing w:val="37"/>
        </w:rPr>
        <w:t xml:space="preserve"> </w:t>
      </w:r>
      <w:r w:rsidRPr="001B6358">
        <w:rPr>
          <w:rFonts w:ascii="Tahoma" w:hAnsi="Tahoma" w:cs="Tahoma"/>
        </w:rPr>
        <w:t>nie</w:t>
      </w:r>
      <w:r w:rsidRPr="001B6358">
        <w:rPr>
          <w:rFonts w:ascii="Tahoma" w:hAnsi="Tahoma" w:cs="Tahoma"/>
          <w:spacing w:val="35"/>
        </w:rPr>
        <w:t xml:space="preserve"> </w:t>
      </w:r>
      <w:r w:rsidRPr="001B6358">
        <w:rPr>
          <w:rFonts w:ascii="Tahoma" w:hAnsi="Tahoma" w:cs="Tahoma"/>
          <w:spacing w:val="-1"/>
        </w:rPr>
        <w:t>więcej</w:t>
      </w:r>
      <w:r w:rsidRPr="001B6358">
        <w:rPr>
          <w:rFonts w:ascii="Tahoma" w:hAnsi="Tahoma" w:cs="Tahoma"/>
          <w:spacing w:val="38"/>
        </w:rPr>
        <w:t xml:space="preserve"> </w:t>
      </w:r>
      <w:r w:rsidRPr="001B6358">
        <w:rPr>
          <w:rFonts w:ascii="Tahoma" w:hAnsi="Tahoma" w:cs="Tahoma"/>
        </w:rPr>
        <w:t>niż</w:t>
      </w:r>
      <w:r w:rsidRPr="001B6358">
        <w:rPr>
          <w:rFonts w:ascii="Tahoma" w:hAnsi="Tahoma" w:cs="Tahoma"/>
          <w:spacing w:val="37"/>
        </w:rPr>
        <w:t xml:space="preserve"> </w:t>
      </w:r>
      <w:r w:rsidRPr="001B6358">
        <w:rPr>
          <w:rFonts w:ascii="Tahoma" w:hAnsi="Tahoma" w:cs="Tahoma"/>
        </w:rPr>
        <w:t>o</w:t>
      </w:r>
      <w:r w:rsidRPr="001B6358">
        <w:rPr>
          <w:rFonts w:ascii="Tahoma" w:hAnsi="Tahoma" w:cs="Tahoma"/>
          <w:spacing w:val="36"/>
        </w:rPr>
        <w:t xml:space="preserve"> 10</w:t>
      </w:r>
      <w:r w:rsidRPr="001B6358">
        <w:rPr>
          <w:rFonts w:ascii="Tahoma" w:hAnsi="Tahoma" w:cs="Tahoma"/>
        </w:rPr>
        <w:t>%</w:t>
      </w:r>
      <w:r w:rsidRPr="001B6358">
        <w:rPr>
          <w:rFonts w:ascii="Tahoma" w:hAnsi="Tahoma" w:cs="Tahoma"/>
          <w:spacing w:val="36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38"/>
        </w:rPr>
        <w:t xml:space="preserve"> </w:t>
      </w:r>
      <w:r w:rsidRPr="001B6358">
        <w:rPr>
          <w:rFonts w:ascii="Tahoma" w:hAnsi="Tahoma" w:cs="Tahoma"/>
          <w:spacing w:val="-1"/>
        </w:rPr>
        <w:t>przypadku</w:t>
      </w:r>
      <w:r w:rsidRPr="001B6358">
        <w:rPr>
          <w:rFonts w:ascii="Tahoma" w:hAnsi="Tahoma" w:cs="Tahoma"/>
          <w:spacing w:val="39"/>
        </w:rPr>
        <w:t xml:space="preserve"> </w:t>
      </w:r>
      <w:r w:rsidRPr="001B6358">
        <w:rPr>
          <w:rFonts w:ascii="Tahoma" w:hAnsi="Tahoma" w:cs="Tahoma"/>
        </w:rPr>
        <w:t>warstwy</w:t>
      </w:r>
      <w:r w:rsidRPr="001B6358">
        <w:rPr>
          <w:rFonts w:ascii="Tahoma" w:hAnsi="Tahoma" w:cs="Tahoma"/>
          <w:spacing w:val="37"/>
        </w:rPr>
        <w:t xml:space="preserve"> </w:t>
      </w:r>
      <w:r w:rsidRPr="001B6358">
        <w:rPr>
          <w:rFonts w:ascii="Tahoma" w:hAnsi="Tahoma" w:cs="Tahoma"/>
          <w:spacing w:val="-1"/>
        </w:rPr>
        <w:t>wiążącej.</w:t>
      </w:r>
    </w:p>
    <w:p w:rsidR="005E5D9E" w:rsidRPr="001B6358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Maksymalne</w:t>
      </w:r>
      <w:r w:rsidRPr="001B6358">
        <w:rPr>
          <w:rFonts w:ascii="Tahoma" w:hAnsi="Tahoma" w:cs="Tahoma"/>
          <w:spacing w:val="40"/>
        </w:rPr>
        <w:t xml:space="preserve"> </w:t>
      </w:r>
      <w:r w:rsidRPr="001B6358">
        <w:rPr>
          <w:rFonts w:ascii="Tahoma" w:hAnsi="Tahoma" w:cs="Tahoma"/>
        </w:rPr>
        <w:t>wartości</w:t>
      </w:r>
      <w:r w:rsidRPr="001B6358">
        <w:rPr>
          <w:rFonts w:ascii="Tahoma" w:hAnsi="Tahoma" w:cs="Tahoma"/>
          <w:spacing w:val="44"/>
        </w:rPr>
        <w:t xml:space="preserve"> </w:t>
      </w:r>
      <w:r w:rsidRPr="001B6358">
        <w:rPr>
          <w:rFonts w:ascii="Tahoma" w:hAnsi="Tahoma" w:cs="Tahoma"/>
        </w:rPr>
        <w:t>różnicy</w:t>
      </w:r>
      <w:r w:rsidRPr="001B6358">
        <w:rPr>
          <w:rFonts w:ascii="Tahoma" w:hAnsi="Tahoma" w:cs="Tahoma"/>
          <w:spacing w:val="40"/>
        </w:rPr>
        <w:t xml:space="preserve"> </w:t>
      </w:r>
      <w:r w:rsidRPr="001B6358">
        <w:rPr>
          <w:rFonts w:ascii="Tahoma" w:hAnsi="Tahoma" w:cs="Tahoma"/>
          <w:spacing w:val="-1"/>
        </w:rPr>
        <w:t>grubości</w:t>
      </w:r>
      <w:r w:rsidRPr="001B6358">
        <w:rPr>
          <w:rFonts w:ascii="Tahoma" w:hAnsi="Tahoma" w:cs="Tahoma"/>
          <w:spacing w:val="44"/>
        </w:rPr>
        <w:t xml:space="preserve"> </w:t>
      </w:r>
      <w:r w:rsidRPr="001B6358">
        <w:rPr>
          <w:rFonts w:ascii="Tahoma" w:hAnsi="Tahoma" w:cs="Tahoma"/>
        </w:rPr>
        <w:t>średniej</w:t>
      </w:r>
      <w:r w:rsidRPr="001B6358">
        <w:rPr>
          <w:rFonts w:ascii="Tahoma" w:hAnsi="Tahoma" w:cs="Tahoma"/>
          <w:spacing w:val="42"/>
        </w:rPr>
        <w:t xml:space="preserve"> </w:t>
      </w:r>
      <w:r w:rsidRPr="001B6358">
        <w:rPr>
          <w:rFonts w:ascii="Tahoma" w:hAnsi="Tahoma" w:cs="Tahoma"/>
        </w:rPr>
        <w:t>i</w:t>
      </w:r>
      <w:r w:rsidRPr="001B6358">
        <w:rPr>
          <w:rFonts w:ascii="Tahoma" w:hAnsi="Tahoma" w:cs="Tahoma"/>
          <w:spacing w:val="44"/>
        </w:rPr>
        <w:t xml:space="preserve"> </w:t>
      </w:r>
      <w:r w:rsidRPr="001B6358">
        <w:rPr>
          <w:rFonts w:ascii="Tahoma" w:hAnsi="Tahoma" w:cs="Tahoma"/>
          <w:spacing w:val="-1"/>
        </w:rPr>
        <w:t>grubości</w:t>
      </w:r>
      <w:r w:rsidRPr="001B6358">
        <w:rPr>
          <w:rFonts w:ascii="Tahoma" w:hAnsi="Tahoma" w:cs="Tahoma"/>
          <w:spacing w:val="43"/>
        </w:rPr>
        <w:t xml:space="preserve"> </w:t>
      </w:r>
      <w:r w:rsidRPr="001B6358">
        <w:rPr>
          <w:rFonts w:ascii="Tahoma" w:hAnsi="Tahoma" w:cs="Tahoma"/>
        </w:rPr>
        <w:t>dla</w:t>
      </w:r>
      <w:r w:rsidRPr="001B6358">
        <w:rPr>
          <w:rFonts w:ascii="Tahoma" w:hAnsi="Tahoma" w:cs="Tahoma"/>
          <w:spacing w:val="42"/>
        </w:rPr>
        <w:t xml:space="preserve"> </w:t>
      </w:r>
      <w:r w:rsidRPr="001B6358">
        <w:rPr>
          <w:rFonts w:ascii="Tahoma" w:hAnsi="Tahoma" w:cs="Tahoma"/>
          <w:spacing w:val="-1"/>
        </w:rPr>
        <w:t>pojedynczych</w:t>
      </w:r>
      <w:r w:rsidRPr="001B6358">
        <w:rPr>
          <w:rFonts w:ascii="Tahoma" w:hAnsi="Tahoma" w:cs="Tahoma"/>
          <w:spacing w:val="42"/>
        </w:rPr>
        <w:t xml:space="preserve"> </w:t>
      </w:r>
      <w:r w:rsidRPr="001B6358">
        <w:rPr>
          <w:rFonts w:ascii="Tahoma" w:hAnsi="Tahoma" w:cs="Tahoma"/>
          <w:spacing w:val="-1"/>
        </w:rPr>
        <w:t>pomiarów</w:t>
      </w:r>
      <w:r w:rsidRPr="001B6358">
        <w:rPr>
          <w:rFonts w:ascii="Tahoma" w:hAnsi="Tahoma" w:cs="Tahoma"/>
          <w:spacing w:val="49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przedstawia</w:t>
      </w:r>
      <w:r w:rsidRPr="001B6358">
        <w:rPr>
          <w:rFonts w:ascii="Tahoma" w:hAnsi="Tahoma" w:cs="Tahoma"/>
          <w:spacing w:val="-12"/>
        </w:rPr>
        <w:t xml:space="preserve"> </w:t>
      </w:r>
      <w:r w:rsidRPr="001B6358">
        <w:rPr>
          <w:rFonts w:ascii="Tahoma" w:hAnsi="Tahoma" w:cs="Tahoma"/>
        </w:rPr>
        <w:t>tabela</w:t>
      </w:r>
      <w:r w:rsidRPr="001B6358">
        <w:rPr>
          <w:rFonts w:ascii="Tahoma" w:hAnsi="Tahoma" w:cs="Tahoma"/>
          <w:spacing w:val="-11"/>
        </w:rPr>
        <w:t xml:space="preserve"> </w:t>
      </w:r>
      <w:r w:rsidRPr="001B6358">
        <w:rPr>
          <w:rFonts w:ascii="Tahoma" w:hAnsi="Tahoma" w:cs="Tahoma"/>
        </w:rPr>
        <w:t>13.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1B6358">
        <w:rPr>
          <w:rFonts w:ascii="Tahoma" w:hAnsi="Tahoma" w:cs="Tahoma"/>
          <w:b/>
          <w:sz w:val="20"/>
        </w:rPr>
        <w:t>Tabela</w:t>
      </w:r>
      <w:r w:rsidRPr="001B6358">
        <w:rPr>
          <w:rFonts w:ascii="Tahoma" w:hAnsi="Tahoma" w:cs="Tahoma"/>
          <w:b/>
          <w:spacing w:val="-10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13.</w:t>
      </w:r>
      <w:r w:rsidRPr="001B6358">
        <w:rPr>
          <w:rFonts w:ascii="Tahoma" w:hAnsi="Tahoma" w:cs="Tahoma"/>
          <w:spacing w:val="26"/>
          <w:sz w:val="20"/>
        </w:rPr>
        <w:t xml:space="preserve"> </w:t>
      </w:r>
      <w:r w:rsidRPr="001B6358">
        <w:rPr>
          <w:rFonts w:ascii="Tahoma" w:hAnsi="Tahoma" w:cs="Tahoma"/>
          <w:b/>
          <w:spacing w:val="-1"/>
          <w:sz w:val="20"/>
        </w:rPr>
        <w:t>Maksymalne</w:t>
      </w:r>
      <w:r w:rsidRPr="001B6358">
        <w:rPr>
          <w:rFonts w:ascii="Tahoma" w:hAnsi="Tahoma" w:cs="Tahoma"/>
          <w:b/>
          <w:spacing w:val="-8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wartości</w:t>
      </w:r>
      <w:r w:rsidRPr="001B6358">
        <w:rPr>
          <w:rFonts w:ascii="Tahoma" w:hAnsi="Tahoma" w:cs="Tahoma"/>
          <w:b/>
          <w:spacing w:val="-10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różnicy</w:t>
      </w:r>
      <w:r w:rsidRPr="001B6358">
        <w:rPr>
          <w:rFonts w:ascii="Tahoma" w:hAnsi="Tahoma" w:cs="Tahoma"/>
          <w:b/>
          <w:spacing w:val="-9"/>
          <w:sz w:val="20"/>
        </w:rPr>
        <w:t xml:space="preserve"> </w:t>
      </w:r>
      <w:r w:rsidRPr="001B6358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1B6358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1B6358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1B6358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1B6358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Wskaźnik zagęszczenia warstwy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Dotyczy to każdego pojedynczego oznaczenia danej właściwości.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1B6358">
        <w:rPr>
          <w:rFonts w:ascii="Tahoma" w:hAnsi="Tahoma" w:cs="Tahoma"/>
          <w:b/>
          <w:sz w:val="20"/>
        </w:rPr>
        <w:t>międzywarstwowe</w:t>
      </w:r>
      <w:proofErr w:type="spellEnd"/>
      <w:r w:rsidRPr="001B6358">
        <w:rPr>
          <w:rFonts w:ascii="Tahoma" w:hAnsi="Tahoma" w:cs="Tahoma"/>
          <w:b/>
          <w:sz w:val="20"/>
        </w:rPr>
        <w:t xml:space="preserve">  (</w:t>
      </w:r>
      <w:proofErr w:type="spellStart"/>
      <w:r w:rsidRPr="001B6358">
        <w:rPr>
          <w:rFonts w:ascii="Tahoma" w:hAnsi="Tahoma" w:cs="Tahoma"/>
          <w:b/>
          <w:sz w:val="20"/>
        </w:rPr>
        <w:t>sczepność</w:t>
      </w:r>
      <w:proofErr w:type="spellEnd"/>
      <w:r w:rsidRPr="001B6358">
        <w:rPr>
          <w:rFonts w:ascii="Tahoma" w:hAnsi="Tahoma" w:cs="Tahoma"/>
          <w:b/>
          <w:sz w:val="20"/>
        </w:rPr>
        <w:t>)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1B6358">
        <w:rPr>
          <w:rFonts w:ascii="Tahoma" w:hAnsi="Tahoma" w:cs="Tahoma"/>
        </w:rPr>
        <w:t>sczepności</w:t>
      </w:r>
      <w:proofErr w:type="spellEnd"/>
      <w:r w:rsidRPr="001B6358">
        <w:rPr>
          <w:rFonts w:ascii="Tahoma" w:hAnsi="Tahoma" w:cs="Tahoma"/>
        </w:rPr>
        <w:t xml:space="preserve"> między warstwami podano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 D 04.03.01 p. 6.3.3.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Częstotliwość oraz zakres badań i pomiarów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Częstotliwość oraz zakres badań i pomiarów podaje tablica 14.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Tablica 14.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1B6358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1B6358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1B6358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1B6358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1B6358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1B6358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co 20 m</w:t>
            </w:r>
            <w:r w:rsidRPr="001B6358">
              <w:rPr>
                <w:rFonts w:ascii="Tahoma" w:hAnsi="Tahoma" w:cs="Tahoma"/>
                <w:vertAlign w:val="superscript"/>
              </w:rPr>
              <w:t xml:space="preserve">*) </w:t>
            </w:r>
            <w:r w:rsidRPr="001B6358">
              <w:rPr>
                <w:rFonts w:ascii="Tahoma" w:hAnsi="Tahoma" w:cs="Tahoma"/>
              </w:rPr>
              <w:t>na każdej jezdni</w:t>
            </w:r>
          </w:p>
        </w:tc>
      </w:tr>
      <w:tr w:rsidR="005E5D9E" w:rsidRPr="001B6358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1B6358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1B6358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każde złącze</w:t>
            </w:r>
          </w:p>
        </w:tc>
      </w:tr>
      <w:tr w:rsidR="005E5D9E" w:rsidRPr="001B6358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1B6358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vertAlign w:val="superscript"/>
              </w:rPr>
              <w:t xml:space="preserve">*) </w:t>
            </w:r>
            <w:r w:rsidRPr="001B6358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7" w:name="OLE_LINK3"/>
            <w:bookmarkStart w:id="8" w:name="OLE_LINK4"/>
            <w:bookmarkEnd w:id="7"/>
            <w:bookmarkEnd w:id="8"/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Szerokość warstwy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1B6358">
        <w:rPr>
          <w:rFonts w:ascii="Tahoma" w:hAnsi="Tahoma" w:cs="Tahoma"/>
        </w:rPr>
        <w:t>cm</w:t>
      </w:r>
      <w:proofErr w:type="spellEnd"/>
      <w:r w:rsidRPr="001B6358">
        <w:rPr>
          <w:rFonts w:ascii="Tahoma" w:hAnsi="Tahoma" w:cs="Tahoma"/>
        </w:rPr>
        <w:t>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Równość podłużna warstwy</w:t>
      </w: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1B6358">
        <w:rPr>
          <w:rFonts w:ascii="Tahoma" w:hAnsi="Tahoma" w:cs="Tahoma"/>
        </w:rPr>
        <w:t>planografu</w:t>
      </w:r>
      <w:proofErr w:type="spellEnd"/>
      <w:r w:rsidRPr="001B6358">
        <w:rPr>
          <w:rFonts w:ascii="Tahoma" w:hAnsi="Tahoma" w:cs="Tahoma"/>
        </w:rPr>
        <w:t xml:space="preserve">, umożliwiającego wyznaczanie odchyleń równości podłużnej jako </w:t>
      </w:r>
      <w:r w:rsidRPr="001B6358">
        <w:rPr>
          <w:rFonts w:ascii="Tahoma" w:hAnsi="Tahoma" w:cs="Tahoma"/>
        </w:rPr>
        <w:lastRenderedPageBreak/>
        <w:t xml:space="preserve">największej odległości (prześwitu) pomiędzy teoretyczną linią łączącą spody kółek jezdnych urządzenia a mierzoną powierzchnią warstwy [mm]. W miejscach niedostępnych dla </w:t>
      </w:r>
      <w:proofErr w:type="spellStart"/>
      <w:r w:rsidRPr="001B6358">
        <w:rPr>
          <w:rFonts w:ascii="Tahoma" w:hAnsi="Tahoma" w:cs="Tahoma"/>
        </w:rPr>
        <w:t>planografu</w:t>
      </w:r>
      <w:proofErr w:type="spellEnd"/>
      <w:r w:rsidRPr="001B6358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1B6358">
        <w:rPr>
          <w:rFonts w:ascii="Tahoma" w:hAnsi="Tahoma" w:cs="Tahoma"/>
        </w:rPr>
        <w:t>planografem</w:t>
      </w:r>
      <w:proofErr w:type="spellEnd"/>
      <w:r w:rsidRPr="001B6358">
        <w:rPr>
          <w:rFonts w:ascii="Tahoma" w:hAnsi="Tahoma" w:cs="Tahoma"/>
        </w:rPr>
        <w:t xml:space="preserve"> (łatą i klinem) określa tabela: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1B6358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1B6358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1B6358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1B6358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1B6358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1B6358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Równość poprzeczna</w:t>
      </w: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1B6358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1B6358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1B6358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1B6358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1B6358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1B6358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1B6358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Spadki poprzeczne</w:t>
      </w: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1B6358">
        <w:rPr>
          <w:rFonts w:ascii="Tahoma" w:eastAsia="Symbol" w:hAnsi="Tahoma" w:cs="Tahoma"/>
          <w:sz w:val="20"/>
        </w:rPr>
        <w:t></w:t>
      </w:r>
      <w:r w:rsidRPr="001B6358">
        <w:rPr>
          <w:rFonts w:ascii="Tahoma" w:hAnsi="Tahoma" w:cs="Tahoma"/>
          <w:sz w:val="20"/>
        </w:rPr>
        <w:t xml:space="preserve"> 0,5%.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lastRenderedPageBreak/>
        <w:t>Rzędne wysokościowe warstwy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Ukształtowanie osi w planie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1B6358">
        <w:rPr>
          <w:rFonts w:ascii="Tahoma" w:hAnsi="Tahoma" w:cs="Tahoma"/>
        </w:rPr>
        <w:br/>
      </w:r>
      <w:bookmarkStart w:id="9" w:name="_Hlk511655194"/>
      <w:r w:rsidRPr="001B6358">
        <w:rPr>
          <w:rFonts w:ascii="Tahoma" w:hAnsi="Tahoma" w:cs="Tahoma"/>
        </w:rPr>
        <w:t xml:space="preserve">niż 5 </w:t>
      </w:r>
      <w:proofErr w:type="spellStart"/>
      <w:r w:rsidRPr="001B6358">
        <w:rPr>
          <w:rFonts w:ascii="Tahoma" w:hAnsi="Tahoma" w:cs="Tahoma"/>
        </w:rPr>
        <w:t>cm</w:t>
      </w:r>
      <w:proofErr w:type="spellEnd"/>
      <w:r w:rsidRPr="001B6358">
        <w:rPr>
          <w:rFonts w:ascii="Tahoma" w:hAnsi="Tahoma" w:cs="Tahoma"/>
        </w:rPr>
        <w:t>.</w:t>
      </w:r>
      <w:bookmarkEnd w:id="9"/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Złącza podłużne i poprzeczne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Wygląd warstwy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Zasady postępowania z wadliwie wykonanymi robotami</w:t>
      </w: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1B6358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Roboty niespełniające wymagań</w:t>
      </w:r>
    </w:p>
    <w:p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DM.00.00.00 pkt. 6.6.3.</w:t>
      </w:r>
    </w:p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1B6358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1B6358">
        <w:rPr>
          <w:rFonts w:ascii="Tahoma" w:hAnsi="Tahoma" w:cs="Tahoma"/>
          <w:b/>
          <w:sz w:val="20"/>
        </w:rPr>
        <w:t>OBMIAR ROBÓT</w:t>
      </w:r>
    </w:p>
    <w:p w:rsidR="005E5D9E" w:rsidRPr="001B6358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sz w:val="20"/>
        </w:rPr>
        <w:t>Ogólne zasady obmiaru Robót</w:t>
      </w: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D-00.00.00 "Wymagania ogólne" pkt.7.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7.2.</w:t>
      </w:r>
      <w:r w:rsidRPr="001B6358">
        <w:rPr>
          <w:rFonts w:ascii="Tahoma" w:hAnsi="Tahoma" w:cs="Tahoma"/>
          <w:b/>
          <w:sz w:val="20"/>
        </w:rPr>
        <w:tab/>
        <w:t>Jednostka obmiarowa</w:t>
      </w:r>
    </w:p>
    <w:p w:rsidR="005E5D9E" w:rsidRPr="001B6358" w:rsidRDefault="00C86A7E">
      <w:pPr>
        <w:jc w:val="both"/>
        <w:rPr>
          <w:rFonts w:ascii="Tahoma" w:hAnsi="Tahoma" w:cs="Tahoma"/>
          <w:bCs/>
          <w:sz w:val="20"/>
        </w:rPr>
      </w:pPr>
      <w:r w:rsidRPr="001B6358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1B6358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1B6358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ODBIÓR ROBÓT</w:t>
      </w:r>
    </w:p>
    <w:p w:rsidR="005E5D9E" w:rsidRPr="001B6358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b/>
          <w:sz w:val="20"/>
        </w:rPr>
        <w:t>Ogólne zasady odbioru robót</w:t>
      </w:r>
    </w:p>
    <w:p w:rsidR="005E5D9E" w:rsidRPr="001B6358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1B6358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Dokumenty do odbioru robót</w:t>
      </w:r>
    </w:p>
    <w:p w:rsidR="005E5D9E" w:rsidRPr="001B6358" w:rsidRDefault="00C86A7E">
      <w:pPr>
        <w:pStyle w:val="Standardowytekst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DM.00.00.00 „Wymagania ogólne”, pkt. 8.3.1.</w:t>
      </w:r>
    </w:p>
    <w:p w:rsidR="005E5D9E" w:rsidRDefault="005E5D9E">
      <w:pPr>
        <w:jc w:val="both"/>
        <w:rPr>
          <w:rFonts w:ascii="Tahoma" w:hAnsi="Tahoma" w:cs="Tahoma"/>
          <w:sz w:val="20"/>
        </w:rPr>
      </w:pPr>
    </w:p>
    <w:p w:rsidR="00C76FDB" w:rsidRDefault="00C76FDB">
      <w:pPr>
        <w:jc w:val="both"/>
        <w:rPr>
          <w:rFonts w:ascii="Tahoma" w:hAnsi="Tahoma" w:cs="Tahoma"/>
          <w:sz w:val="20"/>
        </w:rPr>
      </w:pPr>
    </w:p>
    <w:p w:rsidR="00C76FDB" w:rsidRDefault="00C76FDB">
      <w:pPr>
        <w:jc w:val="both"/>
        <w:rPr>
          <w:rFonts w:ascii="Tahoma" w:hAnsi="Tahoma" w:cs="Tahoma"/>
          <w:sz w:val="20"/>
        </w:rPr>
      </w:pPr>
    </w:p>
    <w:p w:rsidR="00C76FDB" w:rsidRDefault="00C76FDB">
      <w:pPr>
        <w:jc w:val="both"/>
        <w:rPr>
          <w:rFonts w:ascii="Tahoma" w:hAnsi="Tahoma" w:cs="Tahoma"/>
          <w:sz w:val="20"/>
        </w:rPr>
      </w:pPr>
    </w:p>
    <w:p w:rsidR="00C76FDB" w:rsidRPr="001B6358" w:rsidRDefault="00C76FDB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1B6358">
        <w:rPr>
          <w:rFonts w:ascii="Tahoma" w:hAnsi="Tahoma" w:cs="Tahoma"/>
          <w:b/>
          <w:sz w:val="20"/>
        </w:rPr>
        <w:lastRenderedPageBreak/>
        <w:t>PODSTAWA PŁATNOŚCI</w:t>
      </w:r>
    </w:p>
    <w:p w:rsidR="005E5D9E" w:rsidRPr="001B6358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1B6358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</w:rPr>
      </w:pPr>
      <w:proofErr w:type="spellStart"/>
      <w:r w:rsidRPr="001B6358">
        <w:rPr>
          <w:rFonts w:ascii="Tahoma" w:hAnsi="Tahoma" w:cs="Tahoma"/>
          <w:b/>
          <w:i w:val="0"/>
          <w:sz w:val="20"/>
        </w:rPr>
        <w:t>Ogólne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ustalenia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dotyczące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płatności</w:t>
      </w:r>
      <w:proofErr w:type="spellEnd"/>
    </w:p>
    <w:p w:rsidR="005E5D9E" w:rsidRPr="001B6358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1B6358">
        <w:rPr>
          <w:rFonts w:ascii="Tahoma" w:hAnsi="Tahoma" w:cs="Tahoma"/>
          <w:sz w:val="20"/>
        </w:rPr>
        <w:t>pkt</w:t>
      </w:r>
      <w:proofErr w:type="spellEnd"/>
      <w:r w:rsidRPr="001B6358">
        <w:rPr>
          <w:rFonts w:ascii="Tahoma" w:hAnsi="Tahoma" w:cs="Tahoma"/>
          <w:sz w:val="20"/>
        </w:rPr>
        <w:t xml:space="preserve"> 9.</w:t>
      </w:r>
    </w:p>
    <w:p w:rsidR="005E5D9E" w:rsidRDefault="005E5D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7139E" w:rsidRPr="001B6358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Cena jednostki obmiarowej</w:t>
      </w:r>
    </w:p>
    <w:p w:rsidR="005E5D9E" w:rsidRPr="001B6358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prace pomiarowe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roboty przygotowawcze,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1B6358">
        <w:rPr>
          <w:rFonts w:ascii="Tahoma" w:hAnsi="Tahoma" w:cs="Tahoma"/>
          <w:sz w:val="20"/>
        </w:rPr>
        <w:t>zarobu</w:t>
      </w:r>
      <w:proofErr w:type="spellEnd"/>
      <w:r w:rsidRPr="001B6358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wyprodukowanie mieszanki mineralno-asfaltowej i jej transport na miejsce wbudowania,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>,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uformowanie i uszczelnienie krawędzi bocznych,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>,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naprawa nawierzchni po pobraniu próbek i wykonaniu badań,</w:t>
      </w:r>
    </w:p>
    <w:p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1B6358" w:rsidRDefault="005E5D9E">
      <w:pPr>
        <w:rPr>
          <w:rFonts w:ascii="Tahoma" w:hAnsi="Tahoma" w:cs="Tahoma"/>
          <w:sz w:val="20"/>
        </w:rPr>
      </w:pPr>
    </w:p>
    <w:p w:rsidR="005E5D9E" w:rsidRPr="001B6358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PRZEPISY ZWIĄZANE</w:t>
      </w:r>
    </w:p>
    <w:p w:rsidR="005E5D9E" w:rsidRPr="001B6358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bCs/>
          <w:sz w:val="20"/>
        </w:rPr>
        <w:t>Normy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932-3</w:t>
      </w:r>
      <w:r w:rsidRPr="001B6358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933-1</w:t>
      </w:r>
      <w:r w:rsidRPr="001B6358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933-3</w:t>
      </w:r>
      <w:r w:rsidRPr="001B6358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933-4</w:t>
      </w:r>
      <w:r w:rsidRPr="001B6358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933-5</w:t>
      </w:r>
      <w:r w:rsidRPr="001B6358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1B6358">
        <w:rPr>
          <w:rFonts w:ascii="Tahoma" w:hAnsi="Tahoma" w:cs="Tahoma"/>
          <w:sz w:val="20"/>
        </w:rPr>
        <w:t>przekruszenia</w:t>
      </w:r>
      <w:proofErr w:type="spellEnd"/>
      <w:r w:rsidRPr="001B6358">
        <w:rPr>
          <w:rFonts w:ascii="Tahoma" w:hAnsi="Tahoma" w:cs="Tahoma"/>
          <w:sz w:val="20"/>
        </w:rPr>
        <w:t xml:space="preserve"> lub łamania kruszyw grubych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933-6</w:t>
      </w:r>
      <w:r w:rsidRPr="001B6358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933-9</w:t>
      </w:r>
      <w:r w:rsidRPr="001B6358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933-10</w:t>
      </w:r>
      <w:r w:rsidRPr="001B6358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1097-2</w:t>
      </w:r>
      <w:r w:rsidRPr="001B6358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1097-4</w:t>
      </w:r>
      <w:r w:rsidRPr="001B6358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1097-5</w:t>
      </w:r>
      <w:r w:rsidRPr="001B6358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1097-6</w:t>
      </w:r>
      <w:r w:rsidRPr="001B6358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1097-7</w:t>
      </w:r>
      <w:r w:rsidRPr="001B6358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1367-1</w:t>
      </w:r>
      <w:r w:rsidRPr="001B6358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lastRenderedPageBreak/>
        <w:t>PN-EN 1367-3</w:t>
      </w:r>
      <w:r w:rsidRPr="001B6358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1426</w:t>
      </w:r>
      <w:r w:rsidRPr="001B6358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1427</w:t>
      </w:r>
      <w:r w:rsidRPr="001B6358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1B6358">
        <w:rPr>
          <w:rFonts w:ascii="Tahoma" w:hAnsi="Tahoma" w:cs="Tahoma"/>
          <w:sz w:val="20"/>
        </w:rPr>
        <w:t>mięknienia</w:t>
      </w:r>
      <w:proofErr w:type="spellEnd"/>
      <w:r w:rsidRPr="001B6358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1744-1</w:t>
      </w:r>
      <w:r w:rsidRPr="001B6358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1744-4</w:t>
      </w:r>
      <w:r w:rsidRPr="001B6358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12591</w:t>
      </w:r>
      <w:r w:rsidRPr="001B6358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14023</w:t>
      </w:r>
      <w:r w:rsidRPr="001B6358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1B6358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12592</w:t>
      </w:r>
      <w:r w:rsidRPr="001B6358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12593</w:t>
      </w:r>
      <w:r w:rsidRPr="001B6358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1B6358">
        <w:rPr>
          <w:rFonts w:ascii="Tahoma" w:hAnsi="Tahoma" w:cs="Tahoma"/>
          <w:sz w:val="20"/>
        </w:rPr>
        <w:t>Fraassa</w:t>
      </w:r>
      <w:proofErr w:type="spellEnd"/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12606-1</w:t>
      </w:r>
      <w:r w:rsidRPr="001B6358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1B6358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12607-1</w:t>
      </w:r>
      <w:r w:rsidRPr="001B6358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12607-3</w:t>
      </w:r>
      <w:r w:rsidRPr="001B6358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12697-1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12697-2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12697-5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12697-6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12697-8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12697-11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12697-12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12697-13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12697-22</w:t>
      </w:r>
      <w:r w:rsidRPr="001B6358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1B6358">
        <w:rPr>
          <w:rFonts w:ascii="Tahoma" w:hAnsi="Tahoma" w:cs="Tahoma"/>
          <w:sz w:val="20"/>
        </w:rPr>
        <w:t>Koleinowanie</w:t>
      </w:r>
      <w:proofErr w:type="spellEnd"/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12697-27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12697-36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13043</w:t>
      </w:r>
      <w:r w:rsidRPr="001B6358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13074</w:t>
      </w:r>
      <w:r w:rsidRPr="001B6358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13075-1</w:t>
      </w:r>
      <w:r w:rsidRPr="001B6358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13108-20</w:t>
      </w:r>
      <w:r w:rsidRPr="001B6358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13179-1</w:t>
      </w:r>
      <w:r w:rsidRPr="001B6358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13179-2</w:t>
      </w:r>
      <w:r w:rsidRPr="001B6358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13587</w:t>
      </w:r>
      <w:r w:rsidRPr="001B6358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1B6358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13808</w:t>
      </w:r>
      <w:r w:rsidRPr="001B6358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14188-1</w:t>
      </w:r>
      <w:r w:rsidRPr="001B6358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1B6358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BN</w:t>
      </w:r>
      <w:r w:rsidRPr="001B6358">
        <w:rPr>
          <w:rFonts w:ascii="Tahoma" w:hAnsi="Tahoma" w:cs="Tahoma"/>
        </w:rPr>
        <w:noBreakHyphen/>
        <w:t>68/8931</w:t>
      </w:r>
      <w:r w:rsidRPr="001B6358">
        <w:rPr>
          <w:rFonts w:ascii="Tahoma" w:hAnsi="Tahoma" w:cs="Tahoma"/>
        </w:rPr>
        <w:noBreakHyphen/>
        <w:t>04</w:t>
      </w:r>
      <w:r w:rsidRPr="001B6358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1B6358">
        <w:rPr>
          <w:rFonts w:ascii="Tahoma" w:hAnsi="Tahoma" w:cs="Tahoma"/>
        </w:rPr>
        <w:t>planografem</w:t>
      </w:r>
      <w:proofErr w:type="spellEnd"/>
      <w:r w:rsidRPr="001B6358">
        <w:rPr>
          <w:rFonts w:ascii="Tahoma" w:hAnsi="Tahoma" w:cs="Tahoma"/>
        </w:rPr>
        <w:t xml:space="preserve"> i łatą</w:t>
      </w:r>
    </w:p>
    <w:p w:rsidR="005E5D9E" w:rsidRPr="001B6358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>PN-EN 13108-8</w:t>
      </w:r>
      <w:r w:rsidRPr="001B6358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1B6358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1B6358">
        <w:rPr>
          <w:rFonts w:ascii="Tahoma" w:hAnsi="Tahoma" w:cs="Tahoma"/>
          <w:spacing w:val="-1"/>
        </w:rPr>
        <w:t>PN-EN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13924-2</w:t>
      </w:r>
      <w:r w:rsidRPr="001B6358">
        <w:rPr>
          <w:rFonts w:ascii="Tahoma" w:hAnsi="Tahoma" w:cs="Tahoma"/>
          <w:spacing w:val="57"/>
        </w:rPr>
        <w:tab/>
      </w:r>
      <w:r w:rsidRPr="001B6358">
        <w:rPr>
          <w:rFonts w:ascii="Tahoma" w:hAnsi="Tahoma" w:cs="Tahoma"/>
        </w:rPr>
        <w:t>Asfalty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i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lepiszcza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  <w:spacing w:val="-1"/>
        </w:rPr>
        <w:t>asfaltowe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-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Zasady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klasyfikacji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  <w:spacing w:val="-1"/>
        </w:rPr>
        <w:t>asfaltów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drogowych</w:t>
      </w:r>
      <w:r w:rsidRPr="001B6358">
        <w:rPr>
          <w:rFonts w:ascii="Tahoma" w:hAnsi="Tahoma" w:cs="Tahoma"/>
          <w:spacing w:val="47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specjalnych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-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Część</w:t>
      </w:r>
      <w:r w:rsidRPr="001B6358">
        <w:rPr>
          <w:rFonts w:ascii="Tahoma" w:hAnsi="Tahoma" w:cs="Tahoma"/>
          <w:spacing w:val="-10"/>
        </w:rPr>
        <w:t xml:space="preserve"> </w:t>
      </w:r>
      <w:r w:rsidRPr="001B6358">
        <w:rPr>
          <w:rFonts w:ascii="Tahoma" w:hAnsi="Tahoma" w:cs="Tahoma"/>
        </w:rPr>
        <w:t>2:</w:t>
      </w:r>
      <w:r w:rsidRPr="001B6358">
        <w:rPr>
          <w:rFonts w:ascii="Tahoma" w:hAnsi="Tahoma" w:cs="Tahoma"/>
          <w:spacing w:val="-5"/>
        </w:rPr>
        <w:t xml:space="preserve"> </w:t>
      </w:r>
      <w:r w:rsidRPr="001B6358">
        <w:rPr>
          <w:rFonts w:ascii="Tahoma" w:hAnsi="Tahoma" w:cs="Tahoma"/>
        </w:rPr>
        <w:t>Asfalty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drogowe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wielorodzajowe</w:t>
      </w:r>
    </w:p>
    <w:p w:rsidR="005E5D9E" w:rsidRPr="001B6358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13036-6</w:t>
      </w:r>
      <w:r w:rsidRPr="001B6358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1B6358">
        <w:rPr>
          <w:rFonts w:ascii="Tahoma" w:hAnsi="Tahoma" w:cs="Tahoma"/>
          <w:sz w:val="20"/>
        </w:rPr>
        <w:t>megatekstury</w:t>
      </w:r>
      <w:proofErr w:type="spellEnd"/>
    </w:p>
    <w:p w:rsidR="005E5D9E" w:rsidRPr="001B6358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Inne dokumenty</w:t>
      </w: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1B6358" w:rsidRDefault="005E5D9E">
      <w:pPr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1B6358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545B7E" w:rsidRDefault="0087139E" w:rsidP="0087139E">
      <w:pPr>
        <w:rPr>
          <w:rFonts w:ascii="Tahoma" w:hAnsi="Tahoma" w:cs="Tahoma"/>
          <w:sz w:val="20"/>
        </w:rPr>
      </w:pPr>
      <w:r w:rsidRPr="00545B7E">
        <w:rPr>
          <w:rFonts w:ascii="Tahoma" w:hAnsi="Tahoma" w:cs="Tahoma"/>
          <w:sz w:val="20"/>
        </w:rPr>
        <w:t>Ustawa o wyrobach budowlanych z dn. 16 kwietnia 2004r.(Dz.U.2004 Nr 92 poz.881) z późniejszymi zmianami.</w:t>
      </w:r>
    </w:p>
    <w:p w:rsidR="0087139E" w:rsidRPr="00545B7E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1B6358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1D24EA">
        <w:rPr>
          <w:rFonts w:ascii="Tahoma" w:hAnsi="Tahoma" w:cs="Tahoma"/>
          <w:sz w:val="20"/>
        </w:rPr>
        <w:t>Rozporz</w:t>
      </w:r>
      <w:r w:rsidRPr="001D24EA">
        <w:rPr>
          <w:rFonts w:ascii="Tahoma" w:hAnsi="Tahoma" w:cs="Tahoma" w:hint="eastAsia"/>
          <w:sz w:val="20"/>
        </w:rPr>
        <w:t>ą</w:t>
      </w:r>
      <w:r w:rsidRPr="001D24EA">
        <w:rPr>
          <w:rFonts w:ascii="Tahoma" w:hAnsi="Tahoma" w:cs="Tahoma"/>
          <w:sz w:val="20"/>
        </w:rPr>
        <w:t>dzenie Ministra Transportu i Gospodarki Morskiej z dnia 2 marca 1999 r. w sprawie warunków</w:t>
      </w:r>
      <w:r>
        <w:rPr>
          <w:rFonts w:ascii="Tahoma" w:hAnsi="Tahoma" w:cs="Tahoma"/>
          <w:sz w:val="20"/>
        </w:rPr>
        <w:t xml:space="preserve"> </w:t>
      </w:r>
      <w:r w:rsidRPr="001D24EA">
        <w:rPr>
          <w:rFonts w:ascii="Tahoma" w:hAnsi="Tahoma" w:cs="Tahoma"/>
          <w:sz w:val="20"/>
        </w:rPr>
        <w:t>technicznych, jakim powinny odpowiada</w:t>
      </w:r>
      <w:r w:rsidRPr="001D24EA">
        <w:rPr>
          <w:rFonts w:ascii="Tahoma" w:hAnsi="Tahoma" w:cs="Tahoma" w:hint="eastAsia"/>
          <w:sz w:val="20"/>
        </w:rPr>
        <w:t>ć</w:t>
      </w:r>
      <w:r w:rsidRPr="001D24EA">
        <w:rPr>
          <w:rFonts w:ascii="Tahoma" w:hAnsi="Tahoma" w:cs="Tahoma"/>
          <w:sz w:val="20"/>
        </w:rPr>
        <w:t xml:space="preserve"> drogi publiczne i ich usytuowanie (</w:t>
      </w:r>
      <w:proofErr w:type="spellStart"/>
      <w:r w:rsidRPr="001D24EA">
        <w:rPr>
          <w:rFonts w:ascii="Tahoma" w:hAnsi="Tahoma" w:cs="Tahoma"/>
          <w:sz w:val="20"/>
        </w:rPr>
        <w:t>Dz.U</w:t>
      </w:r>
      <w:proofErr w:type="spellEnd"/>
      <w:r w:rsidRPr="001D24EA">
        <w:rPr>
          <w:rFonts w:ascii="Tahoma" w:hAnsi="Tahoma" w:cs="Tahoma"/>
          <w:sz w:val="20"/>
        </w:rPr>
        <w:t xml:space="preserve">. nr 43, poz. 430) </w:t>
      </w:r>
      <w:r w:rsidRPr="00545B7E">
        <w:rPr>
          <w:rFonts w:ascii="Tahoma" w:hAnsi="Tahoma" w:cs="Tahoma"/>
          <w:sz w:val="20"/>
        </w:rPr>
        <w:t>z późniejszymi zmianami.</w:t>
      </w:r>
    </w:p>
    <w:p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br w:type="page"/>
      </w:r>
    </w:p>
    <w:p w:rsidR="005E5D9E" w:rsidRPr="001B6358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1B6358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1B6358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b/>
          <w:sz w:val="20"/>
        </w:rPr>
        <w:t>Tablica 1</w:t>
      </w:r>
      <w:r w:rsidRPr="001B6358">
        <w:rPr>
          <w:rFonts w:ascii="Tahoma" w:hAnsi="Tahoma" w:cs="Tahoma"/>
          <w:sz w:val="20"/>
        </w:rPr>
        <w:t xml:space="preserve">. </w:t>
      </w:r>
      <w:r w:rsidRPr="001B6358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1B6358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1B6358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1B6358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1B6358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1B6358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2</w:t>
            </w:r>
          </w:p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0,125</w:t>
            </w:r>
          </w:p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100</w:t>
            </w:r>
          </w:p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-</w:t>
            </w:r>
          </w:p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10</w:t>
            </w:r>
          </w:p>
          <w:p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1B6358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1B6358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1B6358">
              <w:rPr>
                <w:rFonts w:ascii="Tahoma" w:hAnsi="Tahoma" w:cs="Tahoma"/>
                <w:sz w:val="20"/>
              </w:rPr>
              <w:t>ę</w:t>
            </w:r>
            <w:r w:rsidRPr="001B6358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1B6358">
              <w:rPr>
                <w:rFonts w:ascii="Tahoma" w:hAnsi="Tahoma" w:cs="Tahoma"/>
                <w:sz w:val="20"/>
              </w:rPr>
              <w:t>a</w:t>
            </w:r>
            <w:r w:rsidRPr="001B6358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1B6358">
              <w:rPr>
                <w:rFonts w:ascii="Tahoma" w:hAnsi="Tahoma" w:cs="Tahoma"/>
                <w:sz w:val="20"/>
              </w:rPr>
              <w:t>e</w:t>
            </w:r>
            <w:r w:rsidRPr="001B6358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1B6358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D92" w:rsidRDefault="00CE5D92" w:rsidP="005E5D9E">
      <w:r>
        <w:separator/>
      </w:r>
    </w:p>
  </w:endnote>
  <w:endnote w:type="continuationSeparator" w:id="0">
    <w:p w:rsidR="00CE5D92" w:rsidRDefault="00CE5D92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C86A7E" w:rsidRDefault="0096360B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86A7E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9374AC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86A7E" w:rsidRDefault="00C86A7E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D92" w:rsidRDefault="00CE5D92" w:rsidP="005E5D9E">
      <w:r>
        <w:separator/>
      </w:r>
    </w:p>
  </w:footnote>
  <w:footnote w:type="continuationSeparator" w:id="0">
    <w:p w:rsidR="00CE5D92" w:rsidRDefault="00CE5D92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D59437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8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6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3"/>
  </w:num>
  <w:num w:numId="5">
    <w:abstractNumId w:val="18"/>
  </w:num>
  <w:num w:numId="6">
    <w:abstractNumId w:val="8"/>
  </w:num>
  <w:num w:numId="7">
    <w:abstractNumId w:val="16"/>
  </w:num>
  <w:num w:numId="8">
    <w:abstractNumId w:val="5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7"/>
  </w:num>
  <w:num w:numId="14">
    <w:abstractNumId w:val="12"/>
  </w:num>
  <w:num w:numId="15">
    <w:abstractNumId w:val="10"/>
  </w:num>
  <w:num w:numId="16">
    <w:abstractNumId w:val="1"/>
  </w:num>
  <w:num w:numId="17">
    <w:abstractNumId w:val="0"/>
  </w:num>
  <w:num w:numId="18">
    <w:abstractNumId w:val="9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54FA5"/>
    <w:rsid w:val="001B6358"/>
    <w:rsid w:val="001D4F87"/>
    <w:rsid w:val="00242936"/>
    <w:rsid w:val="004463AE"/>
    <w:rsid w:val="00492443"/>
    <w:rsid w:val="004C37EB"/>
    <w:rsid w:val="00554800"/>
    <w:rsid w:val="005E5D9E"/>
    <w:rsid w:val="006579A6"/>
    <w:rsid w:val="006E1847"/>
    <w:rsid w:val="00754A75"/>
    <w:rsid w:val="007D1C82"/>
    <w:rsid w:val="0087139E"/>
    <w:rsid w:val="008C217B"/>
    <w:rsid w:val="009374AC"/>
    <w:rsid w:val="0096360B"/>
    <w:rsid w:val="009922EB"/>
    <w:rsid w:val="009F16E5"/>
    <w:rsid w:val="00A410B7"/>
    <w:rsid w:val="00B53D39"/>
    <w:rsid w:val="00B82192"/>
    <w:rsid w:val="00B8524F"/>
    <w:rsid w:val="00C712F5"/>
    <w:rsid w:val="00C76FDB"/>
    <w:rsid w:val="00C86A7E"/>
    <w:rsid w:val="00CE5D92"/>
    <w:rsid w:val="00D6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7387</Words>
  <Characters>44326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2021-09-15T19:36:00Z</dcterms:created>
  <dcterms:modified xsi:type="dcterms:W3CDTF">2021-09-15T19:37:00Z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