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DE296" w14:textId="7F8B5E81" w:rsidR="00DF271A" w:rsidRDefault="00DF271A" w:rsidP="00DF271A">
      <w:pPr>
        <w:suppressAutoHyphens/>
        <w:overflowPunct w:val="0"/>
        <w:autoSpaceDE w:val="0"/>
        <w:spacing w:after="0" w:line="276" w:lineRule="auto"/>
        <w:jc w:val="right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Załącznik nr </w:t>
      </w:r>
      <w:r w:rsidR="005F2A32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4</w:t>
      </w:r>
    </w:p>
    <w:p w14:paraId="62FD232F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1F6B9F94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7FCE88B0" w14:textId="7E4ED226" w:rsid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UMOWA NR </w:t>
      </w:r>
      <w:r w:rsidR="004839A5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………2023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- wzór</w:t>
      </w:r>
    </w:p>
    <w:p w14:paraId="4F902F52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315ED0E8" w14:textId="6FB09D82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w dniu …………  202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r w Golubiu-Dobrzyniu pomiędzy:</w:t>
      </w:r>
    </w:p>
    <w:p w14:paraId="1D812F9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Szpitalem Powiatowym Sp. z o.o. ul. Doktora J.G. </w:t>
      </w:r>
      <w:proofErr w:type="spellStart"/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Koppa</w:t>
      </w:r>
      <w:proofErr w:type="spellEnd"/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1E, 87-400 Golub Dobrzyń</w:t>
      </w:r>
    </w:p>
    <w:p w14:paraId="000CAA5A" w14:textId="77777777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zarejestrowaną w Sądzie Rejonowym w Bydgoszczy, XIII Wydział Gospodarczy Krajowego Rejestru Sądowego pod numerem KRS 0000023700</w:t>
      </w:r>
    </w:p>
    <w:p w14:paraId="00EFEC0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NIP 878-168-98-44   REGON  871552334</w:t>
      </w:r>
    </w:p>
    <w:p w14:paraId="0F3E9E44" w14:textId="1AEC34E2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reprezentowan</w:t>
      </w:r>
      <w:r w:rsidR="00FB76FD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y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przez:</w:t>
      </w:r>
    </w:p>
    <w:p w14:paraId="704A500A" w14:textId="7CB4E617" w:rsidR="00DF271A" w:rsidRPr="00DF271A" w:rsidRDefault="00DF271A" w:rsidP="00DF271A">
      <w:pPr>
        <w:tabs>
          <w:tab w:val="left" w:pos="340"/>
          <w:tab w:val="left" w:pos="396"/>
          <w:tab w:val="left" w:pos="510"/>
          <w:tab w:val="left" w:pos="680"/>
          <w:tab w:val="left" w:pos="793"/>
          <w:tab w:val="left" w:pos="907"/>
          <w:tab w:val="left" w:pos="1020"/>
          <w:tab w:val="left" w:pos="2154"/>
          <w:tab w:val="left" w:pos="2381"/>
          <w:tab w:val="left" w:pos="3742"/>
          <w:tab w:val="left" w:pos="4082"/>
          <w:tab w:val="left" w:pos="7088"/>
        </w:tabs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…………………………………………………………………</w:t>
      </w:r>
    </w:p>
    <w:p w14:paraId="6DED7AC2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zwaną dalej „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Zamawiającym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„</w:t>
      </w:r>
    </w:p>
    <w:p w14:paraId="4A8B62E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a</w:t>
      </w:r>
    </w:p>
    <w:p w14:paraId="605D3C0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…………………………………………………………………..</w:t>
      </w:r>
    </w:p>
    <w:p w14:paraId="73D601F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7417080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reprezentowanym przez:</w:t>
      </w:r>
    </w:p>
    <w:p w14:paraId="329BA22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right="-8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……………………………………………….</w:t>
      </w:r>
    </w:p>
    <w:p w14:paraId="17A963A7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zwanym dalej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Wykonawcą, 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została zawarta umowa następującej treści:</w:t>
      </w:r>
    </w:p>
    <w:p w14:paraId="5860C63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13A065C7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</w:p>
    <w:p w14:paraId="0B6D2F34" w14:textId="11D0949A" w:rsidR="00DF271A" w:rsidRPr="00DF271A" w:rsidRDefault="00DF271A" w:rsidP="00DF271A">
      <w:pPr>
        <w:suppressAutoHyphens/>
        <w:overflowPunct w:val="0"/>
        <w:autoSpaceDE w:val="0"/>
        <w:autoSpaceDN w:val="0"/>
        <w:adjustRightInd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w rezultacie dokonania przez </w:t>
      </w:r>
      <w:r w:rsidRPr="00DF271A">
        <w:rPr>
          <w:rFonts w:ascii="Times New Roman" w:eastAsia="Times New Roman" w:hAnsi="Times New Roman" w:cs="Times New Roman"/>
          <w:i/>
          <w:color w:val="000000"/>
          <w:kern w:val="0"/>
          <w:lang w:eastAsia="ar-SA"/>
          <w14:ligatures w14:val="none"/>
        </w:rPr>
        <w:t>Zamawiającego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 wyboru oferty, w trybie podstawowym na podstawie art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 275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ust. 1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ustawy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 dnia 11 września 2019 r. - Prawo zamówień publicznych (Dz. U. z 202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2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poz. 1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1710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ze zm.) </w:t>
      </w:r>
      <w:r w:rsidRPr="00DF271A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na</w:t>
      </w:r>
      <w:r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„Dostaw</w:t>
      </w:r>
      <w:r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ę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sprzętu medycznego dla Szpitala Powiatowego Sp. o. o. w Golubiu-Dobrzyniu”   </w:t>
      </w:r>
      <w:r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dla części nr ………p.n. ………………………………</w:t>
      </w:r>
      <w:r w:rsidRPr="00DF271A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– </w:t>
      </w:r>
      <w:r w:rsidRPr="00DF271A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sprawa Nr DTZ.382</w:t>
      </w:r>
      <w:r w:rsidR="00540518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.7</w:t>
      </w:r>
      <w:r w:rsidRPr="00DF271A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.202</w:t>
      </w:r>
      <w:r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3</w:t>
      </w:r>
      <w:r w:rsidRPr="00DF271A">
        <w:rPr>
          <w:rFonts w:ascii="Times New Roman" w:eastAsia="Times New Roman" w:hAnsi="Times New Roman" w:cs="Times New Roman"/>
          <w:b/>
          <w:bCs/>
          <w:kern w:val="0"/>
          <w:lang w:eastAsia="pl-PL"/>
          <w14:ligatures w14:val="none"/>
        </w:rPr>
        <w:t>,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została zawarta umowa o następującej treści :</w:t>
      </w:r>
    </w:p>
    <w:p w14:paraId="76B8A24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highlight w:val="yellow"/>
          <w:lang w:eastAsia="pl-PL"/>
          <w14:ligatures w14:val="none"/>
        </w:rPr>
      </w:pPr>
    </w:p>
    <w:p w14:paraId="2437379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§1</w:t>
      </w:r>
    </w:p>
    <w:p w14:paraId="755C90F7" w14:textId="6D31FF41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zobowiązuje się do sprzedaży i dostarczenia Zamawiającemu </w:t>
      </w:r>
      <w:r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sprzętu medycznego zgodnie ze złożoną ofertą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zwanego w dalszej treści umowy „towarem”, a szczegółowo określonego w załączniku do niniejszej umowy i stanowiącego jej integralną część.</w:t>
      </w:r>
    </w:p>
    <w:p w14:paraId="7B325042" w14:textId="77777777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zobowiązany do zainstalowania i uruchomienia, montażu (jeśli towar będzie dostarczony w częściach) towaru w miejscu jego użytkowania, wskazanym przez Zamawiającego, co zostanie potwierdzone protokołem zdawczo odbiorczym podpisanym przez strony.</w:t>
      </w:r>
    </w:p>
    <w:p w14:paraId="543DEFFB" w14:textId="6F2F2AAB" w:rsidR="00DF271A" w:rsidRPr="00DF271A" w:rsidRDefault="00DF271A" w:rsidP="00DF271A">
      <w:pPr>
        <w:numPr>
          <w:ilvl w:val="0"/>
          <w:numId w:val="1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zobowiązany do przeszkolenia, wskazanego przez Zamawiającego personelu w zakresie obsługi towaru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.</w:t>
      </w:r>
      <w:r w:rsidRPr="00DF271A">
        <w:rPr>
          <w:rFonts w:ascii="Times New Roman" w:eastAsia="Times New Roman" w:hAnsi="Times New Roman" w:cs="Times New Roman"/>
          <w:color w:val="A8D08D" w:themeColor="accent6" w:themeTint="99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color w:val="000000" w:themeColor="text1"/>
          <w:kern w:val="0"/>
          <w:lang w:eastAsia="ar-SA"/>
          <w14:ligatures w14:val="none"/>
        </w:rPr>
        <w:t>Szkolenie</w:t>
      </w:r>
      <w:r w:rsidRPr="00DF271A">
        <w:rPr>
          <w:rFonts w:ascii="Times New Roman" w:eastAsia="Times New Roman" w:hAnsi="Times New Roman" w:cs="Times New Roman"/>
          <w:color w:val="A8D08D" w:themeColor="accent6" w:themeTint="99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zakończy się sprawdzianem jego skuteczności. Przeprowadzenie szkolenia zostanie potwierdzone protokołem podpisanym przez strony</w:t>
      </w:r>
    </w:p>
    <w:p w14:paraId="672C61B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CACF0F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2</w:t>
      </w:r>
    </w:p>
    <w:p w14:paraId="01A5CF0A" w14:textId="6871B14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Wykonawca zobowiązuje się do wykonania czynności określonych w § 1 w terminie do 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________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dni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/ tygodni (zgodnie ze złożona ofertą)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od dnia podpisania umowy.</w:t>
      </w:r>
    </w:p>
    <w:p w14:paraId="51045DCA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Dostawa odbędzie się do siedziby Zamawiającego na koszt i ryzyko Wykonawcy.</w:t>
      </w:r>
    </w:p>
    <w:p w14:paraId="2F8F0034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Wykonawcę obciążają koszty dostawy i wydania towaru, w tym w szczególności koszty opakowania oraz ubezpieczenia za czas przewozu, rozładunku, dostosowania pomieszczeń, montażu i przeszkolenia.</w:t>
      </w:r>
    </w:p>
    <w:p w14:paraId="1C078676" w14:textId="2E8741E9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 xml:space="preserve">Wykonawca zawiadamia Zamawiającego z dwudniowym wyprzedzeniem o planowanym terminie dostawy. Zawiadomienia dokonuje </w:t>
      </w:r>
      <w:r w:rsidR="00A6174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pocztą elektroniczną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lub pisemnie.</w:t>
      </w:r>
    </w:p>
    <w:p w14:paraId="67BE1FDA" w14:textId="77777777" w:rsidR="00DF271A" w:rsidRPr="00DF271A" w:rsidRDefault="00DF271A" w:rsidP="00DF271A">
      <w:pPr>
        <w:widowControl w:val="0"/>
        <w:numPr>
          <w:ilvl w:val="0"/>
          <w:numId w:val="4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 wszelkie uszkodzenia powstałe podczas dostawy, dostosowania pomieszczeń, montażu i uruchomienia towaru odpowiada Wykonawca</w:t>
      </w:r>
    </w:p>
    <w:p w14:paraId="03D8D6E0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30B7F95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3</w:t>
      </w:r>
    </w:p>
    <w:p w14:paraId="1CE5274B" w14:textId="77777777" w:rsidR="00DF271A" w:rsidRPr="00DF271A" w:rsidRDefault="00DF271A" w:rsidP="00DF271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Odbiór towaru potwierdzony będzie protokołem zdawczo-odbiorczym, podpisanym przez uprawnione osoby, reprezentujące strony umowy.</w:t>
      </w:r>
    </w:p>
    <w:p w14:paraId="1E2133ED" w14:textId="67C912F8" w:rsidR="00DF271A" w:rsidRPr="002B44E7" w:rsidRDefault="00DF271A" w:rsidP="002B44E7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Wraz z odbiorem towaru Wykonawca wyda Zamawiającemu oryginały niezbędnych dokumentów związanych z przedmiotem umowy, w tym w szczególności wszelkie instrukcje</w:t>
      </w:r>
      <w:r w:rsidR="0094131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karty gwarancyjne</w:t>
      </w:r>
      <w:r w:rsidR="00941315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i certyfikaty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„paszport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y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techniczn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e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” sprzętu, kartę gwarancyjna, atesty na dopuszczenie do obrotu i użytku na terenie  Polski, certyfikat CE lub deklaracja zgodności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 </w:t>
      </w:r>
      <w:r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Niewydanie dokumentów może być podstawą odmowy podpisania protokołu zdawczo-odbiorczego przez Zamawiającego.</w:t>
      </w:r>
    </w:p>
    <w:p w14:paraId="7AD1D01A" w14:textId="77777777" w:rsidR="00DF271A" w:rsidRPr="00DF271A" w:rsidRDefault="00DF271A" w:rsidP="00DF271A">
      <w:pPr>
        <w:widowControl w:val="0"/>
        <w:numPr>
          <w:ilvl w:val="0"/>
          <w:numId w:val="5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Podstawę do wystawienia faktury i jej zapłaty stanowi oryginał protokołu zdawczo-odbiorczego oraz protokołu z instalacji i uruchomienia oraz protokołu ze sprawdzianu skuteczności szkolenia, które zostaną załączone do faktury.</w:t>
      </w:r>
    </w:p>
    <w:p w14:paraId="5E2980C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93F7FB4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4</w:t>
      </w:r>
    </w:p>
    <w:p w14:paraId="14131BEC" w14:textId="77BE6676" w:rsidR="00DF271A" w:rsidRPr="002B44E7" w:rsidRDefault="00DF271A" w:rsidP="002B44E7">
      <w:pPr>
        <w:widowControl w:val="0"/>
        <w:numPr>
          <w:ilvl w:val="0"/>
          <w:numId w:val="10"/>
        </w:numPr>
        <w:tabs>
          <w:tab w:val="clear" w:pos="1440"/>
        </w:tabs>
        <w:suppressAutoHyphens/>
        <w:overflowPunct w:val="0"/>
        <w:autoSpaceDE w:val="0"/>
        <w:spacing w:after="0" w:line="276" w:lineRule="auto"/>
        <w:ind w:left="284" w:hanging="284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Wartość umowy wynosi </w:t>
      </w:r>
      <w:r w:rsidR="002B44E7" w:rsidRP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…………………………………….. zł netto  ……..… % VAT, tj. ………….…… VAT zł …………………… zł brutto (słownie: ……………………………..)</w:t>
      </w:r>
    </w:p>
    <w:p w14:paraId="3C22E634" w14:textId="561292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Wartość umowy brutto obejmuje wszelkie koszty związane z realizacją przedmiotu zamówienia, jakie będzie musiał ponieść</w:t>
      </w:r>
      <w:r w:rsidR="005E0CB9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wykonawca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, a w szczególności koszt dostawy, sprzętu, instalacji – uruchomienia, przeprowadzenia szkolenia, podatek VAT oraz podatek akcyzowy, jeżeli na podstawie odrębnych przepisów sprzedaż towaru podlega obciążeniu tymi podatkami, a także inne opłaty i podatki (np. cło) oraz koszty wszelkich zobowiązań wynikających z postanowień umowy, w tym wszelkie </w:t>
      </w:r>
      <w:r w:rsidR="005E0CB9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pusty i rabaty.</w:t>
      </w:r>
    </w:p>
    <w:p w14:paraId="21E63EF2" w14:textId="2189CF7A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Zamawiający zobowiązuje się do zapłaty należności w terminie do 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30 dni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licząc od daty dostarczenia, instalacji i uruchomienia towaru potwierdzonego protokołem, oraz protokołem z przeszkolenia personelu, a także otrzymania faktury wystawionej zgodnie z warunkami niniejszej umowy, wraz z dołączonymi oryginałami protokołów.</w:t>
      </w:r>
    </w:p>
    <w:p w14:paraId="19098C87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Zapłata należności dokonana będzie przelewem na konto bankowe Wykonawcy podane na fakturze VAT.</w:t>
      </w:r>
    </w:p>
    <w:p w14:paraId="1E60DCE1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 termin zapłaty strony uznają datę obciążenia rachunku bankowego Zamawiającego.</w:t>
      </w:r>
    </w:p>
    <w:p w14:paraId="0506624F" w14:textId="77777777" w:rsidR="00DF271A" w:rsidRPr="00DF271A" w:rsidRDefault="00DF271A" w:rsidP="00DF271A">
      <w:pPr>
        <w:widowControl w:val="0"/>
        <w:numPr>
          <w:ilvl w:val="0"/>
          <w:numId w:val="10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Osobą odpowiedzialną ze strony Zamawiającego za odbiór i podpisanie protokołu są: ……………………..</w:t>
      </w:r>
    </w:p>
    <w:p w14:paraId="60F6178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……………………..</w:t>
      </w:r>
    </w:p>
    <w:p w14:paraId="5BF0D9E0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Osobą odpowiedzialną za realizację umowy ze strony Wykonawcy jest:</w:t>
      </w:r>
    </w:p>
    <w:p w14:paraId="41E345A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Pan ………………………….</w:t>
      </w:r>
    </w:p>
    <w:p w14:paraId="46F5263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45C7C513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5</w:t>
      </w:r>
    </w:p>
    <w:p w14:paraId="1BE0537B" w14:textId="7E44E9D6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udziela Zamawiającemu …</w:t>
      </w:r>
      <w:r w:rsidR="00E92CD3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…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.. miesięcznej gwarancji na towar na zasadach zgodnych z wydaną przez Wykonawcę kartą gwarancyjną (załącznik nr </w:t>
      </w:r>
      <w:r w:rsidR="002B44E7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5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do SWZ), z zastrzeżeniem odmiennych postanowień niniejszej umowy.</w:t>
      </w:r>
    </w:p>
    <w:p w14:paraId="07EF468A" w14:textId="4E6B956C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Bieg okresu udzielonej gwarancji liczy się od dnia dokonania</w:t>
      </w:r>
      <w:r w:rsidR="00F00703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 odbioru potwierdzonego protokołem zdawczo-odbiorczym lub 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instalacji i uruchomienia potwierdzonego protokołem z instalacji i uruchomienia.</w:t>
      </w:r>
    </w:p>
    <w:p w14:paraId="0171E019" w14:textId="77777777" w:rsidR="00DF271A" w:rsidRPr="00DF271A" w:rsidRDefault="00DF271A" w:rsidP="00DF271A">
      <w:pPr>
        <w:widowControl w:val="0"/>
        <w:numPr>
          <w:ilvl w:val="0"/>
          <w:numId w:val="6"/>
        </w:num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Wykonawca ponosi odpowiedzialność z tytułu gwarancji za:</w:t>
      </w:r>
    </w:p>
    <w:p w14:paraId="08AEC8E5" w14:textId="77777777" w:rsidR="00DF271A" w:rsidRPr="00DF271A" w:rsidRDefault="00DF271A" w:rsidP="00DF271A">
      <w:pPr>
        <w:suppressAutoHyphens/>
        <w:overflowPunct w:val="0"/>
        <w:autoSpaceDE w:val="0"/>
        <w:autoSpaceDN w:val="0"/>
        <w:adjustRightInd w:val="0"/>
        <w:spacing w:after="0" w:line="276" w:lineRule="auto"/>
        <w:ind w:left="90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a)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  <w:t>wady zmniejszające wartość użytkową, techniczną i estetyczną dostarczonego towaru</w:t>
      </w:r>
    </w:p>
    <w:p w14:paraId="345DBA4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90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b)</w:t>
      </w: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ab/>
        <w:t>usunięcie wad lub usterek ujawnionych w okresie gwarancyjnym i stwierdzonych w toku czynności odbioru pogwarancyjnego.</w:t>
      </w:r>
    </w:p>
    <w:p w14:paraId="0AC121C3" w14:textId="77777777" w:rsidR="00DF271A" w:rsidRPr="00DF271A" w:rsidRDefault="00DF271A" w:rsidP="00DF271A">
      <w:pPr>
        <w:widowControl w:val="0"/>
        <w:numPr>
          <w:ilvl w:val="0"/>
          <w:numId w:val="7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przypadku nieusunięcia wad lub usterek we wskazanym w karcie gwarancyjnej terminie Zamawiający może naliczyć karę umowną zgodnie zapisami niniejszej umowy lub skorzystać z uprawnień, o których mowa w § 6 ust. 4.</w:t>
      </w:r>
    </w:p>
    <w:p w14:paraId="2E38E263" w14:textId="77777777" w:rsidR="00DF271A" w:rsidRPr="00DF271A" w:rsidRDefault="00DF271A" w:rsidP="00DF271A">
      <w:pPr>
        <w:widowControl w:val="0"/>
        <w:numPr>
          <w:ilvl w:val="0"/>
          <w:numId w:val="7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 momentem zakończenia okresu gwarancji zostanie dokonany odbiór pogwarancyjny potwierdzony protokołem odbioru pogwarancyjnego podpisanym przez strony.</w:t>
      </w:r>
    </w:p>
    <w:p w14:paraId="5751B60F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4C2479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6</w:t>
      </w:r>
    </w:p>
    <w:p w14:paraId="5C411776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jest odpowiedzialny z tytułu rękojmi za wady fizyczne przedmiotu umowy istniejące w czasie dokonywania czynności odbioru oraz za wady powstałe po odbiorze, lecz z przyczyn tkwiących w przedmiocie umowy w chwili odbioru.</w:t>
      </w:r>
    </w:p>
    <w:p w14:paraId="482DFF48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Odpowiedzialność Wykonawcy z tytułu rękojmi wygasa wraz z upływem okresu gwarancji.</w:t>
      </w:r>
    </w:p>
    <w:p w14:paraId="27A738D6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Roszczenia z tytułu rękojmi mogą być dochodzone także po upływie terminu rękojmi, jeżeli Zamawiający zgłosi pisemnie Wykonawcy istnienie wady w okresie rękojmi.</w:t>
      </w:r>
    </w:p>
    <w:p w14:paraId="553C2EC0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Nieusunięcie przez Wykonawcę wad w określonym w karcie gwarancyjnej terminie uprawnia Zamawiającego do powierzenia ich usunięcia osobom trzecim w całości na koszt Wykonawcy bez utraty uprawnień wynikających z rękojmi czy gwarancji, po uprzednim pisemnym wezwaniu Wykonawcy do usunięcia wady i wyznaczenia terminu do wykonania naprawy lub wymiany. W takim przypadku, niezależnie od pokrycia kosztów usunięcia wad, Zamawiający obciąży Wykonawcę karą umowną w wysokości 1% wartości brutto wadliwego przedmiotu umowy. Wykonawca zobowiązany jest do zapłaty kary w ciągu 14 dni od dnia wystąpienia przez Zamawiającego z żądaniem zapłaty kary.</w:t>
      </w:r>
    </w:p>
    <w:p w14:paraId="00DA60C2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może dochodzić uprawnień z tytułu rękojmi niezależnie od uprawnień z tytułu gwarancji.</w:t>
      </w:r>
    </w:p>
    <w:p w14:paraId="54BEA042" w14:textId="77777777" w:rsidR="00DF271A" w:rsidRPr="00DF271A" w:rsidRDefault="00DF271A" w:rsidP="00DF271A">
      <w:pPr>
        <w:numPr>
          <w:ilvl w:val="0"/>
          <w:numId w:val="8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Wszelkie naprawy gwarancyjne skutkują przedłużeniem okresu gwarancyjnego o czas napraw i odpowiednio wydłużają okres rękojmi.</w:t>
      </w:r>
    </w:p>
    <w:p w14:paraId="3016DD25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82E9939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7</w:t>
      </w:r>
    </w:p>
    <w:p w14:paraId="2EB9162C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Jeżeli rozpoczęcie, realizacja lub zakończenie realizacji przedmiotu umowy opóźnia się z winy Wykonawcy albo, jeżeli realizacja przedmiotu umowy następuje w sposób wadliwy lub sprzeczny z umową, Zamawiającemu przysługuje prawo rozwiązania umowy bez zachowania okresu wypowiedzenia.</w:t>
      </w:r>
    </w:p>
    <w:p w14:paraId="0D945035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Zamawiającemu przysługuje prawo rozwiązania umowy bez zachowania okresu wypowiedzenia także w przypadku, gdy wszczęto postępowanie o ogłoszenie upadłości, postępowanie naprawcze lub w przypadku likwidacji działalności Wykonawcy również w razie likwidacji w celu przekształcenia lub restrukturyzacji.</w:t>
      </w:r>
    </w:p>
    <w:p w14:paraId="0DD5B9E7" w14:textId="77777777" w:rsidR="00DF271A" w:rsidRPr="00DF271A" w:rsidRDefault="00DF271A" w:rsidP="00DF271A">
      <w:pPr>
        <w:numPr>
          <w:ilvl w:val="0"/>
          <w:numId w:val="9"/>
        </w:numPr>
        <w:suppressAutoHyphens/>
        <w:overflowPunct w:val="0"/>
        <w:autoSpaceDE w:val="0"/>
        <w:autoSpaceDN w:val="0"/>
        <w:adjustRightInd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Oświadczenie o rozwiązaniu umowy winno nastąpić w formie pisemnej pod rygorem nieważności takiego oświadczenia i powinno zawierać uzasadnienie.</w:t>
      </w:r>
    </w:p>
    <w:p w14:paraId="5B4992A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308D0D28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8</w:t>
      </w:r>
    </w:p>
    <w:p w14:paraId="2E3E793F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Zamawiający może odstąpić od Umowy:</w:t>
      </w:r>
    </w:p>
    <w:p w14:paraId="2DBE24D4" w14:textId="77777777" w:rsidR="00DF271A" w:rsidRPr="00DF271A" w:rsidRDefault="00DF271A" w:rsidP="00DF271A">
      <w:pPr>
        <w:numPr>
          <w:ilvl w:val="1"/>
          <w:numId w:val="13"/>
        </w:numPr>
        <w:suppressAutoHyphens/>
        <w:overflowPunct w:val="0"/>
        <w:autoSpaceDE w:val="0"/>
        <w:spacing w:after="0" w:line="276" w:lineRule="auto"/>
        <w:ind w:left="851" w:hanging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 xml:space="preserve">w terminie 30 dni od dnia powzięcia wiadomości o zaistnieniu istotnej zmiany okoliczności powodującej, że wykonanie Umowy nie leży w interesie publicznym, czego nie można było przewidzieć w chwili zawarcia Umowy, lub dalsze wykonywanie Umowy może zagrozić 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lastRenderedPageBreak/>
        <w:t>podstawowemu interesowi bezpieczeństwa państwa lub bezpieczeństwu publicznemu, zgodnie z art. 456 ust.1 pkt 1) ustawy,</w:t>
      </w:r>
    </w:p>
    <w:p w14:paraId="7297A2AB" w14:textId="77777777" w:rsidR="00DF271A" w:rsidRPr="00DF271A" w:rsidRDefault="00DF271A" w:rsidP="00DF271A">
      <w:pPr>
        <w:numPr>
          <w:ilvl w:val="1"/>
          <w:numId w:val="13"/>
        </w:numPr>
        <w:suppressAutoHyphens/>
        <w:overflowPunct w:val="0"/>
        <w:autoSpaceDE w:val="0"/>
        <w:spacing w:after="0" w:line="276" w:lineRule="auto"/>
        <w:ind w:left="851" w:hanging="360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jeżeli zachodzi co najmniej jedna z następujących okoliczności:</w:t>
      </w:r>
    </w:p>
    <w:p w14:paraId="3E48692A" w14:textId="77777777" w:rsidR="00DF271A" w:rsidRPr="00DF271A" w:rsidRDefault="00DF271A" w:rsidP="00DF271A">
      <w:pPr>
        <w:spacing w:after="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a) dokonano zmiany Umowy z naruszeniem art. 454 i art. 455 ustawy,</w:t>
      </w:r>
    </w:p>
    <w:p w14:paraId="7AF75196" w14:textId="77777777" w:rsidR="00DF271A" w:rsidRPr="00DF271A" w:rsidRDefault="00DF271A" w:rsidP="00DF271A">
      <w:p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b) Wykonawca w chwili zawarcia Umowy podlegał wykluczeniu na podstawie art. 108,</w:t>
      </w:r>
    </w:p>
    <w:p w14:paraId="7D01E5D1" w14:textId="77777777" w:rsidR="00DF271A" w:rsidRPr="00DF271A" w:rsidRDefault="00DF271A" w:rsidP="00DF271A">
      <w:pPr>
        <w:spacing w:after="0" w:line="276" w:lineRule="auto"/>
        <w:ind w:left="993" w:hanging="284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c) Trybunał Sprawiedliwości Unii Europejskiej stwierdził, w ramach procedury przewidzianej w art. 258 Traktatu o funkcjonowaniu Unii Europejskiej, że Rzeczpospolita Polska uchybiła zobowiązaniom, które ciążą na niej na mocy Traktatów, dyrektywy 2014/24/UE, dyrektywy 2014/25/UE i dyrektywy 2009/81/WE, z uwagi na to, że Zamawiający udzielił zamówienia z naruszeniem prawa Unii Europejskiej.</w:t>
      </w:r>
    </w:p>
    <w:p w14:paraId="4CDA8CB8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przypadku, o którym mowa w ust. 1 pkt 2 lit. a, Zamawiający odstępuje od Umowy w części, której zmiana dotyczy.</w:t>
      </w:r>
    </w:p>
    <w:p w14:paraId="77554A2E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W przypadkach, o których mowa w ust. 1, Wykonawca może żądać wyłącznie wynagrodzenia należnego z tytułu wykonania części Umowy.</w:t>
      </w:r>
    </w:p>
    <w:p w14:paraId="1E0BB0A9" w14:textId="77777777" w:rsidR="00DF271A" w:rsidRPr="00DF271A" w:rsidRDefault="00DF271A" w:rsidP="00DF271A">
      <w:pPr>
        <w:numPr>
          <w:ilvl w:val="0"/>
          <w:numId w:val="12"/>
        </w:numPr>
        <w:suppressAutoHyphens/>
        <w:overflowPunct w:val="0"/>
        <w:autoSpaceDE w:val="0"/>
        <w:autoSpaceDN w:val="0"/>
        <w:spacing w:after="0" w:line="276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 xml:space="preserve">W przypadku zwłoki w wykonaniu Umowy przekraczającej 14 dni kalendarzowych, </w:t>
      </w:r>
      <w:r w:rsidRPr="00DF271A">
        <w:rPr>
          <w:rFonts w:ascii="Times New Roman" w:eastAsia="Times New Roman" w:hAnsi="Times New Roman" w:cs="Times New Roman"/>
          <w:color w:val="000000"/>
          <w:kern w:val="0"/>
          <w:lang w:eastAsia="pl-PL"/>
          <w14:ligatures w14:val="none"/>
        </w:rPr>
        <w:t>Zamawiający zastrzega sobie prawo do odstąpienia od Umowy w całości lub od niezrealizowanej części Umowy.</w:t>
      </w:r>
    </w:p>
    <w:p w14:paraId="4185173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9D962D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9</w:t>
      </w:r>
    </w:p>
    <w:p w14:paraId="13B0B5BC" w14:textId="77777777" w:rsidR="00DF271A" w:rsidRPr="00DF271A" w:rsidRDefault="00DF271A" w:rsidP="00DF271A">
      <w:pPr>
        <w:numPr>
          <w:ilvl w:val="0"/>
          <w:numId w:val="2"/>
        </w:numPr>
        <w:suppressAutoHyphens/>
        <w:overflowPunct w:val="0"/>
        <w:autoSpaceDE w:val="0"/>
        <w:spacing w:after="0" w:line="276" w:lineRule="auto"/>
        <w:ind w:left="36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Zamawiający zastrzega sobie prawo do:</w:t>
      </w:r>
    </w:p>
    <w:p w14:paraId="7D389D8C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wysokości 0,3 % wartości brutto przedmiotu umowy za każdy rozpoczęty dzień zwłoki w wykonaniu przedmiotu umowy,</w:t>
      </w:r>
    </w:p>
    <w:p w14:paraId="0001032B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przypadku przekroczenia czasu naprawy gwarancyjnej w wysokości 0,1 % wartości brutto wadliwego sprzętu za każdy rozpoczęty dzień zwłoki w naprawie,</w:t>
      </w:r>
    </w:p>
    <w:p w14:paraId="41E32D1D" w14:textId="77777777" w:rsidR="00DF271A" w:rsidRPr="00DF271A" w:rsidRDefault="00DF271A" w:rsidP="00DF271A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przypadku przekroczenia czasu na wykonanie przeglądu w wysokości 0,1 % wartości brutto sprzętu podlegającego przeglądowi za każdy rozpoczęty dzień zwłoki w wykonaniu przeglądu,</w:t>
      </w:r>
    </w:p>
    <w:p w14:paraId="571A2B11" w14:textId="7F44DDD9" w:rsidR="00610717" w:rsidRPr="00610717" w:rsidRDefault="00DF271A" w:rsidP="00610717">
      <w:pPr>
        <w:numPr>
          <w:ilvl w:val="0"/>
          <w:numId w:val="3"/>
        </w:numPr>
        <w:tabs>
          <w:tab w:val="num" w:pos="540"/>
        </w:tabs>
        <w:suppressAutoHyphens/>
        <w:overflowPunct w:val="0"/>
        <w:autoSpaceDE w:val="0"/>
        <w:spacing w:after="0" w:line="276" w:lineRule="auto"/>
        <w:ind w:left="540"/>
        <w:jc w:val="both"/>
        <w:textAlignment w:val="baseline"/>
        <w:rPr>
          <w:rFonts w:ascii="Times New Roman" w:eastAsia="Calibri" w:hAnsi="Times New Roman" w:cs="Times New Roman"/>
          <w:b/>
          <w:kern w:val="0"/>
          <w:lang w:eastAsia="pl-PL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pl-PL"/>
          <w14:ligatures w14:val="none"/>
        </w:rPr>
        <w:t>naliczenia kar w wysokości 10% wartości brutto przedmiotu umowy, w przypadku odstąpienia od umowy z winy Wykonawcy,</w:t>
      </w:r>
    </w:p>
    <w:p w14:paraId="0141853C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Jeżeli wartość szkody przekroczy wysokość należnych kar umownych, strony będą mogły dochodzić od siebie odszkodowania w wysokości rzeczywiście poniesionej szkody.</w:t>
      </w:r>
    </w:p>
    <w:p w14:paraId="49A10F9C" w14:textId="2EF72E0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Zgodnie z art. 436 pkt 3 ustawy łączna suma kar, o których mowa w ust. 1 niniejszego paragrafu, nie może przekroczyć </w:t>
      </w:r>
      <w:r w:rsidR="00540518">
        <w:rPr>
          <w:rFonts w:ascii="Times New Roman" w:eastAsia="Calibri" w:hAnsi="Times New Roman" w:cs="Times New Roman"/>
          <w:kern w:val="0"/>
          <w:lang w:eastAsia="ar-SA"/>
          <w14:ligatures w14:val="none"/>
        </w:rPr>
        <w:t>50</w:t>
      </w:r>
      <w:r w:rsidR="003F5B7F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 </w:t>
      </w: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% wynagrodzenia Wykonawcy określonego w § </w:t>
      </w:r>
      <w:r w:rsidR="00610717">
        <w:rPr>
          <w:rFonts w:ascii="Times New Roman" w:eastAsia="Calibri" w:hAnsi="Times New Roman" w:cs="Times New Roman"/>
          <w:kern w:val="0"/>
          <w:lang w:eastAsia="ar-SA"/>
          <w14:ligatures w14:val="none"/>
        </w:rPr>
        <w:t>4</w:t>
      </w:r>
      <w:r w:rsidRPr="00DF271A">
        <w:rPr>
          <w:rFonts w:ascii="Times New Roman" w:eastAsia="Calibri" w:hAnsi="Times New Roman" w:cs="Times New Roman"/>
          <w:kern w:val="0"/>
          <w:lang w:eastAsia="ar-SA"/>
          <w14:ligatures w14:val="none"/>
        </w:rPr>
        <w:t xml:space="preserve"> ust. 1 Umowy.</w:t>
      </w:r>
    </w:p>
    <w:p w14:paraId="42E0B215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może potrącić należności wynikające z kar umownych przy opłacaniu faktury za realizację przedmiotu umowy.</w:t>
      </w:r>
    </w:p>
    <w:p w14:paraId="411CAFD6" w14:textId="77777777" w:rsidR="00DF271A" w:rsidRPr="00DF271A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oświadcza, iż wyraża zgodę dla Zamawiającego na potrącenie w rozumieniu art. 498 i 499 kodeksu cywilnego kwot naliczonych, w przypadku o którym mowa w ust. 1 z przysługującej mu od Zamawiającego wierzytelności. Jednocześnie Wykonawca oświadcza, że powyższe nie zostało złożone pod wpływem błędu, ani nie jest obarczone jakąkolwiek inna wadą oświadczenia woli skutkującą jego nieważnością.</w:t>
      </w:r>
    </w:p>
    <w:p w14:paraId="04928747" w14:textId="77777777" w:rsidR="00DF271A" w:rsidRPr="00610717" w:rsidRDefault="00DF271A" w:rsidP="00DF271A">
      <w:pPr>
        <w:widowControl w:val="0"/>
        <w:numPr>
          <w:ilvl w:val="0"/>
          <w:numId w:val="11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 w:line="276" w:lineRule="auto"/>
        <w:ind w:left="360" w:right="-142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Zamawiający oświadcza, że wystawi wykonawcy notę obciążeniową zawierającą szczegółowe naliczenie kwot w przypadku sytuacji, o której mowa w ust. 1.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 xml:space="preserve"> </w:t>
      </w:r>
    </w:p>
    <w:p w14:paraId="657B8AF9" w14:textId="4C056040" w:rsidR="00610717" w:rsidRPr="00876A6F" w:rsidRDefault="00610717" w:rsidP="00610717">
      <w:pPr>
        <w:widowControl w:val="0"/>
        <w:numPr>
          <w:ilvl w:val="0"/>
          <w:numId w:val="11"/>
        </w:numPr>
        <w:tabs>
          <w:tab w:val="clear" w:pos="1440"/>
          <w:tab w:val="num" w:pos="1134"/>
        </w:tabs>
        <w:autoSpaceDE w:val="0"/>
        <w:autoSpaceDN w:val="0"/>
        <w:spacing w:before="4" w:after="0" w:line="276" w:lineRule="auto"/>
        <w:ind w:left="284"/>
        <w:jc w:val="both"/>
        <w:rPr>
          <w:rFonts w:ascii="Times New Roman" w:eastAsia="Times New Roman" w:hAnsi="Times New Roman" w:cs="Times New Roman"/>
          <w:kern w:val="0"/>
        </w:rPr>
      </w:pPr>
      <w:r w:rsidRPr="00610717">
        <w:rPr>
          <w:rFonts w:ascii="Times New Roman" w:eastAsia="Times New Roman" w:hAnsi="Times New Roman" w:cs="Times New Roman"/>
          <w:kern w:val="0"/>
        </w:rPr>
        <w:t>Zamawiający zapłaci Wykonawcy karę umowną w przypadku odstąpienia od umowy z przyczyn leżących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po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stronie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Zamawiającego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11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wysokości</w:t>
      </w:r>
      <w:r w:rsidRPr="00610717">
        <w:rPr>
          <w:rFonts w:ascii="Times New Roman" w:eastAsia="Times New Roman" w:hAnsi="Times New Roman" w:cs="Times New Roman"/>
          <w:spacing w:val="-11"/>
          <w:kern w:val="0"/>
        </w:rPr>
        <w:t xml:space="preserve"> </w:t>
      </w:r>
      <w:r w:rsidR="0072103E">
        <w:rPr>
          <w:rFonts w:ascii="Times New Roman" w:eastAsia="Times New Roman" w:hAnsi="Times New Roman" w:cs="Times New Roman"/>
          <w:spacing w:val="-11"/>
          <w:kern w:val="0"/>
        </w:rPr>
        <w:t>1</w:t>
      </w:r>
      <w:r w:rsidRPr="00610717">
        <w:rPr>
          <w:rFonts w:ascii="Times New Roman" w:eastAsia="Times New Roman" w:hAnsi="Times New Roman" w:cs="Times New Roman"/>
          <w:kern w:val="0"/>
        </w:rPr>
        <w:t>0%</w:t>
      </w:r>
      <w:r w:rsidRPr="00610717">
        <w:rPr>
          <w:rFonts w:ascii="Times New Roman" w:eastAsia="Times New Roman" w:hAnsi="Times New Roman" w:cs="Times New Roman"/>
          <w:spacing w:val="-1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wynagrodzenia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brutto</w:t>
      </w:r>
      <w:r w:rsidRPr="00610717">
        <w:rPr>
          <w:rFonts w:ascii="Times New Roman" w:eastAsia="Times New Roman" w:hAnsi="Times New Roman" w:cs="Times New Roman"/>
          <w:spacing w:val="-12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Wykonawcy.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Nie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dotyczy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to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odstąpienia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5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sytuacji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i</w:t>
      </w:r>
      <w:r w:rsidRPr="00610717">
        <w:rPr>
          <w:rFonts w:ascii="Times New Roman" w:eastAsia="Times New Roman" w:hAnsi="Times New Roman" w:cs="Times New Roman"/>
          <w:spacing w:val="-5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na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warunkach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określonych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w</w:t>
      </w:r>
      <w:r w:rsidRPr="00610717">
        <w:rPr>
          <w:rFonts w:ascii="Times New Roman" w:eastAsia="Times New Roman" w:hAnsi="Times New Roman" w:cs="Times New Roman"/>
          <w:spacing w:val="-7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art.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456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ust.</w:t>
      </w:r>
      <w:r w:rsidRPr="00610717">
        <w:rPr>
          <w:rFonts w:ascii="Times New Roman" w:eastAsia="Times New Roman" w:hAnsi="Times New Roman" w:cs="Times New Roman"/>
          <w:spacing w:val="-6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1</w:t>
      </w:r>
      <w:r w:rsidRPr="00610717">
        <w:rPr>
          <w:rFonts w:ascii="Times New Roman" w:eastAsia="Times New Roman" w:hAnsi="Times New Roman" w:cs="Times New Roman"/>
          <w:spacing w:val="-4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>pkt</w:t>
      </w:r>
      <w:r w:rsidRPr="00610717">
        <w:rPr>
          <w:rFonts w:ascii="Times New Roman" w:eastAsia="Times New Roman" w:hAnsi="Times New Roman" w:cs="Times New Roman"/>
          <w:spacing w:val="-3"/>
          <w:kern w:val="0"/>
        </w:rPr>
        <w:t xml:space="preserve"> </w:t>
      </w:r>
      <w:r w:rsidRPr="00610717">
        <w:rPr>
          <w:rFonts w:ascii="Times New Roman" w:eastAsia="Times New Roman" w:hAnsi="Times New Roman" w:cs="Times New Roman"/>
          <w:kern w:val="0"/>
        </w:rPr>
        <w:t xml:space="preserve">1 </w:t>
      </w:r>
      <w:proofErr w:type="spellStart"/>
      <w:r w:rsidRPr="00610717">
        <w:rPr>
          <w:rFonts w:ascii="Times New Roman" w:eastAsia="Times New Roman" w:hAnsi="Times New Roman" w:cs="Times New Roman"/>
          <w:spacing w:val="-4"/>
          <w:kern w:val="0"/>
        </w:rPr>
        <w:t>Pzp</w:t>
      </w:r>
      <w:proofErr w:type="spellEnd"/>
      <w:r w:rsidRPr="00610717">
        <w:rPr>
          <w:rFonts w:ascii="Times New Roman" w:eastAsia="Times New Roman" w:hAnsi="Times New Roman" w:cs="Times New Roman"/>
          <w:spacing w:val="-4"/>
          <w:kern w:val="0"/>
        </w:rPr>
        <w:t>.</w:t>
      </w:r>
    </w:p>
    <w:p w14:paraId="5675300D" w14:textId="77777777" w:rsidR="00876A6F" w:rsidRPr="00876A6F" w:rsidRDefault="00876A6F" w:rsidP="00876A6F">
      <w:pPr>
        <w:pStyle w:val="Akapitzlist"/>
        <w:numPr>
          <w:ilvl w:val="0"/>
          <w:numId w:val="11"/>
        </w:numPr>
        <w:tabs>
          <w:tab w:val="clear" w:pos="1440"/>
          <w:tab w:val="num" w:pos="1134"/>
        </w:tabs>
        <w:suppressAutoHyphens/>
        <w:overflowPunct w:val="0"/>
        <w:autoSpaceDE w:val="0"/>
        <w:spacing w:after="0" w:line="276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876A6F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lastRenderedPageBreak/>
        <w:t>Wykonawca nie jest odpowiedzialny za opóźnienia i brak dostawy w przypadku wystąpienia " siły wyższej", takiej jak: wojna, pożar, powódź decyzje rządowe, które powstaną po wejściu niniejszej umowy w życie, a  powstaną poza kontrolą strony. Strona powołując się na Siłę Wyższą musi powiadomić na piśmie,  w ciągu 5 dni, w formie listu poleconego drugą ze Stron o zaistnieniu Siły Wyższej.</w:t>
      </w:r>
    </w:p>
    <w:p w14:paraId="045C5CC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6660EC2D" w14:textId="77777777" w:rsid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10</w:t>
      </w:r>
    </w:p>
    <w:p w14:paraId="2F3425B9" w14:textId="0F3F6005" w:rsidR="00876A6F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Poza przypadkami, o których mowa w art. 455 </w:t>
      </w:r>
      <w:proofErr w:type="spellStart"/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Pzp</w:t>
      </w:r>
      <w:proofErr w:type="spellEnd"/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, Zamawiający przewiduje możliwość wprowadzania zmian umowy, w przypadku:</w:t>
      </w:r>
    </w:p>
    <w:p w14:paraId="7E9804CB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1)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zmiany obowiązujących przepisów prawa;</w:t>
      </w:r>
    </w:p>
    <w:p w14:paraId="28FCD0BD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2)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zmiany będące następstwem działania organów administracji, w tym zmiany przepisów powodujących konieczność uzyskania dodatkowych dokumentów, które te przepisy narzucają;</w:t>
      </w:r>
    </w:p>
    <w:p w14:paraId="05E0B935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3)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zaistnienia klęski żywiołowej lub siły wyższej (zdarzenie zewnętrzne, niemożliwe do przewidzenia i do zapobieżenia) uniemożliwiającej wykonanie przedmiotu zamówienia zgodnie z umową;</w:t>
      </w:r>
    </w:p>
    <w:p w14:paraId="192DD1DD" w14:textId="77777777" w:rsidR="00876A6F" w:rsidRPr="00126AB5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4)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zmiana dotycząca dostarczanego przedmiotu zamówienia w sytuacji, gdy nastąpi wycofanie danego modelu (typu) z produkcji przez producenta, a dostępny będzie sprzęt o parametrach nie gorszych niż wynikający z umowy, pod warunkiem, że nowa cena nie będzie wyższa niż wskazana w ofercie; wycofanie modelu (typu) określonego w przedmiocie zamówienia z produkcji przez producenta Wykonawca musi pisemnie udokumentować;</w:t>
      </w:r>
    </w:p>
    <w:p w14:paraId="0DD8DA30" w14:textId="77777777" w:rsidR="00876A6F" w:rsidRDefault="00876A6F" w:rsidP="00876A6F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</w:pP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5)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 xml:space="preserve"> </w:t>
      </w:r>
      <w:r w:rsidRPr="00126AB5"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zmiana dotycząca terminu realizacji umowy, jeżeli uzasadnione to będzie okolicznościami leżącymi po stronie Zamawiającego, w szczególności sytuacją finansową, zdolnościami płatniczymi lub warunkami organizacyjnymi lub gdy zmiany są korzystne dla Zamawiającego</w:t>
      </w:r>
      <w:r>
        <w:rPr>
          <w:rFonts w:ascii="Times New Roman" w:eastAsia="Times New Roman" w:hAnsi="Times New Roman" w:cs="Times New Roman"/>
          <w:bCs/>
          <w:kern w:val="0"/>
          <w:lang w:eastAsia="ar-SA"/>
          <w14:ligatures w14:val="none"/>
        </w:rPr>
        <w:t>.</w:t>
      </w:r>
    </w:p>
    <w:p w14:paraId="7DE8EB0D" w14:textId="77777777" w:rsidR="00876A6F" w:rsidRPr="00DF271A" w:rsidRDefault="00876A6F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</w:p>
    <w:p w14:paraId="5A8CE218" w14:textId="77777777" w:rsidR="00DF271A" w:rsidRPr="00DF271A" w:rsidRDefault="00DF271A" w:rsidP="00DF271A">
      <w:pPr>
        <w:tabs>
          <w:tab w:val="left" w:pos="3720"/>
          <w:tab w:val="left" w:pos="4080"/>
          <w:tab w:val="left" w:pos="4320"/>
          <w:tab w:val="left" w:pos="4500"/>
          <w:tab w:val="center" w:pos="5074"/>
        </w:tabs>
        <w:suppressAutoHyphens/>
        <w:overflowPunct w:val="0"/>
        <w:autoSpaceDE w:val="0"/>
        <w:spacing w:after="0" w:line="276" w:lineRule="auto"/>
        <w:ind w:right="23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11</w:t>
      </w:r>
    </w:p>
    <w:p w14:paraId="69CA86B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Wykonawca zgodnie z ustawą z dnia 15 kwietnia 2011 r. o działalności leczniczej (j.t. Dz. U. z 2020 r., poz. 295) nie może bez zgody podmiotu tworzącego przenieść na osobę trzecią wierzytelności z niniejszej umowy.</w:t>
      </w:r>
    </w:p>
    <w:p w14:paraId="199EE5B6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7FDF38AD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12</w:t>
      </w:r>
    </w:p>
    <w:p w14:paraId="318E4294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W sprawach nie uregulowanych postanowieniami niniejszej umowy mają zastosowanie przepisy Kodeksu Cywilnego. Wykonawca nie będzie mógł przenieś wierzytelności wynikających z niniejszej umowy na osoby trzecie, ani rozporządzać nimi w jakikolwiek prawem przewidzianej formie. W szczególności wierzytelności nie będzie mogła być przedmiotem zabezpieczenia zobowiązań Wykonawcy (np. z tytułu umowy kredytowej, pożyczki). Wykonawca nie może również zawrzeć umowy bez pisemnej zgody Zamawiającego z osoba trzecią o wstąpienie w prawa wierzyciela (art. 518 KC), ani dokonywać żadnej innej czynności prawnej rodzącej takie skutki.</w:t>
      </w:r>
    </w:p>
    <w:p w14:paraId="399CF9D0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5628766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13</w:t>
      </w:r>
    </w:p>
    <w:p w14:paraId="695439F1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Spory wynikłe w trakcie wykonywania niniejszej umowy, Strony zobowiązują się poddać rozstrzygnięciu Sądu, właściwego dla Zamawiającego.</w:t>
      </w:r>
    </w:p>
    <w:p w14:paraId="5F3FC68A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2CB07CDE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ind w:left="360" w:hanging="360"/>
        <w:jc w:val="center"/>
        <w:textAlignment w:val="baseline"/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§ 14</w:t>
      </w:r>
    </w:p>
    <w:p w14:paraId="09B3173C" w14:textId="77777777" w:rsidR="00DF271A" w:rsidRPr="00DF271A" w:rsidRDefault="00DF271A" w:rsidP="00DF271A">
      <w:pPr>
        <w:suppressAutoHyphens/>
        <w:overflowPunct w:val="0"/>
        <w:autoSpaceDE w:val="0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  <w:r w:rsidRPr="00DF271A">
        <w:rPr>
          <w:rFonts w:ascii="Times New Roman" w:eastAsia="Times New Roman" w:hAnsi="Times New Roman" w:cs="Times New Roman"/>
          <w:kern w:val="0"/>
          <w:lang w:eastAsia="ar-SA"/>
          <w14:ligatures w14:val="none"/>
        </w:rPr>
        <w:t>Umowa została sporządzona w dwóch jednobrzmiących egzemplarzach, po jednym egzemplarzu dla każdej ze Stron.</w:t>
      </w:r>
    </w:p>
    <w:p w14:paraId="368F1052" w14:textId="77777777" w:rsidR="00DF271A" w:rsidRPr="00DF271A" w:rsidRDefault="00DF271A" w:rsidP="00DF271A">
      <w:pPr>
        <w:suppressAutoHyphens/>
        <w:overflowPunct w:val="0"/>
        <w:autoSpaceDE w:val="0"/>
        <w:spacing w:after="80" w:line="276" w:lineRule="auto"/>
        <w:ind w:left="360" w:hanging="360"/>
        <w:jc w:val="both"/>
        <w:textAlignment w:val="baseline"/>
        <w:rPr>
          <w:rFonts w:ascii="Times New Roman" w:eastAsia="Times New Roman" w:hAnsi="Times New Roman" w:cs="Times New Roman"/>
          <w:kern w:val="0"/>
          <w:lang w:eastAsia="ar-SA"/>
          <w14:ligatures w14:val="none"/>
        </w:rPr>
      </w:pPr>
    </w:p>
    <w:p w14:paraId="6F8219A4" w14:textId="19329E95" w:rsidR="00A54638" w:rsidRDefault="00DF271A" w:rsidP="00A9047D">
      <w:pPr>
        <w:suppressAutoHyphens/>
        <w:overflowPunct w:val="0"/>
        <w:autoSpaceDE w:val="0"/>
        <w:spacing w:after="80" w:line="276" w:lineRule="auto"/>
        <w:jc w:val="center"/>
        <w:textAlignment w:val="baseline"/>
      </w:pP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>ZAMAWIAJĄCY</w:t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</w:r>
      <w:r w:rsidRPr="00DF271A">
        <w:rPr>
          <w:rFonts w:ascii="Times New Roman" w:eastAsia="Times New Roman" w:hAnsi="Times New Roman" w:cs="Times New Roman"/>
          <w:b/>
          <w:kern w:val="0"/>
          <w:lang w:eastAsia="ar-SA"/>
          <w14:ligatures w14:val="none"/>
        </w:rPr>
        <w:tab/>
        <w:t>WYKONAWCA</w:t>
      </w:r>
    </w:p>
    <w:sectPr w:rsidR="00A54638" w:rsidSect="00927383">
      <w:headerReference w:type="default" r:id="rId7"/>
      <w:footerReference w:type="default" r:id="rId8"/>
      <w:pgSz w:w="11906" w:h="16838" w:code="9"/>
      <w:pgMar w:top="720" w:right="1274" w:bottom="720" w:left="992" w:header="284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A22F19" w14:textId="77777777" w:rsidR="00E634AB" w:rsidRDefault="00E634AB" w:rsidP="00DF271A">
      <w:pPr>
        <w:spacing w:after="0" w:line="240" w:lineRule="auto"/>
      </w:pPr>
      <w:r>
        <w:separator/>
      </w:r>
    </w:p>
  </w:endnote>
  <w:endnote w:type="continuationSeparator" w:id="0">
    <w:p w14:paraId="15C06634" w14:textId="77777777" w:rsidR="00E634AB" w:rsidRDefault="00E634AB" w:rsidP="00DF2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F3F28" w14:textId="0F42A82A" w:rsidR="00DF271A" w:rsidRPr="005F2A32" w:rsidRDefault="00DF271A" w:rsidP="00DF271A">
    <w:pPr>
      <w:autoSpaceDN w:val="0"/>
      <w:adjustRightInd w:val="0"/>
      <w:spacing w:after="0"/>
      <w:rPr>
        <w:rFonts w:eastAsia="Times New Roman" w:cstheme="minorHAnsi"/>
        <w:kern w:val="0"/>
        <w:sz w:val="14"/>
        <w:szCs w:val="14"/>
        <w:lang w:eastAsia="ar-SA"/>
        <w14:ligatures w14:val="none"/>
      </w:rPr>
    </w:pPr>
    <w:bookmarkStart w:id="0" w:name="_Hlk133497124"/>
    <w:r w:rsidRPr="005F2A32">
      <w:rPr>
        <w:rFonts w:eastAsia="Times New Roman" w:cstheme="minorHAnsi"/>
        <w:kern w:val="0"/>
        <w:sz w:val="14"/>
        <w:szCs w:val="14"/>
        <w:lang w:eastAsia="ar-SA"/>
        <w14:ligatures w14:val="none"/>
      </w:rPr>
      <w:t>„Przebudowa, nadbudowa pawilonu Oddziału Chorób Płuc i Gruźlicy Szpitala Powiatowego w Golubiu-Dobrzyniu wraz z dostosowaniem obiektu do potrzeb osób starszych i z niepełnosprawnościami oraz zakup sprzętu medycznego” w ramach konkursu  RPKP.06.01.01-IZ.00-04-092/17 dla Osi priorytetowej RPKP.06.00.00 Solidarne społeczeństwo i konkurencyjne kadry Działania RPKP.06.01.00 Inwestycje w infrastrukturę zdrowotną i społeczną Poddziałania RPKP.06.01.01 Inwestycje w infrastrukturę zdrowotną w ramach RPKP Regionalny Program Operacyjny Województwa Kujawsko-Pomorskiego na lata 2014-2020</w:t>
    </w:r>
  </w:p>
  <w:bookmarkEnd w:id="0"/>
  <w:p w14:paraId="3FE1754B" w14:textId="22AD2DFF" w:rsidR="00DF271A" w:rsidRDefault="00DF271A">
    <w:pPr>
      <w:pStyle w:val="Stopka"/>
    </w:pPr>
  </w:p>
  <w:p w14:paraId="4E9DA890" w14:textId="77777777" w:rsidR="00DF271A" w:rsidRDefault="00DF27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9B7DE" w14:textId="77777777" w:rsidR="00E634AB" w:rsidRDefault="00E634AB" w:rsidP="00DF271A">
      <w:pPr>
        <w:spacing w:after="0" w:line="240" w:lineRule="auto"/>
      </w:pPr>
      <w:r>
        <w:separator/>
      </w:r>
    </w:p>
  </w:footnote>
  <w:footnote w:type="continuationSeparator" w:id="0">
    <w:p w14:paraId="457A179F" w14:textId="77777777" w:rsidR="00E634AB" w:rsidRDefault="00E634AB" w:rsidP="00DF27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0F54F" w14:textId="77777777" w:rsidR="00DF271A" w:rsidRDefault="00DF271A">
    <w:pPr>
      <w:pStyle w:val="Nagwek"/>
    </w:pPr>
  </w:p>
  <w:p w14:paraId="7B8F9206" w14:textId="6159D158" w:rsidR="00DF271A" w:rsidRDefault="00DF271A">
    <w:pPr>
      <w:pStyle w:val="Nagwek"/>
    </w:pPr>
    <w:r w:rsidRPr="00F97323">
      <w:rPr>
        <w:noProof/>
        <w:lang w:eastAsia="pl-PL"/>
      </w:rPr>
      <w:drawing>
        <wp:inline distT="0" distB="0" distL="0" distR="0" wp14:anchorId="089A0804" wp14:editId="1832444B">
          <wp:extent cx="5760720" cy="798195"/>
          <wp:effectExtent l="0" t="0" r="0" b="1905"/>
          <wp:docPr id="40312299" name="Obraz 40312299" descr="http://www.mojregion.eu/files/obrazki/logotypy/EFR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www.mojregion.eu/files/obrazki/logotypy/EFRR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27C0D8" w14:textId="77777777" w:rsidR="00DF271A" w:rsidRDefault="00DF27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64B32"/>
    <w:multiLevelType w:val="hybridMultilevel"/>
    <w:tmpl w:val="ADCCF9CC"/>
    <w:lvl w:ilvl="0" w:tplc="B2DC43D6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1B">
      <w:start w:val="1"/>
      <w:numFmt w:val="lowerRoman"/>
      <w:lvlText w:val="%3."/>
      <w:lvlJc w:val="righ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0F695970"/>
    <w:multiLevelType w:val="hybridMultilevel"/>
    <w:tmpl w:val="037C2112"/>
    <w:lvl w:ilvl="0" w:tplc="94D06C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1DAEE092">
      <w:start w:val="1"/>
      <w:numFmt w:val="decimal"/>
      <w:lvlText w:val="%2)"/>
      <w:lvlJc w:val="left"/>
      <w:pPr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A1AC1"/>
    <w:multiLevelType w:val="hybridMultilevel"/>
    <w:tmpl w:val="1B502C2E"/>
    <w:lvl w:ilvl="0" w:tplc="BF8E4B16">
      <w:start w:val="1"/>
      <w:numFmt w:val="decimal"/>
      <w:lvlText w:val="%1."/>
      <w:lvlJc w:val="left"/>
      <w:pPr>
        <w:tabs>
          <w:tab w:val="num" w:pos="1528"/>
        </w:tabs>
        <w:ind w:left="1528" w:hanging="448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91446B6"/>
    <w:multiLevelType w:val="hybridMultilevel"/>
    <w:tmpl w:val="5EA0A658"/>
    <w:lvl w:ilvl="0" w:tplc="8A16E08E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36B0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364F3A91"/>
    <w:multiLevelType w:val="multilevel"/>
    <w:tmpl w:val="C410219E"/>
    <w:lvl w:ilvl="0">
      <w:start w:val="4"/>
      <w:numFmt w:val="decimal"/>
      <w:lvlText w:val="%1."/>
      <w:lvlJc w:val="left"/>
      <w:pPr>
        <w:tabs>
          <w:tab w:val="num" w:pos="1528"/>
        </w:tabs>
        <w:ind w:left="1528" w:hanging="448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cs="Times New Roman" w:hint="default"/>
      </w:rPr>
    </w:lvl>
  </w:abstractNum>
  <w:abstractNum w:abstractNumId="6" w15:restartNumberingAfterBreak="0">
    <w:nsid w:val="3ACD0AE2"/>
    <w:multiLevelType w:val="hybridMultilevel"/>
    <w:tmpl w:val="5F2C6FB8"/>
    <w:lvl w:ilvl="0" w:tplc="C6A8A4D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C17779"/>
    <w:multiLevelType w:val="hybridMultilevel"/>
    <w:tmpl w:val="692296A4"/>
    <w:lvl w:ilvl="0" w:tplc="04150017">
      <w:start w:val="1"/>
      <w:numFmt w:val="lowerLetter"/>
      <w:lvlText w:val="%1)"/>
      <w:lvlJc w:val="left"/>
      <w:pPr>
        <w:ind w:left="163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1A6306B"/>
    <w:multiLevelType w:val="hybridMultilevel"/>
    <w:tmpl w:val="145458DC"/>
    <w:lvl w:ilvl="0" w:tplc="72F209BE">
      <w:start w:val="1"/>
      <w:numFmt w:val="lowerLetter"/>
      <w:lvlText w:val="%1)"/>
      <w:lvlJc w:val="left"/>
      <w:pPr>
        <w:tabs>
          <w:tab w:val="num" w:pos="861"/>
        </w:tabs>
        <w:ind w:left="861" w:hanging="360"/>
      </w:pPr>
      <w:rPr>
        <w:rFonts w:cs="Times New Roman" w:hint="default"/>
      </w:rPr>
    </w:lvl>
    <w:lvl w:ilvl="1" w:tplc="89888A34">
      <w:start w:val="1"/>
      <w:numFmt w:val="decimal"/>
      <w:lvlText w:val="%2."/>
      <w:lvlJc w:val="left"/>
      <w:pPr>
        <w:ind w:left="1581" w:hanging="360"/>
      </w:pPr>
      <w:rPr>
        <w:rFonts w:cs="Times New Roman" w:hint="default"/>
        <w:b/>
      </w:rPr>
    </w:lvl>
    <w:lvl w:ilvl="2" w:tplc="A9CA4F12">
      <w:start w:val="1"/>
      <w:numFmt w:val="decimal"/>
      <w:lvlText w:val="%3)"/>
      <w:lvlJc w:val="left"/>
      <w:pPr>
        <w:ind w:left="2481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  <w:rPr>
        <w:rFonts w:cs="Times New Roman"/>
      </w:rPr>
    </w:lvl>
  </w:abstractNum>
  <w:abstractNum w:abstractNumId="9" w15:restartNumberingAfterBreak="0">
    <w:nsid w:val="449D7F6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4CE940A0"/>
    <w:multiLevelType w:val="singleLevel"/>
    <w:tmpl w:val="FDA66A3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Theme="minorHAnsi" w:hAnsiTheme="minorHAnsi" w:cstheme="minorHAnsi" w:hint="default"/>
        <w:b w:val="0"/>
        <w:i w:val="0"/>
        <w:sz w:val="22"/>
        <w:szCs w:val="22"/>
        <w:u w:val="none"/>
      </w:rPr>
    </w:lvl>
  </w:abstractNum>
  <w:abstractNum w:abstractNumId="11" w15:restartNumberingAfterBreak="0">
    <w:nsid w:val="4E34749F"/>
    <w:multiLevelType w:val="hybridMultilevel"/>
    <w:tmpl w:val="679406CA"/>
    <w:lvl w:ilvl="0" w:tplc="B8A40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A7469E3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7C44690"/>
    <w:multiLevelType w:val="hybridMultilevel"/>
    <w:tmpl w:val="3CD893F4"/>
    <w:lvl w:ilvl="0" w:tplc="6090CEB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2F179A3"/>
    <w:multiLevelType w:val="hybridMultilevel"/>
    <w:tmpl w:val="8A7640CC"/>
    <w:lvl w:ilvl="0" w:tplc="66204CF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4D16DAE"/>
    <w:multiLevelType w:val="multilevel"/>
    <w:tmpl w:val="CB5E6C92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asciiTheme="minorHAnsi" w:eastAsia="Times New Roman" w:hAnsiTheme="minorHAnsi" w:cstheme="minorHAnsi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15" w15:restartNumberingAfterBreak="0">
    <w:nsid w:val="6D4F498A"/>
    <w:multiLevelType w:val="hybridMultilevel"/>
    <w:tmpl w:val="C76E4964"/>
    <w:lvl w:ilvl="0" w:tplc="05C842F6">
      <w:start w:val="1"/>
      <w:numFmt w:val="ordin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40B159D"/>
    <w:multiLevelType w:val="singleLevel"/>
    <w:tmpl w:val="022E1FF6"/>
    <w:lvl w:ilvl="0">
      <w:start w:val="1"/>
      <w:numFmt w:val="decimal"/>
      <w:lvlText w:val="%1)"/>
      <w:legacy w:legacy="1" w:legacySpace="0" w:legacyIndent="397"/>
      <w:lvlJc w:val="left"/>
      <w:pPr>
        <w:ind w:left="397" w:hanging="397"/>
      </w:pPr>
      <w:rPr>
        <w:rFonts w:ascii="Times New Roman" w:eastAsia="Times New Roman" w:hAnsi="Times New Roman" w:cs="Times New Roman"/>
      </w:rPr>
    </w:lvl>
  </w:abstractNum>
  <w:abstractNum w:abstractNumId="17" w15:restartNumberingAfterBreak="0">
    <w:nsid w:val="769B7B77"/>
    <w:multiLevelType w:val="hybridMultilevel"/>
    <w:tmpl w:val="A5007692"/>
    <w:lvl w:ilvl="0" w:tplc="213E945C">
      <w:start w:val="1"/>
      <w:numFmt w:val="decimal"/>
      <w:lvlText w:val="%1."/>
      <w:lvlJc w:val="left"/>
      <w:pPr>
        <w:ind w:left="3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0EECD1C0">
      <w:start w:val="1"/>
      <w:numFmt w:val="decimal"/>
      <w:lvlText w:val="%2)"/>
      <w:lvlJc w:val="left"/>
      <w:pPr>
        <w:ind w:left="70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2" w:tplc="36443F34">
      <w:numFmt w:val="bullet"/>
      <w:lvlText w:val="•"/>
      <w:lvlJc w:val="left"/>
      <w:pPr>
        <w:ind w:left="1678" w:hanging="360"/>
      </w:pPr>
      <w:rPr>
        <w:rFonts w:hint="default"/>
        <w:lang w:val="pl-PL" w:eastAsia="en-US" w:bidi="ar-SA"/>
      </w:rPr>
    </w:lvl>
    <w:lvl w:ilvl="3" w:tplc="33827290">
      <w:numFmt w:val="bullet"/>
      <w:lvlText w:val="•"/>
      <w:lvlJc w:val="left"/>
      <w:pPr>
        <w:ind w:left="2652" w:hanging="360"/>
      </w:pPr>
      <w:rPr>
        <w:rFonts w:hint="default"/>
        <w:lang w:val="pl-PL" w:eastAsia="en-US" w:bidi="ar-SA"/>
      </w:rPr>
    </w:lvl>
    <w:lvl w:ilvl="4" w:tplc="5A944A6E">
      <w:numFmt w:val="bullet"/>
      <w:lvlText w:val="•"/>
      <w:lvlJc w:val="left"/>
      <w:pPr>
        <w:ind w:left="3626" w:hanging="360"/>
      </w:pPr>
      <w:rPr>
        <w:rFonts w:hint="default"/>
        <w:lang w:val="pl-PL" w:eastAsia="en-US" w:bidi="ar-SA"/>
      </w:rPr>
    </w:lvl>
    <w:lvl w:ilvl="5" w:tplc="E60285A8">
      <w:numFmt w:val="bullet"/>
      <w:lvlText w:val="•"/>
      <w:lvlJc w:val="left"/>
      <w:pPr>
        <w:ind w:left="4600" w:hanging="360"/>
      </w:pPr>
      <w:rPr>
        <w:rFonts w:hint="default"/>
        <w:lang w:val="pl-PL" w:eastAsia="en-US" w:bidi="ar-SA"/>
      </w:rPr>
    </w:lvl>
    <w:lvl w:ilvl="6" w:tplc="F8C66FCA">
      <w:numFmt w:val="bullet"/>
      <w:lvlText w:val="•"/>
      <w:lvlJc w:val="left"/>
      <w:pPr>
        <w:ind w:left="5574" w:hanging="360"/>
      </w:pPr>
      <w:rPr>
        <w:rFonts w:hint="default"/>
        <w:lang w:val="pl-PL" w:eastAsia="en-US" w:bidi="ar-SA"/>
      </w:rPr>
    </w:lvl>
    <w:lvl w:ilvl="7" w:tplc="11262CCA">
      <w:numFmt w:val="bullet"/>
      <w:lvlText w:val="•"/>
      <w:lvlJc w:val="left"/>
      <w:pPr>
        <w:ind w:left="6548" w:hanging="360"/>
      </w:pPr>
      <w:rPr>
        <w:rFonts w:hint="default"/>
        <w:lang w:val="pl-PL" w:eastAsia="en-US" w:bidi="ar-SA"/>
      </w:rPr>
    </w:lvl>
    <w:lvl w:ilvl="8" w:tplc="D048D332">
      <w:numFmt w:val="bullet"/>
      <w:lvlText w:val="•"/>
      <w:lvlJc w:val="left"/>
      <w:pPr>
        <w:ind w:left="7522" w:hanging="360"/>
      </w:pPr>
      <w:rPr>
        <w:rFonts w:hint="default"/>
        <w:lang w:val="pl-PL" w:eastAsia="en-US" w:bidi="ar-SA"/>
      </w:rPr>
    </w:lvl>
  </w:abstractNum>
  <w:abstractNum w:abstractNumId="18" w15:restartNumberingAfterBreak="0">
    <w:nsid w:val="79B72A2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7A2071D3"/>
    <w:multiLevelType w:val="hybridMultilevel"/>
    <w:tmpl w:val="E28E1868"/>
    <w:lvl w:ilvl="0" w:tplc="8F44C1F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540277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22C5D8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145EFA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C5A6AA9"/>
    <w:multiLevelType w:val="multilevel"/>
    <w:tmpl w:val="F7D2CECC"/>
    <w:lvl w:ilvl="0">
      <w:start w:val="1"/>
      <w:numFmt w:val="decimal"/>
      <w:lvlText w:val="%1."/>
      <w:lvlJc w:val="left"/>
      <w:pPr>
        <w:tabs>
          <w:tab w:val="num" w:pos="502"/>
        </w:tabs>
      </w:pPr>
      <w:rPr>
        <w:rFonts w:cs="Times New Roman" w:hint="default"/>
        <w:b w:val="0"/>
      </w:rPr>
    </w:lvl>
    <w:lvl w:ilvl="1">
      <w:start w:val="1"/>
      <w:numFmt w:val="decimal"/>
      <w:lvlText w:val="%2)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7EB533B0"/>
    <w:multiLevelType w:val="multilevel"/>
    <w:tmpl w:val="62EEDE0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cs="Times New Roman" w:hint="default"/>
      </w:rPr>
    </w:lvl>
  </w:abstractNum>
  <w:num w:numId="1" w16cid:durableId="109981635">
    <w:abstractNumId w:val="18"/>
  </w:num>
  <w:num w:numId="2" w16cid:durableId="332997390">
    <w:abstractNumId w:val="15"/>
  </w:num>
  <w:num w:numId="3" w16cid:durableId="206768240">
    <w:abstractNumId w:val="19"/>
  </w:num>
  <w:num w:numId="4" w16cid:durableId="1792750696">
    <w:abstractNumId w:val="12"/>
  </w:num>
  <w:num w:numId="5" w16cid:durableId="796097366">
    <w:abstractNumId w:val="9"/>
  </w:num>
  <w:num w:numId="6" w16cid:durableId="1978098336">
    <w:abstractNumId w:val="4"/>
  </w:num>
  <w:num w:numId="7" w16cid:durableId="1906647990">
    <w:abstractNumId w:val="5"/>
  </w:num>
  <w:num w:numId="8" w16cid:durableId="965164687">
    <w:abstractNumId w:val="2"/>
  </w:num>
  <w:num w:numId="9" w16cid:durableId="764837085">
    <w:abstractNumId w:val="10"/>
  </w:num>
  <w:num w:numId="10" w16cid:durableId="93861639">
    <w:abstractNumId w:val="13"/>
  </w:num>
  <w:num w:numId="11" w16cid:durableId="1108742775">
    <w:abstractNumId w:val="6"/>
  </w:num>
  <w:num w:numId="12" w16cid:durableId="17669183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9814658">
    <w:abstractNumId w:val="2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 w16cid:durableId="316767459">
    <w:abstractNumId w:val="11"/>
  </w:num>
  <w:num w:numId="15" w16cid:durableId="1772048344">
    <w:abstractNumId w:val="16"/>
  </w:num>
  <w:num w:numId="16" w16cid:durableId="1511025449">
    <w:abstractNumId w:val="8"/>
  </w:num>
  <w:num w:numId="17" w16cid:durableId="1372222712">
    <w:abstractNumId w:val="21"/>
  </w:num>
  <w:num w:numId="18" w16cid:durableId="681006474">
    <w:abstractNumId w:val="7"/>
  </w:num>
  <w:num w:numId="19" w16cid:durableId="1563057261">
    <w:abstractNumId w:val="14"/>
  </w:num>
  <w:num w:numId="20" w16cid:durableId="206844631">
    <w:abstractNumId w:val="1"/>
  </w:num>
  <w:num w:numId="21" w16cid:durableId="474874245">
    <w:abstractNumId w:val="3"/>
  </w:num>
  <w:num w:numId="22" w16cid:durableId="44165571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71A"/>
    <w:rsid w:val="00060484"/>
    <w:rsid w:val="000F4275"/>
    <w:rsid w:val="002B44E7"/>
    <w:rsid w:val="003907BE"/>
    <w:rsid w:val="003F5B7F"/>
    <w:rsid w:val="00405B20"/>
    <w:rsid w:val="004839A5"/>
    <w:rsid w:val="00540518"/>
    <w:rsid w:val="005E0CB9"/>
    <w:rsid w:val="005F2A32"/>
    <w:rsid w:val="00610717"/>
    <w:rsid w:val="006125F4"/>
    <w:rsid w:val="006E15D2"/>
    <w:rsid w:val="0072103E"/>
    <w:rsid w:val="0078578D"/>
    <w:rsid w:val="00876A6F"/>
    <w:rsid w:val="008E5306"/>
    <w:rsid w:val="00941315"/>
    <w:rsid w:val="00942244"/>
    <w:rsid w:val="00A54638"/>
    <w:rsid w:val="00A6174F"/>
    <w:rsid w:val="00A9047D"/>
    <w:rsid w:val="00C127F5"/>
    <w:rsid w:val="00CE3927"/>
    <w:rsid w:val="00D8008F"/>
    <w:rsid w:val="00DF271A"/>
    <w:rsid w:val="00E634AB"/>
    <w:rsid w:val="00E92CD3"/>
    <w:rsid w:val="00F00703"/>
    <w:rsid w:val="00FB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7A86C8"/>
  <w15:chartTrackingRefBased/>
  <w15:docId w15:val="{706BB438-2836-4CA4-9CB4-74DA586C0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2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271A"/>
  </w:style>
  <w:style w:type="paragraph" w:styleId="Stopka">
    <w:name w:val="footer"/>
    <w:basedOn w:val="Normalny"/>
    <w:link w:val="StopkaZnak"/>
    <w:uiPriority w:val="99"/>
    <w:unhideWhenUsed/>
    <w:rsid w:val="00DF2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271A"/>
  </w:style>
  <w:style w:type="paragraph" w:styleId="Akapitzlist">
    <w:name w:val="List Paragraph"/>
    <w:basedOn w:val="Normalny"/>
    <w:uiPriority w:val="34"/>
    <w:qFormat/>
    <w:rsid w:val="00876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1731</Words>
  <Characters>12034</Characters>
  <Application>Microsoft Office Word</Application>
  <DocSecurity>0</DocSecurity>
  <Lines>176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Nowak</dc:creator>
  <cp:keywords/>
  <dc:description/>
  <cp:lastModifiedBy>Marcin Nowak</cp:lastModifiedBy>
  <cp:revision>18</cp:revision>
  <dcterms:created xsi:type="dcterms:W3CDTF">2023-05-31T13:14:00Z</dcterms:created>
  <dcterms:modified xsi:type="dcterms:W3CDTF">2023-06-15T13:28:00Z</dcterms:modified>
</cp:coreProperties>
</file>