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A9BF413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6C2E67">
        <w:rPr>
          <w:rFonts w:cstheme="minorHAnsi"/>
          <w:b/>
          <w:bCs/>
          <w:i/>
          <w:iCs/>
        </w:rPr>
        <w:t xml:space="preserve">i montaż klimatyzatorów do Aresztu Śledczego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6B450C">
        <w:rPr>
          <w:rFonts w:cstheme="minorHAnsi"/>
          <w:b/>
          <w:bCs/>
          <w:i/>
          <w:iCs/>
        </w:rPr>
        <w:t>5</w:t>
      </w:r>
      <w:r w:rsidR="006C2E67">
        <w:rPr>
          <w:rFonts w:cstheme="minorHAnsi"/>
          <w:b/>
          <w:bCs/>
          <w:i/>
          <w:iCs/>
        </w:rPr>
        <w:t>5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12</cp:revision>
  <cp:lastPrinted>2022-12-05T15:14:00Z</cp:lastPrinted>
  <dcterms:created xsi:type="dcterms:W3CDTF">2022-12-05T15:01:00Z</dcterms:created>
  <dcterms:modified xsi:type="dcterms:W3CDTF">2023-08-18T10:14:00Z</dcterms:modified>
</cp:coreProperties>
</file>