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680"/>
        <w:gridCol w:w="737"/>
        <w:gridCol w:w="1154"/>
        <w:gridCol w:w="1154"/>
        <w:gridCol w:w="1154"/>
      </w:tblGrid>
      <w:tr w:rsidR="007363E3" w:rsidRPr="00F706B9" w14:paraId="097DD357" w14:textId="4132E703" w:rsidTr="004F2B89">
        <w:trPr>
          <w:trHeight w:val="609"/>
        </w:trPr>
        <w:tc>
          <w:tcPr>
            <w:tcW w:w="3094" w:type="dxa"/>
            <w:shd w:val="clear" w:color="auto" w:fill="auto"/>
            <w:vAlign w:val="center"/>
            <w:hideMark/>
          </w:tcPr>
          <w:p w14:paraId="22FEA875" w14:textId="77777777" w:rsidR="007363E3" w:rsidRPr="00F706B9" w:rsidRDefault="007363E3" w:rsidP="004F2B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przedmiotu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916001" w14:textId="77777777" w:rsidR="007363E3" w:rsidRPr="00F706B9" w:rsidRDefault="007363E3" w:rsidP="004F2B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J.m.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A1CD57D" w14:textId="77777777" w:rsidR="007363E3" w:rsidRPr="00F706B9" w:rsidRDefault="007363E3" w:rsidP="004F2B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F36EF0E" w14:textId="7DA6CDE8" w:rsidR="007363E3" w:rsidRPr="00F706B9" w:rsidRDefault="004F2B89" w:rsidP="004F2B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</w:tc>
        <w:tc>
          <w:tcPr>
            <w:tcW w:w="1154" w:type="dxa"/>
          </w:tcPr>
          <w:p w14:paraId="7BFAD8F3" w14:textId="1AB3C55A" w:rsidR="007363E3" w:rsidRPr="00F706B9" w:rsidRDefault="004F2B89" w:rsidP="004F2B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Stawka podatku VAT</w:t>
            </w:r>
          </w:p>
        </w:tc>
        <w:tc>
          <w:tcPr>
            <w:tcW w:w="1154" w:type="dxa"/>
          </w:tcPr>
          <w:p w14:paraId="35DC0122" w14:textId="77777777" w:rsidR="004F2B89" w:rsidRPr="004F2B89" w:rsidRDefault="004F2B89" w:rsidP="004F2B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8"/>
                <w:szCs w:val="8"/>
                <w:lang w:eastAsia="pl-PL"/>
                <w14:ligatures w14:val="none"/>
              </w:rPr>
            </w:pPr>
          </w:p>
          <w:p w14:paraId="58D53FF2" w14:textId="0F7FD35B" w:rsidR="007363E3" w:rsidRPr="00F706B9" w:rsidRDefault="004F2B89" w:rsidP="004F2B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Wartość </w:t>
            </w: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brutto</w:t>
            </w:r>
          </w:p>
        </w:tc>
      </w:tr>
      <w:tr w:rsidR="007363E3" w:rsidRPr="00F706B9" w14:paraId="57BD05AB" w14:textId="0803094C" w:rsidTr="007363E3">
        <w:trPr>
          <w:trHeight w:val="570"/>
        </w:trPr>
        <w:tc>
          <w:tcPr>
            <w:tcW w:w="3094" w:type="dxa"/>
            <w:shd w:val="clear" w:color="auto" w:fill="auto"/>
            <w:vAlign w:val="center"/>
            <w:hideMark/>
          </w:tcPr>
          <w:p w14:paraId="3B216F9F" w14:textId="21288DFE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RTG stacjonarne</w:t>
            </w: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C3F763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4F65586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93BD73D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54" w:type="dxa"/>
          </w:tcPr>
          <w:p w14:paraId="00CAAD80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</w:tcPr>
          <w:p w14:paraId="77886F0A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363E3" w:rsidRPr="00F706B9" w14:paraId="154DA5BD" w14:textId="4818C8F2" w:rsidTr="007363E3">
        <w:trPr>
          <w:trHeight w:val="570"/>
        </w:trPr>
        <w:tc>
          <w:tcPr>
            <w:tcW w:w="3094" w:type="dxa"/>
            <w:shd w:val="clear" w:color="auto" w:fill="auto"/>
            <w:vAlign w:val="center"/>
          </w:tcPr>
          <w:p w14:paraId="4B27F237" w14:textId="50310340" w:rsidR="007363E3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Prace adaptacyjne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684081D" w14:textId="12396EB8" w:rsidR="007363E3" w:rsidRPr="00F706B9" w:rsidRDefault="004910A5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kpl.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2381C1A" w14:textId="40593DD2" w:rsidR="007363E3" w:rsidRPr="00F706B9" w:rsidRDefault="004910A5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D9AC392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</w:tcPr>
          <w:p w14:paraId="066F2A55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</w:tcPr>
          <w:p w14:paraId="79E1BE8F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363E3" w:rsidRPr="00F706B9" w14:paraId="088DD187" w14:textId="64585B33" w:rsidTr="007363E3">
        <w:trPr>
          <w:trHeight w:val="570"/>
        </w:trPr>
        <w:tc>
          <w:tcPr>
            <w:tcW w:w="3094" w:type="dxa"/>
            <w:shd w:val="clear" w:color="auto" w:fill="auto"/>
            <w:vAlign w:val="center"/>
          </w:tcPr>
          <w:p w14:paraId="47168083" w14:textId="20A2B7E1" w:rsidR="007363E3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Inne koszty (wskazać jakie?)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54D0026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60B947C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54C3B5A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</w:tcPr>
          <w:p w14:paraId="2E78E7C9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</w:tcPr>
          <w:p w14:paraId="2CAF990F" w14:textId="77777777" w:rsidR="007363E3" w:rsidRPr="00F706B9" w:rsidRDefault="007363E3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24504CE2" w14:textId="6518DD30" w:rsidR="00E75D8A" w:rsidRDefault="00E75D8A" w:rsidP="00F706B9"/>
    <w:p w14:paraId="48ABAA7F" w14:textId="77777777" w:rsidR="00F706B9" w:rsidRDefault="00F706B9" w:rsidP="00F706B9"/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480"/>
        <w:gridCol w:w="1300"/>
        <w:gridCol w:w="1660"/>
        <w:gridCol w:w="920"/>
        <w:gridCol w:w="920"/>
      </w:tblGrid>
      <w:tr w:rsidR="00F706B9" w:rsidRPr="00F706B9" w14:paraId="374C635C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CBFD" w14:textId="0E2F050C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Producent:</w:t>
            </w:r>
            <w:r w:rsidR="00ED7C3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87C5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68C3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AC4C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6F0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B3E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28CA5583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8163" w14:textId="5D3CE38D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Kraj pochodzenia:</w:t>
            </w:r>
            <w:r w:rsidR="00ED7C3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78F3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CEC8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9397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5E4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419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2A265468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3F6E" w14:textId="16022CC3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Oferowany model:</w:t>
            </w:r>
            <w:r w:rsidR="00ED7C3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…………..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730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DD1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894E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8A9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C57D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3B3781A5" w14:textId="77777777" w:rsidTr="00F706B9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0E756" w14:textId="054F56DB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Rok produkcji: (wyprodukowany nie wcześniej niż w</w:t>
            </w:r>
            <w:r w:rsidR="000206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C2075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2024r.</w:t>
            </w: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 fabrycznie nowy): ………....……………</w:t>
            </w:r>
          </w:p>
        </w:tc>
      </w:tr>
    </w:tbl>
    <w:p w14:paraId="53B0D165" w14:textId="77777777" w:rsidR="00F706B9" w:rsidRDefault="00F706B9" w:rsidP="00F706B9"/>
    <w:tbl>
      <w:tblPr>
        <w:tblW w:w="850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062"/>
        <w:gridCol w:w="3974"/>
      </w:tblGrid>
      <w:tr w:rsidR="00ED7C3A" w:rsidRPr="00F706B9" w14:paraId="60A9B955" w14:textId="77777777" w:rsidTr="00ED7C3A">
        <w:trPr>
          <w:trHeight w:val="6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8F7" w14:textId="77777777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053" w14:textId="12B7460E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Parametry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wymagane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229" w14:textId="3D7AACF8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y</w:t>
            </w: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oferowan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e</w:t>
            </w: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</w:tc>
      </w:tr>
      <w:tr w:rsidR="00ED7C3A" w:rsidRPr="00F706B9" w14:paraId="323B8EE7" w14:textId="77777777" w:rsidTr="00ED7C3A">
        <w:trPr>
          <w:trHeight w:val="7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3B7" w14:textId="77777777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A1A" w14:textId="3AA564E0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Aparat cyfrowy</w:t>
            </w:r>
            <w:r w:rsidRPr="004910A5">
              <w:rPr>
                <w:rFonts w:ascii="Verdana" w:eastAsia="Calibri" w:hAnsi="Verdana" w:cs="Times New Roman"/>
                <w:sz w:val="16"/>
                <w:szCs w:val="16"/>
              </w:rPr>
              <w:t xml:space="preserve"> DR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 detektorami cyfrowymi sterowany z jednej konsoli operatora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3A6" w14:textId="1C91E63A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F706B9" w14:paraId="424EB004" w14:textId="77777777" w:rsidTr="00ED7C3A">
        <w:trPr>
          <w:trHeight w:val="85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0537" w14:textId="77777777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EBE4" w14:textId="1D93CF23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Główne elementy aparatu pochodzą od jednego producenta (min. stół, stojak,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zawieszenie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C20758">
              <w:rPr>
                <w:rFonts w:ascii="Verdana" w:eastAsia="Calibri" w:hAnsi="Verdana" w:cs="Times New Roman"/>
                <w:sz w:val="16"/>
                <w:szCs w:val="16"/>
              </w:rPr>
              <w:t xml:space="preserve">sufitowe,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generator, oprogramowanie stacji technika)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947" w14:textId="1C602B69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F706B9" w14:paraId="3F2F1D61" w14:textId="77777777" w:rsidTr="00ED7C3A">
        <w:trPr>
          <w:trHeight w:val="53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E46" w14:textId="77777777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A0B" w14:textId="765E5FF2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Detektory do urządzenia tego samego producenta co aparat cyfrowy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0FC0" w14:textId="5EE95324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F706B9" w14:paraId="7D2150A7" w14:textId="77777777" w:rsidTr="004910A5">
        <w:trPr>
          <w:trHeight w:val="5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F3C" w14:textId="2F5BE61F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1B8" w14:textId="63CACE6F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Aparat fabrycznie nowy, nieregenerowany, nieużywany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14DF" w14:textId="43038C9F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F706B9" w14:paraId="1BEE334B" w14:textId="77777777" w:rsidTr="00ED7C3A">
        <w:trPr>
          <w:trHeight w:val="5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05DE" w14:textId="285E7119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B80B" w14:textId="1677E540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="00F0163F">
              <w:rPr>
                <w:rFonts w:ascii="Verdana" w:eastAsia="Calibri" w:hAnsi="Verdana" w:cs="Times New Roman"/>
                <w:sz w:val="16"/>
                <w:szCs w:val="16"/>
              </w:rPr>
              <w:t>Montaż</w:t>
            </w:r>
            <w:r w:rsidRPr="00ED7C3A">
              <w:rPr>
                <w:rFonts w:ascii="Verdana" w:eastAsia="Calibri" w:hAnsi="Verdana" w:cs="Times New Roman"/>
                <w:color w:val="FF0000"/>
                <w:sz w:val="16"/>
                <w:szCs w:val="16"/>
              </w:rPr>
              <w:t xml:space="preserve">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aparatu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DEEE" w14:textId="24DC044E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F706B9" w14:paraId="5FB80FFC" w14:textId="77777777" w:rsidTr="00ED7C3A">
        <w:trPr>
          <w:trHeight w:val="42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C9F1" w14:textId="77777777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ED08" w14:textId="4D65DAD6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b/>
                <w:iCs/>
                <w:sz w:val="16"/>
                <w:szCs w:val="16"/>
              </w:rPr>
              <w:t>GENERATOR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BFCE" w14:textId="77777777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F706B9" w14:paraId="5D2F0723" w14:textId="77777777" w:rsidTr="00ED7C3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8E21" w14:textId="1DCEC947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3F36" w14:textId="7AF8F569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Generator wysokiej częstotliwości kluczowania min. 100kHz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C6D8" w14:textId="2F98AA83" w:rsidR="00ED7C3A" w:rsidRPr="00ED7C3A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F706B9" w14:paraId="22F020F4" w14:textId="77777777" w:rsidTr="00ED7C3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AC2B" w14:textId="71DAD922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E163" w14:textId="6607351A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Moc wyjściowa generatora min. 50kW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4490" w14:textId="27AC0B17" w:rsidR="00ED7C3A" w:rsidRPr="00F706B9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  <w:r w:rsidR="00ED7C3A"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F706B9" w14:paraId="14247280" w14:textId="77777777" w:rsidTr="00ED7C3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5E8" w14:textId="7C3D4A20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A3E" w14:textId="6BCE7727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napięcia roboczego min. 40 – 150kV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4B81" w14:textId="7A318B6A" w:rsidR="00ED7C3A" w:rsidRPr="00F706B9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F706B9" w14:paraId="218E6EA9" w14:textId="77777777" w:rsidTr="00ED7C3A">
        <w:trPr>
          <w:trHeight w:val="57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5BC9" w14:textId="162A73E7" w:rsidR="00ED7C3A" w:rsidRPr="00F706B9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0C33" w14:textId="46545DF2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Minimalny czas ekspozycji ≤ 1ms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2244" w14:textId="14B4584E" w:rsidR="00ED7C3A" w:rsidRPr="00F706B9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0ECD7BE3" w14:textId="77777777" w:rsidTr="004910A5">
        <w:trPr>
          <w:trHeight w:val="53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F3ED" w14:textId="29A4E93F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DB3" w14:textId="153B9DD2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Maksymalny czas ekspozycji ≥6000ms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A297" w14:textId="1F6019A7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  <w:r w:rsidR="00ED7C3A"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715B53D8" w14:textId="77777777" w:rsidTr="004910A5">
        <w:trPr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5ED8" w14:textId="1DB34E9E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B32" w14:textId="0FA3914A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prądowy ekspozycji min. 20 – 600mA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7028" w14:textId="68D5C54B" w:rsidR="00ED7C3A" w:rsidRPr="009A743E" w:rsidRDefault="002D631D" w:rsidP="004910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1A1813BF" w14:textId="77777777" w:rsidTr="004910A5">
        <w:trPr>
          <w:trHeight w:val="44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70D7" w14:textId="46893F3A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CD30" w14:textId="28B5BC17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obciążenia min. 0,2 – 600mAs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897B" w14:textId="358D9125" w:rsidR="00ED7C3A" w:rsidRPr="009A743E" w:rsidRDefault="002D631D" w:rsidP="004910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6D0C4208" w14:textId="77777777" w:rsidTr="004910A5">
        <w:trPr>
          <w:trHeight w:val="54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4C5" w14:textId="707ADB86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DC1" w14:textId="100B5845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Automatyczna kontrola ekspozycji (AEC)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B721" w14:textId="1DBCE544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3AE2DD68" w14:textId="77777777" w:rsidTr="004910A5">
        <w:trPr>
          <w:trHeight w:val="55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0CF8" w14:textId="26953A9D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3479" w14:textId="2F13D26C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Ręczny dobór parametrów ekspozycji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6A17" w14:textId="784F6FAD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3F164E0A" w14:textId="77777777" w:rsidTr="00ED7C3A">
        <w:trPr>
          <w:trHeight w:val="69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ABBC" w14:textId="2BB0BF73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13AD" w14:textId="3990061B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Tryb programów anatomicznych zintegrowany z menu wyboru projekcji w systemie akwizycji obrazu DR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2BD4" w14:textId="4599D513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5682809E" w14:textId="77777777" w:rsidTr="004910A5">
        <w:trPr>
          <w:trHeight w:val="6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B04C" w14:textId="4296D57A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2535" w14:textId="6547093B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Synchronizacja nastaw programów anatomicznych z generatorem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A331" w14:textId="4302850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7C3AE6F7" w14:textId="77777777" w:rsidTr="004910A5">
        <w:trPr>
          <w:trHeight w:val="6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03DD" w14:textId="211724D9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6A7" w14:textId="58EF8778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Autodiagnostyka generatora z komunikatami o błędach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EEAB" w14:textId="5276651B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27CCD887" w14:textId="77777777" w:rsidTr="00ED7C3A">
        <w:trPr>
          <w:trHeight w:val="42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15DD" w14:textId="7777777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8D22" w14:textId="782A6653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b/>
                <w:sz w:val="16"/>
                <w:szCs w:val="16"/>
              </w:rPr>
              <w:t>LAMPA RTG, KOLIMATOR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8A4" w14:textId="7777777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9A743E" w14:paraId="3C487145" w14:textId="77777777" w:rsidTr="00ED7C3A">
        <w:trPr>
          <w:trHeight w:val="41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918E" w14:textId="041573C1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F04C" w14:textId="4F19A72C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Wielkość małego ogniska ≤ 0,6mm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EFE9" w14:textId="647FB578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25DF885" w14:textId="77777777" w:rsidTr="00ED7C3A">
        <w:trPr>
          <w:trHeight w:val="40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3AD" w14:textId="3F17009C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1500" w14:textId="36CED5A7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Moc małego ogniska ≥ 27kW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0BF" w14:textId="2F8700E7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 xml:space="preserve">PODAĆ </w:t>
            </w:r>
            <w:r w:rsidR="00ED7C3A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  <w:r w:rsidR="00ED7C3A"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7712D994" w14:textId="77777777" w:rsidTr="00ED7C3A">
        <w:trPr>
          <w:trHeight w:val="4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1055" w14:textId="111638D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7135" w14:textId="58139FFF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Wielkość dużego ogniska  ≤ 1,2mm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F409" w14:textId="2DC829EC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  <w:r w:rsidR="00ED7C3A"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194E59C9" w14:textId="77777777" w:rsidTr="00ED7C3A">
        <w:trPr>
          <w:trHeight w:val="42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FA94" w14:textId="4EB30A18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C452" w14:textId="75EEF71B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Moc dużego ogniska ≥ 60kW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5DC6" w14:textId="32629EE1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6E54D880" w14:textId="77777777" w:rsidTr="00ED7C3A">
        <w:trPr>
          <w:trHeight w:val="41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3A3A" w14:textId="29200C48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A479" w14:textId="34485952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Pojemność cieplna anody ≥ 300KHU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8BD9" w14:textId="03DDC1CE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2B5BC4E6" w14:textId="77777777" w:rsidTr="00ED7C3A">
        <w:trPr>
          <w:trHeight w:val="4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8A14" w14:textId="6247D2A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0A8B" w14:textId="490683C7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Pojemność cieplna kołpaka ≥ 1200KHU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D98D" w14:textId="1354B627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  <w:r w:rsidR="00ED7C3A"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458262C2" w14:textId="77777777" w:rsidTr="00ED7C3A">
        <w:trPr>
          <w:trHeight w:val="39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7AC0" w14:textId="7995A099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17BB" w14:textId="0D913C63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Nominalne obroty anody  ≥ 8500obr./ min.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41C8" w14:textId="29E0458C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  <w:r w:rsidR="00ED7C3A"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5FAD7580" w14:textId="77777777" w:rsidTr="00ED7C3A">
        <w:trPr>
          <w:trHeight w:val="5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E8E3" w14:textId="174EC8CF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F4EE" w14:textId="6B14A7D9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Pomiar dawki z prezentacją wartoś</w:t>
            </w:r>
            <w:r w:rsidRPr="00F0163F">
              <w:rPr>
                <w:rFonts w:ascii="Verdana" w:eastAsia="Calibri" w:hAnsi="Verdana" w:cs="Times New Roman"/>
                <w:sz w:val="16"/>
                <w:szCs w:val="16"/>
              </w:rPr>
              <w:t>ci dawki na konsoli operatora i zapisem w pliku Dicom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A02B" w14:textId="12E2646E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18E1EB6" w14:textId="77777777" w:rsidTr="00ED7C3A">
        <w:trPr>
          <w:trHeight w:val="42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8E36" w14:textId="1EC34055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77DF" w14:textId="46D68D81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Kolimacja manualna i automatyczna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C20758">
              <w:rPr>
                <w:rFonts w:ascii="Verdana" w:eastAsia="Calibri" w:hAnsi="Verdana" w:cs="Times New Roman"/>
                <w:sz w:val="16"/>
                <w:szCs w:val="16"/>
              </w:rPr>
              <w:t>z możliwością wyboru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3F7B" w14:textId="6106A55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4B5F70E" w14:textId="77777777" w:rsidTr="00ED7C3A">
        <w:trPr>
          <w:trHeight w:val="4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FB78" w14:textId="7AA63B68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EBC9" w14:textId="2CB7AF48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Automatyka zabezpieczenia lampy przed przegrzaniem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E500" w14:textId="5C1B3B00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586E2C0" w14:textId="77777777" w:rsidTr="00ED7C3A">
        <w:trPr>
          <w:trHeight w:val="3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CDEC" w14:textId="0705DDF4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78C" w14:textId="4865ABFF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Obrót kolimatora min. ±90°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8FD0" w14:textId="7938FFDB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2B4C0866" w14:textId="77777777" w:rsidTr="00ED7C3A">
        <w:trPr>
          <w:trHeight w:val="84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9E76" w14:textId="4C720B1C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1658" w14:textId="5FEDAAD7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Dotykowy panel LCD min 10” na kołpaku z możliwością min.:  zmiany warunków ekspozycji i pola komory układu AEC, prezentacja SID, miejsce pracy, kąt obrotu lampy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6A25" w14:textId="7755C68C" w:rsidR="00ED7C3A" w:rsidRPr="009A743E" w:rsidRDefault="002D631D" w:rsidP="00ED7C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 xml:space="preserve">PODAĆ </w:t>
            </w:r>
          </w:p>
        </w:tc>
      </w:tr>
      <w:tr w:rsidR="00ED7C3A" w:rsidRPr="009A743E" w14:paraId="37664365" w14:textId="77777777" w:rsidTr="00ED7C3A">
        <w:trPr>
          <w:trHeight w:val="56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181F" w14:textId="7E9D969E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4CAF" w14:textId="2C6D8C4E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Dotykowy panel LCD na kołpaku  pozwalający na wyświetlenie danych o badaniu i pacjencie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02AC" w14:textId="2F38A5B0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EA08E79" w14:textId="77777777" w:rsidTr="004910A5">
        <w:trPr>
          <w:trHeight w:val="5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5B65" w14:textId="70B420A0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2C80" w14:textId="2FFF757E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Wyświetlanie obrazu badania po ekspozycji na panelu LCD na kołpaku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028C" w14:textId="5D4C6C5B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5842BC00" w14:textId="77777777" w:rsidTr="00ED7C3A">
        <w:trPr>
          <w:trHeight w:val="60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9B17" w14:textId="39D58D2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80BF" w14:textId="693AB991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Oświetlenie funkcjonalne zamontowane na elementach urządzenia wskazujące kolorami na stan urządzenia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4DBA" w14:textId="6F22B2F8" w:rsidR="00ED7C3A" w:rsidRPr="009A743E" w:rsidRDefault="005776F4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2D9FB03D" w14:textId="77777777" w:rsidTr="00ED7C3A">
        <w:trPr>
          <w:trHeight w:val="4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2744" w14:textId="0EC84808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1852" w14:textId="10A27715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Oświetlenie pola </w:t>
            </w:r>
            <w:r w:rsidRPr="00F0163F">
              <w:rPr>
                <w:rFonts w:ascii="Verdana" w:eastAsia="Calibri" w:hAnsi="Verdana" w:cs="Times New Roman"/>
                <w:sz w:val="16"/>
                <w:szCs w:val="16"/>
              </w:rPr>
              <w:t>ekspozycji LED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E4A7" w14:textId="392FC74F" w:rsidR="00ED7C3A" w:rsidRPr="009A743E" w:rsidRDefault="005776F4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65CA3B0" w14:textId="77777777" w:rsidTr="00ED7C3A">
        <w:trPr>
          <w:trHeight w:val="4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845" w14:textId="78CEFE6B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AD2D" w14:textId="2ECFFFC2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Miarka centymetrowa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06CD" w14:textId="3A17C442" w:rsidR="00ED7C3A" w:rsidRPr="009A743E" w:rsidRDefault="005776F4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4378625" w14:textId="77777777" w:rsidTr="00ED7C3A">
        <w:trPr>
          <w:trHeight w:val="4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138D" w14:textId="25B335DB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F624" w14:textId="2CF04078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Wskaźnik laserowy centrowania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9602" w14:textId="7ECA5F5D" w:rsidR="00ED7C3A" w:rsidRPr="009A743E" w:rsidRDefault="005776F4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5F9DDD7A" w14:textId="77777777" w:rsidTr="00ED7C3A">
        <w:trPr>
          <w:trHeight w:val="56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14DB" w14:textId="26BA02A4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36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F71E" w14:textId="7C1F9449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0163F">
              <w:rPr>
                <w:rFonts w:ascii="Verdana" w:eastAsia="Calibri" w:hAnsi="Verdana" w:cs="Times New Roman"/>
                <w:sz w:val="16"/>
                <w:szCs w:val="16"/>
              </w:rPr>
              <w:t xml:space="preserve">Filtry pediatryczne do wyboru,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wbudowane w kolimator nieprzesłaniające toru światła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6CB2" w14:textId="29F18AAD" w:rsidR="00ED7C3A" w:rsidRPr="009A743E" w:rsidRDefault="005776F4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01BBD8D4" w14:textId="77777777" w:rsidTr="00ED7C3A">
        <w:trPr>
          <w:trHeight w:val="40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71FA" w14:textId="27B933E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69CD" w14:textId="4F14AAA1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b/>
                <w:sz w:val="16"/>
                <w:szCs w:val="16"/>
              </w:rPr>
              <w:t>ZAWIESZONA SUFITOWO ZMOTORYZOWANA KOLUMNA LAMPY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DDDB" w14:textId="7777777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9A743E" w14:paraId="2E9CEE4D" w14:textId="77777777" w:rsidTr="005776F4">
        <w:trPr>
          <w:trHeight w:val="42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EE52" w14:textId="607FAC46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8733" w14:textId="79A527CE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Kolumna lampy zawieszona na suficie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C07A" w14:textId="7D423F7B" w:rsidR="00ED7C3A" w:rsidRPr="009A743E" w:rsidRDefault="005776F4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2E49F2D" w14:textId="77777777" w:rsidTr="005776F4">
        <w:trPr>
          <w:trHeight w:val="4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BBB1" w14:textId="347EECF7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463A" w14:textId="0781EF7F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Możliwość wykonywania badań na stojaku płucnym i stole oraz poza nimi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0B27" w14:textId="4B03D920" w:rsidR="00ED7C3A" w:rsidRPr="009A743E" w:rsidRDefault="005776F4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468037B" w14:textId="77777777" w:rsidTr="005776F4">
        <w:trPr>
          <w:trHeight w:val="4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82CB" w14:textId="10DD02FD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892E" w14:textId="2D52A710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ruchu wzdłużnego lampy RTG ≥ 300cm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69A8" w14:textId="1BA450A8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ED7C3A"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36F8E343" w14:textId="77777777" w:rsidTr="005776F4">
        <w:trPr>
          <w:trHeight w:val="4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216F" w14:textId="651C2DFA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7A37" w14:textId="194EB810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ruchu poprzecznego lampy RTG ≥210cm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7B53" w14:textId="517D23D4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4F813549" w14:textId="77777777" w:rsidTr="005776F4">
        <w:trPr>
          <w:trHeight w:val="4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5F74" w14:textId="5DE1D569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9E03" w14:textId="50719D6D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ruchu pionowego lampy RTG ≥150cm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F0F" w14:textId="5D7F6FB4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DBFB13C" w14:textId="77777777" w:rsidTr="00ED7C3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0C42" w14:textId="104F1BAF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188A" w14:textId="4642C09D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Automatyczne nadążanie lampy za ruchem pionowym stołu i stojaka płucnego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16D5" w14:textId="6DA78BEC" w:rsidR="00ED7C3A" w:rsidRPr="009A743E" w:rsidRDefault="005776F4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2C4C041" w14:textId="77777777" w:rsidTr="005776F4">
        <w:trPr>
          <w:trHeight w:val="6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C3D9" w14:textId="1BEFF36E" w:rsidR="00ED7C3A" w:rsidRPr="009A743E" w:rsidRDefault="00ED7C3A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32D3" w14:textId="02C9667E" w:rsidR="00ED7C3A" w:rsidRPr="009A743E" w:rsidRDefault="00ED7C3A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Obrót zmotoryzowany kołpaka z lampą RTG wokół osi poziomej (od pozycji środkowej) min. ±150° do m. innymi obrazowania kości długich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F513" w14:textId="352DFFBF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754F8947" w14:textId="77777777" w:rsidTr="005776F4">
        <w:trPr>
          <w:trHeight w:val="4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5C19" w14:textId="2C113D46" w:rsidR="00ED7C3A" w:rsidRPr="009A743E" w:rsidRDefault="00ED7C3A" w:rsidP="00FF02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06CC" w14:textId="764B1E43" w:rsidR="00ED7C3A" w:rsidRPr="009A743E" w:rsidRDefault="00ED7C3A" w:rsidP="00FF02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Obrót kolumny wokół osi pionowej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(od pozycji środkowej) min. ±150°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FD70" w14:textId="18A5B555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41B7895E" w14:textId="77777777" w:rsidTr="005776F4">
        <w:trPr>
          <w:trHeight w:val="5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734B" w14:textId="40752415" w:rsidR="00ED7C3A" w:rsidRPr="009A743E" w:rsidRDefault="00ED7C3A" w:rsidP="00FF02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EC9F" w14:textId="53FA6DD8" w:rsidR="00ED7C3A" w:rsidRPr="009A743E" w:rsidRDefault="00ED7C3A" w:rsidP="00FF02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Funkcja autocentrowania lampy do Bucky w stole lub stojaku po naciśnięciu przycisku na pilocie lub przycisku na urządzeniu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68F1" w14:textId="1F9572D9" w:rsidR="00ED7C3A" w:rsidRPr="009A743E" w:rsidRDefault="005776F4" w:rsidP="00FF02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2F971410" w14:textId="77777777" w:rsidTr="005776F4">
        <w:trPr>
          <w:trHeight w:val="9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AE3F" w14:textId="4407EC3F" w:rsidR="00ED7C3A" w:rsidRPr="009A743E" w:rsidRDefault="00ED7C3A" w:rsidP="00FF02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76AF" w14:textId="14B8A70B" w:rsidR="00ED7C3A" w:rsidRPr="009A743E" w:rsidRDefault="00ED7C3A" w:rsidP="00FF02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Funkcja autopozycjonowania lampy do środka Bucky co najmniej do stołu i stojaka (urządzenie pozycjonuje się do wybranego miejsca ekspozycji stół lub stojak niezależnie od aktualnej pozycji Bucky w stole i w stojaku)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8390" w14:textId="35BB0586" w:rsidR="00ED7C3A" w:rsidRPr="009A743E" w:rsidRDefault="005776F4" w:rsidP="00FF02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0360F3C" w14:textId="77777777" w:rsidTr="005776F4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8141" w14:textId="1A94C985" w:rsidR="00ED7C3A" w:rsidRPr="009A743E" w:rsidRDefault="00ED7C3A" w:rsidP="00FF02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737B" w14:textId="6415092F" w:rsidR="00ED7C3A" w:rsidRPr="009A743E" w:rsidRDefault="00ED7C3A" w:rsidP="00FF02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Pilot zdalnego sterowania z funkcjami zmiany położenia lampy oraz zmiany kolimacji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3F5F" w14:textId="62E4626B" w:rsidR="00ED7C3A" w:rsidRPr="009A743E" w:rsidRDefault="005776F4" w:rsidP="00FF02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C423601" w14:textId="77777777" w:rsidTr="005776F4">
        <w:trPr>
          <w:trHeight w:val="4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1D9C" w14:textId="77777777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8E9C" w14:textId="1DF33451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b/>
                <w:sz w:val="16"/>
                <w:szCs w:val="16"/>
              </w:rPr>
              <w:t>STÓŁ Z PŁYWAJĄCYM, PODNOSZONYM BLATEM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BEEB" w14:textId="77777777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9A743E" w14:paraId="4AF045D9" w14:textId="77777777" w:rsidTr="005776F4">
        <w:trPr>
          <w:trHeight w:val="41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2D8A" w14:textId="7BD20F09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A7BA" w14:textId="61529DC5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Automatyczna kontrola ekspozycji min. trzypolowa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17EA" w14:textId="2F534C8B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1DC64CB" w14:textId="77777777" w:rsidTr="005776F4">
        <w:trPr>
          <w:trHeight w:val="4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6780" w14:textId="51B678F7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9940" w14:textId="4E69CF11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Szerokość blatu ≥86cm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83BA" w14:textId="3B83928D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719243E9" w14:textId="77777777" w:rsidTr="005776F4">
        <w:trPr>
          <w:trHeight w:val="4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7AB6" w14:textId="4D318DF3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9672" w14:textId="1CFAFADE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Długość blatu ≥210cm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17BC" w14:textId="2BC8DA04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1E35A8E6" w14:textId="77777777" w:rsidTr="005776F4">
        <w:trPr>
          <w:trHeight w:val="41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3FD4" w14:textId="2DE212A9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6FF" w14:textId="09667C1F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ruchu poprzecznego blatu≥ 28cm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975E" w14:textId="1C679E08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5D6FC2CC" w14:textId="77777777" w:rsidTr="005776F4">
        <w:trPr>
          <w:trHeight w:val="4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386E" w14:textId="34F68CB8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8245" w14:textId="31E6ACEF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ruchu wzdłużnego blatu ≥75cm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095B" w14:textId="29BC744C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055681D1" w14:textId="77777777" w:rsidTr="005776F4">
        <w:trPr>
          <w:trHeight w:val="4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E4AD" w14:textId="1300FBCC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8F27" w14:textId="423C05C0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regulacji wysokości blatu stołu  ≥25cm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3DE6" w14:textId="47EEADD2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32C0FEFC" w14:textId="77777777" w:rsidTr="005776F4">
        <w:trPr>
          <w:trHeight w:val="53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D9B5" w14:textId="53078F50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EA17" w14:textId="7937098B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Najniższa odległość blatu stołu od podłogi &lt;56cm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C817" w14:textId="789AF5A5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72D461D2" w14:textId="77777777" w:rsidTr="00ED7C3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E137" w14:textId="1D864609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C263" w14:textId="06261474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Dopuszczalne obciążenie stołu przez pacjenta ≥290kg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EEA7" w14:textId="5D6126B7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6906837C" w14:textId="77777777" w:rsidTr="00ED7C3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AF49" w14:textId="10F86E1C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6528" w14:textId="22F225B4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Kratka przeciwrozproszeniowa dedykowana do badań w stole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CABD" w14:textId="07175A4B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15B7642" w14:textId="77777777" w:rsidTr="00ED7C3A">
        <w:trPr>
          <w:trHeight w:val="89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092F" w14:textId="43E99A2E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2173" w14:textId="1BF640D4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Ręczne wyjmowanie kratki przeciwrozproszeniowej  (bez użycia narzędzi)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79F5" w14:textId="779785B8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2693C816" w14:textId="77777777" w:rsidTr="00ED7C3A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8164" w14:textId="2F9D10F5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58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EFA" w14:textId="1D09E919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Blat stołu całkowicie płaski, bez widocznych ram utrudniających przemieszczanie pacjenta i dezynfekcję blatu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CEC2" w14:textId="17F5C5F8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  <w:r w:rsidR="00ED7C3A"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ED7C3A" w:rsidRPr="009A743E" w14:paraId="039E772A" w14:textId="77777777" w:rsidTr="005776F4">
        <w:trPr>
          <w:trHeight w:val="6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2745" w14:textId="4E7C41C4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81AB" w14:textId="7D8E7B83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Odległość powierzchnia płyty stołu-detektor ≤ 80mm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56DE" w14:textId="2EC363E5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3954D550" w14:textId="77777777" w:rsidTr="005776F4">
        <w:trPr>
          <w:trHeight w:val="56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B0A" w14:textId="4C269AEB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518" w14:textId="11D7BAC9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Pochłanialność blatu stołu RTG ≤1,2 mm Al.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7AFC" w14:textId="7AF7F468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E115437" w14:textId="77777777" w:rsidTr="005776F4">
        <w:trPr>
          <w:trHeight w:val="5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27A5" w14:textId="50FD5EAA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6A8" w14:textId="124BEA7C" w:rsidR="00ED7C3A" w:rsidRPr="009628C9" w:rsidRDefault="00ED7C3A" w:rsidP="009628C9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Realizacja funkcji przemieszczania blatu stołu przyciskami nożnymi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CF1C" w14:textId="4F586D32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2AF1240B" w14:textId="77777777" w:rsidTr="005776F4">
        <w:trPr>
          <w:trHeight w:val="53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A350" w14:textId="700CFE02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0C07" w14:textId="3AD4F916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Detektor w stole bezprzewodowy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,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przenośny ładowany w stole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AAFB" w14:textId="2B8E1187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5ED9E1F5" w14:textId="77777777" w:rsidTr="005776F4">
        <w:trPr>
          <w:trHeight w:val="68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9111" w14:textId="7B03D1D8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EF33" w14:textId="12BAF76B" w:rsidR="00ED7C3A" w:rsidRPr="00C20758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Calibri" w:hAnsi="Verdana" w:cs="Times New Roman"/>
                <w:sz w:val="16"/>
                <w:szCs w:val="16"/>
              </w:rPr>
              <w:t>Mobilny (na kółkach), wolnostojący uchwyt do detektora do wykonywania zdjęć promieniem poziomym, z regulowaną wysokością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C511" w14:textId="1FB3765B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0563A75" w14:textId="77777777" w:rsidTr="005776F4">
        <w:trPr>
          <w:trHeight w:val="56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6B33" w14:textId="0BF341E5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5BDF" w14:textId="013C540A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Wyłącznik zabezpieczający przed przypadkowym zwolnieniem blokad ruchu blatu stołu 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FBDE" w14:textId="67029DA1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0A91B91" w14:textId="77777777" w:rsidTr="005776F4">
        <w:trPr>
          <w:trHeight w:val="54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66EE" w14:textId="6D411521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9CCA" w14:textId="050AE860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Sterowanie stołem przyciskami ręcznymi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2D05" w14:textId="27F36DBC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2E664B0" w14:textId="77777777" w:rsidTr="005776F4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622A" w14:textId="15D2A202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D2F3" w14:textId="40C58A75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Przycisk włączenia nadążności i autocentrowania lampy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A99B" w14:textId="72F9FDA6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9C4FBEE" w14:textId="77777777" w:rsidTr="005776F4">
        <w:trPr>
          <w:trHeight w:val="5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BBC9" w14:textId="5F8C45C4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CDA2" w14:textId="25F3F1E2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Przesuw detektora w Bucky wzdłuż osi długiej stołu wraz z nadążnością lampy za Bucky min. 30cm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3EE0" w14:textId="7BE28B5E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2555088C" w14:textId="77777777" w:rsidTr="005776F4">
        <w:trPr>
          <w:trHeight w:val="5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AA29" w14:textId="6E30C93F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B26C" w14:textId="2826D2C3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b/>
                <w:sz w:val="16"/>
                <w:szCs w:val="16"/>
              </w:rPr>
              <w:t>STOJAK DO ZDJĘĆ ODLEGŁOŚCIOWYCH ZMOTORYZOWANY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AB5E" w14:textId="77777777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9A743E" w14:paraId="1C96FC8D" w14:textId="77777777" w:rsidTr="005776F4">
        <w:trPr>
          <w:trHeight w:val="5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CA2D" w14:textId="0D8049AF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0547" w14:textId="3EBB3F37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Automatyczna kontrola ekspozycji min. trzypolowa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A462" w14:textId="796854C1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5B55568F" w14:textId="77777777" w:rsidTr="005776F4">
        <w:trPr>
          <w:trHeight w:val="54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627F" w14:textId="50E4A66D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8198" w14:textId="1D522EF2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Najniższe położenie punktu centralnego detektora w stojaku ≤ 35cm do podłogi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7C09" w14:textId="12A2EA22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01AD55BD" w14:textId="77777777" w:rsidTr="005776F4">
        <w:trPr>
          <w:trHeight w:val="56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C525" w14:textId="77F68A23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C50D" w14:textId="08856B0D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Zakres zmotoryzowanego ruchu pionowego detektora ≥160cm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5151" w14:textId="757BD529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6A4949FF" w14:textId="77777777" w:rsidTr="005776F4">
        <w:trPr>
          <w:trHeight w:val="56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801C" w14:textId="50B82646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8FD6" w14:textId="422803DC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Możliwość wykonywania badań odległościowych o zakresie min. 110-180cm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CAA7" w14:textId="6E4F2AA3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0E542201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B9F8" w14:textId="1703068B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C03" w14:textId="324F81E4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Kratka przeciwrozproszeniowa wyjmowana bez użycia narzędzi o zakresie badań 110 – 180cm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09BB" w14:textId="43E7C7D8" w:rsidR="00ED7C3A" w:rsidRPr="009A743E" w:rsidRDefault="002D631D" w:rsidP="005776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A0FBCEC" w14:textId="77777777" w:rsidTr="005776F4">
        <w:trPr>
          <w:trHeight w:val="73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3663" w14:textId="3ACCD9E0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4C62" w14:textId="19C5FE93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Trwałe oznaczenie obszaru aktywnego detektora oraz położenia komór jonizacyjnych systemu AEC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DDB2" w14:textId="3359AC69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1FEFAA2" w14:textId="77777777" w:rsidTr="005776F4">
        <w:trPr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799D" w14:textId="2B444226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2147" w14:textId="4BAA5C49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Odległość płyta statywu – detektor ≤ 45mm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FA81" w14:textId="374DE00F" w:rsidR="00ED7C3A" w:rsidRPr="009A743E" w:rsidRDefault="002D631D" w:rsidP="005E10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0F72EAE4" w14:textId="77777777" w:rsidTr="005776F4">
        <w:trPr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DEAA" w14:textId="4918A7AE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E49E" w14:textId="7910DD2D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Pochłanialność płyty statywu ≤ 1,0 mm Al.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A99E" w14:textId="0C3BD641" w:rsidR="00ED7C3A" w:rsidRPr="009A743E" w:rsidRDefault="002D631D" w:rsidP="005E10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776F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0782CCA1" w14:textId="77777777" w:rsidTr="005776F4">
        <w:trPr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F429" w14:textId="6EA84C2B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9FBE" w14:textId="360D4962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Komplet uchwytów pacjenta do projekcji PA i LAT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92DB" w14:textId="25182057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2BBDD16F" w14:textId="77777777" w:rsidTr="005776F4">
        <w:trPr>
          <w:trHeight w:val="37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F3A3" w14:textId="2ACC2331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8211" w14:textId="29B81E00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Przycisk włączenia nadążności lampy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3D5C" w14:textId="246C015F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A2D4B94" w14:textId="77777777" w:rsidTr="005776F4">
        <w:trPr>
          <w:trHeight w:val="46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4F17" w14:textId="5DF3CC58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EEF0" w14:textId="00C13BE5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Motorowy ruch Bucky góra-dół w stojaku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12DB" w14:textId="5B7DDC3F" w:rsidR="00ED7C3A" w:rsidRPr="009A743E" w:rsidRDefault="005776F4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B300CDE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BCDC" w14:textId="485CF818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79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1F68" w14:textId="0BFB8BBF" w:rsidR="00ED7C3A" w:rsidRPr="00C20758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Calibri" w:hAnsi="Verdana" w:cs="Times New Roman"/>
                <w:sz w:val="16"/>
                <w:szCs w:val="16"/>
              </w:rPr>
              <w:t>Stojak z uchwytami dla pacjenta do obrazowania kości długich z linijka nieprzezierną umożliwiający wykonanie projekcji z uwzględnieniem stawów skokowych i dostosowaną miarką w stosunku do pacjenta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FB93" w14:textId="53819298" w:rsidR="00ED7C3A" w:rsidRPr="009A743E" w:rsidRDefault="005E104B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ACAD900" w14:textId="77777777" w:rsidTr="005E104B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A060" w14:textId="0CA7DC3B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4D21" w14:textId="1A685195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b/>
                <w:sz w:val="16"/>
                <w:szCs w:val="16"/>
              </w:rPr>
              <w:t>CYFROWY PŁASKI  DETEKTOR   W STATYWIE WIFI  PRZENOŚNY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6A4E" w14:textId="77777777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9A743E" w14:paraId="378CF3D1" w14:textId="77777777" w:rsidTr="005E104B">
        <w:trPr>
          <w:trHeight w:val="4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A459" w14:textId="26859102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E8E3" w14:textId="63A77CA7" w:rsidR="00ED7C3A" w:rsidRPr="00C20758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Wbudowany detektor cyfrowy w </w:t>
            </w: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statywie</w:t>
            </w: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do wykonywania badań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BDD8" w14:textId="0C1213B3" w:rsidR="00ED7C3A" w:rsidRPr="005E104B" w:rsidRDefault="005E104B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E104B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D9B2889" w14:textId="77777777" w:rsidTr="005E104B">
        <w:trPr>
          <w:trHeight w:val="5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656E" w14:textId="682F24BF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F1E6" w14:textId="31E3AB8B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Rozmiar aktywny detektora min. 43x43cm ± 1cm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D556" w14:textId="0C18C874" w:rsidR="00ED7C3A" w:rsidRPr="009A743E" w:rsidRDefault="002D631D" w:rsidP="005E10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E104B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5E5E1B94" w14:textId="77777777" w:rsidTr="005E104B">
        <w:trPr>
          <w:trHeight w:val="56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DB4C" w14:textId="1D95F7FA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D00C" w14:textId="407B9C5C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Rozdzielczość detektora wyrażona liczbą  pikseli  &gt; 9,0mln, podać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D4EC" w14:textId="588D7C16" w:rsidR="00ED7C3A" w:rsidRPr="009A743E" w:rsidRDefault="002D631D" w:rsidP="005E10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E104B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7CB1770A" w14:textId="77777777" w:rsidTr="005E104B">
        <w:trPr>
          <w:trHeight w:val="54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DF4C" w14:textId="2DB237BA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3AFA" w14:textId="6BE59783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Rozmiar piksela ≤ 140 µm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DC27" w14:textId="09A5A24C" w:rsidR="00ED7C3A" w:rsidRPr="009A743E" w:rsidRDefault="002D631D" w:rsidP="005E10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763F13D0" w14:textId="77777777" w:rsidTr="005E104B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9204" w14:textId="7CF7DF14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768C" w14:textId="5F19BBBD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Głębokość akwizycji ≥ 16 bit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119A" w14:textId="0F6A177A" w:rsidR="00ED7C3A" w:rsidRPr="009A743E" w:rsidRDefault="002D631D" w:rsidP="005E10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0F7DC8E2" w14:textId="77777777" w:rsidTr="005E104B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0EB7" w14:textId="4CA822C2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81F0" w14:textId="2F8A69C5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Maksymalne DQE ≥ 70%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183E" w14:textId="3E0C7E26" w:rsidR="00ED7C3A" w:rsidRPr="009A743E" w:rsidRDefault="002D631D" w:rsidP="005E10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E104B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6D603E74" w14:textId="77777777" w:rsidTr="005E104B">
        <w:trPr>
          <w:trHeight w:val="54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E5A6" w14:textId="612506D9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C8D3" w14:textId="38618FD5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Czas pojawienia się obrazu na konsoli &lt;4s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0C01" w14:textId="1997D5C0" w:rsidR="00ED7C3A" w:rsidRPr="009A743E" w:rsidRDefault="002D631D" w:rsidP="005E104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E104B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7F560F7D" w14:textId="77777777" w:rsidTr="005E104B">
        <w:trPr>
          <w:trHeight w:val="54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DBE8" w14:textId="4CADCD4D" w:rsidR="00ED7C3A" w:rsidRPr="009A743E" w:rsidRDefault="00ED7C3A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1F2F" w14:textId="20AA38EC" w:rsidR="00ED7C3A" w:rsidRPr="009A743E" w:rsidRDefault="00ED7C3A" w:rsidP="00BC0B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Zasilanie  detektora  w Bucky w statywie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D8D" w14:textId="2EE116F7" w:rsidR="00ED7C3A" w:rsidRPr="009A743E" w:rsidRDefault="005E104B" w:rsidP="00BC0B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9E9B606" w14:textId="77777777" w:rsidTr="005E104B">
        <w:trPr>
          <w:trHeight w:val="56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0BC1" w14:textId="2987810D" w:rsidR="00ED7C3A" w:rsidRPr="00CD19EA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88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D164" w14:textId="2BB2C063" w:rsidR="00ED7C3A" w:rsidRPr="00C20758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strike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Detektor wbudowany w stojaku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FE4E" w14:textId="65050008" w:rsidR="00ED7C3A" w:rsidRPr="009A743E" w:rsidRDefault="005E104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B327C0C" w14:textId="77777777" w:rsidTr="005E104B">
        <w:trPr>
          <w:trHeight w:val="5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60C7" w14:textId="0C6F8B4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75E1" w14:textId="0B91FED7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b/>
                <w:sz w:val="16"/>
                <w:szCs w:val="16"/>
              </w:rPr>
              <w:t>CYFROWY PŁASKI  DETEKTOR   W STOLE WIFI PRZENOŚNY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D40B" w14:textId="7777777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9A743E" w14:paraId="5DCE0BA9" w14:textId="77777777" w:rsidTr="005E104B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A535" w14:textId="1852A1ED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ABAF" w14:textId="3AD6E917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Płaski detektor cyfrowy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do wykonywania badań  w stole oraz poza stołem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5DA9" w14:textId="430D5AA8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0E3B9CA" w14:textId="77777777" w:rsidTr="005E104B">
        <w:trPr>
          <w:trHeight w:val="5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487B" w14:textId="5FD88E2F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7AB7" w14:textId="1CD4F080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Rozmiar aktywny detektora min. 43 x 43cm ± 1cm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1538" w14:textId="1572F8F2" w:rsidR="00ED7C3A" w:rsidRPr="009A743E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BE5ED1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2750A686" w14:textId="77777777" w:rsidTr="00BE5ED1">
        <w:trPr>
          <w:trHeight w:val="57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8047" w14:textId="7AB76250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1FF3" w14:textId="763DEA86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Rozdzielczość detektora wyrażona liczbą  pikseli  &gt; 9,0mln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9CDD" w14:textId="778C75F7" w:rsidR="00ED7C3A" w:rsidRPr="009A743E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BE5ED1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3613C3A3" w14:textId="77777777" w:rsidTr="00BE5ED1">
        <w:trPr>
          <w:trHeight w:val="4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2D28" w14:textId="0287EF0B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4681" w14:textId="522B1E69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Rozmiar piksela ≤ 140 µm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18A2" w14:textId="7CE96772" w:rsidR="00ED7C3A" w:rsidRPr="009A743E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</w:t>
            </w:r>
            <w:r w:rsidR="00BE5ED1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Ć </w:t>
            </w:r>
          </w:p>
        </w:tc>
      </w:tr>
      <w:tr w:rsidR="00ED7C3A" w:rsidRPr="009A743E" w14:paraId="41EC1C29" w14:textId="77777777" w:rsidTr="00BE5ED1">
        <w:trPr>
          <w:trHeight w:val="41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1451" w14:textId="38741E3F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2193" w14:textId="6282F736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Głębokość akwizycji ≥ 16 bit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0785" w14:textId="02351206" w:rsidR="00ED7C3A" w:rsidRPr="009A743E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7EB6A9F4" w14:textId="77777777" w:rsidTr="00BE5ED1">
        <w:trPr>
          <w:trHeight w:val="4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1622" w14:textId="2EFCB359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DA8A" w14:textId="78B80C17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Maksymalne DQE ≥ 70%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C5F1" w14:textId="697AF709" w:rsidR="00ED7C3A" w:rsidRPr="009A743E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49AEBAD3" w14:textId="77777777" w:rsidTr="00BE5ED1">
        <w:trPr>
          <w:trHeight w:val="4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AF37" w14:textId="586EA2D8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AE31" w14:textId="13135162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Czas pojawienia się obrazu na konsoli &lt;4s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52D7" w14:textId="134EC116" w:rsidR="00ED7C3A" w:rsidRPr="009A743E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BE5ED1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6DAFC765" w14:textId="77777777" w:rsidTr="00BE5ED1">
        <w:trPr>
          <w:trHeight w:val="4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1DBF" w14:textId="7698016D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1436" w14:textId="75C182F4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Zasilanie  detektora  w Bucky w stole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642C" w14:textId="16B37A24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A7C9A52" w14:textId="77777777" w:rsidTr="00BE5ED1">
        <w:trPr>
          <w:trHeight w:val="3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5E9D" w14:textId="63C3BD03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5651" w14:textId="3F36EF6A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Ochrona przed  zalaniem min. IPX6 lub równoważne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C9C0" w14:textId="5A99A70D" w:rsidR="00ED7C3A" w:rsidRPr="009A743E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45D3BAD1" w14:textId="77777777" w:rsidTr="00BE5ED1">
        <w:trPr>
          <w:trHeight w:val="3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383F" w14:textId="453FFDB5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977D" w14:textId="2B65F113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Waga detektora &lt;3,8kg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9751" w14:textId="1909C80F" w:rsidR="00ED7C3A" w:rsidRPr="009A743E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</w:t>
            </w:r>
            <w:r w:rsidR="00BE5ED1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Ć </w:t>
            </w:r>
          </w:p>
        </w:tc>
      </w:tr>
      <w:tr w:rsidR="00ED7C3A" w:rsidRPr="009A743E" w14:paraId="49E8BA02" w14:textId="77777777" w:rsidTr="00BE5ED1">
        <w:trPr>
          <w:trHeight w:val="60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C0A5" w14:textId="295AD206" w:rsidR="00ED7C3A" w:rsidRPr="00CD19EA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99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464C" w14:textId="12D34397" w:rsidR="00ED7C3A" w:rsidRPr="00CD19E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CD19EA">
              <w:rPr>
                <w:rFonts w:ascii="Verdana" w:eastAsia="Calibri" w:hAnsi="Verdana" w:cs="Times New Roman"/>
                <w:sz w:val="16"/>
                <w:szCs w:val="16"/>
              </w:rPr>
              <w:t>Ochronna obudowa na detektor zgodna z jego wymiarem w formie walizki do wykonywania zdjęć przyłóżkowych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8897" w14:textId="777873D0" w:rsidR="00ED7C3A" w:rsidRPr="00C20758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FA4CE11" w14:textId="77777777" w:rsidTr="00BE5ED1">
        <w:trPr>
          <w:trHeight w:val="5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15C1" w14:textId="29085FFA" w:rsidR="00ED7C3A" w:rsidRPr="00CD19EA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  <w: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4948" w14:textId="3DEEEFA9" w:rsidR="00ED7C3A" w:rsidRPr="00C20758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C20758">
              <w:rPr>
                <w:rFonts w:ascii="Verdana" w:eastAsia="Calibri" w:hAnsi="Verdana" w:cs="Times New Roman"/>
                <w:sz w:val="16"/>
                <w:szCs w:val="16"/>
              </w:rPr>
              <w:t>Osłona na detektor zgodna z jego wymiarem do wykonywania zdjęć stopy na stojąco (udźwig +/- 300kg)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B9C0" w14:textId="19F3C922" w:rsidR="00ED7C3A" w:rsidRPr="00C20758" w:rsidRDefault="002D631D" w:rsidP="00BE5ED1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BE5ED1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ED7C3A" w:rsidRPr="009A743E" w14:paraId="6870A777" w14:textId="77777777" w:rsidTr="00BE5ED1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D414" w14:textId="0296D44C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C068" w14:textId="32A434D6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b/>
                <w:sz w:val="16"/>
                <w:szCs w:val="16"/>
              </w:rPr>
              <w:t>KONSOLA OPERATORA APARATU RENTGENOWSKIEGO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A9F2" w14:textId="7777777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9A743E" w14:paraId="608F7A04" w14:textId="77777777" w:rsidTr="00BE5ED1">
        <w:trPr>
          <w:trHeight w:val="7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D2BA" w14:textId="3AAC8FF2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E358" w14:textId="79724D5C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Obsługa aparatu zintegrowana w jednej konsoli  do sterowania generatorem RTG i systemem obrazowania cyfrowego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C19C" w14:textId="64B95F9F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B47860D" w14:textId="77777777" w:rsidTr="00BE5ED1">
        <w:trPr>
          <w:trHeight w:val="84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C2AB" w14:textId="6F94FFD1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0472" w14:textId="015E9622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Kolorowy monitor dotykowy LCD o rozdzielczości min. 1280x1024 pikseli  stacji technika do ustalania warunków ekspozycji i wysyłania obrazów o przekątnej min. 23’’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96D7" w14:textId="66BD94F4" w:rsidR="00ED7C3A" w:rsidRPr="009A743E" w:rsidRDefault="00F0163F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6AC10CD" w14:textId="77777777" w:rsidTr="00BE5ED1">
        <w:trPr>
          <w:trHeight w:val="83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99A8" w14:textId="68102D5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277" w14:textId="34660D41" w:rsidR="00ED7C3A" w:rsidRPr="00BE5ED1" w:rsidRDefault="00ED7C3A" w:rsidP="00BE5ED1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Stacja technika z procesorem minimum czterordzeniowym, min. 16 GB RAM, dysk  min. </w:t>
            </w:r>
            <w:r w:rsidRPr="00C20758">
              <w:rPr>
                <w:rFonts w:ascii="Verdana" w:eastAsia="Calibri" w:hAnsi="Verdana" w:cs="Times New Roman"/>
                <w:sz w:val="16"/>
                <w:szCs w:val="16"/>
              </w:rPr>
              <w:t>1TB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, system operacyjny, oprogramowanie systemowe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F858" w14:textId="5E5F60E2" w:rsidR="00ED7C3A" w:rsidRPr="009A743E" w:rsidRDefault="00F0163F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E026A2D" w14:textId="77777777" w:rsidTr="00BE5ED1">
        <w:trPr>
          <w:trHeight w:val="54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513B" w14:textId="0950D778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0638" w14:textId="07939BDA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Możliwość obsługi za pomocą klawiatury i myszy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4FF0" w14:textId="4BC3DB4C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09728C4" w14:textId="77777777" w:rsidTr="00BE5ED1">
        <w:trPr>
          <w:trHeight w:val="54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1ED4" w14:textId="6E11E74D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D17" w14:textId="39307BFD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Oprogramowanie konsoli operatora w języku polskim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AB1D" w14:textId="439D482D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A353AD3" w14:textId="77777777" w:rsidTr="00BE5ED1">
        <w:trPr>
          <w:trHeight w:val="57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A7A5" w14:textId="1024FE5D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2C03" w14:textId="28C02933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Oprogramowanie konsoli z systemem pomocy w języku polskim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24C" w14:textId="796E675E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0CFD569" w14:textId="77777777" w:rsidTr="00BE5ED1">
        <w:trPr>
          <w:trHeight w:val="8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1A0B" w14:textId="65317066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F7FB" w14:textId="32B3ADF5" w:rsidR="00ED7C3A" w:rsidRPr="00BE5ED1" w:rsidRDefault="00ED7C3A" w:rsidP="00BE5ED1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Wprowadzanie danych pacjenta za pomocą klawiatury i </w:t>
            </w:r>
            <w:r w:rsidRPr="00F0163F">
              <w:rPr>
                <w:rFonts w:ascii="Verdana" w:eastAsia="Calibri" w:hAnsi="Verdana" w:cs="Times New Roman"/>
                <w:sz w:val="16"/>
                <w:szCs w:val="16"/>
              </w:rPr>
              <w:t xml:space="preserve">monitora dotykowego bezpośrednio na stanowisku oraz z systemu RIS </w:t>
            </w:r>
            <w:r w:rsidR="00F0163F">
              <w:rPr>
                <w:rFonts w:ascii="Verdana" w:eastAsia="Calibri" w:hAnsi="Verdana" w:cs="Times New Roman"/>
                <w:sz w:val="16"/>
                <w:szCs w:val="16"/>
              </w:rPr>
              <w:t xml:space="preserve">RADPOIND posiadanego przez Zamawiającego </w:t>
            </w:r>
            <w:r w:rsidRPr="00F0163F">
              <w:rPr>
                <w:rFonts w:ascii="Verdana" w:eastAsia="Calibri" w:hAnsi="Verdana" w:cs="Times New Roman"/>
                <w:sz w:val="16"/>
                <w:szCs w:val="16"/>
              </w:rPr>
              <w:t xml:space="preserve">z pomocą systemu Dicom Worklist  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56EF" w14:textId="3F057383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B96076F" w14:textId="77777777" w:rsidTr="00BE5ED1">
        <w:trPr>
          <w:trHeight w:val="96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D4AB" w14:textId="2966B9A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6E73" w14:textId="2F6ADB9B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Oprogramowanie umożliwiające technikowi zmianę i przypisywanie konkretnym projekcjom warunków ekspozycji, zaczernienia, ostrości i dynamiki obrazów i ich zapamiętanie w systemie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71A8" w14:textId="04601963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C26BC0F" w14:textId="77777777" w:rsidTr="00BE5ED1">
        <w:trPr>
          <w:trHeight w:val="39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F928" w14:textId="37B1DE09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201E" w14:textId="5F3DC1F1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Wybór ustawienia pacjenta (</w:t>
            </w:r>
            <w:r w:rsidRPr="00BC29B2">
              <w:rPr>
                <w:rFonts w:ascii="Verdana" w:eastAsia="Calibri" w:hAnsi="Verdana" w:cs="Times New Roman"/>
                <w:sz w:val="16"/>
                <w:szCs w:val="16"/>
              </w:rPr>
              <w:t>np. AP, bok)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9981" w14:textId="3E2EEC8C" w:rsidR="00ED7C3A" w:rsidRPr="009A743E" w:rsidRDefault="00F0163F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549669EE" w14:textId="77777777" w:rsidTr="00BE5ED1">
        <w:trPr>
          <w:trHeight w:val="5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6F41" w14:textId="36A10CA2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E85A" w14:textId="5F789A51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Ilość obrazów w pamięci (w pełnej matrycy) ≥ 3000 obrazów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B12B" w14:textId="7F8B0704" w:rsidR="00ED7C3A" w:rsidRPr="009A743E" w:rsidRDefault="00F0163F" w:rsidP="00BE5E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AE45538" w14:textId="77777777" w:rsidTr="00BE5ED1">
        <w:trPr>
          <w:trHeight w:val="5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A8DA" w14:textId="35626A20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16B" w14:textId="580C85BD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Regulacja okna obrazu, jasności, kontrastu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D0F7" w14:textId="24F5230B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4B5AC93" w14:textId="77777777" w:rsidTr="00BE5ED1">
        <w:trPr>
          <w:trHeight w:val="57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15BD" w14:textId="35B2873E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F00A" w14:textId="6CB62D9D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Maskowanie kolimacji przez zaczernienie automatyczne i ręczne z możliwością zmiany zakresu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15F8" w14:textId="30AECF21" w:rsidR="00ED7C3A" w:rsidRPr="009A743E" w:rsidRDefault="00BE5ED1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0EBE56AA" w14:textId="77777777" w:rsidTr="00D4455F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39C1" w14:textId="69AE477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885D" w14:textId="4668E4F7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Funkcja obrotu obrazu o dowolny kąt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44E1" w14:textId="18337231" w:rsidR="00ED7C3A" w:rsidRPr="009A743E" w:rsidRDefault="00D4455F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846A5C4" w14:textId="77777777" w:rsidTr="00D4455F">
        <w:trPr>
          <w:trHeight w:val="54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72F4" w14:textId="24EAC29D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C125" w14:textId="31E94D8F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Powiększenia i odbicia obrazu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78A7" w14:textId="697C6C07" w:rsidR="00ED7C3A" w:rsidRPr="009A743E" w:rsidRDefault="00D4455F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595BB037" w14:textId="77777777" w:rsidTr="00D4455F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16DC" w14:textId="642CAEDB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DAC7" w14:textId="7E26BB31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Funkcja pozytyw – negatyw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71E7" w14:textId="0B280FB3" w:rsidR="00ED7C3A" w:rsidRPr="009A743E" w:rsidRDefault="00D4455F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58C0C1B6" w14:textId="77777777" w:rsidTr="00D4455F">
        <w:trPr>
          <w:trHeight w:val="4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D37" w14:textId="37A8775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CBA6" w14:textId="6B306EC6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Pomiary długości i kątów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014E" w14:textId="6DA7FD32" w:rsidR="00ED7C3A" w:rsidRPr="009A743E" w:rsidRDefault="00D4455F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5D8C256" w14:textId="77777777" w:rsidTr="00D4455F">
        <w:trPr>
          <w:trHeight w:val="3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3BAE" w14:textId="256C4334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76DF" w14:textId="16E13950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Zarządzanie bazą wykonanych badań oraz  listą pacjentów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60CE" w14:textId="18625D5B" w:rsidR="00ED7C3A" w:rsidRPr="009A743E" w:rsidRDefault="00D4455F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0E508085" w14:textId="77777777" w:rsidTr="00E5657B">
        <w:trPr>
          <w:trHeight w:val="89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EB1" w14:textId="4AC6512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00C9" w14:textId="2FDE2D0C" w:rsidR="00ED7C3A" w:rsidRPr="00E5657B" w:rsidRDefault="00ED7C3A" w:rsidP="00E5657B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Funkcja wprowadzania pola tekstowego w dowolnym miejscu na</w:t>
            </w:r>
            <w:r w:rsidR="00E5657B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obrazie oraz  elektronicznych markerów z możliwością definiowania własnych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A04D" w14:textId="554778EC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C6DCD86" w14:textId="77777777" w:rsidTr="00E5657B">
        <w:trPr>
          <w:trHeight w:val="45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C629" w14:textId="6C2258E8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119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09BC" w14:textId="62EB06A5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Zmiana wielkości czcionki adnotacji tekstowych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0BE9" w14:textId="3ABFADB3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0F8DBA3" w14:textId="77777777" w:rsidTr="00E5657B">
        <w:trPr>
          <w:trHeight w:val="57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6C76" w14:textId="77704D0B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E274" w14:textId="504DC656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  <w:lang w:val="en-US"/>
              </w:rPr>
              <w:t>Interfejs DICOM : DICOM 3.0, Work List Manager(WLM), Print, Send,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D694" w14:textId="00FDE447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4938FFF" w14:textId="77777777" w:rsidTr="00E5657B">
        <w:trPr>
          <w:trHeight w:val="55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B6F5" w14:textId="3BD45E85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BE6E" w14:textId="611A24DD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Przypisywanie i zmiana własnych ustawień do programów anatomicznych przez technika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55B9" w14:textId="7914F55B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C419016" w14:textId="77777777" w:rsidTr="00E5657B">
        <w:trPr>
          <w:trHeight w:val="7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F1CC" w14:textId="396D5F1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CF83" w14:textId="7E38E930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Oprogramowanie do prowadzenia statystyk zdjęć wykonanych, odrzuconych, wg techników z możliwością eksportu pliku o statystyce badań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AD35" w14:textId="1DBF6EF3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84D9712" w14:textId="77777777" w:rsidTr="00E5657B">
        <w:trPr>
          <w:trHeight w:val="7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80EC" w14:textId="78D11AA5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AAE8" w14:textId="444A2205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Dostęp do badań odrzuconych, min. 100 ostatnich, na aparacie z możliwością wysłania na inny serwer do celów kontroli jakości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4ED9" w14:textId="26E46CC8" w:rsidR="00ED7C3A" w:rsidRPr="009A743E" w:rsidRDefault="002D631D" w:rsidP="00E565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</w:t>
            </w:r>
            <w:r w:rsidR="00E5657B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Ć </w:t>
            </w:r>
          </w:p>
        </w:tc>
      </w:tr>
      <w:tr w:rsidR="00ED7C3A" w:rsidRPr="009A743E" w14:paraId="14659C67" w14:textId="77777777" w:rsidTr="00E5657B">
        <w:trPr>
          <w:trHeight w:val="6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8F3D" w14:textId="345212B9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012F" w14:textId="611FB6A9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Dedykowane oprogramowanie pediatryczne z podziałem wiekowym i wagowym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1E41" w14:textId="470A3474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03E7AE4A" w14:textId="77777777" w:rsidTr="00E5657B">
        <w:trPr>
          <w:trHeight w:val="56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6DEA" w14:textId="1730145B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74DC" w14:textId="157B03DC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Dedykowane oprogramowanie do wizualizacji odmy płucnej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8D1E" w14:textId="01442889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556C4055" w14:textId="77777777" w:rsidTr="00E5657B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000E" w14:textId="7C47E7F2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1B9C" w14:textId="7205CFE1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Dedykowane oprogramowanie do wizualizacji rur i cewników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DC96" w14:textId="133FF378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AA8E76D" w14:textId="77777777" w:rsidTr="00E5657B">
        <w:trPr>
          <w:trHeight w:val="56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F3E" w14:textId="4F8FBDC0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FCE8" w14:textId="78FFDD50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Dedykowane oprogramowanie kratki wirtualnej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09CD" w14:textId="78D885B5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000C3AF5" w14:textId="77777777" w:rsidTr="00E5657B">
        <w:trPr>
          <w:trHeight w:val="69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EDEE" w14:textId="4126902E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992E" w14:textId="665C10FD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Dedykowane oprogramowanie do supresji kości żeber w obrazowaniu klatki piersiowej lub dwuenergetyczność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2757" w14:textId="2B56267A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D213E38" w14:textId="77777777" w:rsidTr="00E5657B">
        <w:trPr>
          <w:trHeight w:val="55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7057" w14:textId="4347F563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A14F" w14:textId="0B4B2537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Dedykowane oprogramowanie do składana kości długich z możliwością ręcznej korekty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E95C" w14:textId="6808DB2C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145C94F" w14:textId="77777777" w:rsidTr="00E5657B">
        <w:trPr>
          <w:trHeight w:val="7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D558" w14:textId="50242E88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5321" w14:textId="5752D296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Funkcjonalność przywrócenia obrazu do pierwotnej postaci, cofnięcie wprowadzonych zmian wyglądu obrazu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8719" w14:textId="193A2225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3B43EF2" w14:textId="77777777" w:rsidTr="00E5657B">
        <w:trPr>
          <w:trHeight w:val="54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F309" w14:textId="599C2BCF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7348" w14:textId="422DC141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Wyświetlanie wskaźnika ekspozycji zgodnie z IEC lub równoważne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038E" w14:textId="6E07F945" w:rsidR="00ED7C3A" w:rsidRPr="009A743E" w:rsidRDefault="002D631D" w:rsidP="00E565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D7C3A" w:rsidRPr="009A743E" w14:paraId="367AFAC7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9405" w14:textId="38BA3FB6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4FF2" w14:textId="54B6E311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Możliwość wysyłania sumarycznej dawki pacjenta w badaniu po zakończeniu badania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C20758">
              <w:rPr>
                <w:rFonts w:ascii="Verdana" w:eastAsia="Calibri" w:hAnsi="Verdana" w:cs="Times New Roman"/>
                <w:sz w:val="16"/>
                <w:szCs w:val="16"/>
              </w:rPr>
              <w:t>do systemu RIS z integracją modułu ekspozycji i dawki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6BCB" w14:textId="29727E29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1492614" w14:textId="77777777" w:rsidTr="00E5657B">
        <w:trPr>
          <w:trHeight w:val="46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6854" w14:textId="78F2249D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35A8" w14:textId="5CDF6933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Możliwość pomiaru ROI obrazu fantomu do celów kontroli jakości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1743" w14:textId="223512BE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8EBBFB2" w14:textId="77777777" w:rsidTr="00E5657B">
        <w:trPr>
          <w:trHeight w:val="5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6751" w14:textId="77C9FF7E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7229" w14:textId="718A6897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UPS  do podtrzymania zasilania konsoli w przypadku braku napięcia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37D4" w14:textId="72A2FAF7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140A3482" w14:textId="77777777" w:rsidTr="00E5657B">
        <w:trPr>
          <w:trHeight w:val="56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D6EC" w14:textId="1D7165F4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EB9C" w14:textId="24C1228F" w:rsidR="00ED7C3A" w:rsidRPr="009A743E" w:rsidRDefault="00ED7C3A" w:rsidP="00C20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Komplet min. 2 akumulatorów  do każdego detektora oraz ładowarka do akumulatorów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E0D6" w14:textId="4F08A507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E0F6A77" w14:textId="77777777" w:rsidTr="00E5657B">
        <w:trPr>
          <w:trHeight w:val="4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8489" w14:textId="77777777" w:rsidR="00ED7C3A" w:rsidRPr="009A743E" w:rsidRDefault="00ED7C3A" w:rsidP="00B714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50BE" w14:textId="12C438CD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INNE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0D77" w14:textId="7777777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D7C3A" w:rsidRPr="009A743E" w14:paraId="73A98314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4812" w14:textId="7FCA4D7C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C9A8" w14:textId="0CD7DCDB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Okres gwarancji, liczony od daty podpisania ostatecznego protokołu dostawy urządzenia</w:t>
            </w:r>
            <w:r w:rsidR="00E5657B">
              <w:rPr>
                <w:rFonts w:ascii="Verdana" w:eastAsia="Calibri" w:hAnsi="Verdana" w:cs="Times New Roman"/>
                <w:sz w:val="16"/>
                <w:szCs w:val="16"/>
              </w:rPr>
              <w:t xml:space="preserve"> zgodnie z terminem podanym w Formularzu ofertowym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42FC" w14:textId="1C6274EF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3DF59DE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85AF" w14:textId="0F0B8EED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6850" w14:textId="4B18BEF6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Autoryzowane punkty serwisowe na terenie Polski.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A4D1" w14:textId="23F6F4E6" w:rsidR="00ED7C3A" w:rsidRPr="00E5657B" w:rsidRDefault="00E5657B" w:rsidP="00E5657B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E5657B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ADRES:……….</w:t>
            </w:r>
          </w:p>
          <w:p w14:paraId="638DFB30" w14:textId="263926A2" w:rsidR="00E5657B" w:rsidRPr="00E5657B" w:rsidRDefault="00E5657B" w:rsidP="00E5657B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E5657B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MAIL:………….</w:t>
            </w:r>
          </w:p>
          <w:p w14:paraId="1994286B" w14:textId="1B0DBDB0" w:rsidR="00E5657B" w:rsidRPr="009A743E" w:rsidRDefault="00E5657B" w:rsidP="00E565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657B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TEL. KONT.:..</w:t>
            </w:r>
          </w:p>
        </w:tc>
      </w:tr>
      <w:tr w:rsidR="00ED7C3A" w:rsidRPr="009A743E" w14:paraId="1F0CAEC6" w14:textId="77777777" w:rsidTr="00E5657B">
        <w:trPr>
          <w:trHeight w:val="66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98AE" w14:textId="70263623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138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4352" w14:textId="61E8FE13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Czas reakcji serwisu „przyjęte zgłoszenie – podjęta naprawa” – max. 24 godziny w dni robocze od zgłoszenia awarii mailem na adres podany w umowie.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58E8" w14:textId="12D773C1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DBFAFEC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AA63" w14:textId="30C917C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A560" w14:textId="77777777" w:rsidR="00E5657B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Czas naprawy</w:t>
            </w:r>
            <w:r w:rsidR="00E5657B">
              <w:rPr>
                <w:rFonts w:ascii="Verdana" w:eastAsia="Calibri" w:hAnsi="Verdana" w:cs="Times New Roman"/>
                <w:sz w:val="16"/>
                <w:szCs w:val="16"/>
              </w:rPr>
              <w:t>:</w:t>
            </w:r>
          </w:p>
          <w:p w14:paraId="7D0D8BD4" w14:textId="77777777" w:rsidR="00ED7C3A" w:rsidRDefault="00E5657B" w:rsidP="00C2075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-</w:t>
            </w:r>
            <w:r w:rsidR="00ED7C3A"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2</w:t>
            </w:r>
            <w:r w:rsidR="00ED7C3A"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dni roboczych od podjęcia naprawy</w:t>
            </w:r>
          </w:p>
          <w:p w14:paraId="562A643E" w14:textId="14838038" w:rsidR="00E5657B" w:rsidRDefault="00E5657B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-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5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 dni roboczych od podjęcia naprawy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w przypadku części sprowadzanych z zagranicy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61F68" w14:textId="1EF11A7D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7B1AD93" w14:textId="77777777" w:rsidTr="00E5657B">
        <w:trPr>
          <w:trHeight w:val="78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D417" w14:textId="3A7A2639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4AA6" w14:textId="106E8969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Przerwa w eksploatacji aparatu łącznie z naprawą gwarancyjną wynosząca więcej niż 5 dni przedłuża okres gwarancji o tę przerwę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D239" w14:textId="2BA6538E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6AFFF6FA" w14:textId="77777777" w:rsidTr="009D7F51">
        <w:trPr>
          <w:trHeight w:val="5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A437" w14:textId="124A444D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9438" w14:textId="719D1012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Integracja z systemem RIS/PACS funkcjonującym u Zamawiającego- 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Radpoint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3332" w14:textId="1E998E05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462132BF" w14:textId="77777777" w:rsidTr="00E5657B">
        <w:trPr>
          <w:trHeight w:val="14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E315" w14:textId="7797A4CB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6224" w14:textId="77777777" w:rsidR="00ED7C3A" w:rsidRPr="009A743E" w:rsidRDefault="00ED7C3A" w:rsidP="00C20758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W ramach udzielonej gwarancji i wynagrodzenia określonego w umowie wykonuje nieodpłatne okresowe przeglądy techniczne i konserwacje urządzenia, zgodnie z wymogami producenta oraz naprawy wraz z częściami zamiennymi, wykonane będą na koszt Wykonawcy</w:t>
            </w:r>
          </w:p>
          <w:p w14:paraId="69055B6B" w14:textId="64DBBC98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E5657B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Ostatni przegląd w ostatnim miesiącu gwarancji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D691" w14:textId="1E865397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69CD11E" w14:textId="77777777" w:rsidTr="00E5657B">
        <w:trPr>
          <w:trHeight w:val="63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9A77" w14:textId="1F95BAB4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68DF" w14:textId="132039F0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 xml:space="preserve">Szkolenie </w:t>
            </w:r>
            <w:r w:rsidRPr="00CD19EA">
              <w:rPr>
                <w:rFonts w:ascii="Verdana" w:eastAsia="Calibri" w:hAnsi="Verdana" w:cs="Times New Roman"/>
                <w:sz w:val="16"/>
                <w:szCs w:val="16"/>
              </w:rPr>
              <w:t xml:space="preserve">(7dni) </w:t>
            </w: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z obsługi aparatu dla personelu wskazanego przez zamawiającego min. 2 razy w okresie udzielonej gwarancji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2B16" w14:textId="793539A3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0132814D" w14:textId="77777777" w:rsidTr="00E5657B">
        <w:trPr>
          <w:trHeight w:val="67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5BD7" w14:textId="79E971D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2F54" w14:textId="2C93B8C9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A743E">
              <w:rPr>
                <w:rFonts w:ascii="Verdana" w:eastAsia="Calibri" w:hAnsi="Verdana" w:cs="Times New Roman"/>
                <w:sz w:val="16"/>
                <w:szCs w:val="16"/>
              </w:rPr>
              <w:t>Min. 10-cio letni okres zagwarantowania dostępności części zamiennych od daty upływu terminu gwarancji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5FC3" w14:textId="1EC26ACA" w:rsidR="00ED7C3A" w:rsidRPr="009A743E" w:rsidRDefault="00E5657B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3BF1B6CB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2910" w14:textId="12334683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063C" w14:textId="5A321D6A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CD19EA">
              <w:rPr>
                <w:rFonts w:ascii="Verdana" w:hAnsi="Verdana" w:cs="Times New Roman"/>
                <w:sz w:val="16"/>
                <w:szCs w:val="16"/>
              </w:rPr>
              <w:t>Wykonywanie</w:t>
            </w:r>
            <w:r w:rsidRPr="009A743E">
              <w:rPr>
                <w:rFonts w:ascii="Verdana" w:hAnsi="Verdana" w:cs="Times New Roman"/>
                <w:sz w:val="16"/>
                <w:szCs w:val="16"/>
              </w:rPr>
              <w:t xml:space="preserve"> przez Wykonawcę testów odbiorczych, specjalistycznych oraz pomiarów dozymetrycznych w trakcie trwania gwarancji.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EB89" w14:textId="1EB19871" w:rsidR="00ED7C3A" w:rsidRPr="009A743E" w:rsidRDefault="005972C5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22264ECF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31B" w14:textId="24952FBC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108C" w14:textId="41C10B53" w:rsidR="00ED7C3A" w:rsidRPr="009A743E" w:rsidRDefault="00ED7C3A" w:rsidP="00C20758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9A743E">
              <w:rPr>
                <w:rFonts w:ascii="Verdana" w:hAnsi="Verdana" w:cs="Times New Roman"/>
                <w:sz w:val="16"/>
                <w:szCs w:val="16"/>
              </w:rPr>
              <w:t>Dokumentacja powykonawcza wraz z niezbędnymi pomiarami, atestami zostanie przekazana Zamawiającemu w dniu odbioru aparatu.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0C37" w14:textId="6AB3BB7A" w:rsidR="00ED7C3A" w:rsidRPr="009A743E" w:rsidRDefault="005972C5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28D50B47" w14:textId="77777777" w:rsidTr="005972C5">
        <w:trPr>
          <w:trHeight w:val="53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CADE" w14:textId="78DB3D1F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769A" w14:textId="410A8F66" w:rsidR="00ED7C3A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A743E">
              <w:rPr>
                <w:rFonts w:ascii="Verdana" w:hAnsi="Verdana" w:cs="Times New Roman"/>
                <w:sz w:val="16"/>
                <w:szCs w:val="16"/>
              </w:rPr>
              <w:t>Interkom do komunikacji z pacjentem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1E74" w14:textId="5BE8894D" w:rsidR="00ED7C3A" w:rsidRPr="009A743E" w:rsidRDefault="005972C5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D7C3A" w:rsidRPr="009A743E" w14:paraId="7B921F7B" w14:textId="77777777" w:rsidTr="005972C5">
        <w:trPr>
          <w:trHeight w:val="5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3EFE" w14:textId="7777777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6878" w14:textId="4724F20A" w:rsidR="00ED7C3A" w:rsidRPr="009A743E" w:rsidRDefault="00ED7C3A" w:rsidP="00C20758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SERWER, LUB ROZBUDOWA SERWERA ZAMAWIAJĄCEGO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CBCB" w14:textId="77777777" w:rsidR="00ED7C3A" w:rsidRPr="009A743E" w:rsidRDefault="00ED7C3A" w:rsidP="00C20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972C5" w:rsidRPr="009A743E" w14:paraId="3D907F7D" w14:textId="77777777" w:rsidTr="009D7F51">
        <w:trPr>
          <w:trHeight w:val="27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1BD" w14:textId="53D80A0A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F032" w14:textId="77777777" w:rsidR="005972C5" w:rsidRPr="00CD19EA" w:rsidRDefault="005972C5" w:rsidP="005972C5">
            <w:pPr>
              <w:rPr>
                <w:rFonts w:ascii="Verdana" w:eastAsia="Times New Roman" w:hAnsi="Verdana" w:cs="Calibri"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Serwer lub stacja robocza w obudowie rack – o parametrach minimalnych, wraz z pełną integracją z serwerami zamawiającego:</w:t>
            </w:r>
          </w:p>
          <w:p w14:paraId="007D52E2" w14:textId="77777777" w:rsidR="005972C5" w:rsidRPr="00CD19EA" w:rsidRDefault="005972C5" w:rsidP="005972C5">
            <w:p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Procesor m</w:t>
            </w:r>
            <w:r w:rsidRPr="00CD19EA">
              <w:rPr>
                <w:rFonts w:ascii="Verdana" w:eastAsia="Times New Roman" w:hAnsi="Verdana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in. 4-rdzeniowy 4-wątkowy 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osiągający w teście PassMark CPU Benchamrk wynik co najmniej 7000 punktów (</w:t>
            </w:r>
            <w:hyperlink r:id="rId8" w:history="1">
              <w:r w:rsidRPr="00CD19EA">
                <w:rPr>
                  <w:rStyle w:val="Hipercze"/>
                  <w:rFonts w:ascii="Verdana" w:eastAsia="Times New Roman" w:hAnsi="Verdana" w:cs="Calibri"/>
                  <w:color w:val="auto"/>
                  <w:kern w:val="0"/>
                  <w:sz w:val="16"/>
                  <w:szCs w:val="16"/>
                  <w:lang w:eastAsia="pl-PL"/>
                  <w14:ligatures w14:val="none"/>
                </w:rPr>
                <w:t>https://www.cpubenchmark.net/cpu_list.php</w:t>
              </w:r>
            </w:hyperlink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  <w:p w14:paraId="62E15BBA" w14:textId="77777777" w:rsidR="005972C5" w:rsidRPr="00CD19EA" w:rsidRDefault="005972C5" w:rsidP="005972C5">
            <w:p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Pamięć RAM min. 8GB ECC</w:t>
            </w:r>
          </w:p>
          <w:p w14:paraId="6D5A9752" w14:textId="77777777" w:rsidR="005972C5" w:rsidRPr="00CD19EA" w:rsidRDefault="005972C5" w:rsidP="005972C5">
            <w:p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Dysk twardy systemowy 2.5cala SATA SSD  256GB</w:t>
            </w:r>
          </w:p>
          <w:p w14:paraId="476C121C" w14:textId="77777777" w:rsidR="005972C5" w:rsidRPr="00CD19EA" w:rsidRDefault="005972C5" w:rsidP="005972C5">
            <w:p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Dysk twardy (dane) 2.5 cala SATA Class SSD 512GB</w:t>
            </w:r>
          </w:p>
          <w:p w14:paraId="17FF969D" w14:textId="77777777" w:rsidR="005972C5" w:rsidRPr="00CD19EA" w:rsidRDefault="005972C5" w:rsidP="005972C5">
            <w:p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Karta graficzna:</w:t>
            </w:r>
          </w:p>
          <w:p w14:paraId="4341C1BA" w14:textId="77777777" w:rsidR="005972C5" w:rsidRPr="00CD19EA" w:rsidRDefault="005972C5" w:rsidP="005972C5">
            <w:pPr>
              <w:pStyle w:val="Akapitzlist"/>
              <w:numPr>
                <w:ilvl w:val="0"/>
                <w:numId w:val="3"/>
              </w:num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Rodzaj złącza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br/>
              <w:t>PCIe 3.0 x16</w:t>
            </w:r>
          </w:p>
          <w:p w14:paraId="4CB1DB5B" w14:textId="77777777" w:rsidR="005972C5" w:rsidRPr="00CD19EA" w:rsidRDefault="005972C5" w:rsidP="005972C5">
            <w:pPr>
              <w:pStyle w:val="Akapitzlist"/>
              <w:numPr>
                <w:ilvl w:val="0"/>
                <w:numId w:val="3"/>
              </w:num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Pamięć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br/>
              <w:t>4 GB</w:t>
            </w:r>
          </w:p>
          <w:p w14:paraId="5E390348" w14:textId="77777777" w:rsidR="005972C5" w:rsidRPr="00CD19EA" w:rsidRDefault="005972C5" w:rsidP="005972C5">
            <w:pPr>
              <w:pStyle w:val="Akapitzlist"/>
              <w:numPr>
                <w:ilvl w:val="0"/>
                <w:numId w:val="3"/>
              </w:num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Rodzaj pamięci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br/>
              <w:t>GDDR6</w:t>
            </w:r>
          </w:p>
          <w:p w14:paraId="4C3FB719" w14:textId="77777777" w:rsidR="005972C5" w:rsidRPr="00CD19EA" w:rsidRDefault="005972C5" w:rsidP="005972C5">
            <w:pPr>
              <w:pStyle w:val="Akapitzlist"/>
              <w:numPr>
                <w:ilvl w:val="0"/>
                <w:numId w:val="3"/>
              </w:num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Szyna pamięci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br/>
              <w:t>128 bit</w:t>
            </w:r>
          </w:p>
          <w:p w14:paraId="43602109" w14:textId="77777777" w:rsidR="005972C5" w:rsidRPr="00CD19EA" w:rsidRDefault="005972C5" w:rsidP="005972C5">
            <w:pPr>
              <w:pStyle w:val="Akapitzlist"/>
              <w:numPr>
                <w:ilvl w:val="0"/>
                <w:numId w:val="3"/>
              </w:num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Obsługiwane biblioteki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br/>
              <w:t>DirectX 12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br/>
              <w:t>OpenGL 4.5</w:t>
            </w:r>
          </w:p>
          <w:p w14:paraId="59E01FC6" w14:textId="77777777" w:rsidR="005972C5" w:rsidRPr="00CD19EA" w:rsidRDefault="005972C5" w:rsidP="005972C5">
            <w:pPr>
              <w:pStyle w:val="Akapitzlist"/>
              <w:numPr>
                <w:ilvl w:val="0"/>
                <w:numId w:val="3"/>
              </w:num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Rodzaje wyjść</w:t>
            </w:r>
          </w:p>
          <w:p w14:paraId="062FD00A" w14:textId="77777777" w:rsidR="005972C5" w:rsidRPr="00CD19EA" w:rsidRDefault="005972C5" w:rsidP="005972C5">
            <w:pPr>
              <w:pStyle w:val="Akapitzlist"/>
              <w:numPr>
                <w:ilvl w:val="0"/>
                <w:numId w:val="3"/>
              </w:numP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mini DisplayPort - 4 szt</w:t>
            </w:r>
          </w:p>
          <w:p w14:paraId="734CD2B1" w14:textId="77777777" w:rsidR="005972C5" w:rsidRPr="00CD19EA" w:rsidRDefault="005972C5" w:rsidP="005972C5">
            <w:pPr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Karta sieciowa 1 Gbit/s</w:t>
            </w:r>
          </w:p>
          <w:p w14:paraId="27856379" w14:textId="5F144A12" w:rsidR="005972C5" w:rsidRPr="00CD19EA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D684" w14:textId="69766E31" w:rsidR="005972C5" w:rsidRPr="009A743E" w:rsidRDefault="002D631D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lastRenderedPageBreak/>
              <w:t>PODAĆ</w:t>
            </w:r>
            <w:r w:rsidR="005972C5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5972C5" w:rsidRPr="009A743E" w14:paraId="19706785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478C" w14:textId="500A9728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8FF6" w14:textId="1BB35F5F" w:rsidR="005972C5" w:rsidRPr="00CD19EA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36 miesięcy gwarancji realizowanej przez producenta bądź autoryzowany przez producenta serwis.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3A61" w14:textId="6297C56A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4EE56C3D" w14:textId="77777777" w:rsidTr="005972C5">
        <w:trPr>
          <w:trHeight w:val="5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5CD5" w14:textId="77777777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05D5" w14:textId="003C5689" w:rsidR="005972C5" w:rsidRPr="00AF125D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AF125D"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STANOWISKO OPISOWE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0B39" w14:textId="77777777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972C5" w:rsidRPr="009A743E" w14:paraId="59D22C04" w14:textId="77777777" w:rsidTr="005972C5">
        <w:trPr>
          <w:trHeight w:val="1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B97B" w14:textId="1175A22D" w:rsidR="005972C5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E55" w14:textId="77777777" w:rsidR="005972C5" w:rsidRPr="00CD19EA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Procesor min. 12-rdzeniowy 20-wątkowy osiągający w teście PassMark CPU Benchamrk wynik co najmniej 29000 punktów (</w:t>
            </w:r>
            <w:hyperlink r:id="rId9" w:history="1">
              <w:r w:rsidRPr="00CD19EA">
                <w:rPr>
                  <w:rStyle w:val="Hipercze"/>
                  <w:rFonts w:ascii="Verdana" w:eastAsia="Times New Roman" w:hAnsi="Verdana" w:cs="Calibri"/>
                  <w:color w:val="auto"/>
                  <w:kern w:val="0"/>
                  <w:sz w:val="16"/>
                  <w:szCs w:val="16"/>
                  <w:lang w:eastAsia="pl-PL"/>
                  <w14:ligatures w14:val="none"/>
                </w:rPr>
                <w:t>https://www.cpubenchmark.net/cpu_list.php</w:t>
              </w:r>
            </w:hyperlink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  <w:p w14:paraId="27DD1BAD" w14:textId="77777777" w:rsidR="005972C5" w:rsidRPr="00CD19EA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Pamięć RAM DDR5 16 GB min. 4400 MHz ECC, możliwość rozbudowy do min 128GB, minimum trzy sloty wolne na dalszą rozbudowę</w:t>
            </w:r>
          </w:p>
          <w:p w14:paraId="687B898C" w14:textId="77777777" w:rsidR="005972C5" w:rsidRPr="00CD19EA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Dysk twardy 2x 512GB SSD w RAID1</w:t>
            </w:r>
          </w:p>
          <w:p w14:paraId="07BA5451" w14:textId="77777777" w:rsidR="005972C5" w:rsidRPr="00CD19EA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A036" w14:textId="398E0594" w:rsidR="005972C5" w:rsidRPr="009A743E" w:rsidRDefault="002D631D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  <w:r w:rsidR="005972C5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 </w:t>
            </w:r>
          </w:p>
        </w:tc>
      </w:tr>
      <w:tr w:rsidR="005972C5" w:rsidRPr="009A743E" w14:paraId="0FA1E0FD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7546" w14:textId="4432A380" w:rsidR="005972C5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04B7" w14:textId="77777777" w:rsidR="005972C5" w:rsidRPr="00CD19EA" w:rsidRDefault="005972C5" w:rsidP="005972C5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val="en-US" w:eastAsia="pl-PL"/>
                <w14:ligatures w14:val="none"/>
              </w:rPr>
              <w:t xml:space="preserve">- </w:t>
            </w:r>
            <w:r w:rsidRPr="00CD19EA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System operacyjny 64-bit, nie wymagający aktywacji za pomocą internetu lub telefonu. Za rozwiązanie równoważne uznaje się takie, które posiada wbudowane mechanizmy, bez użycia dodatkowych aplikacji (bez jakichkolwiek emulatorów, implementacji lub programów towarzyszących), zapewniające:</w:t>
            </w:r>
          </w:p>
          <w:p w14:paraId="633FB838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</w:rPr>
              <w:t>1. polską wersję językową,</w:t>
            </w:r>
          </w:p>
          <w:p w14:paraId="1E8B3116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2. możliwość instalacji i poprawnego działania oprogramowania dostępnego w ramach posiadanych przez Zamawiającego licencji Microsoft Office, Microsoft Office 365 oraz możliwość pełnej integracji z systemem domenowym MS Windows,</w:t>
            </w:r>
          </w:p>
          <w:p w14:paraId="5CE6CC51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3. możliwość instalacji i poprawnego działania aplikacji wykorzystywanych przez Zamawiającego, oraz poprawnej obsługi powszechnie używanych, urządzeń peryferyjnych (drukarek, skanerów, kser),</w:t>
            </w:r>
          </w:p>
          <w:p w14:paraId="1D392987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4. dostępność aktualizacji i poprawek do systemu u producenta systemu bezpłatnie i bez dodatkowych opłat licencyjnych z możliwością wyboru instalowanych poprawek,</w:t>
            </w:r>
          </w:p>
          <w:p w14:paraId="34FADB50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5. możliwość zdalnej, automatycznej instalacji, konfiguracji, administrowania oraz aktualizowania systemu,</w:t>
            </w:r>
          </w:p>
          <w:p w14:paraId="16BC598B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6. możliwość automatycznego zbudowania obrazu systemu wraz z aplikacjami, obraz systemu służyć ma do automatycznego upowszechniania systemu operacyjnego inicjowanego i wykonywanego w całości przez sieć komputerową,</w:t>
            </w:r>
          </w:p>
          <w:p w14:paraId="52C3D5EE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7. możliwość wdrożenia nowego obrazu przez zdalną instalację,</w:t>
            </w:r>
          </w:p>
          <w:p w14:paraId="3DF2DA49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8. graficzne środowisko instalacji i konfiguracji,</w:t>
            </w:r>
          </w:p>
          <w:p w14:paraId="28ACFFA8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lastRenderedPageBreak/>
              <w:t>9. możliwość udostępniania i przejmowania pulpitu zdalnego,</w:t>
            </w:r>
          </w:p>
          <w:p w14:paraId="0FD8A168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10. możliwość udostępniania plików i drukarek,</w:t>
            </w:r>
          </w:p>
          <w:p w14:paraId="04B4D04D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11. możliwość blokowania lub dopuszczenia dowolnych urządzeń peryferyjnych za pomocą polityk sprzętowych (np. przy użyciu numerów identyfikacyjnych sprzętu),</w:t>
            </w:r>
          </w:p>
          <w:p w14:paraId="27A7D252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12. zapewnienie wsparcia dla większości powszechnie używanych urządzeń (drukarek, urządzeń sieciowych, standardów USB, urządzeń Plug &amp; Play, WiFi,</w:t>
            </w:r>
          </w:p>
          <w:p w14:paraId="6C3C5E0A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13. wyposażenie systemu w graficzny interfejs użytkownika w języku polskim,</w:t>
            </w:r>
          </w:p>
          <w:p w14:paraId="62F0A60F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14. zapewnienie pełnej kompatybilności z oferowanym sprzętem,</w:t>
            </w:r>
          </w:p>
          <w:p w14:paraId="451F742D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15. zintegrowanie z systemem modułu pomocy dla użytkownika w języku polskim,</w:t>
            </w:r>
          </w:p>
          <w:p w14:paraId="62B8BD4F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16. zintegrowanie z systemem modułu wyszukiwania informacji,</w:t>
            </w:r>
          </w:p>
          <w:p w14:paraId="64436D2B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17. możliwość wykonywania kopii bezpieczeństwa (całego dysku, wybranych folderów, kopii przyrostowych) wraz z możliwością automatycznego odzyskania wersji wcześniejszej,</w:t>
            </w:r>
          </w:p>
          <w:p w14:paraId="09BFF2ED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18. zabezpieczony hasłem hierarchiczny dostęp do systemu, konta i profile użytkowników zarządzane zdalnie; praca systemu w trybie ochrony kont użytkowników,</w:t>
            </w:r>
          </w:p>
          <w:p w14:paraId="23D71B95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19. zintegrowane z systemem operacyjnym narzędzia zwalczające złośliwe oprogramowanie; aktualizacja dostępna u producenta nieodpłatnie bez ograniczeń czasowych,</w:t>
            </w:r>
          </w:p>
          <w:p w14:paraId="0E49E06C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20. licencja na system operacyjny musi być nieograniczona w czasie, pozwalać na wielokrotne instalowanie systemu na oferowanym sprzęcie bez</w:t>
            </w:r>
            <w:r w:rsidRPr="00CD19EA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</w:t>
            </w: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konieczności kontaktowania się przez Zamawiającego z producentem systemu lub sprzętu,</w:t>
            </w:r>
          </w:p>
          <w:p w14:paraId="4333590A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21. oprogramowanie powinno posiadać certyfikat autentyczności lub unikalny kod aktywacyjny,</w:t>
            </w:r>
          </w:p>
          <w:p w14:paraId="23EBAB41" w14:textId="77777777" w:rsidR="005972C5" w:rsidRPr="00CD19EA" w:rsidRDefault="005972C5" w:rsidP="005972C5">
            <w:pPr>
              <w:pStyle w:val="Default"/>
              <w:numPr>
                <w:ilvl w:val="0"/>
                <w:numId w:val="4"/>
              </w:numPr>
              <w:suppressAutoHyphens/>
              <w:autoSpaceDE/>
              <w:adjustRightInd/>
              <w:textAlignment w:val="baseline"/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</w:pPr>
            <w:r w:rsidRPr="00CD19EA">
              <w:rPr>
                <w:rFonts w:ascii="Verdana" w:hAnsi="Verdana" w:cs="Times New Roman"/>
                <w:color w:val="auto"/>
                <w:sz w:val="16"/>
                <w:szCs w:val="16"/>
                <w:lang w:val="pl-PL"/>
              </w:rPr>
              <w:t>22. zamawiający nie dopuszcza w systemie możliwości instalacji dodatkowych narzędzi emulujących działanie systemów.</w:t>
            </w:r>
          </w:p>
          <w:p w14:paraId="4E0AD3D9" w14:textId="23158F31" w:rsidR="005972C5" w:rsidRPr="00CD19EA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D19EA">
              <w:rPr>
                <w:rFonts w:ascii="Verdana" w:hAnsi="Verdana"/>
                <w:sz w:val="16"/>
                <w:szCs w:val="16"/>
              </w:rPr>
              <w:t>- klawiatura, mysz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E480" w14:textId="188D51C3" w:rsidR="005972C5" w:rsidRPr="009A743E" w:rsidRDefault="002D631D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lastRenderedPageBreak/>
              <w:t>PODAĆ</w:t>
            </w:r>
          </w:p>
        </w:tc>
      </w:tr>
      <w:tr w:rsidR="005972C5" w:rsidRPr="009A743E" w14:paraId="2A50455D" w14:textId="77777777" w:rsidTr="00ED7C3A">
        <w:trPr>
          <w:trHeight w:val="17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A9B6" w14:textId="2721C46E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9A02" w14:textId="3C2F245C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E7558">
              <w:rPr>
                <w:rFonts w:ascii="Verdana" w:hAnsi="Verdana"/>
                <w:sz w:val="16"/>
                <w:szCs w:val="16"/>
              </w:rPr>
              <w:t xml:space="preserve">2 x diagnostyczny monitor kolorowy  min. 21” o rozdzielczości   1600 x 1200, wielkość plamki 0,270 mm, jasność maksymalna min. 1000 cd/m2, jasność skalibrowana min. 500cd/m2, kontrast 1800:1, kalibracja sprzętowa DICOM, Matryca 10-bitowa, zgodny ze standardem </w:t>
            </w:r>
            <w:r w:rsidRPr="009E7558">
              <w:rPr>
                <w:rFonts w:ascii="Verdana" w:eastAsia="Arial Unicode MS" w:hAnsi="Verdana"/>
                <w:sz w:val="16"/>
                <w:szCs w:val="16"/>
              </w:rPr>
              <w:t>CE ( MDR 2017/745 )</w:t>
            </w:r>
            <w:r>
              <w:rPr>
                <w:rFonts w:ascii="Verdana" w:hAnsi="Verdana"/>
                <w:sz w:val="16"/>
                <w:szCs w:val="16"/>
              </w:rPr>
              <w:t xml:space="preserve"> lub równoważne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0D83" w14:textId="54CDD95C" w:rsidR="005972C5" w:rsidRPr="009A743E" w:rsidRDefault="002D631D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5972C5" w:rsidRPr="009A743E" w14:paraId="6B2857B2" w14:textId="77777777" w:rsidTr="005972C5">
        <w:trPr>
          <w:trHeight w:val="145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D467" w14:textId="315ADE26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6887" w14:textId="41BDDC36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 xml:space="preserve">1 x diagnostyczny monitor kolorowy  min. 31” o rozdzielczości   4096 x 2160, wielkość plamki 0,1704 mm, jasność maksymalna min. 450 cd/m2, jasność skalibrowana min. 500cd/m2, kontrast 1300:1, kalibracja sprzętowa DICOM, Matryca 10-bitowa, zgodny ze standardem </w:t>
            </w:r>
            <w:r w:rsidRPr="009E7558">
              <w:rPr>
                <w:rFonts w:ascii="Verdana" w:eastAsia="Arial Unicode MS" w:hAnsi="Verdana"/>
                <w:sz w:val="16"/>
                <w:szCs w:val="16"/>
              </w:rPr>
              <w:t xml:space="preserve">CE </w:t>
            </w:r>
            <w:r>
              <w:rPr>
                <w:rFonts w:ascii="Verdana" w:eastAsia="Arial Unicode MS" w:hAnsi="Verdana"/>
                <w:sz w:val="16"/>
                <w:szCs w:val="16"/>
              </w:rPr>
              <w:br/>
            </w:r>
            <w:r w:rsidRPr="009E7558">
              <w:rPr>
                <w:rFonts w:ascii="Verdana" w:eastAsia="Arial Unicode MS" w:hAnsi="Verdana"/>
                <w:sz w:val="16"/>
                <w:szCs w:val="16"/>
              </w:rPr>
              <w:t>( MDR 2017/745 )</w:t>
            </w:r>
            <w:r>
              <w:rPr>
                <w:rFonts w:ascii="Verdana" w:hAnsi="Verdana"/>
                <w:sz w:val="16"/>
                <w:szCs w:val="16"/>
              </w:rPr>
              <w:t xml:space="preserve"> lub równoważne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7FE5" w14:textId="7AD05B9D" w:rsidR="005972C5" w:rsidRPr="009A743E" w:rsidRDefault="002D631D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</w:t>
            </w:r>
            <w:r w:rsidR="005972C5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AĆ </w:t>
            </w:r>
          </w:p>
        </w:tc>
      </w:tr>
      <w:tr w:rsidR="005972C5" w:rsidRPr="009A743E" w14:paraId="3B3E198C" w14:textId="77777777" w:rsidTr="005972C5">
        <w:trPr>
          <w:trHeight w:val="227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29E6" w14:textId="2697BD16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154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1521" w14:textId="5E2A2B9A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 xml:space="preserve">Dedykowana przez producenta monitorów diagnostycznych karta graficzna o następujących wymaganiach:  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 xml:space="preserve">- PCI Express x 16 Gen 3.0,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 xml:space="preserve">- Pamięć DDR5 8GB,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 xml:space="preserve">- 4 wyjścia cyfrowe mini DisplayPort,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>- Możliwość podłączenia 4 monitorów jednocześnie,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 xml:space="preserve">- Sterowniki do systemów operacyjnych </w:t>
            </w:r>
            <w:r w:rsidR="009D7F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D7F51">
              <w:rPr>
                <w:rFonts w:ascii="Verdana" w:hAnsi="Verdana"/>
                <w:sz w:val="16"/>
                <w:szCs w:val="16"/>
              </w:rPr>
              <w:t>Windows 10 lub Windows 11</w:t>
            </w:r>
            <w:r w:rsidR="009D7F51" w:rsidRPr="009D7F51">
              <w:rPr>
                <w:rFonts w:ascii="Verdana" w:hAnsi="Verdana"/>
                <w:sz w:val="16"/>
                <w:szCs w:val="16"/>
              </w:rPr>
              <w:t xml:space="preserve"> lub równoważne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 xml:space="preserve">- Pobór mocy do 50 W    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2BB9" w14:textId="022C580F" w:rsidR="005972C5" w:rsidRPr="009A743E" w:rsidRDefault="002D631D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</w:t>
            </w:r>
            <w:r w:rsidR="005972C5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AĆ </w:t>
            </w:r>
          </w:p>
        </w:tc>
      </w:tr>
      <w:tr w:rsidR="005972C5" w:rsidRPr="009A743E" w14:paraId="783C8393" w14:textId="77777777" w:rsidTr="005972C5">
        <w:trPr>
          <w:trHeight w:val="112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D252" w14:textId="2812C2A5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720C" w14:textId="3CA47E8E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Dodatkowy monitor LCD min.22” tego samego producenta co monitor diagnostyczny, licznik rzeczywistego czasu pracy, rozdzielczość 1920x1200, jasność 250cd/m2, kontrast  1000:1,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E4E8" w14:textId="4A4D9B5F" w:rsidR="005972C5" w:rsidRPr="009A743E" w:rsidRDefault="00185D4E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</w:t>
            </w:r>
            <w:r w:rsidR="005972C5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AĆ </w:t>
            </w:r>
          </w:p>
        </w:tc>
      </w:tr>
      <w:tr w:rsidR="005972C5" w:rsidRPr="009A743E" w14:paraId="2ED06FF9" w14:textId="77777777" w:rsidTr="005972C5">
        <w:trPr>
          <w:trHeight w:val="83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4867" w14:textId="16D46325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52FD" w14:textId="3DEB1FF9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E7558">
              <w:rPr>
                <w:rFonts w:ascii="Verdana" w:hAnsi="Verdana"/>
                <w:bCs/>
                <w:sz w:val="16"/>
                <w:szCs w:val="16"/>
              </w:rPr>
              <w:t>Gwarancja:</w:t>
            </w:r>
            <w:r w:rsidRPr="009E7558">
              <w:rPr>
                <w:rFonts w:ascii="Verdana" w:hAnsi="Verdana"/>
                <w:bCs/>
                <w:sz w:val="16"/>
                <w:szCs w:val="16"/>
              </w:rPr>
              <w:br/>
              <w:t>komputer i UPS – 36 miesięcy</w:t>
            </w:r>
            <w:r w:rsidRPr="009E7558">
              <w:rPr>
                <w:rFonts w:ascii="Verdana" w:hAnsi="Verdana"/>
                <w:bCs/>
                <w:sz w:val="16"/>
                <w:szCs w:val="16"/>
              </w:rPr>
              <w:br/>
              <w:t>monitory diagnostyczne i dodatkowy – 60 miesięcy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17DD" w14:textId="3563DC91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32CF089C" w14:textId="77777777" w:rsidTr="005972C5">
        <w:trPr>
          <w:trHeight w:val="112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7283" w14:textId="3F3EAEA0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B0E7" w14:textId="5FE7E559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501E61">
              <w:rPr>
                <w:rFonts w:ascii="Verdana" w:hAnsi="Verdana"/>
                <w:sz w:val="16"/>
                <w:szCs w:val="16"/>
              </w:rPr>
              <w:t xml:space="preserve">Firma serwisująca monitory diagnostyczne musi posiadać ISO 13485  lub równoważne na </w:t>
            </w:r>
            <w:bookmarkStart w:id="0" w:name="_Hlk162956187"/>
            <w:r w:rsidRPr="00501E61">
              <w:rPr>
                <w:rFonts w:ascii="Verdana" w:hAnsi="Verdana"/>
                <w:sz w:val="16"/>
                <w:szCs w:val="16"/>
              </w:rPr>
              <w:t xml:space="preserve">świadczenie usług serwisowych </w:t>
            </w:r>
            <w:bookmarkEnd w:id="0"/>
            <w:r w:rsidRPr="00501E61">
              <w:rPr>
                <w:rFonts w:ascii="Verdana" w:hAnsi="Verdana"/>
                <w:sz w:val="16"/>
                <w:szCs w:val="16"/>
              </w:rPr>
              <w:t>oraz posiadać autoryzację producenta sprzętu</w:t>
            </w:r>
            <w:r w:rsidR="009D7F51" w:rsidRPr="00501E61">
              <w:rPr>
                <w:rFonts w:ascii="Verdana" w:hAnsi="Verdana"/>
                <w:sz w:val="16"/>
                <w:szCs w:val="16"/>
              </w:rPr>
              <w:t xml:space="preserve"> w okresie gwarancji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30DC" w14:textId="52DB9E91" w:rsidR="00224351" w:rsidRDefault="00224351" w:rsidP="009D7F51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63FCD0F2" w14:textId="48106B10" w:rsidR="009D7F51" w:rsidRPr="00E5657B" w:rsidRDefault="009D7F51" w:rsidP="009D7F51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E5657B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ADRES:……….</w:t>
            </w:r>
          </w:p>
          <w:p w14:paraId="74E8C820" w14:textId="77777777" w:rsidR="009D7F51" w:rsidRPr="00E5657B" w:rsidRDefault="009D7F51" w:rsidP="009D7F51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E5657B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MAIL:………….</w:t>
            </w:r>
          </w:p>
          <w:p w14:paraId="15BDF0E4" w14:textId="21526944" w:rsidR="005972C5" w:rsidRPr="009A743E" w:rsidRDefault="009D7F51" w:rsidP="009D7F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5657B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TEL. KONT.:..</w:t>
            </w:r>
          </w:p>
        </w:tc>
      </w:tr>
      <w:tr w:rsidR="005972C5" w:rsidRPr="009A743E" w14:paraId="7E359E53" w14:textId="77777777" w:rsidTr="005972C5">
        <w:trPr>
          <w:trHeight w:val="42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21D6" w14:textId="77777777" w:rsidR="005972C5" w:rsidRPr="009A743E" w:rsidRDefault="005972C5" w:rsidP="005972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EE6E" w14:textId="6CEC45A3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b/>
                <w:snapToGrid w:val="0"/>
                <w:sz w:val="16"/>
                <w:szCs w:val="16"/>
              </w:rPr>
              <w:t>Parametry oprogramowania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6E56" w14:textId="77777777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972C5" w:rsidRPr="009A743E" w14:paraId="5E821690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C21F" w14:textId="30D30BEB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15B9" w14:textId="6A98CB99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System posiada deklaracje producenta w zakresie zgodności z wymaganiami dyrektywy MDD 93/42/EWG dla wyrobu medycznego klasy II</w:t>
            </w:r>
            <w:r>
              <w:rPr>
                <w:rFonts w:ascii="Verdana" w:hAnsi="Verdana"/>
                <w:sz w:val="16"/>
                <w:szCs w:val="16"/>
              </w:rPr>
              <w:t xml:space="preserve"> lub równoważne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5685" w14:textId="09DB6A0F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2C2DF349" w14:textId="77777777" w:rsidTr="00ED7C3A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8208" w14:textId="77A47C22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4014" w14:textId="7C14D691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Diagnostyczna przeglądarka DICOM, webowa HTML dostępna przez przeglądarkę internetową na komputerach klasy desktop oraz na urządzeniach mobilnych.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4B91" w14:textId="779819BD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0A7AF06F" w14:textId="77777777" w:rsidTr="005972C5">
        <w:trPr>
          <w:trHeight w:val="6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09CA" w14:textId="683F28D1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7527" w14:textId="45C4C463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24351">
              <w:rPr>
                <w:rFonts w:ascii="Verdana" w:hAnsi="Verdana"/>
                <w:sz w:val="16"/>
                <w:szCs w:val="16"/>
              </w:rPr>
              <w:t>Wyrób medyczny minimum klasy II b – CE lub równoważne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ADCA" w14:textId="49E75F79" w:rsidR="005972C5" w:rsidRPr="009A743E" w:rsidRDefault="00224351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4E0A24AA" w14:textId="77777777" w:rsidTr="005972C5">
        <w:trPr>
          <w:trHeight w:val="5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A1D5" w14:textId="5CEEA651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4178" w14:textId="20DBD134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Możliwość pracy do dwóch użytkowników jednocześnie na różnych stacja opisowych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BFEF" w14:textId="51A4C761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44E1AFAA" w14:textId="77777777" w:rsidTr="005972C5">
        <w:trPr>
          <w:trHeight w:val="11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7CB9" w14:textId="2F336D00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C5C9" w14:textId="78627D38" w:rsidR="005972C5" w:rsidRPr="00185D4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E755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185D4E">
              <w:rPr>
                <w:rFonts w:ascii="Verdana" w:hAnsi="Verdana"/>
                <w:sz w:val="16"/>
                <w:szCs w:val="16"/>
              </w:rPr>
              <w:t>Podgląd obrazów DICOM z użyciem wyłącznie przeglądarki internetowej bez potrzeby instalacji dodatkowych komponentów na stacjach klienckich, takich jak kontrolki ActiveX lub równoważne, applety Java lub równoważne , pluginy NPAPI czy pakiety Java Web Start lub równoważne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22C5" w14:textId="68D11B00" w:rsidR="005972C5" w:rsidRPr="00185D4E" w:rsidRDefault="00185D4E" w:rsidP="00185D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185D4E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5972C5" w:rsidRPr="009A743E" w14:paraId="0F44C031" w14:textId="77777777" w:rsidTr="005972C5">
        <w:trPr>
          <w:trHeight w:val="60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ED45" w14:textId="2DEDB60D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21BE" w14:textId="7CC23E6E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E7558">
              <w:rPr>
                <w:rFonts w:ascii="Verdana" w:hAnsi="Verdana"/>
                <w:sz w:val="16"/>
                <w:szCs w:val="16"/>
              </w:rPr>
              <w:t>Możliwość pracy w przeglądarkach min. Chrome i Firefox w systemach MacOS i Windows</w:t>
            </w:r>
            <w:r>
              <w:rPr>
                <w:rFonts w:ascii="Verdana" w:hAnsi="Verdana"/>
                <w:sz w:val="16"/>
                <w:szCs w:val="16"/>
              </w:rPr>
              <w:t xml:space="preserve"> posiadanych przez Zamawiającego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26C8" w14:textId="0A8056F7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6950EA9C" w14:textId="77777777" w:rsidTr="005972C5">
        <w:trPr>
          <w:trHeight w:val="89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E341" w14:textId="77AA6C10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0B14" w14:textId="0C1CED97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Obsługa wyświetlania na wielu monitorach i umożliwia zdefiniowanie liczby i układu monitorów oraz ich wzajemnego położenia.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ECF2" w14:textId="52214163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612E16A1" w14:textId="77777777" w:rsidTr="005972C5">
        <w:trPr>
          <w:trHeight w:val="188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55AF" w14:textId="1317E7FE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165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13CE" w14:textId="6B69FFDB" w:rsidR="005972C5" w:rsidRPr="005972C5" w:rsidRDefault="005972C5" w:rsidP="005972C5">
            <w:pPr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Definiowanie własnych protokołów wyświetlania (hanging protocols) na podstawie konfiguracji wyświetlania aktualnie otwartego badania. Przeglądarka DICOM pozwala na zapisanie dowolnej liczby protokołów wyświetlania i skojarzenie ich z wybranym typem badania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E7558">
              <w:rPr>
                <w:rFonts w:ascii="Verdana" w:hAnsi="Verdana"/>
                <w:sz w:val="16"/>
                <w:szCs w:val="16"/>
              </w:rPr>
              <w:t>oraz automatyczne przywołanie odpowiedniego protokołu wyświetlania podczas otwierania badania</w:t>
            </w:r>
            <w:r>
              <w:rPr>
                <w:rFonts w:ascii="Verdana" w:hAnsi="Verdana"/>
                <w:sz w:val="16"/>
                <w:szCs w:val="16"/>
              </w:rPr>
              <w:t xml:space="preserve"> o</w:t>
            </w:r>
            <w:r w:rsidRPr="009E7558">
              <w:rPr>
                <w:rFonts w:ascii="Verdana" w:hAnsi="Verdana"/>
                <w:sz w:val="16"/>
                <w:szCs w:val="16"/>
              </w:rPr>
              <w:t>twartego badania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064A" w14:textId="4C7D41CE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03380862" w14:textId="77777777" w:rsidTr="005972C5">
        <w:trPr>
          <w:trHeight w:val="8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FED9" w14:textId="0559C535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94F0" w14:textId="059A42C8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E7558">
              <w:rPr>
                <w:rFonts w:ascii="Verdana" w:hAnsi="Verdana"/>
                <w:sz w:val="16"/>
                <w:szCs w:val="16"/>
              </w:rPr>
              <w:t>Jednoczesne wyświetlanie wielu badań w jednej zakładce/oknie przeglądarki internetowej, zarówno porównawczych tego samego pacjenta, jak i badań różnych pacjentów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F6E2" w14:textId="4982C2AC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252C4408" w14:textId="77777777" w:rsidTr="005972C5">
        <w:trPr>
          <w:trHeight w:val="9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1037" w14:textId="74831468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CABF" w14:textId="5D5ADF9C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E7558">
              <w:rPr>
                <w:rFonts w:ascii="Verdana" w:hAnsi="Verdana"/>
                <w:sz w:val="16"/>
                <w:szCs w:val="16"/>
              </w:rPr>
              <w:t xml:space="preserve">Wyświetlanie osi czasu pacjenta zawierającej wszystkie jego badania,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>w celu wygodnego dostępu do badań porównawczych wprost z poziomu przeglądarki DICOM.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1D2E" w14:textId="120E2251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5226451B" w14:textId="77777777" w:rsidTr="005972C5">
        <w:trPr>
          <w:trHeight w:val="83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6827" w14:textId="5FDD04CE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70F1" w14:textId="7C27A26F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E7558">
              <w:rPr>
                <w:rFonts w:ascii="Verdana" w:hAnsi="Verdana"/>
                <w:sz w:val="16"/>
                <w:szCs w:val="16"/>
              </w:rPr>
              <w:t>Wyświetlanie obrazów na urządzeniach mobilnych, zapewnia interakcję za pomocą gestów dotykowych i wsparcie dla urządzeń z systemem Android i iOS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C5AD" w14:textId="5E5D0801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39CF9225" w14:textId="77777777" w:rsidTr="00E02564">
        <w:trPr>
          <w:trHeight w:val="254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ECAF" w14:textId="680AAA05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8DF4" w14:textId="2B7B77CE" w:rsidR="005972C5" w:rsidRPr="006D4D31" w:rsidRDefault="005972C5" w:rsidP="005972C5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6D4D31">
              <w:rPr>
                <w:rFonts w:ascii="Verdana" w:hAnsi="Verdana"/>
                <w:sz w:val="16"/>
                <w:szCs w:val="16"/>
              </w:rPr>
              <w:t xml:space="preserve">Zdefiniowane presety ustawień okna </w:t>
            </w:r>
            <w:r w:rsidRPr="006D4D31">
              <w:rPr>
                <w:rFonts w:ascii="Verdana" w:hAnsi="Verdana"/>
                <w:sz w:val="16"/>
                <w:szCs w:val="16"/>
              </w:rPr>
              <w:br/>
              <w:t xml:space="preserve">w skali Hounsfielda dla badań: </w:t>
            </w:r>
            <w:r w:rsidRPr="006D4D31">
              <w:rPr>
                <w:rFonts w:ascii="Verdana" w:hAnsi="Verdana"/>
                <w:sz w:val="16"/>
                <w:szCs w:val="16"/>
              </w:rPr>
              <w:br/>
              <w:t>- okno płucne</w:t>
            </w:r>
          </w:p>
          <w:p w14:paraId="0E2E952C" w14:textId="77777777" w:rsidR="005972C5" w:rsidRPr="006D4D31" w:rsidRDefault="005972C5" w:rsidP="005972C5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6D4D31">
              <w:rPr>
                <w:rFonts w:ascii="Verdana" w:hAnsi="Verdana"/>
                <w:sz w:val="16"/>
                <w:szCs w:val="16"/>
              </w:rPr>
              <w:t>- okno miękkotkankowe</w:t>
            </w:r>
          </w:p>
          <w:p w14:paraId="2C1D700F" w14:textId="77777777" w:rsidR="005972C5" w:rsidRPr="006D4D31" w:rsidRDefault="005972C5" w:rsidP="005972C5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6D4D31">
              <w:rPr>
                <w:rFonts w:ascii="Verdana" w:hAnsi="Verdana"/>
                <w:sz w:val="16"/>
                <w:szCs w:val="16"/>
              </w:rPr>
              <w:t>- okno kostne</w:t>
            </w:r>
          </w:p>
          <w:p w14:paraId="0060B656" w14:textId="77777777" w:rsidR="005972C5" w:rsidRPr="006D4D31" w:rsidRDefault="005972C5" w:rsidP="005972C5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6D4D31">
              <w:rPr>
                <w:rFonts w:ascii="Verdana" w:hAnsi="Verdana"/>
                <w:sz w:val="16"/>
                <w:szCs w:val="16"/>
              </w:rPr>
              <w:t>- okno celowane na mózgowie</w:t>
            </w:r>
          </w:p>
          <w:p w14:paraId="2CC5C12E" w14:textId="193FAE47" w:rsidR="005972C5" w:rsidRPr="006D4D31" w:rsidRDefault="005972C5" w:rsidP="005972C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6D4D31">
              <w:rPr>
                <w:rFonts w:ascii="Verdana" w:hAnsi="Verdana"/>
                <w:sz w:val="16"/>
                <w:szCs w:val="16"/>
              </w:rPr>
              <w:t>Możliwość ustawienie własnych presetów ustawień okna, zdefiniowanie modalności, dla których mają być dostępne oraz pozwala na przypisanie skrótu klawiszowego do szybkiego przełączania pomiędzy presetami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11E1" w14:textId="319B8A01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413D716A" w14:textId="77777777" w:rsidTr="00E02564">
        <w:trPr>
          <w:trHeight w:val="56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7220" w14:textId="3EA5D8F7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3561" w14:textId="58209A77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9E7558">
              <w:rPr>
                <w:rFonts w:ascii="Verdana" w:hAnsi="Verdana"/>
                <w:sz w:val="16"/>
                <w:szCs w:val="16"/>
              </w:rPr>
              <w:t>Wbudowane filtry obrazu: wygładzanie, wyostrzanie, wyszukiwanie krawędzi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B8DA" w14:textId="74F2BD38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2870740A" w14:textId="77777777" w:rsidTr="00E02564">
        <w:trPr>
          <w:trHeight w:val="310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D0D6" w14:textId="2A1EA656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E41" w14:textId="77777777" w:rsidR="005972C5" w:rsidRPr="009E7558" w:rsidRDefault="005972C5" w:rsidP="00E025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Wspierane techniki rekonstrukcji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9E7558">
              <w:rPr>
                <w:rFonts w:ascii="Verdana" w:hAnsi="Verdana"/>
                <w:sz w:val="16"/>
                <w:szCs w:val="16"/>
              </w:rPr>
              <w:t>- rendering w trybie 2D</w:t>
            </w:r>
          </w:p>
          <w:p w14:paraId="5C00602F" w14:textId="77777777" w:rsidR="005972C5" w:rsidRPr="009E7558" w:rsidRDefault="005972C5" w:rsidP="00E025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- rendering w trybie 3D</w:t>
            </w:r>
          </w:p>
          <w:p w14:paraId="1576CC7C" w14:textId="77777777" w:rsidR="005972C5" w:rsidRPr="009E7558" w:rsidRDefault="005972C5" w:rsidP="00E025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- MIP,</w:t>
            </w:r>
          </w:p>
          <w:p w14:paraId="098F699F" w14:textId="77777777" w:rsidR="005972C5" w:rsidRPr="009E7558" w:rsidRDefault="005972C5" w:rsidP="00E025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- MinIP,</w:t>
            </w:r>
          </w:p>
          <w:p w14:paraId="2990E906" w14:textId="77777777" w:rsidR="00E02564" w:rsidRDefault="005972C5" w:rsidP="00E025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- rekonstrukcje wielopłaszczyznowe MPR pod dowolnym kątem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</w:t>
            </w:r>
            <w:r w:rsidRPr="009E755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E3CA013" w14:textId="0E1B5C1B" w:rsidR="005972C5" w:rsidRPr="00E02564" w:rsidRDefault="005972C5" w:rsidP="00E025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- rekonstrukcje CPR.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</w:t>
            </w:r>
            <w:r w:rsidRPr="009E7558">
              <w:rPr>
                <w:rFonts w:ascii="Verdana" w:hAnsi="Verdana"/>
                <w:sz w:val="16"/>
                <w:szCs w:val="16"/>
              </w:rPr>
              <w:t xml:space="preserve">Przeglądarka oferuje przyciski szybkiego dostępu pozwalające na wybór trybu </w:t>
            </w:r>
            <w:r w:rsidRPr="000B71DF">
              <w:rPr>
                <w:rFonts w:ascii="Verdana" w:hAnsi="Verdana"/>
                <w:sz w:val="16"/>
                <w:szCs w:val="16"/>
              </w:rPr>
              <w:t xml:space="preserve">renderowania (MinIP, MIP, MPR, Axial, Sagittal, Transverse) </w:t>
            </w:r>
            <w:r w:rsidRPr="009E7558">
              <w:rPr>
                <w:rFonts w:ascii="Verdana" w:hAnsi="Verdana"/>
                <w:sz w:val="16"/>
                <w:szCs w:val="16"/>
              </w:rPr>
              <w:t>przy użyciu jednego kliknięcia.</w:t>
            </w:r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Pr="009E755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2C65C" w14:textId="14F4E20E" w:rsidR="005972C5" w:rsidRPr="009A743E" w:rsidRDefault="00185D4E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59462069" w14:textId="77777777" w:rsidTr="00E02564">
        <w:trPr>
          <w:trHeight w:val="4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7B72" w14:textId="4EFC99FE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C01E" w14:textId="75FE6932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Rendering wolumetryczny 3D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A15B" w14:textId="4D949199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6FF575EF" w14:textId="77777777" w:rsidTr="00E02564">
        <w:trPr>
          <w:trHeight w:val="4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A3F9" w14:textId="374422CA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62B9" w14:textId="477E2D40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Zmiana grubości warstwy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E979" w14:textId="18B06161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098D882F" w14:textId="77777777" w:rsidTr="00E02564">
        <w:trPr>
          <w:trHeight w:val="39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8AAC" w14:textId="6E8821AC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A240" w14:textId="5A7417D1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Kursor 3D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5DFD" w14:textId="177E9052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52E65176" w14:textId="77777777" w:rsidTr="00E02564">
        <w:trPr>
          <w:trHeight w:val="3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1B50" w14:textId="1F22A83E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944B" w14:textId="6457559E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Narzędzia powiększania, przesuwania i obracania obrazu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25F0" w14:textId="06837CCC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29ED753E" w14:textId="77777777" w:rsidTr="00E02564">
        <w:trPr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917D" w14:textId="182F6654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176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5E0D" w14:textId="4201C231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Funkcja cine – odtwarzanie ciągłe klatka po klatce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F2A4" w14:textId="5CDAC51B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7AB42111" w14:textId="77777777" w:rsidTr="00E02564">
        <w:trPr>
          <w:trHeight w:val="4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9F30" w14:textId="495BC158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B8DA" w14:textId="386A2266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Możliwość odtwarzania filmów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A0E3" w14:textId="0C6C661F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7D508143" w14:textId="77777777" w:rsidTr="00E02564">
        <w:trPr>
          <w:trHeight w:val="42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8C13" w14:textId="246DBCAB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9B55" w14:textId="3A342017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Informacja o orientacji obrazu wyświetlana na ekranie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438E" w14:textId="0FE651C1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69717C85" w14:textId="77777777" w:rsidTr="00E02564">
        <w:trPr>
          <w:trHeight w:val="5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F016" w14:textId="0EAC1056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427F" w14:textId="21CD7224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Podział serii wielofazowych (dynamiczne badania CT)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7A52" w14:textId="0C906CCE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1CBF27C2" w14:textId="77777777" w:rsidTr="00E02564">
        <w:trPr>
          <w:trHeight w:val="5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3F0D" w14:textId="5DE7B346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A320" w14:textId="674E50C5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Linie referencyjne – prezentacja płaszczyzny serii badania na wyświetlonej obok serii w innej orientacji płaszczyzny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0B16" w14:textId="167C55C0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7EBA8B6A" w14:textId="77777777" w:rsidTr="00E02564">
        <w:trPr>
          <w:trHeight w:val="5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EC01" w14:textId="453FD8AE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DAD8" w14:textId="10D1EB1E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Automatyczne dopasowanie powiększenia obrazu do wielkości okna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E30E" w14:textId="73C31373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0BA894B2" w14:textId="77777777" w:rsidTr="00E02564">
        <w:trPr>
          <w:trHeight w:val="5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CD48" w14:textId="6977EFB4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FF78" w14:textId="1139CB76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Rejestracja (optymalne nałożenie) dwóch serii badania w tej samej płaszczyźnie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9B2C" w14:textId="45E35FA4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5972C5" w:rsidRPr="009A743E" w14:paraId="25537C74" w14:textId="77777777" w:rsidTr="00E02564">
        <w:trPr>
          <w:trHeight w:val="5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1C7F" w14:textId="0EFE25C7" w:rsidR="005972C5" w:rsidRPr="009A743E" w:rsidRDefault="005972C5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17F1" w14:textId="3766D010" w:rsidR="005972C5" w:rsidRPr="009A743E" w:rsidRDefault="005972C5" w:rsidP="005972C5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Przeglądanie synchroniczne dwóch serii badania w tej samej płaszczyźnie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1BA0" w14:textId="6D47BA09" w:rsidR="005972C5" w:rsidRPr="009A743E" w:rsidRDefault="00E02564" w:rsidP="005972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7506E1C2" w14:textId="77777777" w:rsidTr="00185D4E">
        <w:trPr>
          <w:trHeight w:val="14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31E1" w14:textId="4EA08DEC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4001" w14:textId="651A85C6" w:rsidR="00E02564" w:rsidRPr="00E02564" w:rsidRDefault="00E02564" w:rsidP="00E02564">
            <w:pPr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 xml:space="preserve">Przeglądarka DICOM udostępnia możliwość tworzenia adnotacji i funkcje pomiarowe, m. in.: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>- pomiar odległości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</w:t>
            </w:r>
            <w:r w:rsidRPr="009E7558">
              <w:rPr>
                <w:rFonts w:ascii="Verdana" w:hAnsi="Verdana"/>
                <w:sz w:val="16"/>
                <w:szCs w:val="16"/>
              </w:rPr>
              <w:t>- pomiar powierzchni w obrębie ROI (kwadrat, elipsa, dowolny kształt)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E7558">
              <w:rPr>
                <w:rFonts w:ascii="Verdana" w:hAnsi="Verdana"/>
                <w:sz w:val="16"/>
                <w:szCs w:val="16"/>
              </w:rPr>
              <w:t>- pomiar kąta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</w:t>
            </w:r>
            <w:r w:rsidRPr="009E7558">
              <w:rPr>
                <w:rFonts w:ascii="Verdana" w:hAnsi="Verdana"/>
                <w:sz w:val="16"/>
                <w:szCs w:val="16"/>
              </w:rPr>
              <w:t>- możliwość oznaczenia zmiany strzałką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</w:t>
            </w:r>
            <w:r w:rsidRPr="009E7558">
              <w:rPr>
                <w:rFonts w:ascii="Verdana" w:hAnsi="Verdana"/>
                <w:sz w:val="16"/>
                <w:szCs w:val="16"/>
              </w:rPr>
              <w:t>- możliwość adnotacji tekstowych na obrazach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4FAF" w14:textId="5A6A47CE" w:rsidR="00E02564" w:rsidRPr="009A743E" w:rsidRDefault="00185D4E" w:rsidP="00E025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</w:t>
            </w:r>
            <w:r w:rsidR="00E02564" w:rsidRPr="00ED7C3A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AĆ </w:t>
            </w:r>
          </w:p>
        </w:tc>
      </w:tr>
      <w:tr w:rsidR="00E02564" w:rsidRPr="009A743E" w14:paraId="317D3231" w14:textId="77777777" w:rsidTr="00E02564">
        <w:trPr>
          <w:trHeight w:val="76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D2FA" w14:textId="1CE13317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9245" w14:textId="649F2301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 xml:space="preserve">Przeglądarka umożliwia utrwalenie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 xml:space="preserve">(burn-in) adnotacji wprost w obrazie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>i wygenerowanie nowego obrazu (secondary capture)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6CD0" w14:textId="62680B26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5C44175A" w14:textId="77777777" w:rsidTr="00E02564">
        <w:trPr>
          <w:trHeight w:val="3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5858" w14:textId="562D9471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F9F2" w14:textId="3F8AA45A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Oznaczanie obrazu jako kluczowego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5CE2" w14:textId="6AE6F6DF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6E884ED5" w14:textId="77777777" w:rsidTr="00E02564">
        <w:trPr>
          <w:trHeight w:val="5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BBF3" w14:textId="1F180D72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3477" w14:textId="02DFA431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 xml:space="preserve">Pomiar gęstości optycznej (CR) oraz jednostek Hounsfielda (CT)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>– pomiar w ROI i w punkcie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4777" w14:textId="70006756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38AC1CBF" w14:textId="77777777" w:rsidTr="00E02564">
        <w:trPr>
          <w:trHeight w:val="53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40D4" w14:textId="4278F37A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042B" w14:textId="64142345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Oznaczenie faktu przejrzenia wszystkich obrazów w serii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133F" w14:textId="3174B2F7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3CECE39C" w14:textId="77777777" w:rsidTr="00E02564">
        <w:trPr>
          <w:trHeight w:val="56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611C" w14:textId="602200AA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55E6" w14:textId="3D89B808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 xml:space="preserve">Możliwość ręcznego obrysu zmian </w:t>
            </w:r>
            <w:r w:rsidRPr="009E7558">
              <w:rPr>
                <w:rFonts w:ascii="Verdana" w:hAnsi="Verdana"/>
                <w:sz w:val="16"/>
                <w:szCs w:val="16"/>
              </w:rPr>
              <w:br/>
              <w:t>i wyznaczania objętości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3C6D" w14:textId="53B06E65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7A7DA3FF" w14:textId="77777777" w:rsidTr="00185D4E">
        <w:trPr>
          <w:trHeight w:val="54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B4B1" w14:textId="4C78C880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DF6A" w14:textId="77ABC380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Eksport zmian do PACS</w:t>
            </w:r>
            <w:r>
              <w:rPr>
                <w:rFonts w:ascii="Verdana" w:hAnsi="Verdana"/>
                <w:sz w:val="16"/>
                <w:szCs w:val="16"/>
              </w:rPr>
              <w:t xml:space="preserve"> posiadanych przez Zamawiającego </w:t>
            </w:r>
            <w:r w:rsidRPr="009E7558">
              <w:rPr>
                <w:rFonts w:ascii="Verdana" w:hAnsi="Verdana"/>
                <w:sz w:val="16"/>
                <w:szCs w:val="16"/>
              </w:rPr>
              <w:t xml:space="preserve"> (utworzone serie, ROI, utrwalone adnotacje)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9136" w14:textId="66B02086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5A1AEA65" w14:textId="77777777" w:rsidTr="00E02564">
        <w:trPr>
          <w:trHeight w:val="45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769B" w14:textId="275DF4C7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F3A6" w14:textId="0A011893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Eksport badania do katalogu lokalnego wraz z utworzeniem DICOMDIR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0087" w14:textId="656FD1A2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64E21247" w14:textId="77777777" w:rsidTr="00185D4E">
        <w:trPr>
          <w:trHeight w:val="6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1D1A" w14:textId="1CF82895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4450" w14:textId="15F22396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Prezentacja serii w badaniu w postaci podglądu miniaturek serii wraz z informacją o liczbie obrazów w serii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46FD" w14:textId="5EBCBD6A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75A257C5" w14:textId="77777777" w:rsidTr="00185D4E">
        <w:trPr>
          <w:trHeight w:val="98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E46A" w14:textId="7A129344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913F" w14:textId="0D81B902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Przeglądarka posiada funkcję progresywnego wyświetlania obrazów – aplikacja najpierw odbiera obraz, który ma zostać wyświetlony i stopniowo odbiera pozostałe obrazy badania tak aby uzyskać płynność pracy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8E70" w14:textId="627ADF44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78F52410" w14:textId="77777777" w:rsidTr="00E02564">
        <w:trPr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0EC9" w14:textId="1E01063D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1659" w14:textId="6EFC3FD5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Możliwość inwersji skali kolorów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08C" w14:textId="55CBC24D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55539761" w14:textId="77777777" w:rsidTr="00E02564">
        <w:trPr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6568" w14:textId="7EC07BC4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40B2" w14:textId="3A12268B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Przeglądarka DICOM umożliwia zmianę układu okien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75CB" w14:textId="5F603756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01DCB3FB" w14:textId="77777777" w:rsidTr="00E02564">
        <w:trPr>
          <w:trHeight w:val="287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4F7C" w14:textId="26CCF180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196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7127" w14:textId="77777777" w:rsidR="00E02564" w:rsidRPr="009E7558" w:rsidRDefault="00E02564" w:rsidP="00E02564">
            <w:pPr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Przeglądarka DICOM posiada wbudowaną (natywną) możliwość wspólnej pracy na tym samym badaniu dwóch i więcej użytkowników (konsultacja w trybie prezenter-uczestnicy):</w:t>
            </w:r>
          </w:p>
          <w:p w14:paraId="26DBB4AB" w14:textId="77777777" w:rsidR="00E02564" w:rsidRPr="009E7558" w:rsidRDefault="00E02564" w:rsidP="00E02564">
            <w:pPr>
              <w:rPr>
                <w:rFonts w:ascii="Verdana" w:hAnsi="Verdana"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- zaproszenie uczestników do prezentowanej sesji przez czat</w:t>
            </w:r>
          </w:p>
          <w:p w14:paraId="5D833E5B" w14:textId="55AED33F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>- współdzielenie ekranu prezentera uczestnikom sesji: wyświetlanych obrazów, wykonywanych pomiarów, nanoszonych adnotacji oraz manipulacji obrazami w tym rekonstrukcjami w czasie rzeczywistym z wizualizacją położenia kursora myszy prezentera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CD6C" w14:textId="7C1B8C31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534256E6" w14:textId="77777777" w:rsidTr="00E02564">
        <w:trPr>
          <w:trHeight w:val="42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4E86" w14:textId="77777777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0FD8" w14:textId="76980FA7" w:rsidR="00E02564" w:rsidRPr="002A65AF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2A65AF">
              <w:rPr>
                <w:rFonts w:ascii="Verdana" w:hAnsi="Verdana"/>
                <w:b/>
                <w:bCs/>
                <w:snapToGrid w:val="0"/>
                <w:sz w:val="16"/>
                <w:szCs w:val="16"/>
              </w:rPr>
              <w:t>POZOSTAŁE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DD73" w14:textId="77777777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E02564" w:rsidRPr="009A743E" w14:paraId="7B88A9E9" w14:textId="77777777" w:rsidTr="00185D4E">
        <w:trPr>
          <w:trHeight w:val="42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9264" w14:textId="48AF3434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7D43" w14:textId="77777777" w:rsidR="00E02564" w:rsidRPr="009E7558" w:rsidRDefault="00E02564" w:rsidP="00E02564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9E7558">
              <w:rPr>
                <w:rFonts w:ascii="Verdana" w:hAnsi="Verdana"/>
                <w:sz w:val="16"/>
                <w:szCs w:val="16"/>
                <w:u w:val="single"/>
              </w:rPr>
              <w:t xml:space="preserve">Licencje na oprogramowanie: </w:t>
            </w:r>
          </w:p>
          <w:p w14:paraId="0458E232" w14:textId="39F904BE" w:rsidR="00E02564" w:rsidRPr="009A743E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9E7558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 xml:space="preserve"> dwie </w:t>
            </w:r>
            <w:r w:rsidRPr="009E7558">
              <w:rPr>
                <w:rFonts w:ascii="Verdana" w:hAnsi="Verdana"/>
                <w:sz w:val="16"/>
                <w:szCs w:val="16"/>
              </w:rPr>
              <w:t>licencje pływające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E78B0" w14:textId="6E561D45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720A5AF9" w14:textId="77777777" w:rsidTr="00E02564">
        <w:trPr>
          <w:trHeight w:val="5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168A" w14:textId="382828CA" w:rsidR="00E02564" w:rsidRPr="000B71DF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B71DF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198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8393" w14:textId="5993D308" w:rsidR="00E02564" w:rsidRPr="000B71DF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0B71DF">
              <w:rPr>
                <w:rFonts w:ascii="Verdana" w:hAnsi="Verdana"/>
                <w:sz w:val="16"/>
                <w:szCs w:val="16"/>
              </w:rPr>
              <w:t>Szkolenie (7dni) w wybranym przez Zamawiającego terminie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55E1" w14:textId="224E33EE" w:rsidR="00E02564" w:rsidRPr="009A743E" w:rsidRDefault="00185D4E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61841454" w14:textId="77777777" w:rsidTr="00E02564">
        <w:trPr>
          <w:trHeight w:val="113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7543" w14:textId="41E63FB8" w:rsidR="00E02564" w:rsidRPr="000B71DF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B71DF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199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7EA8" w14:textId="52718A78" w:rsidR="00E02564" w:rsidRPr="000B71DF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0B71DF">
              <w:rPr>
                <w:rFonts w:ascii="Verdana" w:eastAsia="Calibri" w:hAnsi="Verdana" w:cs="Times New Roman"/>
                <w:bCs/>
                <w:sz w:val="16"/>
                <w:szCs w:val="16"/>
              </w:rPr>
              <w:t>Wykonanie projektu ochrony radiologicznej i w przypadku konieczności dostosowanie pomieszczeń instalacji do tych wymogów tj. wykonanie testów akceptacyjnych i specjalistycznych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76B0" w14:textId="094DBAC6" w:rsidR="00E02564" w:rsidRPr="009A743E" w:rsidRDefault="00185D4E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1C5B6A72" w14:textId="77777777" w:rsidTr="00185D4E">
        <w:trPr>
          <w:trHeight w:val="97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18B4" w14:textId="19A27BEB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6D2F" w14:textId="6BDDB980" w:rsidR="00E02564" w:rsidRPr="009F08EB" w:rsidRDefault="00E02564" w:rsidP="00E02564">
            <w:pPr>
              <w:spacing w:after="0" w:line="240" w:lineRule="auto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9F08EB">
              <w:rPr>
                <w:rFonts w:ascii="Verdana" w:eastAsia="Calibri" w:hAnsi="Verdana" w:cs="Times New Roman"/>
                <w:bCs/>
                <w:sz w:val="16"/>
                <w:szCs w:val="16"/>
              </w:rPr>
              <w:t>Opracowanie pełnej dokumentacji i wniosków niezbędnych do uzyskan</w:t>
            </w:r>
            <w:r>
              <w:rPr>
                <w:rFonts w:ascii="Verdana" w:eastAsia="Calibri" w:hAnsi="Verdana" w:cs="Times New Roman"/>
                <w:bCs/>
                <w:sz w:val="16"/>
                <w:szCs w:val="16"/>
              </w:rPr>
              <w:t>ia wymaganych zezwoleń na uruchomienie pracowni RTG oraz uruchomienie i dostosowanie aparatu RTG do celów diagnostyki medycznej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8F0B" w14:textId="74F9B231" w:rsidR="00E02564" w:rsidRPr="009A743E" w:rsidRDefault="00185D4E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13A2DAC4" w14:textId="77777777" w:rsidTr="00185D4E">
        <w:trPr>
          <w:trHeight w:val="55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0CA2" w14:textId="34C097A1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7F8A" w14:textId="7516A860" w:rsidR="00E02564" w:rsidRPr="009A743E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Wykonanie odbiorów pracowni RTG przez wszystkie służby sanitarne (Sanepid)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D8B1" w14:textId="20914CD7" w:rsidR="00E02564" w:rsidRPr="009A743E" w:rsidRDefault="00185D4E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144BA410" w14:textId="77777777" w:rsidTr="00ED7C3A">
        <w:trPr>
          <w:trHeight w:val="274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4A39" w14:textId="34DE0692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C386" w14:textId="523644DF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Pozycjonery dla pacjenta (z powierzchnią ścieralną/możliwością dezynfekcji):</w:t>
            </w:r>
          </w:p>
          <w:p w14:paraId="06F4334D" w14:textId="3828F799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- 2szt. worki z mąką ryżową (wymiary +/- 15x15cm)</w:t>
            </w:r>
          </w:p>
          <w:p w14:paraId="29E6BDC5" w14:textId="24E8AD85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- 2szt. worki z mąką ryżową (wymiary +/- 20x40cm)</w:t>
            </w:r>
          </w:p>
          <w:p w14:paraId="6EC98777" w14:textId="63A763F9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- 2szt. szyna pod nogę do stabilizacji ułożenia nogi dorosłego pacjenta m. in. urazów nóg lub po przebytej operacji  (wymiar +/- 70cm długości)</w:t>
            </w:r>
          </w:p>
          <w:p w14:paraId="224721C9" w14:textId="25865814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wałek pod głowę (wymiar średnica +/- 15cm , długość +/- 60cm</w:t>
            </w:r>
          </w:p>
          <w:p w14:paraId="14EC67F8" w14:textId="6E4C2AA0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pierścień (wymiar +/- 22x5cm)</w:t>
            </w:r>
          </w:p>
          <w:p w14:paraId="2339461A" w14:textId="77777777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- 2szt. trójkąt (wymiar +/- 18x24x12cm)</w:t>
            </w:r>
          </w:p>
          <w:p w14:paraId="04BF4F51" w14:textId="101A0B75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klin (wymiar +/- 18x24cm)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B202" w14:textId="125FA08D" w:rsidR="00E02564" w:rsidRPr="00185D4E" w:rsidRDefault="00185D4E" w:rsidP="00185D4E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185D4E">
              <w:rPr>
                <w:rFonts w:ascii="Verdana" w:eastAsia="Times New Roman" w:hAnsi="Verdana" w:cs="Calibri"/>
                <w:color w:val="FF0000"/>
                <w:kern w:val="0"/>
                <w:sz w:val="12"/>
                <w:szCs w:val="12"/>
                <w:lang w:eastAsia="pl-PL"/>
                <w14:ligatures w14:val="none"/>
              </w:rPr>
              <w:t>PODAĆ</w:t>
            </w:r>
          </w:p>
        </w:tc>
      </w:tr>
      <w:tr w:rsidR="00E02564" w:rsidRPr="009A743E" w14:paraId="194301E2" w14:textId="77777777" w:rsidTr="00185D4E">
        <w:trPr>
          <w:trHeight w:val="5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6306" w14:textId="60EDC73B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203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853" w14:textId="77777777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Fartuchy ochronne ołowiane:</w:t>
            </w:r>
          </w:p>
          <w:p w14:paraId="1B89FDB2" w14:textId="6C2875DF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- 1szt. fartuch długi 0,5mm Pb</w:t>
            </w:r>
          </w:p>
          <w:p w14:paraId="3140CEA8" w14:textId="6E28FE0C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- 1szt. półfartuch 0,5mm Pb</w:t>
            </w:r>
          </w:p>
          <w:p w14:paraId="6224CF25" w14:textId="2606CF4A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- 3szt. kołnierze „kryza” 0,5mm Pb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0176" w14:textId="1D545A32" w:rsidR="00E02564" w:rsidRPr="009A743E" w:rsidRDefault="00185D4E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3C5B2FF0" w14:textId="77777777" w:rsidTr="00185D4E">
        <w:trPr>
          <w:trHeight w:val="5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0243" w14:textId="77609099" w:rsidR="00E02564" w:rsidRPr="009A743E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204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B4E2" w14:textId="2D1C62DC" w:rsidR="00E02564" w:rsidRPr="00C20758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7142D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Przenośny</w:t>
            </w:r>
            <w:r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z</w:t>
            </w:r>
            <w:r w:rsidRPr="00C20758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estaw do kontroli jakości z miernikiem dawki dla radioterapii i fluoroskopii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09DC" w14:textId="4030CCE3" w:rsidR="00E02564" w:rsidRPr="009A743E" w:rsidRDefault="00185D4E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60FD0946" w14:textId="77777777" w:rsidTr="00185D4E">
        <w:trPr>
          <w:trHeight w:val="4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87A" w14:textId="64A2321F" w:rsidR="00E02564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205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F603" w14:textId="43F199B8" w:rsidR="00E02564" w:rsidRPr="00B7142D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7142D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Taboret dla pacjenta do wykonywania projekcji kończyn górnych na stole w pozycji siedzącej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082A" w14:textId="300C3EE0" w:rsidR="00E02564" w:rsidRPr="009A743E" w:rsidRDefault="00185D4E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  <w:tr w:rsidR="00E02564" w:rsidRPr="009A743E" w14:paraId="7DEDCD01" w14:textId="77777777" w:rsidTr="00185D4E">
        <w:trPr>
          <w:trHeight w:val="56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2918" w14:textId="72DDF077" w:rsidR="00E02564" w:rsidRDefault="00E02564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206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4D12" w14:textId="416031CB" w:rsidR="00E02564" w:rsidRPr="00B7142D" w:rsidRDefault="00E02564" w:rsidP="00E02564">
            <w:pPr>
              <w:spacing w:after="0" w:line="240" w:lineRule="auto"/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7142D">
              <w:rPr>
                <w:rFonts w:ascii="Verdana" w:eastAsia="Times New Roman" w:hAnsi="Verdana" w:cs="Calibri"/>
                <w:kern w:val="0"/>
                <w:sz w:val="16"/>
                <w:szCs w:val="16"/>
                <w:lang w:eastAsia="pl-PL"/>
                <w14:ligatures w14:val="none"/>
              </w:rPr>
              <w:t>Podnóżek dla pacjenta do wykonywania badań np. stawów skokowych, stawów kolanowych na stojąco, z uchwytem dla pacjenta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F676" w14:textId="7334ECB0" w:rsidR="00E02564" w:rsidRPr="009A743E" w:rsidRDefault="00185D4E" w:rsidP="00E025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</w:t>
            </w:r>
          </w:p>
        </w:tc>
      </w:tr>
    </w:tbl>
    <w:p w14:paraId="17277310" w14:textId="465FB43B" w:rsidR="00F706B9" w:rsidRPr="009A743E" w:rsidRDefault="00F706B9" w:rsidP="00F706B9">
      <w:pPr>
        <w:rPr>
          <w:rFonts w:ascii="Verdana" w:hAnsi="Verdana"/>
          <w:sz w:val="16"/>
          <w:szCs w:val="16"/>
        </w:rPr>
      </w:pPr>
    </w:p>
    <w:sectPr w:rsidR="00F706B9" w:rsidRPr="009A743E" w:rsidSect="007B27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2338" w14:textId="77777777" w:rsidR="007B2761" w:rsidRDefault="007B2761" w:rsidP="00E75D8A">
      <w:pPr>
        <w:spacing w:after="0" w:line="240" w:lineRule="auto"/>
      </w:pPr>
      <w:r>
        <w:separator/>
      </w:r>
    </w:p>
  </w:endnote>
  <w:endnote w:type="continuationSeparator" w:id="0">
    <w:p w14:paraId="61CF2868" w14:textId="77777777" w:rsidR="007B2761" w:rsidRDefault="007B2761" w:rsidP="00E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A74D" w14:textId="77777777" w:rsidR="006D67AA" w:rsidRDefault="006D67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0B53" w14:textId="77777777" w:rsidR="006D67AA" w:rsidRDefault="006D6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2517" w14:textId="77777777" w:rsidR="007B2761" w:rsidRDefault="007B2761" w:rsidP="00E75D8A">
      <w:pPr>
        <w:spacing w:after="0" w:line="240" w:lineRule="auto"/>
      </w:pPr>
      <w:r>
        <w:separator/>
      </w:r>
    </w:p>
  </w:footnote>
  <w:footnote w:type="continuationSeparator" w:id="0">
    <w:p w14:paraId="4A270363" w14:textId="77777777" w:rsidR="007B2761" w:rsidRDefault="007B2761" w:rsidP="00E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718D" w14:textId="77777777" w:rsidR="006D67AA" w:rsidRDefault="006D67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38B18725">
          <wp:simplePos x="0" y="0"/>
          <wp:positionH relativeFrom="page">
            <wp:align>left</wp:align>
          </wp:positionH>
          <wp:positionV relativeFrom="paragraph">
            <wp:posOffset>-76476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79D5" w14:textId="77777777" w:rsidR="006D67AA" w:rsidRDefault="006D67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473"/>
    <w:multiLevelType w:val="multilevel"/>
    <w:tmpl w:val="12549E1E"/>
    <w:styleLink w:val="WWNum3"/>
    <w:lvl w:ilvl="0">
      <w:start w:val="1"/>
      <w:numFmt w:val="none"/>
      <w:suff w:val="nothing"/>
      <w:lvlText w:val="%1"/>
      <w:lvlJc w:val="left"/>
      <w:rPr>
        <w:rFonts w:ascii="Arial" w:hAnsi="Arial" w:cs="Times New Roman"/>
        <w:sz w:val="20"/>
        <w:szCs w:val="20"/>
      </w:rPr>
    </w:lvl>
    <w:lvl w:ilvl="1">
      <w:start w:val="1"/>
      <w:numFmt w:val="none"/>
      <w:suff w:val="nothing"/>
      <w:lvlText w:val="%2"/>
      <w:lvlJc w:val="left"/>
      <w:rPr>
        <w:rFonts w:cs="Times New Roman"/>
        <w:sz w:val="20"/>
        <w:szCs w:val="20"/>
      </w:rPr>
    </w:lvl>
    <w:lvl w:ilvl="2">
      <w:start w:val="1"/>
      <w:numFmt w:val="none"/>
      <w:suff w:val="nothing"/>
      <w:lvlText w:val="%3"/>
      <w:lvlJc w:val="left"/>
      <w:rPr>
        <w:rFonts w:cs="Times New Roman"/>
        <w:sz w:val="20"/>
        <w:szCs w:val="20"/>
      </w:rPr>
    </w:lvl>
    <w:lvl w:ilvl="3">
      <w:start w:val="1"/>
      <w:numFmt w:val="none"/>
      <w:suff w:val="nothing"/>
      <w:lvlText w:val="%4"/>
      <w:lvlJc w:val="left"/>
      <w:rPr>
        <w:rFonts w:cs="Times New Roman"/>
        <w:sz w:val="20"/>
        <w:szCs w:val="20"/>
      </w:rPr>
    </w:lvl>
    <w:lvl w:ilvl="4">
      <w:start w:val="1"/>
      <w:numFmt w:val="none"/>
      <w:suff w:val="nothing"/>
      <w:lvlText w:val="%5"/>
      <w:lvlJc w:val="left"/>
      <w:rPr>
        <w:rFonts w:cs="Times New Roman"/>
        <w:sz w:val="20"/>
        <w:szCs w:val="20"/>
      </w:rPr>
    </w:lvl>
    <w:lvl w:ilvl="5">
      <w:start w:val="1"/>
      <w:numFmt w:val="none"/>
      <w:suff w:val="nothing"/>
      <w:lvlText w:val="%6"/>
      <w:lvlJc w:val="left"/>
      <w:rPr>
        <w:rFonts w:cs="Times New Roman"/>
        <w:sz w:val="20"/>
        <w:szCs w:val="20"/>
      </w:rPr>
    </w:lvl>
    <w:lvl w:ilvl="6">
      <w:start w:val="1"/>
      <w:numFmt w:val="none"/>
      <w:suff w:val="nothing"/>
      <w:lvlText w:val="%7"/>
      <w:lvlJc w:val="left"/>
      <w:rPr>
        <w:rFonts w:cs="Times New Roman"/>
        <w:sz w:val="20"/>
        <w:szCs w:val="20"/>
      </w:rPr>
    </w:lvl>
    <w:lvl w:ilvl="7">
      <w:start w:val="1"/>
      <w:numFmt w:val="none"/>
      <w:suff w:val="nothing"/>
      <w:lvlText w:val="%8"/>
      <w:lvlJc w:val="left"/>
      <w:rPr>
        <w:rFonts w:cs="Times New Roman"/>
        <w:sz w:val="20"/>
        <w:szCs w:val="20"/>
      </w:rPr>
    </w:lvl>
    <w:lvl w:ilvl="8">
      <w:start w:val="1"/>
      <w:numFmt w:val="none"/>
      <w:suff w:val="nothing"/>
      <w:lvlText w:val="%9"/>
      <w:lvlJc w:val="left"/>
      <w:rPr>
        <w:rFonts w:cs="Times New Roman"/>
        <w:sz w:val="20"/>
        <w:szCs w:val="20"/>
      </w:rPr>
    </w:lvl>
  </w:abstractNum>
  <w:abstractNum w:abstractNumId="1" w15:restartNumberingAfterBreak="0">
    <w:nsid w:val="31FA0587"/>
    <w:multiLevelType w:val="hybridMultilevel"/>
    <w:tmpl w:val="A2EA8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F3FE2"/>
    <w:multiLevelType w:val="hybridMultilevel"/>
    <w:tmpl w:val="24A2A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D684C"/>
    <w:multiLevelType w:val="hybridMultilevel"/>
    <w:tmpl w:val="DBDAD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37762">
    <w:abstractNumId w:val="3"/>
  </w:num>
  <w:num w:numId="2" w16cid:durableId="1012805773">
    <w:abstractNumId w:val="1"/>
  </w:num>
  <w:num w:numId="3" w16cid:durableId="2042431832">
    <w:abstractNumId w:val="2"/>
  </w:num>
  <w:num w:numId="4" w16cid:durableId="164708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015AA9"/>
    <w:rsid w:val="00017F5A"/>
    <w:rsid w:val="0002062E"/>
    <w:rsid w:val="00036059"/>
    <w:rsid w:val="00075E60"/>
    <w:rsid w:val="00084467"/>
    <w:rsid w:val="00091ACE"/>
    <w:rsid w:val="000949BA"/>
    <w:rsid w:val="000B71DF"/>
    <w:rsid w:val="000D7EF6"/>
    <w:rsid w:val="00112B04"/>
    <w:rsid w:val="00122189"/>
    <w:rsid w:val="001306E7"/>
    <w:rsid w:val="00156854"/>
    <w:rsid w:val="00185D4E"/>
    <w:rsid w:val="001F078B"/>
    <w:rsid w:val="001F143E"/>
    <w:rsid w:val="00224351"/>
    <w:rsid w:val="00226D8C"/>
    <w:rsid w:val="00260BAC"/>
    <w:rsid w:val="0027372B"/>
    <w:rsid w:val="0029663F"/>
    <w:rsid w:val="002A65AF"/>
    <w:rsid w:val="002B721C"/>
    <w:rsid w:val="002C7B13"/>
    <w:rsid w:val="002D631D"/>
    <w:rsid w:val="002E07BB"/>
    <w:rsid w:val="002E538A"/>
    <w:rsid w:val="00314BE6"/>
    <w:rsid w:val="00325393"/>
    <w:rsid w:val="0035087F"/>
    <w:rsid w:val="003541B3"/>
    <w:rsid w:val="0038645D"/>
    <w:rsid w:val="00393C09"/>
    <w:rsid w:val="003B0232"/>
    <w:rsid w:val="003E4FEF"/>
    <w:rsid w:val="00420DE0"/>
    <w:rsid w:val="00470699"/>
    <w:rsid w:val="00477BF5"/>
    <w:rsid w:val="00486251"/>
    <w:rsid w:val="004910A5"/>
    <w:rsid w:val="004A5993"/>
    <w:rsid w:val="004B1B6E"/>
    <w:rsid w:val="004C2FB5"/>
    <w:rsid w:val="004F2B89"/>
    <w:rsid w:val="004F5041"/>
    <w:rsid w:val="00501E61"/>
    <w:rsid w:val="0051240A"/>
    <w:rsid w:val="005576E4"/>
    <w:rsid w:val="00566747"/>
    <w:rsid w:val="005776F4"/>
    <w:rsid w:val="00595BA5"/>
    <w:rsid w:val="005972C5"/>
    <w:rsid w:val="005D1574"/>
    <w:rsid w:val="005E104B"/>
    <w:rsid w:val="0065440E"/>
    <w:rsid w:val="0066753C"/>
    <w:rsid w:val="006800DE"/>
    <w:rsid w:val="00692B7F"/>
    <w:rsid w:val="006A6AD9"/>
    <w:rsid w:val="006D4D31"/>
    <w:rsid w:val="006D67AA"/>
    <w:rsid w:val="006E5BC9"/>
    <w:rsid w:val="006E65B4"/>
    <w:rsid w:val="006E757E"/>
    <w:rsid w:val="007363E3"/>
    <w:rsid w:val="00740700"/>
    <w:rsid w:val="007432BC"/>
    <w:rsid w:val="007B24AC"/>
    <w:rsid w:val="007B2761"/>
    <w:rsid w:val="00802A78"/>
    <w:rsid w:val="008127DB"/>
    <w:rsid w:val="00820FD6"/>
    <w:rsid w:val="00846087"/>
    <w:rsid w:val="0086074C"/>
    <w:rsid w:val="008710EE"/>
    <w:rsid w:val="00876562"/>
    <w:rsid w:val="00882C64"/>
    <w:rsid w:val="008B0EF7"/>
    <w:rsid w:val="008F786C"/>
    <w:rsid w:val="00926DF1"/>
    <w:rsid w:val="00951A86"/>
    <w:rsid w:val="009628C9"/>
    <w:rsid w:val="00992B5F"/>
    <w:rsid w:val="009A1202"/>
    <w:rsid w:val="009A5A48"/>
    <w:rsid w:val="009A743E"/>
    <w:rsid w:val="009D7F51"/>
    <w:rsid w:val="009F08EB"/>
    <w:rsid w:val="00A03006"/>
    <w:rsid w:val="00A25DB8"/>
    <w:rsid w:val="00A358B3"/>
    <w:rsid w:val="00A7086C"/>
    <w:rsid w:val="00AA1A63"/>
    <w:rsid w:val="00AA6C83"/>
    <w:rsid w:val="00AD710F"/>
    <w:rsid w:val="00AF125D"/>
    <w:rsid w:val="00B05E60"/>
    <w:rsid w:val="00B550BF"/>
    <w:rsid w:val="00B7142D"/>
    <w:rsid w:val="00B92E68"/>
    <w:rsid w:val="00BC0B25"/>
    <w:rsid w:val="00BC29B2"/>
    <w:rsid w:val="00BE5ED1"/>
    <w:rsid w:val="00BF1B5D"/>
    <w:rsid w:val="00C20758"/>
    <w:rsid w:val="00C21024"/>
    <w:rsid w:val="00C5166E"/>
    <w:rsid w:val="00C809FD"/>
    <w:rsid w:val="00CD19EA"/>
    <w:rsid w:val="00D4455F"/>
    <w:rsid w:val="00DB5099"/>
    <w:rsid w:val="00E02564"/>
    <w:rsid w:val="00E30384"/>
    <w:rsid w:val="00E5147A"/>
    <w:rsid w:val="00E5657B"/>
    <w:rsid w:val="00E57AFF"/>
    <w:rsid w:val="00E71790"/>
    <w:rsid w:val="00E75D8A"/>
    <w:rsid w:val="00E95431"/>
    <w:rsid w:val="00EA184D"/>
    <w:rsid w:val="00ED7C3A"/>
    <w:rsid w:val="00F0163F"/>
    <w:rsid w:val="00F12022"/>
    <w:rsid w:val="00F20784"/>
    <w:rsid w:val="00F308FF"/>
    <w:rsid w:val="00F55559"/>
    <w:rsid w:val="00F706B9"/>
    <w:rsid w:val="00F707CD"/>
    <w:rsid w:val="00F854D6"/>
    <w:rsid w:val="00FC1C23"/>
    <w:rsid w:val="00FF025D"/>
    <w:rsid w:val="00FF3679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paragraph" w:styleId="Akapitzlist">
    <w:name w:val="List Paragraph"/>
    <w:basedOn w:val="Normalny"/>
    <w:uiPriority w:val="34"/>
    <w:qFormat/>
    <w:rsid w:val="006D4D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3C09"/>
    <w:rPr>
      <w:color w:val="0563C1" w:themeColor="hyperlink"/>
      <w:u w:val="single"/>
    </w:rPr>
  </w:style>
  <w:style w:type="numbering" w:customStyle="1" w:styleId="WWNum3">
    <w:name w:val="WWNum3"/>
    <w:basedOn w:val="Bezlisty"/>
    <w:rsid w:val="00393C09"/>
    <w:pPr>
      <w:numPr>
        <w:numId w:val="4"/>
      </w:numPr>
    </w:pPr>
  </w:style>
  <w:style w:type="paragraph" w:customStyle="1" w:styleId="Default">
    <w:name w:val="Default"/>
    <w:qFormat/>
    <w:rsid w:val="00393C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14</Pages>
  <Words>3571</Words>
  <Characters>21432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Monika Standerska</cp:lastModifiedBy>
  <cp:revision>18</cp:revision>
  <cp:lastPrinted>2024-01-29T09:03:00Z</cp:lastPrinted>
  <dcterms:created xsi:type="dcterms:W3CDTF">2024-01-26T11:44:00Z</dcterms:created>
  <dcterms:modified xsi:type="dcterms:W3CDTF">2024-04-02T11:44:00Z</dcterms:modified>
</cp:coreProperties>
</file>