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EB" w:rsidRPr="00D465EB" w:rsidRDefault="00D465EB" w:rsidP="00D46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Przewó</w:t>
      </w:r>
      <w:r w:rsidRPr="00D465EB">
        <w:rPr>
          <w:rFonts w:ascii="Times New Roman" w:eastAsia="Times New Roman" w:hAnsi="Times New Roman" w:cs="Times New Roman"/>
          <w:b/>
          <w:color w:val="000000"/>
          <w:lang w:eastAsia="pl-PL"/>
        </w:rPr>
        <w:t>d YTDY 6x0.5mm BITNER</w:t>
      </w:r>
      <w:r w:rsidRPr="00D465E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 opakowania (200 m)</w:t>
      </w:r>
    </w:p>
    <w:p w:rsidR="00D465EB" w:rsidRPr="00D465EB" w:rsidRDefault="00D465EB" w:rsidP="00D46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465EB" w:rsidRPr="00D465EB" w:rsidRDefault="00D465EB" w:rsidP="00D465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lub rozwiązanie równoważne spełniające</w:t>
      </w: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 xml:space="preserve"> wymagania techniczne produktu:</w:t>
      </w:r>
    </w:p>
    <w:p w:rsidR="00D465EB" w:rsidRPr="00D465EB" w:rsidRDefault="00D465EB" w:rsidP="00D465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65EB" w:rsidRPr="00D465EB" w:rsidRDefault="00D465EB" w:rsidP="00D465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ilość i średnica żył: 6x0.5mm;</w:t>
      </w:r>
    </w:p>
    <w:p w:rsidR="00D465EB" w:rsidRPr="00D465EB" w:rsidRDefault="00D465EB" w:rsidP="00D465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żyły miedziane jedn</w:t>
      </w:r>
      <w:bookmarkStart w:id="0" w:name="_GoBack"/>
      <w:bookmarkEnd w:id="0"/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odrutowe;</w:t>
      </w:r>
    </w:p>
    <w:p w:rsidR="00D465EB" w:rsidRPr="00D465EB" w:rsidRDefault="00D465EB" w:rsidP="00D465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powłoka: PVC;</w:t>
      </w:r>
    </w:p>
    <w:p w:rsidR="00D465EB" w:rsidRPr="00D465EB" w:rsidRDefault="00D465EB" w:rsidP="00D465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maksymalne napięcie pracy: 100V;</w:t>
      </w:r>
    </w:p>
    <w:p w:rsidR="00D465EB" w:rsidRPr="00D465EB" w:rsidRDefault="00D465EB" w:rsidP="00D465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norma: PN-EN 50575;</w:t>
      </w:r>
    </w:p>
    <w:p w:rsidR="00D465EB" w:rsidRPr="00D465EB" w:rsidRDefault="00D465EB" w:rsidP="00D465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temperatura pracy: -40C~80C;</w:t>
      </w:r>
    </w:p>
    <w:p w:rsidR="00D465EB" w:rsidRPr="00D465EB" w:rsidRDefault="00D465EB" w:rsidP="00D465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przeznaczenie: do połączeń wewnętrznych niskonapięciowych;</w:t>
      </w:r>
    </w:p>
    <w:p w:rsidR="00F34769" w:rsidRPr="00D465EB" w:rsidRDefault="00D465EB" w:rsidP="00D465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65EB">
        <w:rPr>
          <w:rFonts w:ascii="Times New Roman" w:eastAsia="Times New Roman" w:hAnsi="Times New Roman" w:cs="Times New Roman"/>
          <w:color w:val="000000"/>
          <w:lang w:eastAsia="pl-PL"/>
        </w:rPr>
        <w:t>identyfikacja żyły: kolor;</w:t>
      </w:r>
    </w:p>
    <w:sectPr w:rsidR="00F34769" w:rsidRPr="00D4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4F6C"/>
    <w:multiLevelType w:val="hybridMultilevel"/>
    <w:tmpl w:val="49AA5CE8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B"/>
    <w:rsid w:val="00D465EB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B61E"/>
  <w15:chartTrackingRefBased/>
  <w15:docId w15:val="{20451684-A714-4A0F-B531-2EF442D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2020-12-11T10:37:00Z</dcterms:created>
  <dcterms:modified xsi:type="dcterms:W3CDTF">2020-12-11T10:40:00Z</dcterms:modified>
</cp:coreProperties>
</file>