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EF6D" w14:textId="66DF0EF5" w:rsidR="00F4668F" w:rsidRPr="0077606A" w:rsidRDefault="006968F6" w:rsidP="00797B6D">
      <w:pPr>
        <w:pStyle w:val="Teksttreci30"/>
        <w:shd w:val="clear" w:color="auto" w:fill="auto"/>
        <w:spacing w:before="0" w:line="360" w:lineRule="auto"/>
        <w:jc w:val="right"/>
        <w:rPr>
          <w:rFonts w:ascii="Lato" w:hAnsi="Lato"/>
          <w:b w:val="0"/>
          <w:bCs w:val="0"/>
          <w:i/>
          <w:sz w:val="24"/>
          <w:szCs w:val="24"/>
        </w:rPr>
      </w:pPr>
      <w:r w:rsidRPr="0077606A">
        <w:rPr>
          <w:rFonts w:ascii="Lato" w:hAnsi="Lato"/>
          <w:b w:val="0"/>
          <w:bCs w:val="0"/>
          <w:sz w:val="24"/>
          <w:szCs w:val="24"/>
        </w:rPr>
        <w:t xml:space="preserve">        </w:t>
      </w:r>
      <w:r w:rsidR="00F4668F" w:rsidRPr="0077606A">
        <w:rPr>
          <w:rFonts w:ascii="Lato" w:hAnsi="Lato"/>
          <w:b w:val="0"/>
          <w:bCs w:val="0"/>
          <w:sz w:val="24"/>
          <w:szCs w:val="24"/>
        </w:rPr>
        <w:t xml:space="preserve">                                 </w:t>
      </w:r>
      <w:r w:rsidR="007A150A" w:rsidRPr="0077606A">
        <w:rPr>
          <w:rFonts w:ascii="Lato" w:hAnsi="Lato"/>
          <w:b w:val="0"/>
          <w:bCs w:val="0"/>
          <w:i/>
          <w:iCs/>
          <w:sz w:val="24"/>
          <w:szCs w:val="24"/>
        </w:rPr>
        <w:t>Z</w:t>
      </w:r>
      <w:r w:rsidR="00BF6ECD" w:rsidRPr="0077606A">
        <w:rPr>
          <w:rFonts w:ascii="Lato" w:hAnsi="Lato"/>
          <w:b w:val="0"/>
          <w:bCs w:val="0"/>
          <w:i/>
          <w:sz w:val="24"/>
          <w:szCs w:val="24"/>
        </w:rPr>
        <w:t>ałącznik</w:t>
      </w:r>
      <w:r w:rsidR="0050639C" w:rsidRPr="0077606A">
        <w:rPr>
          <w:rFonts w:ascii="Lato" w:hAnsi="Lato"/>
          <w:b w:val="0"/>
          <w:bCs w:val="0"/>
          <w:i/>
          <w:sz w:val="24"/>
          <w:szCs w:val="24"/>
        </w:rPr>
        <w:t xml:space="preserve"> nr</w:t>
      </w:r>
      <w:r w:rsidR="002A682B" w:rsidRPr="0077606A">
        <w:rPr>
          <w:rFonts w:ascii="Lato" w:hAnsi="Lato"/>
          <w:b w:val="0"/>
          <w:bCs w:val="0"/>
          <w:i/>
          <w:sz w:val="24"/>
          <w:szCs w:val="24"/>
        </w:rPr>
        <w:t xml:space="preserve"> </w:t>
      </w:r>
      <w:r w:rsidR="00DF3924" w:rsidRPr="0077606A">
        <w:rPr>
          <w:rFonts w:ascii="Lato" w:hAnsi="Lato"/>
          <w:b w:val="0"/>
          <w:bCs w:val="0"/>
          <w:i/>
          <w:sz w:val="24"/>
          <w:szCs w:val="24"/>
        </w:rPr>
        <w:t>2</w:t>
      </w:r>
    </w:p>
    <w:p w14:paraId="0964C0DD" w14:textId="77777777" w:rsidR="005A2121" w:rsidRPr="0077606A" w:rsidRDefault="005A2121" w:rsidP="00AB6BA7">
      <w:pPr>
        <w:rPr>
          <w:rFonts w:ascii="Lato" w:hAnsi="Lato" w:cs="Calibri"/>
          <w:sz w:val="26"/>
          <w:szCs w:val="26"/>
        </w:rPr>
      </w:pPr>
    </w:p>
    <w:p w14:paraId="188DF3F9" w14:textId="6A0F8BA7" w:rsidR="006968F6" w:rsidRPr="0077606A" w:rsidRDefault="00DF3924" w:rsidP="005A2121">
      <w:pPr>
        <w:jc w:val="both"/>
        <w:rPr>
          <w:rFonts w:ascii="Lato" w:hAnsi="Lato"/>
          <w:b/>
          <w:bCs/>
        </w:rPr>
      </w:pPr>
      <w:r w:rsidRPr="0077606A">
        <w:rPr>
          <w:rFonts w:ascii="Lato" w:hAnsi="Lato"/>
          <w:b/>
          <w:bCs/>
        </w:rPr>
        <w:t xml:space="preserve">SPECYFIKACJA WYMAGAŃ TECHNICZNYCH I JAKOŚCIOWYCH </w:t>
      </w:r>
    </w:p>
    <w:p w14:paraId="6E411283" w14:textId="77777777" w:rsidR="005A2121" w:rsidRPr="0077606A" w:rsidRDefault="005A2121" w:rsidP="005A2121">
      <w:pPr>
        <w:jc w:val="both"/>
        <w:rPr>
          <w:rFonts w:ascii="Lato" w:hAnsi="Lato"/>
          <w:b/>
          <w:bCs/>
        </w:rPr>
      </w:pPr>
    </w:p>
    <w:p w14:paraId="2FFB61E3" w14:textId="77777777" w:rsidR="008A3323" w:rsidRPr="0077606A" w:rsidRDefault="008A3323" w:rsidP="008A3323">
      <w:pPr>
        <w:rPr>
          <w:rFonts w:ascii="Lato" w:hAnsi="Lato"/>
          <w:b/>
        </w:rPr>
      </w:pPr>
      <w:r w:rsidRPr="0077606A">
        <w:rPr>
          <w:rFonts w:ascii="Lato" w:hAnsi="Lato"/>
          <w:b/>
        </w:rPr>
        <w:t>Wymagania dla studzienek kanalizacyjnych:</w:t>
      </w:r>
    </w:p>
    <w:p w14:paraId="59E7044D" w14:textId="77777777" w:rsidR="008A3323" w:rsidRPr="0077606A" w:rsidRDefault="008A3323" w:rsidP="00AA0D99">
      <w:pPr>
        <w:jc w:val="both"/>
        <w:rPr>
          <w:rFonts w:ascii="Lato" w:hAnsi="Lato"/>
          <w:b/>
        </w:rPr>
      </w:pPr>
    </w:p>
    <w:p w14:paraId="0E9CD8B7" w14:textId="0E2415A9" w:rsidR="008A3323" w:rsidRPr="0077606A" w:rsidRDefault="008A3323" w:rsidP="00AA0D99">
      <w:pPr>
        <w:jc w:val="both"/>
        <w:rPr>
          <w:rFonts w:ascii="Lato" w:hAnsi="Lato"/>
        </w:rPr>
      </w:pPr>
      <w:r w:rsidRPr="0077606A">
        <w:rPr>
          <w:rFonts w:ascii="Lato" w:hAnsi="Lato"/>
        </w:rPr>
        <w:t xml:space="preserve">Studzienki kanalizacyjne </w:t>
      </w:r>
      <w:r w:rsidR="00A91CE3">
        <w:rPr>
          <w:rFonts w:ascii="Lato" w:hAnsi="Lato"/>
        </w:rPr>
        <w:t xml:space="preserve">firmy KACZMAREK </w:t>
      </w:r>
      <w:r w:rsidRPr="0077606A">
        <w:rPr>
          <w:rFonts w:ascii="Lato" w:hAnsi="Lato"/>
        </w:rPr>
        <w:t>powinny składać się z dennic monolitycznych (beton jednorodny w całej dennicy, także w kinecie) , wyposażonych w zintegrowane (wbetonowane),  uszczelki dla podłączenia rur PVC, bądź fabrycznie zalane w procesie produkcyjnym przejścia szczelne, kręgów oraz zwieńczenia w postaci zwężki.</w:t>
      </w:r>
    </w:p>
    <w:p w14:paraId="59CB85DF" w14:textId="46938D31" w:rsidR="008A3323" w:rsidRPr="0077606A" w:rsidRDefault="008A3323" w:rsidP="00AA0D99">
      <w:pPr>
        <w:jc w:val="both"/>
        <w:rPr>
          <w:rFonts w:ascii="Lato" w:hAnsi="Lato"/>
        </w:rPr>
      </w:pPr>
      <w:r w:rsidRPr="0077606A">
        <w:rPr>
          <w:rFonts w:ascii="Lato" w:hAnsi="Lato"/>
        </w:rPr>
        <w:t xml:space="preserve">                                             </w:t>
      </w:r>
    </w:p>
    <w:p w14:paraId="7737A384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Beton klasy C40/50</w:t>
      </w:r>
    </w:p>
    <w:p w14:paraId="2C88FD49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Nasiąkliwość &lt; 5%</w:t>
      </w:r>
    </w:p>
    <w:p w14:paraId="1E699697" w14:textId="38E7BEE9" w:rsidR="008A3323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Szerokość rozwarcia rys do 0,1mm</w:t>
      </w:r>
    </w:p>
    <w:p w14:paraId="2D93D187" w14:textId="30E11C6B" w:rsidR="008D7426" w:rsidRPr="0077606A" w:rsidRDefault="008D7426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>
        <w:rPr>
          <w:rFonts w:ascii="Lato" w:hAnsi="Lato"/>
        </w:rPr>
        <w:t>Klasa ekspozycji XA3</w:t>
      </w:r>
    </w:p>
    <w:p w14:paraId="53C2D3C1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 xml:space="preserve">Nośność zwężki  min. 500 </w:t>
      </w:r>
      <w:proofErr w:type="spellStart"/>
      <w:r w:rsidRPr="0077606A">
        <w:rPr>
          <w:rFonts w:ascii="Lato" w:hAnsi="Lato"/>
        </w:rPr>
        <w:t>kN</w:t>
      </w:r>
      <w:proofErr w:type="spellEnd"/>
      <w:r w:rsidRPr="0077606A">
        <w:rPr>
          <w:rFonts w:ascii="Lato" w:hAnsi="Lato"/>
        </w:rPr>
        <w:t xml:space="preserve"> (udokumentowana przez akredytowane laboratorium).</w:t>
      </w:r>
    </w:p>
    <w:p w14:paraId="74427617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Maksymalna zawartość chlorków 1% w stosunku do masy cementu</w:t>
      </w:r>
    </w:p>
    <w:p w14:paraId="34B94E89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Poszczególne elementy studzienek należy łączyć na uszczelki, spełniające wymagania PN-EN 681-1</w:t>
      </w:r>
    </w:p>
    <w:p w14:paraId="4406B31D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Studzienki powinny być wyposażone w szczeble stalowe powlekane tworzywem sztucznym w kolorze jaskrawym, zgodne z PN-EN 13101</w:t>
      </w:r>
    </w:p>
    <w:p w14:paraId="5012351A" w14:textId="77777777" w:rsidR="008A3323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Wysokość kinety min. 3/4</w:t>
      </w:r>
    </w:p>
    <w:p w14:paraId="782A784A" w14:textId="77777777" w:rsidR="0077606A" w:rsidRPr="0077606A" w:rsidRDefault="008A3323" w:rsidP="00AA0D99">
      <w:pPr>
        <w:widowControl/>
        <w:numPr>
          <w:ilvl w:val="0"/>
          <w:numId w:val="22"/>
        </w:numPr>
        <w:jc w:val="both"/>
        <w:rPr>
          <w:rFonts w:ascii="Lato" w:hAnsi="Lato"/>
        </w:rPr>
      </w:pPr>
      <w:r w:rsidRPr="0077606A">
        <w:rPr>
          <w:rFonts w:ascii="Lato" w:hAnsi="Lato"/>
        </w:rPr>
        <w:t>Tolerancja wymiarów elementów studzienek powinna odpowiadać wymaganiom PN-EN 1917 oraz DIN 4034-1 przedstawionym poniżej:</w:t>
      </w:r>
      <w:r w:rsidR="0077606A" w:rsidRPr="0077606A">
        <w:rPr>
          <w:rFonts w:ascii="Lato" w:hAnsi="Lato"/>
          <w:i/>
          <w:noProof/>
        </w:rPr>
        <w:t xml:space="preserve"> </w:t>
      </w:r>
    </w:p>
    <w:p w14:paraId="3E4AFD6F" w14:textId="77777777" w:rsidR="0077606A" w:rsidRPr="0077606A" w:rsidRDefault="0077606A" w:rsidP="0077606A">
      <w:pPr>
        <w:widowControl/>
        <w:ind w:left="720"/>
        <w:rPr>
          <w:rFonts w:ascii="Lato" w:hAnsi="Lato"/>
        </w:rPr>
      </w:pPr>
    </w:p>
    <w:p w14:paraId="658C10EB" w14:textId="1055953D" w:rsidR="008A3323" w:rsidRPr="0077606A" w:rsidRDefault="0077606A" w:rsidP="0077606A">
      <w:pPr>
        <w:widowControl/>
        <w:ind w:left="720"/>
        <w:rPr>
          <w:rFonts w:ascii="Lato" w:hAnsi="Lato"/>
        </w:rPr>
      </w:pPr>
      <w:r w:rsidRPr="0077606A">
        <w:rPr>
          <w:rFonts w:ascii="Lato" w:hAnsi="Lato"/>
          <w:i/>
          <w:noProof/>
        </w:rPr>
        <w:drawing>
          <wp:inline distT="0" distB="0" distL="0" distR="0" wp14:anchorId="579E04B8" wp14:editId="7BA8B862">
            <wp:extent cx="4524375" cy="1143000"/>
            <wp:effectExtent l="57150" t="57150" r="47625" b="571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2">
                          <a:lumMod val="10000"/>
                        </a:schemeClr>
                      </a:extrusionClr>
                      <a:contourClr>
                        <a:schemeClr val="tx1">
                          <a:lumMod val="95000"/>
                          <a:lumOff val="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14:paraId="317D7EEB" w14:textId="5CB4F37D" w:rsidR="008A3323" w:rsidRPr="0077606A" w:rsidRDefault="008A3323" w:rsidP="00AA0D99">
      <w:pPr>
        <w:jc w:val="center"/>
        <w:rPr>
          <w:rFonts w:ascii="Lato" w:hAnsi="Lato"/>
        </w:rPr>
      </w:pPr>
      <w:r w:rsidRPr="0077606A">
        <w:rPr>
          <w:rFonts w:ascii="Lato" w:hAnsi="Lato"/>
          <w:noProof/>
        </w:rPr>
        <w:lastRenderedPageBreak/>
        <w:drawing>
          <wp:inline distT="0" distB="0" distL="0" distR="0" wp14:anchorId="64EB7436" wp14:editId="466718D3">
            <wp:extent cx="3061970" cy="2728737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26" cy="27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D9D1" w14:textId="77777777" w:rsidR="008A3323" w:rsidRPr="0077606A" w:rsidRDefault="008A3323" w:rsidP="008A3323">
      <w:pPr>
        <w:widowControl/>
        <w:numPr>
          <w:ilvl w:val="0"/>
          <w:numId w:val="23"/>
        </w:numPr>
        <w:rPr>
          <w:rFonts w:ascii="Lato" w:hAnsi="Lato"/>
        </w:rPr>
      </w:pPr>
      <w:r w:rsidRPr="0077606A">
        <w:rPr>
          <w:rFonts w:ascii="Lato" w:hAnsi="Lato"/>
        </w:rPr>
        <w:t>Pozostałe wymagania zgodnie z normą PN-EN 1917</w:t>
      </w:r>
    </w:p>
    <w:p w14:paraId="64A601A9" w14:textId="77777777" w:rsidR="008A3323" w:rsidRPr="0077606A" w:rsidRDefault="008A3323" w:rsidP="008A3323">
      <w:pPr>
        <w:rPr>
          <w:rFonts w:ascii="Lato" w:hAnsi="Lato"/>
        </w:rPr>
      </w:pPr>
    </w:p>
    <w:p w14:paraId="772421DC" w14:textId="7C302ADE" w:rsidR="008A3323" w:rsidRPr="0077606A" w:rsidRDefault="008A3323" w:rsidP="008A3323">
      <w:pPr>
        <w:rPr>
          <w:rFonts w:ascii="Lato" w:hAnsi="Lato"/>
        </w:rPr>
      </w:pPr>
      <w:r w:rsidRPr="0077606A">
        <w:rPr>
          <w:rFonts w:ascii="Lato" w:hAnsi="Lato"/>
          <w:b/>
        </w:rPr>
        <w:t xml:space="preserve"> Transport i rozładunek </w:t>
      </w:r>
    </w:p>
    <w:p w14:paraId="4033E324" w14:textId="77777777" w:rsidR="008A3323" w:rsidRPr="0077606A" w:rsidRDefault="008A3323" w:rsidP="008A3323">
      <w:pPr>
        <w:rPr>
          <w:rFonts w:ascii="Lato" w:hAnsi="Lato"/>
        </w:rPr>
      </w:pPr>
    </w:p>
    <w:p w14:paraId="219DBD6A" w14:textId="73C3F18C" w:rsidR="008A3323" w:rsidRDefault="008A3323" w:rsidP="00AA0D99">
      <w:pPr>
        <w:ind w:left="360"/>
        <w:jc w:val="both"/>
        <w:rPr>
          <w:rFonts w:ascii="Lato" w:hAnsi="Lato"/>
        </w:rPr>
      </w:pPr>
      <w:r w:rsidRPr="0077606A">
        <w:rPr>
          <w:rFonts w:ascii="Lato" w:hAnsi="Lato"/>
        </w:rPr>
        <w:t xml:space="preserve">Prefabrykaty na budowę należy dostarczać specjalistycznym transportem </w:t>
      </w:r>
      <w:proofErr w:type="spellStart"/>
      <w:r w:rsidRPr="0077606A">
        <w:rPr>
          <w:rFonts w:ascii="Lato" w:hAnsi="Lato"/>
        </w:rPr>
        <w:t>samorozładowczym</w:t>
      </w:r>
      <w:proofErr w:type="spellEnd"/>
      <w:r w:rsidRPr="0077606A">
        <w:rPr>
          <w:rFonts w:ascii="Lato" w:hAnsi="Lato"/>
        </w:rPr>
        <w:t>, wyposażonym w dźwig HDS oraz chwytaki.</w:t>
      </w:r>
      <w:r w:rsidRPr="0077606A">
        <w:rPr>
          <w:rFonts w:ascii="Lato" w:hAnsi="Lato"/>
          <w:i/>
        </w:rPr>
        <w:t xml:space="preserve"> </w:t>
      </w:r>
      <w:r w:rsidRPr="0077606A">
        <w:rPr>
          <w:rFonts w:ascii="Lato" w:hAnsi="Lato"/>
        </w:rPr>
        <w:t>Elementy należy przewozić w pozycji ich wbudowywania.</w:t>
      </w:r>
      <w:r w:rsidR="0077606A">
        <w:rPr>
          <w:rFonts w:ascii="Lato" w:hAnsi="Lato"/>
        </w:rPr>
        <w:t xml:space="preserve"> Studnie </w:t>
      </w:r>
      <w:r w:rsidR="00AA0D99">
        <w:rPr>
          <w:rFonts w:ascii="Lato" w:hAnsi="Lato"/>
        </w:rPr>
        <w:t xml:space="preserve"> należy </w:t>
      </w:r>
      <w:r w:rsidR="0077606A">
        <w:rPr>
          <w:rFonts w:ascii="Lato" w:hAnsi="Lato"/>
        </w:rPr>
        <w:t xml:space="preserve">zabezpieczyć </w:t>
      </w:r>
      <w:r w:rsidR="00AA0D99">
        <w:rPr>
          <w:rFonts w:ascii="Lato" w:hAnsi="Lato"/>
        </w:rPr>
        <w:t>na</w:t>
      </w:r>
      <w:r w:rsidR="0077606A">
        <w:rPr>
          <w:rFonts w:ascii="Lato" w:hAnsi="Lato"/>
        </w:rPr>
        <w:t xml:space="preserve"> czas</w:t>
      </w:r>
      <w:r w:rsidR="00AA0D99">
        <w:rPr>
          <w:rFonts w:ascii="Lato" w:hAnsi="Lato"/>
        </w:rPr>
        <w:t xml:space="preserve"> </w:t>
      </w:r>
      <w:r w:rsidR="0077606A">
        <w:rPr>
          <w:rFonts w:ascii="Lato" w:hAnsi="Lato"/>
        </w:rPr>
        <w:t>transportu przed uszkodzeniem</w:t>
      </w:r>
    </w:p>
    <w:p w14:paraId="3F1687EA" w14:textId="0C5EC2E5" w:rsidR="00DD4190" w:rsidRDefault="00DD4190" w:rsidP="00AA0D99">
      <w:pPr>
        <w:ind w:left="360"/>
        <w:jc w:val="both"/>
        <w:rPr>
          <w:rFonts w:ascii="Lato" w:hAnsi="Lato"/>
        </w:rPr>
      </w:pPr>
    </w:p>
    <w:p w14:paraId="2A677B26" w14:textId="6B49A6A5" w:rsidR="00DD4190" w:rsidRDefault="00DD4190" w:rsidP="00AA0D99">
      <w:pPr>
        <w:ind w:left="360"/>
        <w:jc w:val="both"/>
        <w:rPr>
          <w:rFonts w:ascii="Lato" w:hAnsi="Lato"/>
        </w:rPr>
      </w:pPr>
    </w:p>
    <w:p w14:paraId="038AF830" w14:textId="58BB979E" w:rsidR="00A91CE3" w:rsidRDefault="00A91CE3" w:rsidP="00AA0D99">
      <w:pPr>
        <w:ind w:left="360"/>
        <w:jc w:val="both"/>
        <w:rPr>
          <w:rFonts w:ascii="Lato" w:hAnsi="Lato"/>
        </w:rPr>
      </w:pPr>
    </w:p>
    <w:p w14:paraId="23BA5359" w14:textId="7F9AB41C" w:rsidR="00DD4190" w:rsidRDefault="00DD4190" w:rsidP="00FF4C1C">
      <w:pPr>
        <w:ind w:left="360"/>
        <w:jc w:val="center"/>
        <w:rPr>
          <w:rFonts w:ascii="Lato" w:hAnsi="Lato"/>
        </w:rPr>
      </w:pPr>
      <w:r>
        <w:rPr>
          <w:noProof/>
        </w:rPr>
        <w:drawing>
          <wp:inline distT="0" distB="0" distL="0" distR="0" wp14:anchorId="5EA277AA" wp14:editId="62D49EB1">
            <wp:extent cx="3446456" cy="3848100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0792" cy="3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C927A" w14:textId="3A815FBD" w:rsidR="00FF4C1C" w:rsidRDefault="00FF4C1C" w:rsidP="00FF4C1C">
      <w:pPr>
        <w:ind w:left="360"/>
        <w:rPr>
          <w:rFonts w:ascii="Lato" w:hAnsi="Lato"/>
        </w:rPr>
      </w:pPr>
      <w:r>
        <w:rPr>
          <w:noProof/>
        </w:rPr>
        <w:lastRenderedPageBreak/>
        <w:drawing>
          <wp:inline distT="0" distB="0" distL="0" distR="0" wp14:anchorId="10429A73" wp14:editId="2029529B">
            <wp:extent cx="2533650" cy="145066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926" cy="145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78D2" w14:textId="0AD77271" w:rsidR="00E3188A" w:rsidRDefault="00E3188A" w:rsidP="00FF4C1C">
      <w:pPr>
        <w:ind w:left="360"/>
        <w:jc w:val="center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04E3" wp14:editId="30CC802E">
                <wp:simplePos x="0" y="0"/>
                <wp:positionH relativeFrom="column">
                  <wp:posOffset>3814445</wp:posOffset>
                </wp:positionH>
                <wp:positionV relativeFrom="paragraph">
                  <wp:posOffset>2802255</wp:posOffset>
                </wp:positionV>
                <wp:extent cx="1143000" cy="102870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06DD05" w14:textId="77777777" w:rsidR="00E3188A" w:rsidRDefault="00E31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04E3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300.35pt;margin-top:220.65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" fillcolor="white [3201]" strokecolor="white [3212]" strokeweight=".5pt">
                <v:textbox>
                  <w:txbxContent>
                    <w:p w14:paraId="7406DD05" w14:textId="77777777" w:rsidR="00E3188A" w:rsidRDefault="00E3188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2173BA" wp14:editId="60E663F4">
            <wp:extent cx="3707835" cy="3924300"/>
            <wp:effectExtent l="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6645" cy="39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0F39" w14:textId="24314E1D" w:rsidR="0075148C" w:rsidRDefault="0075148C" w:rsidP="00AA0D99">
      <w:pPr>
        <w:ind w:left="360"/>
        <w:jc w:val="both"/>
        <w:rPr>
          <w:rFonts w:ascii="Lato" w:hAnsi="Lato"/>
        </w:rPr>
      </w:pPr>
    </w:p>
    <w:p w14:paraId="128E81DC" w14:textId="4AA430C3" w:rsidR="00E3188A" w:rsidRDefault="00E3188A" w:rsidP="00FF4C1C">
      <w:pPr>
        <w:ind w:left="360"/>
        <w:jc w:val="center"/>
        <w:rPr>
          <w:rFonts w:ascii="Lato" w:hAnsi="Lato"/>
        </w:rPr>
      </w:pPr>
      <w:r>
        <w:rPr>
          <w:noProof/>
        </w:rPr>
        <w:drawing>
          <wp:inline distT="0" distB="0" distL="0" distR="0" wp14:anchorId="3A4636A1" wp14:editId="5AC58120">
            <wp:extent cx="3395317" cy="28670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3142" cy="287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7F03" w14:textId="4068C7AC" w:rsidR="00E3188A" w:rsidRDefault="00E3188A" w:rsidP="00AA0D99">
      <w:pPr>
        <w:ind w:left="360"/>
        <w:jc w:val="both"/>
        <w:rPr>
          <w:rFonts w:ascii="Lato" w:hAnsi="Lato"/>
        </w:rPr>
      </w:pPr>
    </w:p>
    <w:p w14:paraId="0EC0E9AE" w14:textId="0391ED02" w:rsidR="00E3188A" w:rsidRDefault="00E3188A" w:rsidP="00AA0D99">
      <w:pPr>
        <w:ind w:left="360"/>
        <w:jc w:val="both"/>
        <w:rPr>
          <w:rFonts w:ascii="Lato" w:hAnsi="Lato"/>
        </w:rPr>
      </w:pPr>
    </w:p>
    <w:p w14:paraId="4C3FCCDB" w14:textId="1913E90A" w:rsidR="00E3188A" w:rsidRDefault="00E3188A" w:rsidP="00AA0D99">
      <w:pPr>
        <w:ind w:left="360"/>
        <w:jc w:val="both"/>
        <w:rPr>
          <w:rFonts w:ascii="Lato" w:hAnsi="Lato"/>
        </w:rPr>
      </w:pPr>
    </w:p>
    <w:p w14:paraId="2BDFE380" w14:textId="77777777" w:rsidR="00E3188A" w:rsidRDefault="00E3188A" w:rsidP="00AA0D99">
      <w:pPr>
        <w:ind w:left="360"/>
        <w:jc w:val="both"/>
        <w:rPr>
          <w:rFonts w:ascii="Lato" w:hAnsi="Lato"/>
        </w:rPr>
      </w:pPr>
    </w:p>
    <w:p w14:paraId="3B783D1C" w14:textId="3E0DA3E1" w:rsidR="008A3323" w:rsidRDefault="008A3323" w:rsidP="008A3323">
      <w:pPr>
        <w:ind w:left="360"/>
      </w:pPr>
    </w:p>
    <w:p w14:paraId="2C54BF70" w14:textId="103E286A" w:rsidR="0075148C" w:rsidRDefault="0075148C" w:rsidP="00FF4C1C">
      <w:pPr>
        <w:ind w:left="360"/>
        <w:jc w:val="center"/>
      </w:pPr>
    </w:p>
    <w:p w14:paraId="2922058B" w14:textId="32D3B282" w:rsidR="0075148C" w:rsidRDefault="0075148C" w:rsidP="008A3323">
      <w:pPr>
        <w:ind w:left="360"/>
      </w:pPr>
    </w:p>
    <w:p w14:paraId="223A9C1D" w14:textId="3BA1374F" w:rsidR="0075148C" w:rsidRDefault="0075148C" w:rsidP="008A3323">
      <w:pPr>
        <w:ind w:left="360"/>
      </w:pPr>
    </w:p>
    <w:p w14:paraId="64E5FB26" w14:textId="20D53322" w:rsidR="0075148C" w:rsidRDefault="0075148C" w:rsidP="008A3323">
      <w:pPr>
        <w:ind w:left="360"/>
      </w:pPr>
    </w:p>
    <w:p w14:paraId="2E1758C0" w14:textId="022F8312" w:rsidR="0075148C" w:rsidRDefault="0075148C" w:rsidP="0075148C">
      <w:pPr>
        <w:ind w:left="360"/>
        <w:jc w:val="center"/>
      </w:pPr>
    </w:p>
    <w:sectPr w:rsidR="0075148C" w:rsidSect="00F37C6E"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0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EE32" w14:textId="77777777" w:rsidR="009140C1" w:rsidRDefault="009140C1">
      <w:r>
        <w:separator/>
      </w:r>
    </w:p>
  </w:endnote>
  <w:endnote w:type="continuationSeparator" w:id="0">
    <w:p w14:paraId="6D2E3EF9" w14:textId="77777777" w:rsidR="009140C1" w:rsidRDefault="0091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252167"/>
      <w:docPartObj>
        <w:docPartGallery w:val="Page Numbers (Bottom of Page)"/>
        <w:docPartUnique/>
      </w:docPartObj>
    </w:sdtPr>
    <w:sdtContent>
      <w:p w14:paraId="1FA72574" w14:textId="77777777" w:rsidR="002740D2" w:rsidRDefault="002740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2740D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5494C7" w14:textId="77777777" w:rsidR="002740D2" w:rsidRDefault="00274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173641"/>
      <w:docPartObj>
        <w:docPartGallery w:val="Page Numbers (Bottom of Page)"/>
        <w:docPartUnique/>
      </w:docPartObj>
    </w:sdtPr>
    <w:sdtContent>
      <w:p w14:paraId="29731244" w14:textId="77777777" w:rsidR="004203FA" w:rsidRDefault="004203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2</w:t>
        </w:r>
        <w:r>
          <w:fldChar w:fldCharType="end"/>
        </w:r>
      </w:p>
    </w:sdtContent>
  </w:sdt>
  <w:p w14:paraId="3E908302" w14:textId="77777777" w:rsidR="00F37C6E" w:rsidRDefault="00F37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535113"/>
      <w:docPartObj>
        <w:docPartGallery w:val="Page Numbers (Bottom of Page)"/>
        <w:docPartUnique/>
      </w:docPartObj>
    </w:sdtPr>
    <w:sdtContent>
      <w:p w14:paraId="715C0298" w14:textId="77777777" w:rsidR="00B76C9C" w:rsidRDefault="00B76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1</w:t>
        </w:r>
        <w:r>
          <w:fldChar w:fldCharType="end"/>
        </w:r>
      </w:p>
    </w:sdtContent>
  </w:sdt>
  <w:p w14:paraId="71DC6ADD" w14:textId="77777777" w:rsidR="00C02D58" w:rsidRPr="00F37C6E" w:rsidRDefault="00C02D58" w:rsidP="00F37C6E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2E00" w14:textId="77777777" w:rsidR="009140C1" w:rsidRDefault="009140C1"/>
  </w:footnote>
  <w:footnote w:type="continuationSeparator" w:id="0">
    <w:p w14:paraId="4EFFDAD7" w14:textId="77777777" w:rsidR="009140C1" w:rsidRDefault="009140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902"/>
    <w:multiLevelType w:val="hybridMultilevel"/>
    <w:tmpl w:val="45BCAD1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D585B"/>
    <w:multiLevelType w:val="hybridMultilevel"/>
    <w:tmpl w:val="D0CA73D2"/>
    <w:lvl w:ilvl="0" w:tplc="8472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74930"/>
    <w:multiLevelType w:val="hybridMultilevel"/>
    <w:tmpl w:val="DDEA0A84"/>
    <w:lvl w:ilvl="0" w:tplc="4BF6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9121C"/>
    <w:multiLevelType w:val="multilevel"/>
    <w:tmpl w:val="EC7E25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802DD"/>
    <w:multiLevelType w:val="hybridMultilevel"/>
    <w:tmpl w:val="2E9C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3C5"/>
    <w:multiLevelType w:val="hybridMultilevel"/>
    <w:tmpl w:val="89F86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49AF"/>
    <w:multiLevelType w:val="hybridMultilevel"/>
    <w:tmpl w:val="E04C714C"/>
    <w:lvl w:ilvl="0" w:tplc="F0B6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006F88"/>
    <w:multiLevelType w:val="hybridMultilevel"/>
    <w:tmpl w:val="ADCC019E"/>
    <w:lvl w:ilvl="0" w:tplc="76062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A4257"/>
    <w:multiLevelType w:val="hybridMultilevel"/>
    <w:tmpl w:val="3912D99C"/>
    <w:lvl w:ilvl="0" w:tplc="4CCA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B786B"/>
    <w:multiLevelType w:val="hybridMultilevel"/>
    <w:tmpl w:val="69B023AC"/>
    <w:lvl w:ilvl="0" w:tplc="673AA794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6138"/>
    <w:multiLevelType w:val="hybridMultilevel"/>
    <w:tmpl w:val="2B0CF646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B5A08"/>
    <w:multiLevelType w:val="hybridMultilevel"/>
    <w:tmpl w:val="E55A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4067"/>
    <w:multiLevelType w:val="multilevel"/>
    <w:tmpl w:val="4748F8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E092B4D"/>
    <w:multiLevelType w:val="hybridMultilevel"/>
    <w:tmpl w:val="2DC0793C"/>
    <w:lvl w:ilvl="0" w:tplc="334A2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F1E96"/>
    <w:multiLevelType w:val="hybridMultilevel"/>
    <w:tmpl w:val="D8887B0A"/>
    <w:lvl w:ilvl="0" w:tplc="F65E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0743C7"/>
    <w:multiLevelType w:val="hybridMultilevel"/>
    <w:tmpl w:val="CCAC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32E1"/>
    <w:multiLevelType w:val="hybridMultilevel"/>
    <w:tmpl w:val="282ED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55A"/>
    <w:multiLevelType w:val="hybridMultilevel"/>
    <w:tmpl w:val="36F6D220"/>
    <w:lvl w:ilvl="0" w:tplc="E1400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57FE8"/>
    <w:multiLevelType w:val="hybridMultilevel"/>
    <w:tmpl w:val="96F23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17467F"/>
    <w:multiLevelType w:val="hybridMultilevel"/>
    <w:tmpl w:val="CA7ED648"/>
    <w:lvl w:ilvl="0" w:tplc="3C3633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5505D"/>
    <w:multiLevelType w:val="multilevel"/>
    <w:tmpl w:val="9684B3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4B103B"/>
    <w:multiLevelType w:val="hybridMultilevel"/>
    <w:tmpl w:val="B3FA0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4454E"/>
    <w:multiLevelType w:val="hybridMultilevel"/>
    <w:tmpl w:val="F2A64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168723">
    <w:abstractNumId w:val="12"/>
  </w:num>
  <w:num w:numId="2" w16cid:durableId="179007913">
    <w:abstractNumId w:val="20"/>
  </w:num>
  <w:num w:numId="3" w16cid:durableId="1453937847">
    <w:abstractNumId w:val="3"/>
  </w:num>
  <w:num w:numId="4" w16cid:durableId="1763985949">
    <w:abstractNumId w:val="10"/>
  </w:num>
  <w:num w:numId="5" w16cid:durableId="947201244">
    <w:abstractNumId w:val="7"/>
  </w:num>
  <w:num w:numId="6" w16cid:durableId="1028873808">
    <w:abstractNumId w:val="17"/>
  </w:num>
  <w:num w:numId="7" w16cid:durableId="1531988962">
    <w:abstractNumId w:val="14"/>
  </w:num>
  <w:num w:numId="8" w16cid:durableId="1254050372">
    <w:abstractNumId w:val="13"/>
  </w:num>
  <w:num w:numId="9" w16cid:durableId="2134447024">
    <w:abstractNumId w:val="2"/>
  </w:num>
  <w:num w:numId="10" w16cid:durableId="611940581">
    <w:abstractNumId w:val="1"/>
  </w:num>
  <w:num w:numId="11" w16cid:durableId="2126581670">
    <w:abstractNumId w:val="6"/>
  </w:num>
  <w:num w:numId="12" w16cid:durableId="1033456770">
    <w:abstractNumId w:val="0"/>
  </w:num>
  <w:num w:numId="13" w16cid:durableId="1182547657">
    <w:abstractNumId w:val="19"/>
  </w:num>
  <w:num w:numId="14" w16cid:durableId="1078210424">
    <w:abstractNumId w:val="18"/>
  </w:num>
  <w:num w:numId="15" w16cid:durableId="1911383009">
    <w:abstractNumId w:val="22"/>
  </w:num>
  <w:num w:numId="16" w16cid:durableId="813913265">
    <w:abstractNumId w:val="21"/>
  </w:num>
  <w:num w:numId="17" w16cid:durableId="1268076072">
    <w:abstractNumId w:val="9"/>
  </w:num>
  <w:num w:numId="18" w16cid:durableId="312296693">
    <w:abstractNumId w:val="11"/>
  </w:num>
  <w:num w:numId="19" w16cid:durableId="1933393542">
    <w:abstractNumId w:val="8"/>
  </w:num>
  <w:num w:numId="20" w16cid:durableId="1508909068">
    <w:abstractNumId w:val="4"/>
  </w:num>
  <w:num w:numId="21" w16cid:durableId="482936992">
    <w:abstractNumId w:val="15"/>
  </w:num>
  <w:num w:numId="22" w16cid:durableId="152987802">
    <w:abstractNumId w:val="5"/>
  </w:num>
  <w:num w:numId="23" w16cid:durableId="529143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F4"/>
    <w:rsid w:val="000005F4"/>
    <w:rsid w:val="00006835"/>
    <w:rsid w:val="00013114"/>
    <w:rsid w:val="00014F3E"/>
    <w:rsid w:val="000235E7"/>
    <w:rsid w:val="00026B04"/>
    <w:rsid w:val="000305B6"/>
    <w:rsid w:val="000414B1"/>
    <w:rsid w:val="00044BE5"/>
    <w:rsid w:val="00046266"/>
    <w:rsid w:val="00047BDD"/>
    <w:rsid w:val="00056831"/>
    <w:rsid w:val="00056B49"/>
    <w:rsid w:val="0007675E"/>
    <w:rsid w:val="00076BCC"/>
    <w:rsid w:val="000840E4"/>
    <w:rsid w:val="000858C0"/>
    <w:rsid w:val="00086D27"/>
    <w:rsid w:val="0009290E"/>
    <w:rsid w:val="000D0911"/>
    <w:rsid w:val="000D0C27"/>
    <w:rsid w:val="000D1439"/>
    <w:rsid w:val="000F1660"/>
    <w:rsid w:val="000F3A4A"/>
    <w:rsid w:val="0011449B"/>
    <w:rsid w:val="001152EF"/>
    <w:rsid w:val="001309C6"/>
    <w:rsid w:val="0013361E"/>
    <w:rsid w:val="0013652B"/>
    <w:rsid w:val="00146537"/>
    <w:rsid w:val="001841AF"/>
    <w:rsid w:val="001921BE"/>
    <w:rsid w:val="001B376A"/>
    <w:rsid w:val="001C765A"/>
    <w:rsid w:val="001D1D53"/>
    <w:rsid w:val="001E1FBD"/>
    <w:rsid w:val="00226DF4"/>
    <w:rsid w:val="002423E9"/>
    <w:rsid w:val="00250130"/>
    <w:rsid w:val="0025296B"/>
    <w:rsid w:val="00254F30"/>
    <w:rsid w:val="002638F3"/>
    <w:rsid w:val="002740D2"/>
    <w:rsid w:val="0027567E"/>
    <w:rsid w:val="0028029C"/>
    <w:rsid w:val="002809BC"/>
    <w:rsid w:val="002A682B"/>
    <w:rsid w:val="002B26BC"/>
    <w:rsid w:val="002B2FAC"/>
    <w:rsid w:val="002B6ADA"/>
    <w:rsid w:val="002E6DA0"/>
    <w:rsid w:val="00301396"/>
    <w:rsid w:val="00324A8E"/>
    <w:rsid w:val="0034165C"/>
    <w:rsid w:val="00342297"/>
    <w:rsid w:val="00353C1D"/>
    <w:rsid w:val="003542E1"/>
    <w:rsid w:val="00355510"/>
    <w:rsid w:val="00360A8A"/>
    <w:rsid w:val="003627E9"/>
    <w:rsid w:val="003744F0"/>
    <w:rsid w:val="00376982"/>
    <w:rsid w:val="00395332"/>
    <w:rsid w:val="003A24D2"/>
    <w:rsid w:val="003B129B"/>
    <w:rsid w:val="003B57B6"/>
    <w:rsid w:val="003C796C"/>
    <w:rsid w:val="003D625F"/>
    <w:rsid w:val="003D795D"/>
    <w:rsid w:val="004048B0"/>
    <w:rsid w:val="004049AC"/>
    <w:rsid w:val="004203FA"/>
    <w:rsid w:val="004502F6"/>
    <w:rsid w:val="0045653C"/>
    <w:rsid w:val="00482ECB"/>
    <w:rsid w:val="004A2409"/>
    <w:rsid w:val="004A5A77"/>
    <w:rsid w:val="004C5A7C"/>
    <w:rsid w:val="004D7F00"/>
    <w:rsid w:val="004E089B"/>
    <w:rsid w:val="0050639C"/>
    <w:rsid w:val="0051150D"/>
    <w:rsid w:val="00522BB8"/>
    <w:rsid w:val="005241F2"/>
    <w:rsid w:val="005338A1"/>
    <w:rsid w:val="00535EF5"/>
    <w:rsid w:val="00537B96"/>
    <w:rsid w:val="0054719C"/>
    <w:rsid w:val="00550B64"/>
    <w:rsid w:val="0056609B"/>
    <w:rsid w:val="005804C2"/>
    <w:rsid w:val="005866CE"/>
    <w:rsid w:val="0059659A"/>
    <w:rsid w:val="005A2121"/>
    <w:rsid w:val="005B033E"/>
    <w:rsid w:val="005B0794"/>
    <w:rsid w:val="005B4139"/>
    <w:rsid w:val="005C2398"/>
    <w:rsid w:val="005D0EA4"/>
    <w:rsid w:val="005D1843"/>
    <w:rsid w:val="005D1CE7"/>
    <w:rsid w:val="005D1FFF"/>
    <w:rsid w:val="005E536D"/>
    <w:rsid w:val="005E6045"/>
    <w:rsid w:val="005F1201"/>
    <w:rsid w:val="005F5E48"/>
    <w:rsid w:val="00621680"/>
    <w:rsid w:val="00645AE4"/>
    <w:rsid w:val="00647B54"/>
    <w:rsid w:val="00651B36"/>
    <w:rsid w:val="00652199"/>
    <w:rsid w:val="00654C37"/>
    <w:rsid w:val="00655B87"/>
    <w:rsid w:val="00656711"/>
    <w:rsid w:val="00663EF1"/>
    <w:rsid w:val="00685F41"/>
    <w:rsid w:val="006968F6"/>
    <w:rsid w:val="006A0281"/>
    <w:rsid w:val="006B1F33"/>
    <w:rsid w:val="006B24AD"/>
    <w:rsid w:val="006C1516"/>
    <w:rsid w:val="006D3130"/>
    <w:rsid w:val="006D7046"/>
    <w:rsid w:val="006F1B14"/>
    <w:rsid w:val="0070660C"/>
    <w:rsid w:val="00721405"/>
    <w:rsid w:val="007245E5"/>
    <w:rsid w:val="00724A8E"/>
    <w:rsid w:val="00741FE0"/>
    <w:rsid w:val="0074455C"/>
    <w:rsid w:val="0075148C"/>
    <w:rsid w:val="0077606A"/>
    <w:rsid w:val="00777473"/>
    <w:rsid w:val="00793B84"/>
    <w:rsid w:val="00797B6D"/>
    <w:rsid w:val="007A150A"/>
    <w:rsid w:val="007B50D5"/>
    <w:rsid w:val="007B522D"/>
    <w:rsid w:val="007B5FCA"/>
    <w:rsid w:val="007C4334"/>
    <w:rsid w:val="007C49A7"/>
    <w:rsid w:val="007C54A8"/>
    <w:rsid w:val="007E2755"/>
    <w:rsid w:val="007E5DED"/>
    <w:rsid w:val="007E7292"/>
    <w:rsid w:val="008021B0"/>
    <w:rsid w:val="008112E5"/>
    <w:rsid w:val="008148FE"/>
    <w:rsid w:val="008357A6"/>
    <w:rsid w:val="00842086"/>
    <w:rsid w:val="0086377D"/>
    <w:rsid w:val="00877C28"/>
    <w:rsid w:val="008808BA"/>
    <w:rsid w:val="0088178D"/>
    <w:rsid w:val="00887A2D"/>
    <w:rsid w:val="0089550D"/>
    <w:rsid w:val="008A0FCF"/>
    <w:rsid w:val="008A3323"/>
    <w:rsid w:val="008A6FDE"/>
    <w:rsid w:val="008D7426"/>
    <w:rsid w:val="008F04F0"/>
    <w:rsid w:val="00901A7F"/>
    <w:rsid w:val="00911B0D"/>
    <w:rsid w:val="00911E5B"/>
    <w:rsid w:val="00913348"/>
    <w:rsid w:val="009140C1"/>
    <w:rsid w:val="00923516"/>
    <w:rsid w:val="00927B2E"/>
    <w:rsid w:val="00930DA2"/>
    <w:rsid w:val="00970081"/>
    <w:rsid w:val="00987448"/>
    <w:rsid w:val="009A58C1"/>
    <w:rsid w:val="009B5A8F"/>
    <w:rsid w:val="009B7DDC"/>
    <w:rsid w:val="009C2C20"/>
    <w:rsid w:val="009E3BDE"/>
    <w:rsid w:val="009E66E5"/>
    <w:rsid w:val="00A00928"/>
    <w:rsid w:val="00A03D0C"/>
    <w:rsid w:val="00A041A3"/>
    <w:rsid w:val="00A0444A"/>
    <w:rsid w:val="00A07843"/>
    <w:rsid w:val="00A134D8"/>
    <w:rsid w:val="00A1744B"/>
    <w:rsid w:val="00A33244"/>
    <w:rsid w:val="00A33DB0"/>
    <w:rsid w:val="00A34027"/>
    <w:rsid w:val="00A340CD"/>
    <w:rsid w:val="00A343AC"/>
    <w:rsid w:val="00A37844"/>
    <w:rsid w:val="00A429AB"/>
    <w:rsid w:val="00A537B8"/>
    <w:rsid w:val="00A57513"/>
    <w:rsid w:val="00A760B3"/>
    <w:rsid w:val="00A802A2"/>
    <w:rsid w:val="00A91CE3"/>
    <w:rsid w:val="00A96D34"/>
    <w:rsid w:val="00AA0D99"/>
    <w:rsid w:val="00AB6BA7"/>
    <w:rsid w:val="00AC1614"/>
    <w:rsid w:val="00AE3B22"/>
    <w:rsid w:val="00B01907"/>
    <w:rsid w:val="00B14169"/>
    <w:rsid w:val="00B17E69"/>
    <w:rsid w:val="00B2218C"/>
    <w:rsid w:val="00B30E3B"/>
    <w:rsid w:val="00B31F80"/>
    <w:rsid w:val="00B34A5B"/>
    <w:rsid w:val="00B76C9C"/>
    <w:rsid w:val="00B81D2A"/>
    <w:rsid w:val="00BA5FA4"/>
    <w:rsid w:val="00BB4D43"/>
    <w:rsid w:val="00BB7DE6"/>
    <w:rsid w:val="00BC1393"/>
    <w:rsid w:val="00BC1D18"/>
    <w:rsid w:val="00BE30AD"/>
    <w:rsid w:val="00BE5E4B"/>
    <w:rsid w:val="00BF2062"/>
    <w:rsid w:val="00BF2420"/>
    <w:rsid w:val="00BF47D8"/>
    <w:rsid w:val="00BF6ECD"/>
    <w:rsid w:val="00C02D58"/>
    <w:rsid w:val="00C35C90"/>
    <w:rsid w:val="00C567A8"/>
    <w:rsid w:val="00C63498"/>
    <w:rsid w:val="00C65B27"/>
    <w:rsid w:val="00C727CF"/>
    <w:rsid w:val="00C80F4D"/>
    <w:rsid w:val="00C9025B"/>
    <w:rsid w:val="00C90F1B"/>
    <w:rsid w:val="00CA1DB7"/>
    <w:rsid w:val="00CA442C"/>
    <w:rsid w:val="00CB16C6"/>
    <w:rsid w:val="00CB3740"/>
    <w:rsid w:val="00CD4885"/>
    <w:rsid w:val="00CD713C"/>
    <w:rsid w:val="00CD73D9"/>
    <w:rsid w:val="00CE225D"/>
    <w:rsid w:val="00D0555F"/>
    <w:rsid w:val="00D21624"/>
    <w:rsid w:val="00D42B0F"/>
    <w:rsid w:val="00D54AC6"/>
    <w:rsid w:val="00D675ED"/>
    <w:rsid w:val="00D81B35"/>
    <w:rsid w:val="00D90FF6"/>
    <w:rsid w:val="00DA3C1E"/>
    <w:rsid w:val="00DB0264"/>
    <w:rsid w:val="00DC6481"/>
    <w:rsid w:val="00DD1578"/>
    <w:rsid w:val="00DD21CE"/>
    <w:rsid w:val="00DD4190"/>
    <w:rsid w:val="00DE6F55"/>
    <w:rsid w:val="00DF3924"/>
    <w:rsid w:val="00DF6F9E"/>
    <w:rsid w:val="00E12593"/>
    <w:rsid w:val="00E20BDD"/>
    <w:rsid w:val="00E22DC3"/>
    <w:rsid w:val="00E3188A"/>
    <w:rsid w:val="00E46763"/>
    <w:rsid w:val="00E517DB"/>
    <w:rsid w:val="00E53348"/>
    <w:rsid w:val="00E81FE4"/>
    <w:rsid w:val="00EC3D79"/>
    <w:rsid w:val="00EC4BCE"/>
    <w:rsid w:val="00ED6353"/>
    <w:rsid w:val="00EF0615"/>
    <w:rsid w:val="00EF484C"/>
    <w:rsid w:val="00F03295"/>
    <w:rsid w:val="00F11A54"/>
    <w:rsid w:val="00F15196"/>
    <w:rsid w:val="00F265BB"/>
    <w:rsid w:val="00F34DD8"/>
    <w:rsid w:val="00F35AB4"/>
    <w:rsid w:val="00F37C6E"/>
    <w:rsid w:val="00F42210"/>
    <w:rsid w:val="00F44498"/>
    <w:rsid w:val="00F4668F"/>
    <w:rsid w:val="00F523C7"/>
    <w:rsid w:val="00F52C23"/>
    <w:rsid w:val="00F53CB7"/>
    <w:rsid w:val="00F60F05"/>
    <w:rsid w:val="00F6786B"/>
    <w:rsid w:val="00F774A7"/>
    <w:rsid w:val="00F77571"/>
    <w:rsid w:val="00F85244"/>
    <w:rsid w:val="00F97E9E"/>
    <w:rsid w:val="00FA180B"/>
    <w:rsid w:val="00FB00DB"/>
    <w:rsid w:val="00FB1572"/>
    <w:rsid w:val="00FB2BEC"/>
    <w:rsid w:val="00FB3785"/>
    <w:rsid w:val="00FB6974"/>
    <w:rsid w:val="00FC0D74"/>
    <w:rsid w:val="00FD01DA"/>
    <w:rsid w:val="00FE03BC"/>
    <w:rsid w:val="00FE228D"/>
    <w:rsid w:val="00FE4D1D"/>
    <w:rsid w:val="00FF4C1C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90A1"/>
  <w15:docId w15:val="{1986D68B-5214-4420-9640-34C6555A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4D4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13pt">
    <w:name w:val="Pogrubienie;Tekst treści + 13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TrebuchetMSBezpogrubienia">
    <w:name w:val="Nagłówek lub stopka + Trebuchet MS;Bez pogrubieni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Nagweklubstopka12ptBezpogrubienia">
    <w:name w:val="Nagłówek lub stopka + 12 pt;Bez pogrubieni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04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44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55"/>
      <w:szCs w:val="5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619" w:lineRule="exact"/>
      <w:jc w:val="center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040" w:line="394" w:lineRule="exact"/>
    </w:pPr>
    <w:rPr>
      <w:rFonts w:ascii="Calibri" w:eastAsia="Calibri" w:hAnsi="Calibri" w:cs="Calibri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620" w:after="600" w:line="341" w:lineRule="exact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C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9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14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7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7D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7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66BE-CEEC-4D46-9D55-A8487A9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ZUK2</dc:creator>
  <cp:lastModifiedBy>Michał Stojewski</cp:lastModifiedBy>
  <cp:revision>14</cp:revision>
  <cp:lastPrinted>2020-07-09T08:31:00Z</cp:lastPrinted>
  <dcterms:created xsi:type="dcterms:W3CDTF">2021-02-09T06:53:00Z</dcterms:created>
  <dcterms:modified xsi:type="dcterms:W3CDTF">2023-09-26T09:50:00Z</dcterms:modified>
</cp:coreProperties>
</file>