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8883" w14:textId="3C9470FD" w:rsidR="00AB65B6" w:rsidRPr="00301F23" w:rsidRDefault="00AB65B6" w:rsidP="00AB65B6">
      <w:pPr>
        <w:rPr>
          <w:rFonts w:ascii="Calibri" w:hAnsi="Calibri" w:cs="Calibri"/>
          <w:sz w:val="24"/>
          <w:szCs w:val="24"/>
        </w:rPr>
      </w:pPr>
      <w:r w:rsidRPr="00301F23">
        <w:rPr>
          <w:rFonts w:ascii="Calibri" w:hAnsi="Calibri" w:cs="Calibri"/>
          <w:sz w:val="24"/>
          <w:szCs w:val="24"/>
        </w:rPr>
        <w:t>Nr postępowania:</w:t>
      </w:r>
      <w:r w:rsidR="00A13779" w:rsidRPr="00301F23">
        <w:rPr>
          <w:rFonts w:ascii="Calibri" w:hAnsi="Calibri" w:cs="Calibri"/>
          <w:sz w:val="24"/>
          <w:szCs w:val="24"/>
        </w:rPr>
        <w:t xml:space="preserve"> </w:t>
      </w:r>
      <w:r w:rsidR="00552DAA" w:rsidRPr="00627630">
        <w:rPr>
          <w:rFonts w:ascii="Calibri" w:hAnsi="Calibri" w:cs="Calibri"/>
          <w:sz w:val="24"/>
          <w:szCs w:val="24"/>
        </w:rPr>
        <w:t>GK.271.</w:t>
      </w:r>
      <w:r w:rsidR="0071477D">
        <w:rPr>
          <w:rFonts w:ascii="Calibri" w:hAnsi="Calibri" w:cs="Calibri"/>
          <w:sz w:val="24"/>
          <w:szCs w:val="24"/>
        </w:rPr>
        <w:t>16</w:t>
      </w:r>
      <w:r w:rsidR="00552DAA" w:rsidRPr="00627630">
        <w:rPr>
          <w:rFonts w:ascii="Calibri" w:hAnsi="Calibri" w:cs="Calibri"/>
          <w:sz w:val="24"/>
          <w:szCs w:val="24"/>
        </w:rPr>
        <w:t>.2023</w:t>
      </w:r>
    </w:p>
    <w:p w14:paraId="52C79911" w14:textId="77777777" w:rsidR="00AB65B6" w:rsidRPr="00301F23" w:rsidRDefault="00AB65B6">
      <w:pPr>
        <w:jc w:val="center"/>
        <w:rPr>
          <w:rFonts w:ascii="Calibri" w:hAnsi="Calibri" w:cs="Calibri"/>
          <w:b/>
          <w:sz w:val="24"/>
          <w:szCs w:val="24"/>
        </w:rPr>
      </w:pPr>
    </w:p>
    <w:p w14:paraId="00000001" w14:textId="265CD798" w:rsidR="00E571D5" w:rsidRPr="00301F23" w:rsidRDefault="00231B24">
      <w:pPr>
        <w:jc w:val="center"/>
        <w:rPr>
          <w:rFonts w:ascii="Calibri" w:hAnsi="Calibri" w:cs="Calibri"/>
          <w:b/>
          <w:sz w:val="24"/>
          <w:szCs w:val="24"/>
        </w:rPr>
      </w:pPr>
      <w:r w:rsidRPr="00301F23">
        <w:rPr>
          <w:rFonts w:ascii="Calibri" w:hAnsi="Calibri" w:cs="Calibri"/>
          <w:b/>
          <w:sz w:val="24"/>
          <w:szCs w:val="24"/>
        </w:rPr>
        <w:t>SPECYFIKACJA WARUNKÓW ZAMÓWIENIA</w:t>
      </w:r>
    </w:p>
    <w:p w14:paraId="00000002" w14:textId="3C7E23D0" w:rsidR="00E571D5" w:rsidRPr="00301F23" w:rsidRDefault="003659EC">
      <w:pPr>
        <w:jc w:val="center"/>
        <w:rPr>
          <w:rFonts w:ascii="Calibri" w:hAnsi="Calibri" w:cs="Calibri"/>
          <w:b/>
          <w:sz w:val="24"/>
          <w:szCs w:val="24"/>
        </w:rPr>
      </w:pPr>
      <w:r w:rsidRPr="00301F23">
        <w:rPr>
          <w:rFonts w:ascii="Calibri" w:hAnsi="Calibri" w:cs="Calibri"/>
          <w:b/>
          <w:sz w:val="24"/>
          <w:szCs w:val="24"/>
        </w:rPr>
        <w:t>(SWZ)</w:t>
      </w:r>
    </w:p>
    <w:p w14:paraId="00000003" w14:textId="77777777" w:rsidR="00E571D5" w:rsidRPr="00301F23" w:rsidRDefault="00E571D5">
      <w:pPr>
        <w:jc w:val="center"/>
        <w:rPr>
          <w:rFonts w:ascii="Calibri" w:hAnsi="Calibri" w:cs="Calibri"/>
          <w:sz w:val="24"/>
          <w:szCs w:val="24"/>
        </w:rPr>
      </w:pPr>
    </w:p>
    <w:p w14:paraId="00000004" w14:textId="12874092" w:rsidR="00E571D5" w:rsidRPr="00301F23" w:rsidRDefault="00231B24">
      <w:pPr>
        <w:jc w:val="center"/>
        <w:rPr>
          <w:rFonts w:ascii="Calibri" w:hAnsi="Calibri" w:cs="Calibri"/>
          <w:b/>
          <w:sz w:val="24"/>
          <w:szCs w:val="24"/>
        </w:rPr>
      </w:pPr>
      <w:r w:rsidRPr="00301F23">
        <w:rPr>
          <w:rFonts w:ascii="Calibri" w:hAnsi="Calibri" w:cs="Calibri"/>
          <w:b/>
          <w:sz w:val="24"/>
          <w:szCs w:val="24"/>
        </w:rPr>
        <w:t>ZAMAWIAJĄCY:</w:t>
      </w:r>
    </w:p>
    <w:p w14:paraId="69C4EC91" w14:textId="77777777" w:rsidR="00082ABF" w:rsidRPr="00301F23" w:rsidRDefault="00082ABF">
      <w:pPr>
        <w:jc w:val="center"/>
        <w:rPr>
          <w:rFonts w:ascii="Calibri" w:hAnsi="Calibri" w:cs="Calibri"/>
          <w:b/>
          <w:sz w:val="24"/>
          <w:szCs w:val="24"/>
        </w:rPr>
      </w:pPr>
    </w:p>
    <w:p w14:paraId="00000005" w14:textId="58CF7F6A" w:rsidR="00E571D5" w:rsidRPr="00301F23" w:rsidRDefault="004E2890">
      <w:pPr>
        <w:jc w:val="center"/>
        <w:rPr>
          <w:rFonts w:ascii="Calibri" w:hAnsi="Calibri" w:cs="Calibri"/>
          <w:b/>
          <w:sz w:val="24"/>
          <w:szCs w:val="24"/>
        </w:rPr>
      </w:pPr>
      <w:r w:rsidRPr="00301F23">
        <w:rPr>
          <w:rFonts w:ascii="Calibri" w:hAnsi="Calibri" w:cs="Calibri"/>
          <w:b/>
          <w:sz w:val="24"/>
          <w:szCs w:val="24"/>
        </w:rPr>
        <w:t>GMINA ZDUNY</w:t>
      </w:r>
    </w:p>
    <w:p w14:paraId="2B57F993" w14:textId="29B83EDC" w:rsidR="00517083" w:rsidRPr="00301F23" w:rsidRDefault="00517083">
      <w:pPr>
        <w:jc w:val="center"/>
        <w:rPr>
          <w:rFonts w:ascii="Calibri" w:hAnsi="Calibri" w:cs="Calibri"/>
          <w:b/>
          <w:sz w:val="24"/>
          <w:szCs w:val="24"/>
        </w:rPr>
      </w:pPr>
      <w:r w:rsidRPr="00301F23">
        <w:rPr>
          <w:rFonts w:ascii="Calibri" w:hAnsi="Calibri" w:cs="Calibri"/>
          <w:b/>
          <w:sz w:val="24"/>
          <w:szCs w:val="24"/>
        </w:rPr>
        <w:t>z siedzibą ul. Rynek 2</w:t>
      </w:r>
    </w:p>
    <w:p w14:paraId="00000006" w14:textId="28D9B15F" w:rsidR="00E571D5" w:rsidRPr="00301F23" w:rsidRDefault="00517083" w:rsidP="00237725">
      <w:pPr>
        <w:jc w:val="center"/>
        <w:rPr>
          <w:rFonts w:ascii="Calibri" w:hAnsi="Calibri" w:cs="Calibri"/>
          <w:b/>
          <w:sz w:val="24"/>
          <w:szCs w:val="24"/>
        </w:rPr>
      </w:pPr>
      <w:r w:rsidRPr="00301F23">
        <w:rPr>
          <w:rFonts w:ascii="Calibri" w:hAnsi="Calibri" w:cs="Calibri"/>
          <w:b/>
          <w:sz w:val="24"/>
          <w:szCs w:val="24"/>
        </w:rPr>
        <w:t>63-760 Zduny</w:t>
      </w:r>
    </w:p>
    <w:p w14:paraId="00000007" w14:textId="2A2D0D3F" w:rsidR="00E571D5" w:rsidRPr="00301F23" w:rsidRDefault="00231B24">
      <w:pPr>
        <w:spacing w:before="240" w:line="360" w:lineRule="auto"/>
        <w:jc w:val="center"/>
        <w:rPr>
          <w:rFonts w:ascii="Calibri" w:hAnsi="Calibri" w:cs="Calibri"/>
          <w:sz w:val="24"/>
          <w:szCs w:val="24"/>
        </w:rPr>
      </w:pPr>
      <w:r w:rsidRPr="00301F23">
        <w:rPr>
          <w:rFonts w:ascii="Calibri" w:hAnsi="Calibri" w:cs="Calibri"/>
          <w:sz w:val="24"/>
          <w:szCs w:val="24"/>
        </w:rPr>
        <w:t xml:space="preserve">Zaprasza do złożenia oferty w trybie art. 275 pkt </w:t>
      </w:r>
      <w:r w:rsidR="00165D55">
        <w:rPr>
          <w:rFonts w:ascii="Calibri" w:hAnsi="Calibri" w:cs="Calibri"/>
          <w:sz w:val="24"/>
          <w:szCs w:val="24"/>
        </w:rPr>
        <w:t>1</w:t>
      </w:r>
      <w:r w:rsidRPr="00301F23">
        <w:rPr>
          <w:rFonts w:ascii="Calibri" w:hAnsi="Calibri" w:cs="Calibri"/>
          <w:sz w:val="24"/>
          <w:szCs w:val="24"/>
        </w:rPr>
        <w:t xml:space="preserve"> </w:t>
      </w:r>
      <w:r w:rsidR="00165D55">
        <w:rPr>
          <w:rFonts w:ascii="Calibri" w:hAnsi="Calibri" w:cs="Calibri"/>
          <w:sz w:val="24"/>
          <w:szCs w:val="24"/>
        </w:rPr>
        <w:t xml:space="preserve"> </w:t>
      </w:r>
      <w:r w:rsidRPr="00301F23">
        <w:rPr>
          <w:rFonts w:ascii="Calibri" w:hAnsi="Calibri" w:cs="Calibri"/>
          <w:sz w:val="24"/>
          <w:szCs w:val="24"/>
        </w:rPr>
        <w:t>(</w:t>
      </w:r>
      <w:r w:rsidR="00165D55">
        <w:rPr>
          <w:rFonts w:ascii="Calibri" w:hAnsi="Calibri" w:cs="Calibri"/>
          <w:sz w:val="24"/>
          <w:szCs w:val="24"/>
        </w:rPr>
        <w:t xml:space="preserve">w </w:t>
      </w:r>
      <w:r w:rsidR="00627630" w:rsidRPr="00235A5B">
        <w:rPr>
          <w:rFonts w:ascii="Calibri" w:hAnsi="Calibri" w:cs="Calibri"/>
          <w:sz w:val="24"/>
          <w:szCs w:val="24"/>
        </w:rPr>
        <w:t xml:space="preserve">trybie podstawowym </w:t>
      </w:r>
      <w:r w:rsidR="00165D55">
        <w:rPr>
          <w:rFonts w:ascii="Calibri" w:hAnsi="Calibri" w:cs="Calibri"/>
          <w:sz w:val="24"/>
          <w:szCs w:val="24"/>
        </w:rPr>
        <w:t>bez</w:t>
      </w:r>
      <w:r w:rsidR="00627630" w:rsidRPr="00235A5B">
        <w:rPr>
          <w:rFonts w:ascii="Calibri" w:hAnsi="Calibri" w:cs="Calibri"/>
          <w:sz w:val="24"/>
          <w:szCs w:val="24"/>
        </w:rPr>
        <w:t xml:space="preserve"> negocjacji</w:t>
      </w:r>
      <w:r w:rsidRPr="00301F23">
        <w:rPr>
          <w:rFonts w:ascii="Calibri" w:hAnsi="Calibri" w:cs="Calibri"/>
          <w:sz w:val="24"/>
          <w:szCs w:val="24"/>
        </w:rPr>
        <w:t>) o wartości zamówienia nieprzekraczającej progów unijnych o jakich stanowi art. 3 ustawy z 11 września 2019 r. - Prawo zamówień publicznych (Dz. U. z 20</w:t>
      </w:r>
      <w:r w:rsidR="003659EC" w:rsidRPr="00301F23">
        <w:rPr>
          <w:rFonts w:ascii="Calibri" w:hAnsi="Calibri" w:cs="Calibri"/>
          <w:sz w:val="24"/>
          <w:szCs w:val="24"/>
        </w:rPr>
        <w:t>2</w:t>
      </w:r>
      <w:r w:rsidR="00165D55">
        <w:rPr>
          <w:rFonts w:ascii="Calibri" w:hAnsi="Calibri" w:cs="Calibri"/>
          <w:sz w:val="24"/>
          <w:szCs w:val="24"/>
        </w:rPr>
        <w:t>3</w:t>
      </w:r>
      <w:r w:rsidRPr="00301F23">
        <w:rPr>
          <w:rFonts w:ascii="Calibri" w:hAnsi="Calibri" w:cs="Calibri"/>
          <w:sz w:val="24"/>
          <w:szCs w:val="24"/>
        </w:rPr>
        <w:t xml:space="preserve"> r. poz. </w:t>
      </w:r>
      <w:r w:rsidR="003659EC" w:rsidRPr="00301F23">
        <w:rPr>
          <w:rFonts w:ascii="Calibri" w:hAnsi="Calibri" w:cs="Calibri"/>
          <w:sz w:val="24"/>
          <w:szCs w:val="24"/>
        </w:rPr>
        <w:t>1</w:t>
      </w:r>
      <w:r w:rsidR="00165D55">
        <w:rPr>
          <w:rFonts w:ascii="Calibri" w:hAnsi="Calibri" w:cs="Calibri"/>
          <w:sz w:val="24"/>
          <w:szCs w:val="24"/>
        </w:rPr>
        <w:t xml:space="preserve">605 z </w:t>
      </w:r>
      <w:proofErr w:type="spellStart"/>
      <w:r w:rsidR="00165D55">
        <w:rPr>
          <w:rFonts w:ascii="Calibri" w:hAnsi="Calibri" w:cs="Calibri"/>
          <w:sz w:val="24"/>
          <w:szCs w:val="24"/>
        </w:rPr>
        <w:t>późn</w:t>
      </w:r>
      <w:proofErr w:type="spellEnd"/>
      <w:r w:rsidR="00165D55">
        <w:rPr>
          <w:rFonts w:ascii="Calibri" w:hAnsi="Calibri" w:cs="Calibri"/>
          <w:sz w:val="24"/>
          <w:szCs w:val="24"/>
        </w:rPr>
        <w:t xml:space="preserve"> zm.</w:t>
      </w:r>
      <w:r w:rsidRPr="00301F23">
        <w:rPr>
          <w:rFonts w:ascii="Calibri" w:hAnsi="Calibri" w:cs="Calibri"/>
          <w:sz w:val="24"/>
          <w:szCs w:val="24"/>
        </w:rPr>
        <w:t xml:space="preserve">) – dalej ustawy PZP </w:t>
      </w:r>
      <w:r w:rsidR="003659EC" w:rsidRPr="00301F23">
        <w:rPr>
          <w:rFonts w:ascii="Calibri" w:hAnsi="Calibri" w:cs="Calibri"/>
          <w:sz w:val="24"/>
          <w:szCs w:val="24"/>
        </w:rPr>
        <w:t xml:space="preserve">na </w:t>
      </w:r>
      <w:r w:rsidR="00165D55">
        <w:rPr>
          <w:rFonts w:ascii="Calibri" w:hAnsi="Calibri" w:cs="Calibri"/>
          <w:sz w:val="24"/>
          <w:szCs w:val="24"/>
        </w:rPr>
        <w:t>usługę</w:t>
      </w:r>
      <w:r w:rsidRPr="00301F23">
        <w:rPr>
          <w:rFonts w:ascii="Calibri" w:hAnsi="Calibri" w:cs="Calibri"/>
          <w:sz w:val="24"/>
          <w:szCs w:val="24"/>
        </w:rPr>
        <w:t> </w:t>
      </w:r>
      <w:proofErr w:type="spellStart"/>
      <w:r w:rsidR="003659EC" w:rsidRPr="00301F23">
        <w:rPr>
          <w:rFonts w:ascii="Calibri" w:hAnsi="Calibri" w:cs="Calibri"/>
          <w:sz w:val="24"/>
          <w:szCs w:val="24"/>
        </w:rPr>
        <w:t>pn</w:t>
      </w:r>
      <w:proofErr w:type="spellEnd"/>
      <w:r w:rsidR="003659EC" w:rsidRPr="00301F23">
        <w:rPr>
          <w:rFonts w:ascii="Calibri" w:hAnsi="Calibri" w:cs="Calibri"/>
          <w:sz w:val="24"/>
          <w:szCs w:val="24"/>
        </w:rPr>
        <w:t>:</w:t>
      </w:r>
    </w:p>
    <w:p w14:paraId="0000000E" w14:textId="77777777" w:rsidR="00E571D5" w:rsidRPr="00301F23" w:rsidRDefault="00E571D5" w:rsidP="00517083">
      <w:pPr>
        <w:rPr>
          <w:rFonts w:ascii="Calibri" w:hAnsi="Calibri" w:cs="Calibri"/>
          <w:sz w:val="24"/>
          <w:szCs w:val="24"/>
        </w:rPr>
      </w:pPr>
      <w:bookmarkStart w:id="0" w:name="_Hlk125032672"/>
    </w:p>
    <w:bookmarkEnd w:id="0"/>
    <w:p w14:paraId="610A0620" w14:textId="77777777" w:rsidR="00165D55" w:rsidRPr="00D72BB8" w:rsidRDefault="00165D55" w:rsidP="00D72BB8">
      <w:pPr>
        <w:jc w:val="both"/>
        <w:rPr>
          <w:rFonts w:asciiTheme="majorHAnsi" w:eastAsia="ArialMT" w:hAnsiTheme="majorHAnsi" w:cstheme="majorHAnsi"/>
          <w:b/>
          <w:bCs/>
          <w:sz w:val="24"/>
          <w:szCs w:val="24"/>
        </w:rPr>
      </w:pPr>
      <w:r w:rsidRPr="00D72BB8">
        <w:rPr>
          <w:rFonts w:asciiTheme="majorHAnsi" w:hAnsiTheme="majorHAnsi" w:cstheme="majorHAnsi"/>
          <w:bCs/>
          <w:sz w:val="24"/>
          <w:szCs w:val="24"/>
        </w:rPr>
        <w:t>pn.</w:t>
      </w:r>
      <w:bookmarkStart w:id="1" w:name="_Hlk150857543"/>
      <w:r w:rsidRPr="00D72BB8">
        <w:rPr>
          <w:rFonts w:asciiTheme="majorHAnsi" w:hAnsiTheme="majorHAnsi" w:cstheme="majorHAnsi"/>
          <w:b/>
          <w:sz w:val="24"/>
          <w:szCs w:val="24"/>
        </w:rPr>
        <w:t xml:space="preserve"> Udzielenie i obsługa kredytu w wysokości 4.142.560,00 zł na wyprzedzające finansowanie działań finansowanych ze środków pochodzących z budżetu Unii Europejskiej</w:t>
      </w:r>
      <w:bookmarkEnd w:id="1"/>
    </w:p>
    <w:p w14:paraId="3103AB11" w14:textId="77777777" w:rsidR="004C79E3" w:rsidRDefault="004C79E3" w:rsidP="00301F23">
      <w:pPr>
        <w:jc w:val="center"/>
        <w:rPr>
          <w:rFonts w:ascii="Calibri" w:hAnsi="Calibri" w:cs="Calibri"/>
          <w:b/>
          <w:sz w:val="24"/>
          <w:szCs w:val="24"/>
        </w:rPr>
      </w:pPr>
    </w:p>
    <w:p w14:paraId="7D2F100A" w14:textId="77777777" w:rsidR="004C79E3" w:rsidRPr="00301F23" w:rsidRDefault="004C79E3" w:rsidP="00301F23">
      <w:pPr>
        <w:jc w:val="center"/>
        <w:rPr>
          <w:rFonts w:ascii="Calibri" w:hAnsi="Calibri" w:cs="Calibri"/>
          <w:sz w:val="24"/>
          <w:szCs w:val="24"/>
        </w:rPr>
      </w:pPr>
    </w:p>
    <w:p w14:paraId="758410E5" w14:textId="385A3058" w:rsidR="00517083" w:rsidRDefault="00517083" w:rsidP="008D26DD">
      <w:pPr>
        <w:jc w:val="center"/>
        <w:rPr>
          <w:rFonts w:ascii="Calibri" w:eastAsia="Cambria" w:hAnsi="Calibri" w:cs="Calibri"/>
          <w:sz w:val="24"/>
          <w:szCs w:val="24"/>
        </w:rPr>
      </w:pPr>
      <w:r w:rsidRPr="00301F23">
        <w:rPr>
          <w:rFonts w:ascii="Calibri" w:eastAsia="Cambria" w:hAnsi="Calibri" w:cs="Calibri"/>
          <w:sz w:val="24"/>
          <w:szCs w:val="24"/>
        </w:rPr>
        <w:t xml:space="preserve">Wartość zamówienia </w:t>
      </w:r>
      <w:r w:rsidRPr="00301F23">
        <w:rPr>
          <w:rFonts w:ascii="Calibri" w:eastAsia="Cambria" w:hAnsi="Calibri" w:cs="Calibri"/>
          <w:b/>
          <w:sz w:val="24"/>
          <w:szCs w:val="24"/>
        </w:rPr>
        <w:t>nie przekracza</w:t>
      </w:r>
      <w:r w:rsidRPr="00301F23">
        <w:rPr>
          <w:rFonts w:ascii="Calibri" w:eastAsia="Cambria" w:hAnsi="Calibri" w:cs="Calibri"/>
          <w:sz w:val="24"/>
          <w:szCs w:val="24"/>
        </w:rPr>
        <w:t xml:space="preserve"> progów unijnych określonych na podstawie art. 3 ustawy z 11 września 2019 r. Prawo zamówień publicznych (Dz. U. z 202</w:t>
      </w:r>
      <w:r w:rsidR="00583351">
        <w:rPr>
          <w:rFonts w:ascii="Calibri" w:eastAsia="Cambria" w:hAnsi="Calibri" w:cs="Calibri"/>
          <w:sz w:val="24"/>
          <w:szCs w:val="24"/>
        </w:rPr>
        <w:t>3</w:t>
      </w:r>
      <w:r w:rsidRPr="00301F23">
        <w:rPr>
          <w:rFonts w:ascii="Calibri" w:eastAsia="Cambria" w:hAnsi="Calibri" w:cs="Calibri"/>
          <w:sz w:val="24"/>
          <w:szCs w:val="24"/>
        </w:rPr>
        <w:t xml:space="preserve"> r. poz. </w:t>
      </w:r>
      <w:r w:rsidR="00583351">
        <w:rPr>
          <w:rFonts w:ascii="Calibri" w:eastAsia="Cambria" w:hAnsi="Calibri" w:cs="Calibri"/>
          <w:sz w:val="24"/>
          <w:szCs w:val="24"/>
        </w:rPr>
        <w:t>1605</w:t>
      </w:r>
      <w:r w:rsidRPr="00301F23">
        <w:rPr>
          <w:rFonts w:ascii="Calibri" w:eastAsia="Cambria" w:hAnsi="Calibri" w:cs="Calibri"/>
          <w:sz w:val="24"/>
          <w:szCs w:val="24"/>
        </w:rPr>
        <w:t xml:space="preserve"> </w:t>
      </w:r>
      <w:r w:rsidR="003D7644">
        <w:rPr>
          <w:rFonts w:ascii="Calibri" w:eastAsia="Cambria" w:hAnsi="Calibri" w:cs="Calibri"/>
          <w:sz w:val="24"/>
          <w:szCs w:val="24"/>
        </w:rPr>
        <w:br/>
      </w:r>
      <w:r w:rsidRPr="00301F23">
        <w:rPr>
          <w:rFonts w:ascii="Calibri" w:eastAsia="Cambria" w:hAnsi="Calibri" w:cs="Calibri"/>
          <w:sz w:val="24"/>
          <w:szCs w:val="24"/>
        </w:rPr>
        <w:t xml:space="preserve">z </w:t>
      </w:r>
      <w:proofErr w:type="spellStart"/>
      <w:r w:rsidRPr="00301F23">
        <w:rPr>
          <w:rFonts w:ascii="Calibri" w:eastAsia="Cambria" w:hAnsi="Calibri" w:cs="Calibri"/>
          <w:sz w:val="24"/>
          <w:szCs w:val="24"/>
        </w:rPr>
        <w:t>późn</w:t>
      </w:r>
      <w:proofErr w:type="spellEnd"/>
      <w:r w:rsidRPr="00301F23">
        <w:rPr>
          <w:rFonts w:ascii="Calibri" w:eastAsia="Cambria" w:hAnsi="Calibri" w:cs="Calibri"/>
          <w:sz w:val="24"/>
          <w:szCs w:val="24"/>
        </w:rPr>
        <w:t xml:space="preserve">. </w:t>
      </w:r>
      <w:proofErr w:type="spellStart"/>
      <w:r w:rsidRPr="00301F23">
        <w:rPr>
          <w:rFonts w:ascii="Calibri" w:eastAsia="Cambria" w:hAnsi="Calibri" w:cs="Calibri"/>
          <w:sz w:val="24"/>
          <w:szCs w:val="24"/>
        </w:rPr>
        <w:t>zm</w:t>
      </w:r>
      <w:proofErr w:type="spellEnd"/>
      <w:r w:rsidRPr="00301F23">
        <w:rPr>
          <w:rFonts w:ascii="Calibri" w:eastAsia="Cambria" w:hAnsi="Calibri" w:cs="Calibri"/>
          <w:sz w:val="24"/>
          <w:szCs w:val="24"/>
        </w:rPr>
        <w:t>)</w:t>
      </w:r>
    </w:p>
    <w:p w14:paraId="594E77E8" w14:textId="77777777" w:rsidR="00301F23" w:rsidRPr="00301F23" w:rsidRDefault="00301F23" w:rsidP="008D26DD">
      <w:pPr>
        <w:jc w:val="center"/>
        <w:rPr>
          <w:rFonts w:ascii="Calibri" w:eastAsia="Cambria" w:hAnsi="Calibri" w:cs="Calibri"/>
          <w:sz w:val="24"/>
          <w:szCs w:val="24"/>
        </w:rPr>
      </w:pPr>
    </w:p>
    <w:p w14:paraId="0F0358DF" w14:textId="77777777" w:rsidR="004C79E3" w:rsidRPr="004C79E3" w:rsidRDefault="004C79E3" w:rsidP="004C79E3">
      <w:pPr>
        <w:jc w:val="center"/>
        <w:rPr>
          <w:rFonts w:ascii="Calibri" w:hAnsi="Calibri" w:cs="Calibri"/>
          <w:kern w:val="1"/>
          <w:sz w:val="24"/>
          <w:szCs w:val="24"/>
          <w:lang w:eastAsia="zh-CN" w:bidi="hi-IN"/>
        </w:rPr>
      </w:pPr>
    </w:p>
    <w:p w14:paraId="60DD2999" w14:textId="0B8EB5E9" w:rsidR="00B23AF9" w:rsidRPr="000104A8" w:rsidRDefault="00231B24" w:rsidP="00B23AF9">
      <w:pPr>
        <w:rPr>
          <w:rFonts w:ascii="Calibri" w:eastAsia="Calibri" w:hAnsi="Calibri" w:cs="Calibri"/>
          <w:sz w:val="24"/>
          <w:szCs w:val="24"/>
        </w:rPr>
      </w:pPr>
      <w:r w:rsidRPr="00301F23">
        <w:rPr>
          <w:rFonts w:ascii="Calibri" w:hAnsi="Calibri" w:cs="Calibri"/>
        </w:rPr>
        <w:br w:type="page"/>
      </w:r>
      <w:r w:rsidR="00B23AF9" w:rsidRPr="00301F23">
        <w:rPr>
          <w:rFonts w:ascii="Calibri" w:eastAsia="Calibri" w:hAnsi="Calibri" w:cs="Calibri"/>
          <w:sz w:val="24"/>
          <w:szCs w:val="24"/>
        </w:rPr>
        <w:lastRenderedPageBreak/>
        <w:t>Nr postępowania</w:t>
      </w:r>
      <w:r w:rsidR="00B23AF9" w:rsidRPr="000104A8">
        <w:rPr>
          <w:rFonts w:ascii="Calibri" w:eastAsia="Calibri" w:hAnsi="Calibri" w:cs="Calibri"/>
          <w:sz w:val="24"/>
          <w:szCs w:val="24"/>
        </w:rPr>
        <w:t>:</w:t>
      </w:r>
      <w:r w:rsidR="003659EC" w:rsidRPr="000104A8">
        <w:rPr>
          <w:rFonts w:ascii="Calibri" w:eastAsia="Calibri" w:hAnsi="Calibri" w:cs="Calibri"/>
          <w:sz w:val="24"/>
          <w:szCs w:val="24"/>
        </w:rPr>
        <w:t xml:space="preserve"> </w:t>
      </w:r>
      <w:r w:rsidR="00A20649" w:rsidRPr="000104A8">
        <w:rPr>
          <w:rFonts w:ascii="Calibri" w:hAnsi="Calibri" w:cs="Calibri"/>
          <w:sz w:val="24"/>
          <w:szCs w:val="24"/>
        </w:rPr>
        <w:t>GK.271.</w:t>
      </w:r>
      <w:r w:rsidR="0071477D">
        <w:rPr>
          <w:rFonts w:ascii="Calibri" w:hAnsi="Calibri" w:cs="Calibri"/>
          <w:sz w:val="24"/>
          <w:szCs w:val="24"/>
        </w:rPr>
        <w:t>16</w:t>
      </w:r>
      <w:r w:rsidR="00A20649" w:rsidRPr="000104A8">
        <w:rPr>
          <w:rFonts w:ascii="Calibri" w:hAnsi="Calibri" w:cs="Calibri"/>
          <w:sz w:val="24"/>
          <w:szCs w:val="24"/>
        </w:rPr>
        <w:t>.2023</w:t>
      </w:r>
    </w:p>
    <w:p w14:paraId="0000002B" w14:textId="77777777" w:rsidR="00E571D5" w:rsidRPr="00301F23" w:rsidRDefault="00231B24">
      <w:pPr>
        <w:jc w:val="center"/>
        <w:rPr>
          <w:rFonts w:ascii="Calibri" w:hAnsi="Calibri" w:cs="Calibri"/>
          <w:b/>
          <w:sz w:val="28"/>
          <w:szCs w:val="28"/>
        </w:rPr>
      </w:pPr>
      <w:r w:rsidRPr="00301F23">
        <w:rPr>
          <w:rFonts w:ascii="Calibri" w:hAnsi="Calibri" w:cs="Calibri"/>
          <w:b/>
          <w:sz w:val="30"/>
          <w:szCs w:val="30"/>
        </w:rPr>
        <w:t>SPIS TREŚCI</w:t>
      </w:r>
    </w:p>
    <w:sdt>
      <w:sdtPr>
        <w:rPr>
          <w:rFonts w:ascii="Calibri" w:hAnsi="Calibri" w:cs="Calibri"/>
        </w:rPr>
        <w:id w:val="-1280723895"/>
        <w:docPartObj>
          <w:docPartGallery w:val="Table of Contents"/>
          <w:docPartUnique/>
        </w:docPartObj>
      </w:sdtPr>
      <w:sdtEndPr/>
      <w:sdtContent>
        <w:p w14:paraId="556371BC" w14:textId="10842A2F" w:rsidR="00432335" w:rsidRDefault="00231B24">
          <w:pPr>
            <w:pStyle w:val="Spistreci2"/>
            <w:tabs>
              <w:tab w:val="right" w:pos="8616"/>
            </w:tabs>
            <w:rPr>
              <w:rFonts w:asciiTheme="minorHAnsi" w:eastAsiaTheme="minorEastAsia" w:hAnsiTheme="minorHAnsi" w:cstheme="minorBidi"/>
              <w:noProof/>
              <w:lang w:val="pl-PL"/>
            </w:rPr>
          </w:pPr>
          <w:r w:rsidRPr="00301F23">
            <w:rPr>
              <w:rFonts w:ascii="Calibri" w:hAnsi="Calibri" w:cs="Calibri"/>
            </w:rPr>
            <w:fldChar w:fldCharType="begin"/>
          </w:r>
          <w:r w:rsidRPr="00301F23">
            <w:rPr>
              <w:rFonts w:ascii="Calibri" w:hAnsi="Calibri" w:cs="Calibri"/>
            </w:rPr>
            <w:instrText xml:space="preserve"> TOC \h \u \z </w:instrText>
          </w:r>
          <w:r w:rsidRPr="00301F23">
            <w:rPr>
              <w:rFonts w:ascii="Calibri" w:hAnsi="Calibri" w:cs="Calibri"/>
            </w:rPr>
            <w:fldChar w:fldCharType="separate"/>
          </w:r>
          <w:hyperlink w:anchor="_Toc150860485" w:history="1">
            <w:r w:rsidR="00432335" w:rsidRPr="009367FC">
              <w:rPr>
                <w:rStyle w:val="Hipercze"/>
                <w:rFonts w:ascii="Calibri" w:hAnsi="Calibri" w:cs="Calibri"/>
                <w:b/>
                <w:bCs/>
                <w:noProof/>
              </w:rPr>
              <w:t>I. Nazwa oraz adres Zamaw</w:t>
            </w:r>
            <w:r w:rsidR="00432335" w:rsidRPr="009367FC">
              <w:rPr>
                <w:rStyle w:val="Hipercze"/>
                <w:rFonts w:ascii="Calibri" w:hAnsi="Calibri" w:cs="Calibri"/>
                <w:b/>
                <w:bCs/>
                <w:noProof/>
              </w:rPr>
              <w:t>i</w:t>
            </w:r>
            <w:r w:rsidR="00432335" w:rsidRPr="009367FC">
              <w:rPr>
                <w:rStyle w:val="Hipercze"/>
                <w:rFonts w:ascii="Calibri" w:hAnsi="Calibri" w:cs="Calibri"/>
                <w:b/>
                <w:bCs/>
                <w:noProof/>
              </w:rPr>
              <w:t>ającego</w:t>
            </w:r>
            <w:r w:rsidR="00432335">
              <w:rPr>
                <w:noProof/>
                <w:webHidden/>
              </w:rPr>
              <w:tab/>
            </w:r>
            <w:r w:rsidR="00432335">
              <w:rPr>
                <w:noProof/>
                <w:webHidden/>
              </w:rPr>
              <w:fldChar w:fldCharType="begin"/>
            </w:r>
            <w:r w:rsidR="00432335">
              <w:rPr>
                <w:noProof/>
                <w:webHidden/>
              </w:rPr>
              <w:instrText xml:space="preserve"> PAGEREF _Toc150860485 \h </w:instrText>
            </w:r>
            <w:r w:rsidR="00432335">
              <w:rPr>
                <w:noProof/>
                <w:webHidden/>
              </w:rPr>
            </w:r>
            <w:r w:rsidR="00432335">
              <w:rPr>
                <w:noProof/>
                <w:webHidden/>
              </w:rPr>
              <w:fldChar w:fldCharType="separate"/>
            </w:r>
            <w:r w:rsidR="00F41764">
              <w:rPr>
                <w:noProof/>
                <w:webHidden/>
              </w:rPr>
              <w:t>3</w:t>
            </w:r>
            <w:r w:rsidR="00432335">
              <w:rPr>
                <w:noProof/>
                <w:webHidden/>
              </w:rPr>
              <w:fldChar w:fldCharType="end"/>
            </w:r>
          </w:hyperlink>
        </w:p>
        <w:p w14:paraId="630F2185" w14:textId="26B97755" w:rsidR="00432335" w:rsidRDefault="00BC5633">
          <w:pPr>
            <w:pStyle w:val="Spistreci2"/>
            <w:tabs>
              <w:tab w:val="right" w:pos="8616"/>
            </w:tabs>
            <w:rPr>
              <w:rFonts w:asciiTheme="minorHAnsi" w:eastAsiaTheme="minorEastAsia" w:hAnsiTheme="minorHAnsi" w:cstheme="minorBidi"/>
              <w:noProof/>
              <w:lang w:val="pl-PL"/>
            </w:rPr>
          </w:pPr>
          <w:hyperlink w:anchor="_Toc150860486" w:history="1">
            <w:r w:rsidR="00432335" w:rsidRPr="009367FC">
              <w:rPr>
                <w:rStyle w:val="Hipercze"/>
                <w:rFonts w:ascii="Calibri" w:hAnsi="Calibri" w:cs="Calibri"/>
                <w:b/>
                <w:bCs/>
                <w:noProof/>
              </w:rPr>
              <w:t>II. Ochrona danych osobowych</w:t>
            </w:r>
            <w:r w:rsidR="00432335">
              <w:rPr>
                <w:noProof/>
                <w:webHidden/>
              </w:rPr>
              <w:tab/>
            </w:r>
            <w:r w:rsidR="00432335">
              <w:rPr>
                <w:noProof/>
                <w:webHidden/>
              </w:rPr>
              <w:fldChar w:fldCharType="begin"/>
            </w:r>
            <w:r w:rsidR="00432335">
              <w:rPr>
                <w:noProof/>
                <w:webHidden/>
              </w:rPr>
              <w:instrText xml:space="preserve"> PAGEREF _Toc150860486 \h </w:instrText>
            </w:r>
            <w:r w:rsidR="00432335">
              <w:rPr>
                <w:noProof/>
                <w:webHidden/>
              </w:rPr>
            </w:r>
            <w:r w:rsidR="00432335">
              <w:rPr>
                <w:noProof/>
                <w:webHidden/>
              </w:rPr>
              <w:fldChar w:fldCharType="separate"/>
            </w:r>
            <w:r w:rsidR="00F41764">
              <w:rPr>
                <w:noProof/>
                <w:webHidden/>
              </w:rPr>
              <w:t>3</w:t>
            </w:r>
            <w:r w:rsidR="00432335">
              <w:rPr>
                <w:noProof/>
                <w:webHidden/>
              </w:rPr>
              <w:fldChar w:fldCharType="end"/>
            </w:r>
          </w:hyperlink>
        </w:p>
        <w:p w14:paraId="5685DE8E" w14:textId="5BAA631A" w:rsidR="00432335" w:rsidRDefault="00BC5633">
          <w:pPr>
            <w:pStyle w:val="Spistreci2"/>
            <w:tabs>
              <w:tab w:val="right" w:pos="8616"/>
            </w:tabs>
            <w:rPr>
              <w:rFonts w:asciiTheme="minorHAnsi" w:eastAsiaTheme="minorEastAsia" w:hAnsiTheme="minorHAnsi" w:cstheme="minorBidi"/>
              <w:noProof/>
              <w:lang w:val="pl-PL"/>
            </w:rPr>
          </w:pPr>
          <w:hyperlink w:anchor="_Toc150860487" w:history="1">
            <w:r w:rsidR="00432335" w:rsidRPr="009367FC">
              <w:rPr>
                <w:rStyle w:val="Hipercze"/>
                <w:rFonts w:asciiTheme="majorHAnsi" w:hAnsiTheme="majorHAnsi" w:cstheme="majorHAnsi"/>
                <w:b/>
                <w:bCs/>
                <w:noProof/>
              </w:rPr>
              <w:t>III. Tryb udzielania zamówienia</w:t>
            </w:r>
            <w:r w:rsidR="00432335">
              <w:rPr>
                <w:noProof/>
                <w:webHidden/>
              </w:rPr>
              <w:tab/>
            </w:r>
            <w:r w:rsidR="00432335">
              <w:rPr>
                <w:noProof/>
                <w:webHidden/>
              </w:rPr>
              <w:fldChar w:fldCharType="begin"/>
            </w:r>
            <w:r w:rsidR="00432335">
              <w:rPr>
                <w:noProof/>
                <w:webHidden/>
              </w:rPr>
              <w:instrText xml:space="preserve"> PAGEREF _Toc150860487 \h </w:instrText>
            </w:r>
            <w:r w:rsidR="00432335">
              <w:rPr>
                <w:noProof/>
                <w:webHidden/>
              </w:rPr>
            </w:r>
            <w:r w:rsidR="00432335">
              <w:rPr>
                <w:noProof/>
                <w:webHidden/>
              </w:rPr>
              <w:fldChar w:fldCharType="separate"/>
            </w:r>
            <w:r w:rsidR="00F41764">
              <w:rPr>
                <w:noProof/>
                <w:webHidden/>
              </w:rPr>
              <w:t>5</w:t>
            </w:r>
            <w:r w:rsidR="00432335">
              <w:rPr>
                <w:noProof/>
                <w:webHidden/>
              </w:rPr>
              <w:fldChar w:fldCharType="end"/>
            </w:r>
          </w:hyperlink>
        </w:p>
        <w:p w14:paraId="68B7D55C" w14:textId="10D5789F" w:rsidR="00432335" w:rsidRDefault="00BC5633">
          <w:pPr>
            <w:pStyle w:val="Spistreci2"/>
            <w:tabs>
              <w:tab w:val="right" w:pos="8616"/>
            </w:tabs>
            <w:rPr>
              <w:rFonts w:asciiTheme="minorHAnsi" w:eastAsiaTheme="minorEastAsia" w:hAnsiTheme="minorHAnsi" w:cstheme="minorBidi"/>
              <w:noProof/>
              <w:lang w:val="pl-PL"/>
            </w:rPr>
          </w:pPr>
          <w:hyperlink w:anchor="_Toc150860488" w:history="1">
            <w:r w:rsidR="00432335" w:rsidRPr="009367FC">
              <w:rPr>
                <w:rStyle w:val="Hipercze"/>
                <w:rFonts w:asciiTheme="majorHAnsi" w:hAnsiTheme="majorHAnsi" w:cstheme="majorHAnsi"/>
                <w:b/>
                <w:bCs/>
                <w:noProof/>
              </w:rPr>
              <w:t>IV. Opis przedmiotu zamówienia</w:t>
            </w:r>
            <w:r w:rsidR="00432335">
              <w:rPr>
                <w:noProof/>
                <w:webHidden/>
              </w:rPr>
              <w:tab/>
            </w:r>
            <w:r w:rsidR="00432335">
              <w:rPr>
                <w:noProof/>
                <w:webHidden/>
              </w:rPr>
              <w:fldChar w:fldCharType="begin"/>
            </w:r>
            <w:r w:rsidR="00432335">
              <w:rPr>
                <w:noProof/>
                <w:webHidden/>
              </w:rPr>
              <w:instrText xml:space="preserve"> PAGEREF _Toc150860488 \h </w:instrText>
            </w:r>
            <w:r w:rsidR="00432335">
              <w:rPr>
                <w:noProof/>
                <w:webHidden/>
              </w:rPr>
            </w:r>
            <w:r w:rsidR="00432335">
              <w:rPr>
                <w:noProof/>
                <w:webHidden/>
              </w:rPr>
              <w:fldChar w:fldCharType="separate"/>
            </w:r>
            <w:r w:rsidR="00F41764">
              <w:rPr>
                <w:noProof/>
                <w:webHidden/>
              </w:rPr>
              <w:t>6</w:t>
            </w:r>
            <w:r w:rsidR="00432335">
              <w:rPr>
                <w:noProof/>
                <w:webHidden/>
              </w:rPr>
              <w:fldChar w:fldCharType="end"/>
            </w:r>
          </w:hyperlink>
        </w:p>
        <w:p w14:paraId="6F811A36" w14:textId="3D44B113" w:rsidR="00432335" w:rsidRDefault="00BC5633">
          <w:pPr>
            <w:pStyle w:val="Spistreci2"/>
            <w:tabs>
              <w:tab w:val="right" w:pos="8616"/>
            </w:tabs>
            <w:rPr>
              <w:rFonts w:asciiTheme="minorHAnsi" w:eastAsiaTheme="minorEastAsia" w:hAnsiTheme="minorHAnsi" w:cstheme="minorBidi"/>
              <w:noProof/>
              <w:lang w:val="pl-PL"/>
            </w:rPr>
          </w:pPr>
          <w:hyperlink w:anchor="_Toc150860489" w:history="1">
            <w:r w:rsidR="00432335" w:rsidRPr="009367FC">
              <w:rPr>
                <w:rStyle w:val="Hipercze"/>
                <w:rFonts w:ascii="Calibri" w:hAnsi="Calibri" w:cs="Calibri"/>
                <w:b/>
                <w:bCs/>
                <w:noProof/>
              </w:rPr>
              <w:t>V. Termin wykonania zamówienia</w:t>
            </w:r>
            <w:r w:rsidR="00432335">
              <w:rPr>
                <w:noProof/>
                <w:webHidden/>
              </w:rPr>
              <w:tab/>
            </w:r>
            <w:r w:rsidR="00432335">
              <w:rPr>
                <w:noProof/>
                <w:webHidden/>
              </w:rPr>
              <w:fldChar w:fldCharType="begin"/>
            </w:r>
            <w:r w:rsidR="00432335">
              <w:rPr>
                <w:noProof/>
                <w:webHidden/>
              </w:rPr>
              <w:instrText xml:space="preserve"> PAGEREF _Toc150860489 \h </w:instrText>
            </w:r>
            <w:r w:rsidR="00432335">
              <w:rPr>
                <w:noProof/>
                <w:webHidden/>
              </w:rPr>
            </w:r>
            <w:r w:rsidR="00432335">
              <w:rPr>
                <w:noProof/>
                <w:webHidden/>
              </w:rPr>
              <w:fldChar w:fldCharType="separate"/>
            </w:r>
            <w:r w:rsidR="00F41764">
              <w:rPr>
                <w:noProof/>
                <w:webHidden/>
              </w:rPr>
              <w:t>8</w:t>
            </w:r>
            <w:r w:rsidR="00432335">
              <w:rPr>
                <w:noProof/>
                <w:webHidden/>
              </w:rPr>
              <w:fldChar w:fldCharType="end"/>
            </w:r>
          </w:hyperlink>
        </w:p>
        <w:p w14:paraId="46D78A1E" w14:textId="22444BF6" w:rsidR="00432335" w:rsidRDefault="00BC5633">
          <w:pPr>
            <w:pStyle w:val="Spistreci2"/>
            <w:tabs>
              <w:tab w:val="right" w:pos="8616"/>
            </w:tabs>
            <w:rPr>
              <w:rFonts w:asciiTheme="minorHAnsi" w:eastAsiaTheme="minorEastAsia" w:hAnsiTheme="minorHAnsi" w:cstheme="minorBidi"/>
              <w:noProof/>
              <w:lang w:val="pl-PL"/>
            </w:rPr>
          </w:pPr>
          <w:hyperlink w:anchor="_Toc150860490" w:history="1">
            <w:r w:rsidR="00432335" w:rsidRPr="009367FC">
              <w:rPr>
                <w:rStyle w:val="Hipercze"/>
                <w:rFonts w:asciiTheme="majorHAnsi" w:hAnsiTheme="majorHAnsi" w:cstheme="majorHAnsi"/>
                <w:b/>
                <w:bCs/>
                <w:noProof/>
                <w:shd w:val="clear" w:color="auto" w:fill="BFBFBF" w:themeFill="background1" w:themeFillShade="BF"/>
              </w:rPr>
              <w:t>VI. Warunki udziału w postępowaniu</w:t>
            </w:r>
            <w:r w:rsidR="00432335">
              <w:rPr>
                <w:noProof/>
                <w:webHidden/>
              </w:rPr>
              <w:tab/>
            </w:r>
            <w:r w:rsidR="00432335">
              <w:rPr>
                <w:noProof/>
                <w:webHidden/>
              </w:rPr>
              <w:fldChar w:fldCharType="begin"/>
            </w:r>
            <w:r w:rsidR="00432335">
              <w:rPr>
                <w:noProof/>
                <w:webHidden/>
              </w:rPr>
              <w:instrText xml:space="preserve"> PAGEREF _Toc150860490 \h </w:instrText>
            </w:r>
            <w:r w:rsidR="00432335">
              <w:rPr>
                <w:noProof/>
                <w:webHidden/>
              </w:rPr>
            </w:r>
            <w:r w:rsidR="00432335">
              <w:rPr>
                <w:noProof/>
                <w:webHidden/>
              </w:rPr>
              <w:fldChar w:fldCharType="separate"/>
            </w:r>
            <w:r w:rsidR="00F41764">
              <w:rPr>
                <w:noProof/>
                <w:webHidden/>
              </w:rPr>
              <w:t>8</w:t>
            </w:r>
            <w:r w:rsidR="00432335">
              <w:rPr>
                <w:noProof/>
                <w:webHidden/>
              </w:rPr>
              <w:fldChar w:fldCharType="end"/>
            </w:r>
          </w:hyperlink>
        </w:p>
        <w:p w14:paraId="55DA8E84" w14:textId="20445ADE" w:rsidR="00432335" w:rsidRDefault="00BC5633">
          <w:pPr>
            <w:pStyle w:val="Spistreci2"/>
            <w:tabs>
              <w:tab w:val="right" w:pos="8616"/>
            </w:tabs>
            <w:rPr>
              <w:rFonts w:asciiTheme="minorHAnsi" w:eastAsiaTheme="minorEastAsia" w:hAnsiTheme="minorHAnsi" w:cstheme="minorBidi"/>
              <w:noProof/>
              <w:lang w:val="pl-PL"/>
            </w:rPr>
          </w:pPr>
          <w:hyperlink w:anchor="_Toc150860491" w:history="1">
            <w:r w:rsidR="00432335" w:rsidRPr="009367FC">
              <w:rPr>
                <w:rStyle w:val="Hipercze"/>
                <w:rFonts w:asciiTheme="majorHAnsi" w:hAnsiTheme="majorHAnsi" w:cstheme="majorHAnsi"/>
                <w:b/>
                <w:bCs/>
                <w:noProof/>
              </w:rPr>
              <w:t>VII. Podstawy wykluczenia z postępowania</w:t>
            </w:r>
            <w:r w:rsidR="00432335">
              <w:rPr>
                <w:noProof/>
                <w:webHidden/>
              </w:rPr>
              <w:tab/>
            </w:r>
            <w:r w:rsidR="00432335">
              <w:rPr>
                <w:noProof/>
                <w:webHidden/>
              </w:rPr>
              <w:fldChar w:fldCharType="begin"/>
            </w:r>
            <w:r w:rsidR="00432335">
              <w:rPr>
                <w:noProof/>
                <w:webHidden/>
              </w:rPr>
              <w:instrText xml:space="preserve"> PAGEREF _Toc150860491 \h </w:instrText>
            </w:r>
            <w:r w:rsidR="00432335">
              <w:rPr>
                <w:noProof/>
                <w:webHidden/>
              </w:rPr>
            </w:r>
            <w:r w:rsidR="00432335">
              <w:rPr>
                <w:noProof/>
                <w:webHidden/>
              </w:rPr>
              <w:fldChar w:fldCharType="separate"/>
            </w:r>
            <w:r w:rsidR="00F41764">
              <w:rPr>
                <w:noProof/>
                <w:webHidden/>
              </w:rPr>
              <w:t>9</w:t>
            </w:r>
            <w:r w:rsidR="00432335">
              <w:rPr>
                <w:noProof/>
                <w:webHidden/>
              </w:rPr>
              <w:fldChar w:fldCharType="end"/>
            </w:r>
          </w:hyperlink>
        </w:p>
        <w:p w14:paraId="3C9A5431" w14:textId="405817CC" w:rsidR="00432335" w:rsidRDefault="00BC5633">
          <w:pPr>
            <w:pStyle w:val="Spistreci2"/>
            <w:tabs>
              <w:tab w:val="right" w:pos="8616"/>
            </w:tabs>
            <w:rPr>
              <w:rFonts w:asciiTheme="minorHAnsi" w:eastAsiaTheme="minorEastAsia" w:hAnsiTheme="minorHAnsi" w:cstheme="minorBidi"/>
              <w:noProof/>
              <w:lang w:val="pl-PL"/>
            </w:rPr>
          </w:pPr>
          <w:hyperlink w:anchor="_Toc150860492" w:history="1">
            <w:r w:rsidR="00432335" w:rsidRPr="009367FC">
              <w:rPr>
                <w:rStyle w:val="Hipercze"/>
                <w:rFonts w:asciiTheme="majorHAnsi" w:hAnsiTheme="majorHAnsi" w:cstheme="majorHAnsi"/>
                <w:b/>
                <w:bCs/>
                <w:noProof/>
              </w:rPr>
              <w:t>VIII. Podmiotowe środki dowodowe. Oświadczenia i dokumenty, jakie zobowiązani są dostarczyć Wykonawcy w celu potwierdzenia spełniania warunków udziału w postępowaniu oraz wykazania braku podstaw wykluczenia</w:t>
            </w:r>
            <w:r w:rsidR="00432335">
              <w:rPr>
                <w:noProof/>
                <w:webHidden/>
              </w:rPr>
              <w:tab/>
            </w:r>
            <w:r w:rsidR="00432335">
              <w:rPr>
                <w:noProof/>
                <w:webHidden/>
              </w:rPr>
              <w:fldChar w:fldCharType="begin"/>
            </w:r>
            <w:r w:rsidR="00432335">
              <w:rPr>
                <w:noProof/>
                <w:webHidden/>
              </w:rPr>
              <w:instrText xml:space="preserve"> PAGEREF _Toc150860492 \h </w:instrText>
            </w:r>
            <w:r w:rsidR="00432335">
              <w:rPr>
                <w:noProof/>
                <w:webHidden/>
              </w:rPr>
            </w:r>
            <w:r w:rsidR="00432335">
              <w:rPr>
                <w:noProof/>
                <w:webHidden/>
              </w:rPr>
              <w:fldChar w:fldCharType="separate"/>
            </w:r>
            <w:r w:rsidR="00F41764">
              <w:rPr>
                <w:noProof/>
                <w:webHidden/>
              </w:rPr>
              <w:t>11</w:t>
            </w:r>
            <w:r w:rsidR="00432335">
              <w:rPr>
                <w:noProof/>
                <w:webHidden/>
              </w:rPr>
              <w:fldChar w:fldCharType="end"/>
            </w:r>
          </w:hyperlink>
        </w:p>
        <w:p w14:paraId="079CA768" w14:textId="2199B9FD" w:rsidR="00432335" w:rsidRDefault="00BC5633">
          <w:pPr>
            <w:pStyle w:val="Spistreci2"/>
            <w:tabs>
              <w:tab w:val="right" w:pos="8616"/>
            </w:tabs>
            <w:rPr>
              <w:rFonts w:asciiTheme="minorHAnsi" w:eastAsiaTheme="minorEastAsia" w:hAnsiTheme="minorHAnsi" w:cstheme="minorBidi"/>
              <w:noProof/>
              <w:lang w:val="pl-PL"/>
            </w:rPr>
          </w:pPr>
          <w:hyperlink w:anchor="_Toc150860493" w:history="1">
            <w:r w:rsidR="00432335" w:rsidRPr="009367FC">
              <w:rPr>
                <w:rStyle w:val="Hipercze"/>
                <w:rFonts w:asciiTheme="majorHAnsi" w:hAnsiTheme="majorHAnsi" w:cstheme="majorHAnsi"/>
                <w:b/>
                <w:bCs/>
                <w:noProof/>
              </w:rPr>
              <w:t>IX. Poleganie na zasobach innych podmiotów</w:t>
            </w:r>
            <w:r w:rsidR="00432335">
              <w:rPr>
                <w:noProof/>
                <w:webHidden/>
              </w:rPr>
              <w:tab/>
            </w:r>
            <w:r w:rsidR="00432335">
              <w:rPr>
                <w:noProof/>
                <w:webHidden/>
              </w:rPr>
              <w:fldChar w:fldCharType="begin"/>
            </w:r>
            <w:r w:rsidR="00432335">
              <w:rPr>
                <w:noProof/>
                <w:webHidden/>
              </w:rPr>
              <w:instrText xml:space="preserve"> PAGEREF _Toc150860493 \h </w:instrText>
            </w:r>
            <w:r w:rsidR="00432335">
              <w:rPr>
                <w:noProof/>
                <w:webHidden/>
              </w:rPr>
            </w:r>
            <w:r w:rsidR="00432335">
              <w:rPr>
                <w:noProof/>
                <w:webHidden/>
              </w:rPr>
              <w:fldChar w:fldCharType="separate"/>
            </w:r>
            <w:r w:rsidR="00F41764">
              <w:rPr>
                <w:noProof/>
                <w:webHidden/>
              </w:rPr>
              <w:t>13</w:t>
            </w:r>
            <w:r w:rsidR="00432335">
              <w:rPr>
                <w:noProof/>
                <w:webHidden/>
              </w:rPr>
              <w:fldChar w:fldCharType="end"/>
            </w:r>
          </w:hyperlink>
        </w:p>
        <w:p w14:paraId="1FCEFED3" w14:textId="67DA1D33" w:rsidR="00432335" w:rsidRDefault="00BC5633">
          <w:pPr>
            <w:pStyle w:val="Spistreci2"/>
            <w:tabs>
              <w:tab w:val="right" w:pos="8616"/>
            </w:tabs>
            <w:rPr>
              <w:rFonts w:asciiTheme="minorHAnsi" w:eastAsiaTheme="minorEastAsia" w:hAnsiTheme="minorHAnsi" w:cstheme="minorBidi"/>
              <w:noProof/>
              <w:lang w:val="pl-PL"/>
            </w:rPr>
          </w:pPr>
          <w:hyperlink w:anchor="_Toc150860494" w:history="1">
            <w:r w:rsidR="00432335" w:rsidRPr="009367FC">
              <w:rPr>
                <w:rStyle w:val="Hipercze"/>
                <w:rFonts w:asciiTheme="majorHAnsi" w:hAnsiTheme="majorHAnsi" w:cstheme="majorHAnsi"/>
                <w:b/>
                <w:bCs/>
                <w:noProof/>
              </w:rPr>
              <w:t>X. Informacja dla Wykonawców wspólnie ubiegających się o udzielenie zamówienia</w:t>
            </w:r>
            <w:r w:rsidR="00432335">
              <w:rPr>
                <w:noProof/>
                <w:webHidden/>
              </w:rPr>
              <w:tab/>
            </w:r>
            <w:r w:rsidR="00432335">
              <w:rPr>
                <w:noProof/>
                <w:webHidden/>
              </w:rPr>
              <w:fldChar w:fldCharType="begin"/>
            </w:r>
            <w:r w:rsidR="00432335">
              <w:rPr>
                <w:noProof/>
                <w:webHidden/>
              </w:rPr>
              <w:instrText xml:space="preserve"> PAGEREF _Toc150860494 \h </w:instrText>
            </w:r>
            <w:r w:rsidR="00432335">
              <w:rPr>
                <w:noProof/>
                <w:webHidden/>
              </w:rPr>
            </w:r>
            <w:r w:rsidR="00432335">
              <w:rPr>
                <w:noProof/>
                <w:webHidden/>
              </w:rPr>
              <w:fldChar w:fldCharType="separate"/>
            </w:r>
            <w:r w:rsidR="00F41764">
              <w:rPr>
                <w:noProof/>
                <w:webHidden/>
              </w:rPr>
              <w:t>14</w:t>
            </w:r>
            <w:r w:rsidR="00432335">
              <w:rPr>
                <w:noProof/>
                <w:webHidden/>
              </w:rPr>
              <w:fldChar w:fldCharType="end"/>
            </w:r>
          </w:hyperlink>
        </w:p>
        <w:p w14:paraId="6312A769" w14:textId="36C12F92" w:rsidR="00432335" w:rsidRDefault="00BC5633">
          <w:pPr>
            <w:pStyle w:val="Spistreci2"/>
            <w:tabs>
              <w:tab w:val="right" w:pos="8616"/>
            </w:tabs>
            <w:rPr>
              <w:rFonts w:asciiTheme="minorHAnsi" w:eastAsiaTheme="minorEastAsia" w:hAnsiTheme="minorHAnsi" w:cstheme="minorBidi"/>
              <w:noProof/>
              <w:lang w:val="pl-PL"/>
            </w:rPr>
          </w:pPr>
          <w:hyperlink w:anchor="_Toc150860495" w:history="1">
            <w:r w:rsidR="00432335" w:rsidRPr="009367FC">
              <w:rPr>
                <w:rStyle w:val="Hipercze"/>
                <w:rFonts w:asciiTheme="majorHAnsi" w:hAnsiTheme="majorHAnsi" w:cstheme="majorHAnsi"/>
                <w:b/>
                <w:bCs/>
                <w:noProof/>
              </w:rPr>
              <w:t>XI. Informacje o sposobie porozumiewania się zamawiającego z Wykonawcami oraz przekazywania oświadczeń lub dokumentów</w:t>
            </w:r>
            <w:r w:rsidR="00432335">
              <w:rPr>
                <w:noProof/>
                <w:webHidden/>
              </w:rPr>
              <w:tab/>
            </w:r>
            <w:r w:rsidR="00432335">
              <w:rPr>
                <w:noProof/>
                <w:webHidden/>
              </w:rPr>
              <w:fldChar w:fldCharType="begin"/>
            </w:r>
            <w:r w:rsidR="00432335">
              <w:rPr>
                <w:noProof/>
                <w:webHidden/>
              </w:rPr>
              <w:instrText xml:space="preserve"> PAGEREF _Toc150860495 \h </w:instrText>
            </w:r>
            <w:r w:rsidR="00432335">
              <w:rPr>
                <w:noProof/>
                <w:webHidden/>
              </w:rPr>
            </w:r>
            <w:r w:rsidR="00432335">
              <w:rPr>
                <w:noProof/>
                <w:webHidden/>
              </w:rPr>
              <w:fldChar w:fldCharType="separate"/>
            </w:r>
            <w:r w:rsidR="00F41764">
              <w:rPr>
                <w:noProof/>
                <w:webHidden/>
              </w:rPr>
              <w:t>15</w:t>
            </w:r>
            <w:r w:rsidR="00432335">
              <w:rPr>
                <w:noProof/>
                <w:webHidden/>
              </w:rPr>
              <w:fldChar w:fldCharType="end"/>
            </w:r>
          </w:hyperlink>
        </w:p>
        <w:p w14:paraId="5DAD6147" w14:textId="4D86B9E0" w:rsidR="00432335" w:rsidRDefault="00BC5633">
          <w:pPr>
            <w:pStyle w:val="Spistreci2"/>
            <w:tabs>
              <w:tab w:val="right" w:pos="8616"/>
            </w:tabs>
            <w:rPr>
              <w:rFonts w:asciiTheme="minorHAnsi" w:eastAsiaTheme="minorEastAsia" w:hAnsiTheme="minorHAnsi" w:cstheme="minorBidi"/>
              <w:noProof/>
              <w:lang w:val="pl-PL"/>
            </w:rPr>
          </w:pPr>
          <w:hyperlink w:anchor="_Toc150860496" w:history="1">
            <w:r w:rsidR="00432335" w:rsidRPr="009367FC">
              <w:rPr>
                <w:rStyle w:val="Hipercze"/>
                <w:rFonts w:asciiTheme="majorHAnsi" w:hAnsiTheme="majorHAnsi" w:cstheme="majorHAnsi"/>
                <w:b/>
                <w:bCs/>
                <w:noProof/>
              </w:rPr>
              <w:t>XII. Opis sposobu przygotowania ofert oraz dokumentów wymaganych przez Zamawiającego w SWZ</w:t>
            </w:r>
            <w:r w:rsidR="00432335">
              <w:rPr>
                <w:noProof/>
                <w:webHidden/>
              </w:rPr>
              <w:tab/>
            </w:r>
            <w:r w:rsidR="00432335">
              <w:rPr>
                <w:noProof/>
                <w:webHidden/>
              </w:rPr>
              <w:fldChar w:fldCharType="begin"/>
            </w:r>
            <w:r w:rsidR="00432335">
              <w:rPr>
                <w:noProof/>
                <w:webHidden/>
              </w:rPr>
              <w:instrText xml:space="preserve"> PAGEREF _Toc150860496 \h </w:instrText>
            </w:r>
            <w:r w:rsidR="00432335">
              <w:rPr>
                <w:noProof/>
                <w:webHidden/>
              </w:rPr>
            </w:r>
            <w:r w:rsidR="00432335">
              <w:rPr>
                <w:noProof/>
                <w:webHidden/>
              </w:rPr>
              <w:fldChar w:fldCharType="separate"/>
            </w:r>
            <w:r w:rsidR="00F41764">
              <w:rPr>
                <w:noProof/>
                <w:webHidden/>
              </w:rPr>
              <w:t>17</w:t>
            </w:r>
            <w:r w:rsidR="00432335">
              <w:rPr>
                <w:noProof/>
                <w:webHidden/>
              </w:rPr>
              <w:fldChar w:fldCharType="end"/>
            </w:r>
          </w:hyperlink>
        </w:p>
        <w:p w14:paraId="5F79BD7A" w14:textId="3A9AB661" w:rsidR="00432335" w:rsidRDefault="00BC5633">
          <w:pPr>
            <w:pStyle w:val="Spistreci2"/>
            <w:tabs>
              <w:tab w:val="right" w:pos="8616"/>
            </w:tabs>
            <w:rPr>
              <w:rFonts w:asciiTheme="minorHAnsi" w:eastAsiaTheme="minorEastAsia" w:hAnsiTheme="minorHAnsi" w:cstheme="minorBidi"/>
              <w:noProof/>
              <w:lang w:val="pl-PL"/>
            </w:rPr>
          </w:pPr>
          <w:hyperlink w:anchor="_Toc150860497" w:history="1">
            <w:r w:rsidR="00432335" w:rsidRPr="009367FC">
              <w:rPr>
                <w:rStyle w:val="Hipercze"/>
                <w:rFonts w:asciiTheme="majorHAnsi" w:hAnsiTheme="majorHAnsi" w:cstheme="majorHAnsi"/>
                <w:b/>
                <w:bCs/>
                <w:noProof/>
              </w:rPr>
              <w:t>XIII. Sposób obliczania ceny oferty</w:t>
            </w:r>
            <w:r w:rsidR="00432335">
              <w:rPr>
                <w:noProof/>
                <w:webHidden/>
              </w:rPr>
              <w:tab/>
            </w:r>
            <w:r w:rsidR="00432335">
              <w:rPr>
                <w:noProof/>
                <w:webHidden/>
              </w:rPr>
              <w:fldChar w:fldCharType="begin"/>
            </w:r>
            <w:r w:rsidR="00432335">
              <w:rPr>
                <w:noProof/>
                <w:webHidden/>
              </w:rPr>
              <w:instrText xml:space="preserve"> PAGEREF _Toc150860497 \h </w:instrText>
            </w:r>
            <w:r w:rsidR="00432335">
              <w:rPr>
                <w:noProof/>
                <w:webHidden/>
              </w:rPr>
            </w:r>
            <w:r w:rsidR="00432335">
              <w:rPr>
                <w:noProof/>
                <w:webHidden/>
              </w:rPr>
              <w:fldChar w:fldCharType="separate"/>
            </w:r>
            <w:r w:rsidR="00F41764">
              <w:rPr>
                <w:noProof/>
                <w:webHidden/>
              </w:rPr>
              <w:t>20</w:t>
            </w:r>
            <w:r w:rsidR="00432335">
              <w:rPr>
                <w:noProof/>
                <w:webHidden/>
              </w:rPr>
              <w:fldChar w:fldCharType="end"/>
            </w:r>
          </w:hyperlink>
        </w:p>
        <w:p w14:paraId="5C66E59C" w14:textId="08190A22" w:rsidR="00432335" w:rsidRDefault="00BC5633">
          <w:pPr>
            <w:pStyle w:val="Spistreci2"/>
            <w:tabs>
              <w:tab w:val="right" w:pos="8616"/>
            </w:tabs>
            <w:rPr>
              <w:rFonts w:asciiTheme="minorHAnsi" w:eastAsiaTheme="minorEastAsia" w:hAnsiTheme="minorHAnsi" w:cstheme="minorBidi"/>
              <w:noProof/>
              <w:lang w:val="pl-PL"/>
            </w:rPr>
          </w:pPr>
          <w:hyperlink w:anchor="_Toc150860498" w:history="1">
            <w:r w:rsidR="00432335" w:rsidRPr="009367FC">
              <w:rPr>
                <w:rStyle w:val="Hipercze"/>
                <w:rFonts w:asciiTheme="majorHAnsi" w:hAnsiTheme="majorHAnsi" w:cstheme="majorHAnsi"/>
                <w:b/>
                <w:bCs/>
                <w:noProof/>
              </w:rPr>
              <w:t>XIV. Wymagania dotyczące wadium</w:t>
            </w:r>
            <w:r w:rsidR="00432335">
              <w:rPr>
                <w:noProof/>
                <w:webHidden/>
              </w:rPr>
              <w:tab/>
            </w:r>
            <w:r w:rsidR="00432335">
              <w:rPr>
                <w:noProof/>
                <w:webHidden/>
              </w:rPr>
              <w:fldChar w:fldCharType="begin"/>
            </w:r>
            <w:r w:rsidR="00432335">
              <w:rPr>
                <w:noProof/>
                <w:webHidden/>
              </w:rPr>
              <w:instrText xml:space="preserve"> PAGEREF _Toc150860498 \h </w:instrText>
            </w:r>
            <w:r w:rsidR="00432335">
              <w:rPr>
                <w:noProof/>
                <w:webHidden/>
              </w:rPr>
            </w:r>
            <w:r w:rsidR="00432335">
              <w:rPr>
                <w:noProof/>
                <w:webHidden/>
              </w:rPr>
              <w:fldChar w:fldCharType="separate"/>
            </w:r>
            <w:r w:rsidR="00F41764">
              <w:rPr>
                <w:noProof/>
                <w:webHidden/>
              </w:rPr>
              <w:t>21</w:t>
            </w:r>
            <w:r w:rsidR="00432335">
              <w:rPr>
                <w:noProof/>
                <w:webHidden/>
              </w:rPr>
              <w:fldChar w:fldCharType="end"/>
            </w:r>
          </w:hyperlink>
        </w:p>
        <w:p w14:paraId="728367E9" w14:textId="652614C9" w:rsidR="00432335" w:rsidRDefault="00BC5633">
          <w:pPr>
            <w:pStyle w:val="Spistreci2"/>
            <w:tabs>
              <w:tab w:val="right" w:pos="8616"/>
            </w:tabs>
            <w:rPr>
              <w:rFonts w:asciiTheme="minorHAnsi" w:eastAsiaTheme="minorEastAsia" w:hAnsiTheme="minorHAnsi" w:cstheme="minorBidi"/>
              <w:noProof/>
              <w:lang w:val="pl-PL"/>
            </w:rPr>
          </w:pPr>
          <w:hyperlink w:anchor="_Toc150860499" w:history="1">
            <w:r w:rsidR="00432335" w:rsidRPr="009367FC">
              <w:rPr>
                <w:rStyle w:val="Hipercze"/>
                <w:rFonts w:asciiTheme="majorHAnsi" w:hAnsiTheme="majorHAnsi" w:cstheme="majorHAnsi"/>
                <w:b/>
                <w:bCs/>
                <w:noProof/>
              </w:rPr>
              <w:t>XV. Termin związania ofertą</w:t>
            </w:r>
            <w:r w:rsidR="00432335">
              <w:rPr>
                <w:noProof/>
                <w:webHidden/>
              </w:rPr>
              <w:tab/>
            </w:r>
            <w:r w:rsidR="00432335">
              <w:rPr>
                <w:noProof/>
                <w:webHidden/>
              </w:rPr>
              <w:fldChar w:fldCharType="begin"/>
            </w:r>
            <w:r w:rsidR="00432335">
              <w:rPr>
                <w:noProof/>
                <w:webHidden/>
              </w:rPr>
              <w:instrText xml:space="preserve"> PAGEREF _Toc150860499 \h </w:instrText>
            </w:r>
            <w:r w:rsidR="00432335">
              <w:rPr>
                <w:noProof/>
                <w:webHidden/>
              </w:rPr>
            </w:r>
            <w:r w:rsidR="00432335">
              <w:rPr>
                <w:noProof/>
                <w:webHidden/>
              </w:rPr>
              <w:fldChar w:fldCharType="separate"/>
            </w:r>
            <w:r w:rsidR="00F41764">
              <w:rPr>
                <w:noProof/>
                <w:webHidden/>
              </w:rPr>
              <w:t>21</w:t>
            </w:r>
            <w:r w:rsidR="00432335">
              <w:rPr>
                <w:noProof/>
                <w:webHidden/>
              </w:rPr>
              <w:fldChar w:fldCharType="end"/>
            </w:r>
          </w:hyperlink>
        </w:p>
        <w:p w14:paraId="36365878" w14:textId="51F82AEA" w:rsidR="00432335" w:rsidRDefault="00BC5633">
          <w:pPr>
            <w:pStyle w:val="Spistreci2"/>
            <w:tabs>
              <w:tab w:val="right" w:pos="8616"/>
            </w:tabs>
            <w:rPr>
              <w:rFonts w:asciiTheme="minorHAnsi" w:eastAsiaTheme="minorEastAsia" w:hAnsiTheme="minorHAnsi" w:cstheme="minorBidi"/>
              <w:noProof/>
              <w:lang w:val="pl-PL"/>
            </w:rPr>
          </w:pPr>
          <w:hyperlink w:anchor="_Toc150860500" w:history="1">
            <w:r w:rsidR="00432335" w:rsidRPr="009367FC">
              <w:rPr>
                <w:rStyle w:val="Hipercze"/>
                <w:rFonts w:asciiTheme="majorHAnsi" w:hAnsiTheme="majorHAnsi" w:cstheme="majorHAnsi"/>
                <w:b/>
                <w:bCs/>
                <w:noProof/>
              </w:rPr>
              <w:t>XVI. Miejsce i termin składania ofert</w:t>
            </w:r>
            <w:r w:rsidR="00432335">
              <w:rPr>
                <w:noProof/>
                <w:webHidden/>
              </w:rPr>
              <w:tab/>
            </w:r>
            <w:r w:rsidR="00432335">
              <w:rPr>
                <w:noProof/>
                <w:webHidden/>
              </w:rPr>
              <w:fldChar w:fldCharType="begin"/>
            </w:r>
            <w:r w:rsidR="00432335">
              <w:rPr>
                <w:noProof/>
                <w:webHidden/>
              </w:rPr>
              <w:instrText xml:space="preserve"> PAGEREF _Toc150860500 \h </w:instrText>
            </w:r>
            <w:r w:rsidR="00432335">
              <w:rPr>
                <w:noProof/>
                <w:webHidden/>
              </w:rPr>
            </w:r>
            <w:r w:rsidR="00432335">
              <w:rPr>
                <w:noProof/>
                <w:webHidden/>
              </w:rPr>
              <w:fldChar w:fldCharType="separate"/>
            </w:r>
            <w:r w:rsidR="00F41764">
              <w:rPr>
                <w:noProof/>
                <w:webHidden/>
              </w:rPr>
              <w:t>21</w:t>
            </w:r>
            <w:r w:rsidR="00432335">
              <w:rPr>
                <w:noProof/>
                <w:webHidden/>
              </w:rPr>
              <w:fldChar w:fldCharType="end"/>
            </w:r>
          </w:hyperlink>
        </w:p>
        <w:p w14:paraId="5DECD320" w14:textId="0445BA47" w:rsidR="00432335" w:rsidRDefault="00BC5633">
          <w:pPr>
            <w:pStyle w:val="Spistreci2"/>
            <w:tabs>
              <w:tab w:val="right" w:pos="8616"/>
            </w:tabs>
            <w:rPr>
              <w:rFonts w:asciiTheme="minorHAnsi" w:eastAsiaTheme="minorEastAsia" w:hAnsiTheme="minorHAnsi" w:cstheme="minorBidi"/>
              <w:noProof/>
              <w:lang w:val="pl-PL"/>
            </w:rPr>
          </w:pPr>
          <w:hyperlink w:anchor="_Toc150860501" w:history="1">
            <w:r w:rsidR="00432335" w:rsidRPr="009367FC">
              <w:rPr>
                <w:rStyle w:val="Hipercze"/>
                <w:rFonts w:asciiTheme="majorHAnsi" w:hAnsiTheme="majorHAnsi" w:cstheme="majorHAnsi"/>
                <w:b/>
                <w:bCs/>
                <w:noProof/>
              </w:rPr>
              <w:t>XVII. Otwarcie ofert</w:t>
            </w:r>
            <w:r w:rsidR="00432335">
              <w:rPr>
                <w:noProof/>
                <w:webHidden/>
              </w:rPr>
              <w:tab/>
            </w:r>
            <w:r w:rsidR="00432335">
              <w:rPr>
                <w:noProof/>
                <w:webHidden/>
              </w:rPr>
              <w:fldChar w:fldCharType="begin"/>
            </w:r>
            <w:r w:rsidR="00432335">
              <w:rPr>
                <w:noProof/>
                <w:webHidden/>
              </w:rPr>
              <w:instrText xml:space="preserve"> PAGEREF _Toc150860501 \h </w:instrText>
            </w:r>
            <w:r w:rsidR="00432335">
              <w:rPr>
                <w:noProof/>
                <w:webHidden/>
              </w:rPr>
            </w:r>
            <w:r w:rsidR="00432335">
              <w:rPr>
                <w:noProof/>
                <w:webHidden/>
              </w:rPr>
              <w:fldChar w:fldCharType="separate"/>
            </w:r>
            <w:r w:rsidR="00F41764">
              <w:rPr>
                <w:noProof/>
                <w:webHidden/>
              </w:rPr>
              <w:t>22</w:t>
            </w:r>
            <w:r w:rsidR="00432335">
              <w:rPr>
                <w:noProof/>
                <w:webHidden/>
              </w:rPr>
              <w:fldChar w:fldCharType="end"/>
            </w:r>
          </w:hyperlink>
        </w:p>
        <w:p w14:paraId="616C632A" w14:textId="054D6514" w:rsidR="00432335" w:rsidRDefault="00BC5633">
          <w:pPr>
            <w:pStyle w:val="Spistreci2"/>
            <w:tabs>
              <w:tab w:val="right" w:pos="8616"/>
            </w:tabs>
            <w:rPr>
              <w:rFonts w:asciiTheme="minorHAnsi" w:eastAsiaTheme="minorEastAsia" w:hAnsiTheme="minorHAnsi" w:cstheme="minorBidi"/>
              <w:noProof/>
              <w:lang w:val="pl-PL"/>
            </w:rPr>
          </w:pPr>
          <w:hyperlink w:anchor="_Toc150860502" w:history="1">
            <w:r w:rsidR="00432335" w:rsidRPr="009367FC">
              <w:rPr>
                <w:rStyle w:val="Hipercze"/>
                <w:rFonts w:asciiTheme="majorHAnsi" w:hAnsiTheme="majorHAnsi" w:cstheme="majorHAnsi"/>
                <w:b/>
                <w:bCs/>
                <w:noProof/>
              </w:rPr>
              <w:t>XVIII. Opis kryteriów oceny ofert wraz z podaniem wag tych kryteriów i sposobu oceny ofert</w:t>
            </w:r>
            <w:r w:rsidR="00432335">
              <w:rPr>
                <w:noProof/>
                <w:webHidden/>
              </w:rPr>
              <w:tab/>
            </w:r>
            <w:r w:rsidR="00432335">
              <w:rPr>
                <w:noProof/>
                <w:webHidden/>
              </w:rPr>
              <w:fldChar w:fldCharType="begin"/>
            </w:r>
            <w:r w:rsidR="00432335">
              <w:rPr>
                <w:noProof/>
                <w:webHidden/>
              </w:rPr>
              <w:instrText xml:space="preserve"> PAGEREF _Toc150860502 \h </w:instrText>
            </w:r>
            <w:r w:rsidR="00432335">
              <w:rPr>
                <w:noProof/>
                <w:webHidden/>
              </w:rPr>
            </w:r>
            <w:r w:rsidR="00432335">
              <w:rPr>
                <w:noProof/>
                <w:webHidden/>
              </w:rPr>
              <w:fldChar w:fldCharType="separate"/>
            </w:r>
            <w:r w:rsidR="00F41764">
              <w:rPr>
                <w:noProof/>
                <w:webHidden/>
              </w:rPr>
              <w:t>23</w:t>
            </w:r>
            <w:r w:rsidR="00432335">
              <w:rPr>
                <w:noProof/>
                <w:webHidden/>
              </w:rPr>
              <w:fldChar w:fldCharType="end"/>
            </w:r>
          </w:hyperlink>
        </w:p>
        <w:p w14:paraId="16253BB8" w14:textId="6B6AC686" w:rsidR="00432335" w:rsidRDefault="00BC5633">
          <w:pPr>
            <w:pStyle w:val="Spistreci2"/>
            <w:tabs>
              <w:tab w:val="right" w:pos="8616"/>
            </w:tabs>
            <w:rPr>
              <w:rFonts w:asciiTheme="minorHAnsi" w:eastAsiaTheme="minorEastAsia" w:hAnsiTheme="minorHAnsi" w:cstheme="minorBidi"/>
              <w:noProof/>
              <w:lang w:val="pl-PL"/>
            </w:rPr>
          </w:pPr>
          <w:hyperlink w:anchor="_Toc150860503" w:history="1">
            <w:r w:rsidR="00432335" w:rsidRPr="009367FC">
              <w:rPr>
                <w:rStyle w:val="Hipercze"/>
                <w:rFonts w:asciiTheme="majorHAnsi" w:hAnsiTheme="majorHAnsi" w:cstheme="majorHAnsi"/>
                <w:b/>
                <w:bCs/>
                <w:noProof/>
              </w:rPr>
              <w:t>XX. Wymagania dotyczące zabezpieczenia należytego wykonania umowy</w:t>
            </w:r>
            <w:r w:rsidR="00432335">
              <w:rPr>
                <w:noProof/>
                <w:webHidden/>
              </w:rPr>
              <w:tab/>
            </w:r>
            <w:r w:rsidR="00432335">
              <w:rPr>
                <w:noProof/>
                <w:webHidden/>
              </w:rPr>
              <w:fldChar w:fldCharType="begin"/>
            </w:r>
            <w:r w:rsidR="00432335">
              <w:rPr>
                <w:noProof/>
                <w:webHidden/>
              </w:rPr>
              <w:instrText xml:space="preserve"> PAGEREF _Toc150860503 \h </w:instrText>
            </w:r>
            <w:r w:rsidR="00432335">
              <w:rPr>
                <w:noProof/>
                <w:webHidden/>
              </w:rPr>
            </w:r>
            <w:r w:rsidR="00432335">
              <w:rPr>
                <w:noProof/>
                <w:webHidden/>
              </w:rPr>
              <w:fldChar w:fldCharType="separate"/>
            </w:r>
            <w:r w:rsidR="00F41764">
              <w:rPr>
                <w:noProof/>
                <w:webHidden/>
              </w:rPr>
              <w:t>23</w:t>
            </w:r>
            <w:r w:rsidR="00432335">
              <w:rPr>
                <w:noProof/>
                <w:webHidden/>
              </w:rPr>
              <w:fldChar w:fldCharType="end"/>
            </w:r>
          </w:hyperlink>
        </w:p>
        <w:p w14:paraId="2D70C62E" w14:textId="434F47D2" w:rsidR="00432335" w:rsidRDefault="00BC5633">
          <w:pPr>
            <w:pStyle w:val="Spistreci2"/>
            <w:tabs>
              <w:tab w:val="right" w:pos="8616"/>
            </w:tabs>
            <w:rPr>
              <w:rFonts w:asciiTheme="minorHAnsi" w:eastAsiaTheme="minorEastAsia" w:hAnsiTheme="minorHAnsi" w:cstheme="minorBidi"/>
              <w:noProof/>
              <w:lang w:val="pl-PL"/>
            </w:rPr>
          </w:pPr>
          <w:hyperlink w:anchor="_Toc150860504" w:history="1">
            <w:r w:rsidR="00432335" w:rsidRPr="009367FC">
              <w:rPr>
                <w:rStyle w:val="Hipercze"/>
                <w:rFonts w:asciiTheme="majorHAnsi" w:hAnsiTheme="majorHAnsi" w:cstheme="majorHAnsi"/>
                <w:b/>
                <w:bCs/>
                <w:noProof/>
              </w:rPr>
              <w:t>XXI. Projektowane postanowienia umowy</w:t>
            </w:r>
            <w:r w:rsidR="00432335">
              <w:rPr>
                <w:noProof/>
                <w:webHidden/>
              </w:rPr>
              <w:tab/>
            </w:r>
            <w:r w:rsidR="00432335">
              <w:rPr>
                <w:noProof/>
                <w:webHidden/>
              </w:rPr>
              <w:fldChar w:fldCharType="begin"/>
            </w:r>
            <w:r w:rsidR="00432335">
              <w:rPr>
                <w:noProof/>
                <w:webHidden/>
              </w:rPr>
              <w:instrText xml:space="preserve"> PAGEREF _Toc150860504 \h </w:instrText>
            </w:r>
            <w:r w:rsidR="00432335">
              <w:rPr>
                <w:noProof/>
                <w:webHidden/>
              </w:rPr>
            </w:r>
            <w:r w:rsidR="00432335">
              <w:rPr>
                <w:noProof/>
                <w:webHidden/>
              </w:rPr>
              <w:fldChar w:fldCharType="separate"/>
            </w:r>
            <w:r w:rsidR="00F41764">
              <w:rPr>
                <w:noProof/>
                <w:webHidden/>
              </w:rPr>
              <w:t>23</w:t>
            </w:r>
            <w:r w:rsidR="00432335">
              <w:rPr>
                <w:noProof/>
                <w:webHidden/>
              </w:rPr>
              <w:fldChar w:fldCharType="end"/>
            </w:r>
          </w:hyperlink>
        </w:p>
        <w:p w14:paraId="5A6F9F5C" w14:textId="6A06B561" w:rsidR="00432335" w:rsidRDefault="00BC5633">
          <w:pPr>
            <w:pStyle w:val="Spistreci2"/>
            <w:tabs>
              <w:tab w:val="right" w:pos="8616"/>
            </w:tabs>
            <w:rPr>
              <w:rFonts w:asciiTheme="minorHAnsi" w:eastAsiaTheme="minorEastAsia" w:hAnsiTheme="minorHAnsi" w:cstheme="minorBidi"/>
              <w:noProof/>
              <w:lang w:val="pl-PL"/>
            </w:rPr>
          </w:pPr>
          <w:hyperlink w:anchor="_Toc150860505" w:history="1">
            <w:r w:rsidR="00432335" w:rsidRPr="009367FC">
              <w:rPr>
                <w:rStyle w:val="Hipercze"/>
                <w:rFonts w:asciiTheme="majorHAnsi" w:hAnsiTheme="majorHAnsi" w:cstheme="majorHAnsi"/>
                <w:b/>
                <w:bCs/>
                <w:noProof/>
              </w:rPr>
              <w:t>XXII. Informacja o formalnościach, jakie powinny być dopełnione po wyborze oferty w celu zawarcia umowy.</w:t>
            </w:r>
            <w:r w:rsidR="00432335">
              <w:rPr>
                <w:noProof/>
                <w:webHidden/>
              </w:rPr>
              <w:tab/>
            </w:r>
            <w:r w:rsidR="00432335">
              <w:rPr>
                <w:noProof/>
                <w:webHidden/>
              </w:rPr>
              <w:fldChar w:fldCharType="begin"/>
            </w:r>
            <w:r w:rsidR="00432335">
              <w:rPr>
                <w:noProof/>
                <w:webHidden/>
              </w:rPr>
              <w:instrText xml:space="preserve"> PAGEREF _Toc150860505 \h </w:instrText>
            </w:r>
            <w:r w:rsidR="00432335">
              <w:rPr>
                <w:noProof/>
                <w:webHidden/>
              </w:rPr>
            </w:r>
            <w:r w:rsidR="00432335">
              <w:rPr>
                <w:noProof/>
                <w:webHidden/>
              </w:rPr>
              <w:fldChar w:fldCharType="separate"/>
            </w:r>
            <w:r w:rsidR="00F41764">
              <w:rPr>
                <w:noProof/>
                <w:webHidden/>
              </w:rPr>
              <w:t>24</w:t>
            </w:r>
            <w:r w:rsidR="00432335">
              <w:rPr>
                <w:noProof/>
                <w:webHidden/>
              </w:rPr>
              <w:fldChar w:fldCharType="end"/>
            </w:r>
          </w:hyperlink>
        </w:p>
        <w:p w14:paraId="074185A9" w14:textId="4659F9BE" w:rsidR="00432335" w:rsidRDefault="00BC5633">
          <w:pPr>
            <w:pStyle w:val="Spistreci2"/>
            <w:tabs>
              <w:tab w:val="right" w:pos="8616"/>
            </w:tabs>
            <w:rPr>
              <w:rFonts w:asciiTheme="minorHAnsi" w:eastAsiaTheme="minorEastAsia" w:hAnsiTheme="minorHAnsi" w:cstheme="minorBidi"/>
              <w:noProof/>
              <w:lang w:val="pl-PL"/>
            </w:rPr>
          </w:pPr>
          <w:hyperlink w:anchor="_Toc150860506" w:history="1">
            <w:r w:rsidR="00432335" w:rsidRPr="009367FC">
              <w:rPr>
                <w:rStyle w:val="Hipercze"/>
                <w:rFonts w:asciiTheme="majorHAnsi" w:hAnsiTheme="majorHAnsi" w:cstheme="majorHAnsi"/>
                <w:b/>
                <w:bCs/>
                <w:noProof/>
              </w:rPr>
              <w:t>XXIII. Pouczenie o środkach ochrony prawnej przysługujących Wykonawcy</w:t>
            </w:r>
            <w:r w:rsidR="00432335">
              <w:rPr>
                <w:noProof/>
                <w:webHidden/>
              </w:rPr>
              <w:tab/>
            </w:r>
            <w:r w:rsidR="00432335">
              <w:rPr>
                <w:noProof/>
                <w:webHidden/>
              </w:rPr>
              <w:fldChar w:fldCharType="begin"/>
            </w:r>
            <w:r w:rsidR="00432335">
              <w:rPr>
                <w:noProof/>
                <w:webHidden/>
              </w:rPr>
              <w:instrText xml:space="preserve"> PAGEREF _Toc150860506 \h </w:instrText>
            </w:r>
            <w:r w:rsidR="00432335">
              <w:rPr>
                <w:noProof/>
                <w:webHidden/>
              </w:rPr>
            </w:r>
            <w:r w:rsidR="00432335">
              <w:rPr>
                <w:noProof/>
                <w:webHidden/>
              </w:rPr>
              <w:fldChar w:fldCharType="separate"/>
            </w:r>
            <w:r w:rsidR="00F41764">
              <w:rPr>
                <w:noProof/>
                <w:webHidden/>
              </w:rPr>
              <w:t>25</w:t>
            </w:r>
            <w:r w:rsidR="00432335">
              <w:rPr>
                <w:noProof/>
                <w:webHidden/>
              </w:rPr>
              <w:fldChar w:fldCharType="end"/>
            </w:r>
          </w:hyperlink>
        </w:p>
        <w:p w14:paraId="77B153D2" w14:textId="0C7733B8" w:rsidR="00432335" w:rsidRDefault="00BC5633">
          <w:pPr>
            <w:pStyle w:val="Spistreci2"/>
            <w:tabs>
              <w:tab w:val="right" w:pos="8616"/>
            </w:tabs>
            <w:rPr>
              <w:rFonts w:asciiTheme="minorHAnsi" w:eastAsiaTheme="minorEastAsia" w:hAnsiTheme="minorHAnsi" w:cstheme="minorBidi"/>
              <w:noProof/>
              <w:lang w:val="pl-PL"/>
            </w:rPr>
          </w:pPr>
          <w:hyperlink w:anchor="_Toc150860507" w:history="1">
            <w:r w:rsidR="00432335" w:rsidRPr="009367FC">
              <w:rPr>
                <w:rStyle w:val="Hipercze"/>
                <w:rFonts w:asciiTheme="majorHAnsi" w:hAnsiTheme="majorHAnsi" w:cstheme="majorHAnsi"/>
                <w:b/>
                <w:bCs/>
                <w:noProof/>
              </w:rPr>
              <w:t>XXIV. Spis załączników</w:t>
            </w:r>
            <w:r w:rsidR="00432335">
              <w:rPr>
                <w:noProof/>
                <w:webHidden/>
              </w:rPr>
              <w:tab/>
            </w:r>
            <w:r w:rsidR="00432335">
              <w:rPr>
                <w:noProof/>
                <w:webHidden/>
              </w:rPr>
              <w:fldChar w:fldCharType="begin"/>
            </w:r>
            <w:r w:rsidR="00432335">
              <w:rPr>
                <w:noProof/>
                <w:webHidden/>
              </w:rPr>
              <w:instrText xml:space="preserve"> PAGEREF _Toc150860507 \h </w:instrText>
            </w:r>
            <w:r w:rsidR="00432335">
              <w:rPr>
                <w:noProof/>
                <w:webHidden/>
              </w:rPr>
            </w:r>
            <w:r w:rsidR="00432335">
              <w:rPr>
                <w:noProof/>
                <w:webHidden/>
              </w:rPr>
              <w:fldChar w:fldCharType="separate"/>
            </w:r>
            <w:r w:rsidR="00F41764">
              <w:rPr>
                <w:noProof/>
                <w:webHidden/>
              </w:rPr>
              <w:t>26</w:t>
            </w:r>
            <w:r w:rsidR="00432335">
              <w:rPr>
                <w:noProof/>
                <w:webHidden/>
              </w:rPr>
              <w:fldChar w:fldCharType="end"/>
            </w:r>
          </w:hyperlink>
        </w:p>
        <w:p w14:paraId="00000044" w14:textId="68E99EAA" w:rsidR="00E571D5" w:rsidRPr="00301F23" w:rsidRDefault="00231B24">
          <w:pPr>
            <w:tabs>
              <w:tab w:val="right" w:pos="9025"/>
            </w:tabs>
            <w:spacing w:before="200" w:after="80" w:line="240" w:lineRule="auto"/>
            <w:rPr>
              <w:rFonts w:ascii="Calibri" w:hAnsi="Calibri" w:cs="Calibri"/>
              <w:b/>
            </w:rPr>
          </w:pPr>
          <w:r w:rsidRPr="00301F23">
            <w:rPr>
              <w:rFonts w:ascii="Calibri" w:hAnsi="Calibri" w:cs="Calibri"/>
            </w:rPr>
            <w:fldChar w:fldCharType="end"/>
          </w:r>
        </w:p>
      </w:sdtContent>
    </w:sdt>
    <w:p w14:paraId="00000045" w14:textId="76FD81D2" w:rsidR="00E571D5" w:rsidRDefault="00E571D5">
      <w:pPr>
        <w:spacing w:before="240" w:after="240"/>
        <w:rPr>
          <w:rFonts w:ascii="Calibri" w:hAnsi="Calibri" w:cs="Calibri"/>
        </w:rPr>
      </w:pPr>
    </w:p>
    <w:p w14:paraId="766A5E08" w14:textId="77777777" w:rsidR="00583351" w:rsidRPr="00301F23" w:rsidRDefault="00583351">
      <w:pPr>
        <w:spacing w:before="240" w:after="240"/>
        <w:rPr>
          <w:rFonts w:ascii="Calibri" w:hAnsi="Calibri" w:cs="Calibri"/>
        </w:rPr>
      </w:pPr>
    </w:p>
    <w:p w14:paraId="00000046" w14:textId="77777777" w:rsidR="00E571D5" w:rsidRPr="00301F23" w:rsidRDefault="00231B24" w:rsidP="00104845">
      <w:pPr>
        <w:pStyle w:val="Nagwek2"/>
        <w:shd w:val="clear" w:color="auto" w:fill="D9D9D9" w:themeFill="background1" w:themeFillShade="D9"/>
        <w:rPr>
          <w:rFonts w:ascii="Calibri" w:hAnsi="Calibri" w:cs="Calibri"/>
          <w:b/>
          <w:bCs/>
          <w:sz w:val="24"/>
          <w:szCs w:val="24"/>
        </w:rPr>
      </w:pPr>
      <w:bookmarkStart w:id="2" w:name="_Toc150860485"/>
      <w:r w:rsidRPr="00301F23">
        <w:rPr>
          <w:rFonts w:ascii="Calibri" w:hAnsi="Calibri" w:cs="Calibri"/>
          <w:b/>
          <w:bCs/>
          <w:sz w:val="24"/>
          <w:szCs w:val="24"/>
        </w:rPr>
        <w:lastRenderedPageBreak/>
        <w:t>I. Nazwa oraz adres Zamawiającego</w:t>
      </w:r>
      <w:bookmarkEnd w:id="2"/>
    </w:p>
    <w:p w14:paraId="1030BD48" w14:textId="77777777" w:rsidR="00104845" w:rsidRPr="00301F23" w:rsidRDefault="00104845" w:rsidP="00104845">
      <w:pPr>
        <w:pStyle w:val="Akapitzlist"/>
        <w:spacing w:after="0"/>
        <w:ind w:left="502" w:hanging="218"/>
        <w:rPr>
          <w:rFonts w:cs="Calibri"/>
          <w:b/>
          <w:bCs/>
          <w:sz w:val="24"/>
          <w:szCs w:val="24"/>
        </w:rPr>
      </w:pPr>
    </w:p>
    <w:p w14:paraId="0102C600" w14:textId="065FEE85"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Gmina Zduny., z siedzibą Rynek 2, 63-760 Zduny</w:t>
      </w:r>
    </w:p>
    <w:p w14:paraId="6272AEF6" w14:textId="77777777"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NIP: 6211694095; REGON: 250855430</w:t>
      </w:r>
    </w:p>
    <w:p w14:paraId="64AEFFB6" w14:textId="77777777"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tel. 62 721 5001 fax. 62 72 15 243</w:t>
      </w:r>
    </w:p>
    <w:p w14:paraId="737FE3B1" w14:textId="63199126" w:rsidR="00104845" w:rsidRPr="00301F23" w:rsidRDefault="00104845" w:rsidP="00104845">
      <w:pPr>
        <w:pStyle w:val="Akapitzlist"/>
        <w:spacing w:after="0"/>
        <w:ind w:left="502" w:hanging="218"/>
        <w:rPr>
          <w:rFonts w:cs="Calibri"/>
          <w:b/>
          <w:bCs/>
          <w:sz w:val="24"/>
          <w:szCs w:val="24"/>
        </w:rPr>
      </w:pPr>
      <w:r w:rsidRPr="00301F23">
        <w:rPr>
          <w:rFonts w:cs="Calibri"/>
          <w:b/>
          <w:bCs/>
          <w:sz w:val="24"/>
          <w:szCs w:val="24"/>
        </w:rPr>
        <w:t>strona internetowa: www.zduny.bip.net.pl</w:t>
      </w:r>
    </w:p>
    <w:p w14:paraId="0C4EF0FE" w14:textId="77777777" w:rsidR="00104845" w:rsidRPr="00301F23" w:rsidRDefault="00104845" w:rsidP="00104845">
      <w:pPr>
        <w:pStyle w:val="Akapitzlist"/>
        <w:spacing w:after="0"/>
        <w:ind w:left="502" w:hanging="218"/>
        <w:jc w:val="both"/>
        <w:rPr>
          <w:rFonts w:cs="Calibri"/>
          <w:b/>
          <w:bCs/>
          <w:sz w:val="24"/>
          <w:szCs w:val="24"/>
        </w:rPr>
      </w:pPr>
      <w:r w:rsidRPr="00301F23">
        <w:rPr>
          <w:rFonts w:cs="Calibri"/>
          <w:b/>
          <w:bCs/>
          <w:sz w:val="24"/>
          <w:szCs w:val="24"/>
        </w:rPr>
        <w:t>e-mail: zduny@zduny.pl</w:t>
      </w:r>
    </w:p>
    <w:p w14:paraId="08C1D1D9" w14:textId="77777777" w:rsidR="00104845" w:rsidRPr="00301F23" w:rsidRDefault="00104845" w:rsidP="00104845">
      <w:pPr>
        <w:rPr>
          <w:rFonts w:ascii="Calibri" w:hAnsi="Calibri" w:cs="Calibri"/>
          <w:sz w:val="24"/>
          <w:szCs w:val="24"/>
        </w:rPr>
      </w:pPr>
    </w:p>
    <w:p w14:paraId="780CD5FB" w14:textId="2560564E" w:rsidR="00A13779" w:rsidRPr="00301F23" w:rsidRDefault="00231B24" w:rsidP="00A13779">
      <w:pPr>
        <w:rPr>
          <w:rFonts w:asciiTheme="majorHAnsi" w:hAnsiTheme="majorHAnsi" w:cstheme="majorHAnsi"/>
          <w:sz w:val="24"/>
          <w:szCs w:val="24"/>
        </w:rPr>
      </w:pPr>
      <w:r w:rsidRPr="00301F23">
        <w:rPr>
          <w:rFonts w:asciiTheme="majorHAnsi" w:hAnsiTheme="majorHAnsi" w:cstheme="majorHAnsi"/>
          <w:sz w:val="24"/>
          <w:szCs w:val="24"/>
        </w:rPr>
        <w:t>Godziny pracy Zamawiającego:</w:t>
      </w:r>
      <w:r w:rsidR="00104845" w:rsidRPr="00301F23">
        <w:rPr>
          <w:rFonts w:asciiTheme="majorHAnsi" w:eastAsia="Times New Roman" w:hAnsiTheme="majorHAnsi" w:cstheme="majorHAnsi"/>
          <w:sz w:val="24"/>
          <w:szCs w:val="24"/>
        </w:rPr>
        <w:t xml:space="preserve"> poniedziałek, wtorek, czwartek, piątek od 7:00 do 15:00, środa od 9:00 do 17:00</w:t>
      </w:r>
    </w:p>
    <w:p w14:paraId="7BDBA8ED" w14:textId="77777777" w:rsidR="00A13779" w:rsidRPr="00301F23" w:rsidRDefault="00A13779" w:rsidP="00A13779">
      <w:pPr>
        <w:rPr>
          <w:rFonts w:asciiTheme="majorHAnsi" w:hAnsiTheme="majorHAnsi" w:cstheme="majorHAnsi"/>
          <w:sz w:val="24"/>
          <w:szCs w:val="24"/>
        </w:rPr>
      </w:pPr>
    </w:p>
    <w:p w14:paraId="0000004C" w14:textId="68664148" w:rsidR="00E571D5" w:rsidRPr="00301F23" w:rsidRDefault="00231B24" w:rsidP="008D3DE8">
      <w:pPr>
        <w:spacing w:before="240" w:after="240"/>
        <w:jc w:val="both"/>
        <w:rPr>
          <w:rFonts w:ascii="Calibri" w:hAnsi="Calibri" w:cs="Calibri"/>
          <w:b/>
          <w:u w:val="single"/>
        </w:rPr>
      </w:pPr>
      <w:r w:rsidRPr="00301F23">
        <w:rPr>
          <w:rFonts w:ascii="Calibri" w:hAnsi="Calibri" w:cs="Calibri"/>
          <w:b/>
          <w:u w:val="single"/>
        </w:rPr>
        <w:t xml:space="preserve">Uwaga! </w:t>
      </w:r>
      <w:r w:rsidRPr="00301F23">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01F23">
        <w:rPr>
          <w:rFonts w:ascii="Calibri" w:hAnsi="Calibri" w:cs="Calibri"/>
          <w:b/>
          <w:u w:val="single"/>
        </w:rPr>
        <w:t>w rozdziale XI pkt 3.</w:t>
      </w:r>
    </w:p>
    <w:p w14:paraId="0000004D" w14:textId="77777777" w:rsidR="00E571D5" w:rsidRPr="00301F23" w:rsidRDefault="00231B24" w:rsidP="00104845">
      <w:pPr>
        <w:pStyle w:val="Nagwek2"/>
        <w:shd w:val="clear" w:color="auto" w:fill="D9D9D9" w:themeFill="background1" w:themeFillShade="D9"/>
        <w:spacing w:before="240" w:after="240"/>
        <w:rPr>
          <w:rFonts w:ascii="Calibri" w:hAnsi="Calibri" w:cs="Calibri"/>
          <w:b/>
          <w:bCs/>
          <w:sz w:val="24"/>
          <w:szCs w:val="24"/>
        </w:rPr>
      </w:pPr>
      <w:bookmarkStart w:id="3" w:name="_Toc150860486"/>
      <w:r w:rsidRPr="00301F23">
        <w:rPr>
          <w:rFonts w:ascii="Calibri" w:hAnsi="Calibri" w:cs="Calibri"/>
          <w:b/>
          <w:bCs/>
          <w:sz w:val="24"/>
          <w:szCs w:val="24"/>
        </w:rPr>
        <w:t>II. Ochrona danych osobowych</w:t>
      </w:r>
      <w:bookmarkEnd w:id="3"/>
    </w:p>
    <w:p w14:paraId="0000004E" w14:textId="34C11EEB" w:rsidR="00E571D5" w:rsidRPr="00301F23" w:rsidRDefault="00EE75F1" w:rsidP="00E67ADD">
      <w:pPr>
        <w:spacing w:before="240"/>
        <w:ind w:left="284"/>
        <w:jc w:val="both"/>
        <w:rPr>
          <w:rFonts w:asciiTheme="majorHAnsi" w:hAnsiTheme="majorHAnsi" w:cstheme="majorHAnsi"/>
          <w:sz w:val="24"/>
          <w:szCs w:val="24"/>
        </w:rPr>
      </w:pPr>
      <w:r w:rsidRPr="00301F23">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27FE0D27"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administratorem </w:t>
      </w:r>
      <w:r w:rsidR="00F74ECE" w:rsidRPr="00301F23">
        <w:rPr>
          <w:rFonts w:asciiTheme="majorHAnsi" w:hAnsiTheme="majorHAnsi" w:cstheme="majorHAnsi"/>
          <w:sz w:val="24"/>
          <w:szCs w:val="24"/>
        </w:rPr>
        <w:t>Państwa</w:t>
      </w:r>
      <w:r w:rsidRPr="00301F23">
        <w:rPr>
          <w:rFonts w:asciiTheme="majorHAnsi" w:hAnsiTheme="majorHAnsi" w:cstheme="majorHAnsi"/>
          <w:sz w:val="24"/>
          <w:szCs w:val="24"/>
        </w:rPr>
        <w:t xml:space="preserve"> danych osobowych </w:t>
      </w:r>
      <w:r w:rsidR="00A13779" w:rsidRPr="00301F23">
        <w:rPr>
          <w:rFonts w:asciiTheme="majorHAnsi" w:hAnsiTheme="majorHAnsi" w:cstheme="majorHAnsi"/>
          <w:sz w:val="24"/>
          <w:szCs w:val="24"/>
        </w:rPr>
        <w:t xml:space="preserve">w Urzędzie Miejskim w Zdunach jest Burmistrz Zdun mający </w:t>
      </w:r>
      <w:r w:rsidR="00F74ECE" w:rsidRPr="00301F23">
        <w:rPr>
          <w:rFonts w:asciiTheme="majorHAnsi" w:hAnsiTheme="majorHAnsi" w:cstheme="majorHAnsi"/>
          <w:sz w:val="24"/>
          <w:szCs w:val="24"/>
        </w:rPr>
        <w:t>siedzibę ul. Rynek 2, 63-760 Zduny. Z Administratorem danych osobowych można kontaktować się poprze adres e-mail: zduny#zduny.pl lub pisemnie na adres siedziby Administratora.</w:t>
      </w:r>
    </w:p>
    <w:p w14:paraId="00000050" w14:textId="6447E599"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administrator wyznaczył Inspektora Danych Osobowych, z którym można się kontaktować pod adresem e-mail:</w:t>
      </w:r>
      <w:r w:rsidR="00A13779" w:rsidRPr="00301F23">
        <w:rPr>
          <w:rFonts w:asciiTheme="majorHAnsi" w:hAnsiTheme="majorHAnsi" w:cstheme="majorHAnsi"/>
          <w:sz w:val="24"/>
          <w:szCs w:val="24"/>
        </w:rPr>
        <w:t>zduny@zduny.pl</w:t>
      </w:r>
    </w:p>
    <w:p w14:paraId="00000051" w14:textId="5226F1EC" w:rsidR="00E571D5" w:rsidRPr="00301F23" w:rsidRDefault="00F74ECE"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Państwa dane osobowe przetwarzane będą na podstawie art. 6 ust. 1 lit. c RODO </w:t>
      </w:r>
      <w:r w:rsidR="008D3DE8" w:rsidRPr="00301F23">
        <w:rPr>
          <w:rFonts w:asciiTheme="majorHAnsi" w:hAnsiTheme="majorHAnsi" w:cstheme="majorHAnsi"/>
          <w:sz w:val="24"/>
          <w:szCs w:val="24"/>
        </w:rPr>
        <w:br/>
      </w:r>
      <w:r w:rsidRPr="00301F23">
        <w:rPr>
          <w:rFonts w:asciiTheme="majorHAnsi" w:hAnsiTheme="majorHAnsi" w:cstheme="majorHAnsi"/>
          <w:sz w:val="24"/>
          <w:szCs w:val="24"/>
        </w:rPr>
        <w:t>w celu związanym z przedmiotowym postępowaniem o udzielenie zamówienia publicznego oraz w celu archiwizacji.</w:t>
      </w:r>
    </w:p>
    <w:p w14:paraId="00000052" w14:textId="0444CA47"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odbiorcami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będą osoby lub podmioty, którym udostępniona zostanie dokumentacja postępowania w oparciu o art. 74 ustawy PZP</w:t>
      </w:r>
    </w:p>
    <w:p w14:paraId="00000053" w14:textId="437DB3C8" w:rsidR="00E571D5" w:rsidRPr="00301F23" w:rsidRDefault="00F74ECE"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Państwa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2B11E190"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obowiązek podania przez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bezpośrednio Pani/Pana dotyczących jest wymogiem ustawowym określonym w przepisach ustawy PZP, związanym z udziałem w postępowaniu o udzielenie zamówienia publicznego.</w:t>
      </w:r>
    </w:p>
    <w:p w14:paraId="00000055" w14:textId="738E45AD"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w odniesieniu do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decyzje nie będą podejmowane w sposób zautomatyzowany, stosownie do art. 22 RODO.</w:t>
      </w:r>
    </w:p>
    <w:p w14:paraId="00000056" w14:textId="57E6A46C" w:rsidR="00E571D5" w:rsidRPr="00301F23" w:rsidRDefault="00F74ECE"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Posiadają Państwo:</w:t>
      </w:r>
    </w:p>
    <w:p w14:paraId="00000057" w14:textId="10333295" w:rsidR="00E571D5" w:rsidRPr="00301F23" w:rsidRDefault="00231B24" w:rsidP="0032768A">
      <w:pPr>
        <w:numPr>
          <w:ilvl w:val="0"/>
          <w:numId w:val="9"/>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15 RODO prawo dostępu do danych osobowych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dotyczących</w:t>
      </w:r>
      <w:r w:rsidR="00F74ECE" w:rsidRPr="00301F23">
        <w:rPr>
          <w:rFonts w:asciiTheme="majorHAnsi" w:hAnsiTheme="majorHAnsi" w:cstheme="majorHAnsi"/>
          <w:sz w:val="24"/>
          <w:szCs w:val="24"/>
        </w:rPr>
        <w:t xml:space="preserve">. W </w:t>
      </w:r>
      <w:r w:rsidRPr="00301F23">
        <w:rPr>
          <w:rFonts w:asciiTheme="majorHAnsi" w:hAnsiTheme="majorHAnsi" w:cstheme="majorHAnsi"/>
          <w:sz w:val="24"/>
          <w:szCs w:val="24"/>
        </w:rPr>
        <w:t>przypadku, gdy skorzystanie z tego prawa wymagałoby po stronie administratora niewspółmiernie dużego wysiłku mo</w:t>
      </w:r>
      <w:r w:rsidR="00F74ECE" w:rsidRPr="00301F23">
        <w:rPr>
          <w:rFonts w:asciiTheme="majorHAnsi" w:hAnsiTheme="majorHAnsi" w:cstheme="majorHAnsi"/>
          <w:sz w:val="24"/>
          <w:szCs w:val="24"/>
        </w:rPr>
        <w:t>gą</w:t>
      </w:r>
      <w:r w:rsidRPr="00301F23">
        <w:rPr>
          <w:rFonts w:asciiTheme="majorHAnsi" w:hAnsiTheme="majorHAnsi" w:cstheme="majorHAnsi"/>
          <w:sz w:val="24"/>
          <w:szCs w:val="24"/>
        </w:rPr>
        <w:t xml:space="preserve"> zostać </w:t>
      </w:r>
      <w:r w:rsidR="00F74ECE" w:rsidRPr="00301F23">
        <w:rPr>
          <w:rFonts w:asciiTheme="majorHAnsi" w:hAnsiTheme="majorHAnsi" w:cstheme="majorHAnsi"/>
          <w:sz w:val="24"/>
          <w:szCs w:val="24"/>
        </w:rPr>
        <w:t xml:space="preserve">Państwo </w:t>
      </w:r>
      <w:r w:rsidRPr="00301F23">
        <w:rPr>
          <w:rFonts w:asciiTheme="majorHAnsi" w:hAnsiTheme="majorHAnsi" w:cstheme="majorHAnsi"/>
          <w:sz w:val="24"/>
          <w:szCs w:val="24"/>
        </w:rPr>
        <w:t>zobowiązan</w:t>
      </w:r>
      <w:r w:rsidR="00F74ECE" w:rsidRPr="00301F23">
        <w:rPr>
          <w:rFonts w:asciiTheme="majorHAnsi" w:hAnsiTheme="majorHAnsi" w:cstheme="majorHAnsi"/>
          <w:sz w:val="24"/>
          <w:szCs w:val="24"/>
        </w:rPr>
        <w:t>i</w:t>
      </w:r>
      <w:r w:rsidRPr="00301F23">
        <w:rPr>
          <w:rFonts w:asciiTheme="majorHAnsi" w:hAnsiTheme="majorHAnsi" w:cstheme="majorHAnsi"/>
          <w:sz w:val="24"/>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D3A4B03" w:rsidR="00E571D5" w:rsidRPr="00301F23" w:rsidRDefault="00231B24" w:rsidP="0032768A">
      <w:pPr>
        <w:numPr>
          <w:ilvl w:val="0"/>
          <w:numId w:val="9"/>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16 RODO prawo do sprostowania </w:t>
      </w:r>
      <w:r w:rsidR="00F74ECE" w:rsidRPr="00301F23">
        <w:rPr>
          <w:rFonts w:asciiTheme="majorHAnsi" w:hAnsiTheme="majorHAnsi" w:cstheme="majorHAnsi"/>
          <w:sz w:val="24"/>
          <w:szCs w:val="24"/>
        </w:rPr>
        <w:t xml:space="preserve">Państwa </w:t>
      </w:r>
      <w:r w:rsidRPr="00301F23">
        <w:rPr>
          <w:rFonts w:asciiTheme="majorHAnsi" w:hAnsiTheme="majorHAnsi" w:cstheme="majorHAnsi"/>
          <w:sz w:val="24"/>
          <w:szCs w:val="24"/>
        </w:rPr>
        <w:t>danych osobowych (</w:t>
      </w:r>
      <w:r w:rsidRPr="00301F23">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01F23">
        <w:rPr>
          <w:rFonts w:asciiTheme="majorHAnsi" w:hAnsiTheme="majorHAnsi" w:cstheme="majorHAnsi"/>
          <w:sz w:val="24"/>
          <w:szCs w:val="24"/>
        </w:rPr>
        <w:t>);</w:t>
      </w:r>
    </w:p>
    <w:p w14:paraId="7790D3C1" w14:textId="6BB8BD85" w:rsidR="00A17947" w:rsidRPr="00301F23" w:rsidRDefault="00231B24" w:rsidP="0032768A">
      <w:pPr>
        <w:numPr>
          <w:ilvl w:val="0"/>
          <w:numId w:val="9"/>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01F2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01F23">
        <w:rPr>
          <w:rFonts w:asciiTheme="majorHAnsi" w:hAnsiTheme="majorHAnsi" w:cstheme="majorHAnsi"/>
          <w:sz w:val="24"/>
          <w:szCs w:val="24"/>
        </w:rPr>
        <w:t>)</w:t>
      </w:r>
      <w:r w:rsidR="00A17947" w:rsidRPr="00301F23">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00A17947" w:rsidRPr="00301F23">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17947" w:rsidRPr="00301F23">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w:t>
      </w:r>
      <w:r w:rsidR="00A17947" w:rsidRPr="00301F23">
        <w:rPr>
          <w:rFonts w:asciiTheme="majorHAnsi" w:hAnsiTheme="majorHAnsi" w:cstheme="majorHAnsi"/>
          <w:sz w:val="24"/>
          <w:szCs w:val="24"/>
        </w:rPr>
        <w:lastRenderedPageBreak/>
        <w:t xml:space="preserve">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A17947" w:rsidRPr="00301F23">
        <w:rPr>
          <w:rFonts w:asciiTheme="majorHAnsi" w:hAnsiTheme="majorHAnsi" w:cstheme="majorHAnsi"/>
          <w:sz w:val="24"/>
          <w:szCs w:val="24"/>
        </w:rPr>
        <w:t>Pzp</w:t>
      </w:r>
      <w:proofErr w:type="spellEnd"/>
      <w:r w:rsidR="00A17947" w:rsidRPr="00301F23">
        <w:rPr>
          <w:rFonts w:asciiTheme="majorHAnsi" w:hAnsiTheme="majorHAnsi" w:cstheme="majorHAnsi"/>
          <w:sz w:val="24"/>
          <w:szCs w:val="24"/>
        </w:rPr>
        <w:t xml:space="preserve"> stosuje się odpowiednio,</w:t>
      </w:r>
    </w:p>
    <w:p w14:paraId="0000005A" w14:textId="77777777" w:rsidR="00E571D5" w:rsidRPr="00301F23" w:rsidRDefault="00231B24" w:rsidP="0032768A">
      <w:pPr>
        <w:numPr>
          <w:ilvl w:val="0"/>
          <w:numId w:val="9"/>
        </w:numPr>
        <w:ind w:left="1064" w:hanging="462"/>
        <w:jc w:val="both"/>
        <w:rPr>
          <w:rFonts w:asciiTheme="majorHAnsi" w:hAnsiTheme="majorHAnsi" w:cstheme="majorHAnsi"/>
          <w:sz w:val="24"/>
          <w:szCs w:val="24"/>
        </w:rPr>
      </w:pPr>
      <w:r w:rsidRPr="00301F23">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301F23">
        <w:rPr>
          <w:rFonts w:asciiTheme="majorHAnsi" w:hAnsiTheme="majorHAnsi" w:cstheme="majorHAnsi"/>
          <w:i/>
          <w:sz w:val="24"/>
          <w:szCs w:val="24"/>
        </w:rPr>
        <w:t xml:space="preserve"> </w:t>
      </w:r>
    </w:p>
    <w:p w14:paraId="0000005B" w14:textId="08A96E6A"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nie przysługuje </w:t>
      </w:r>
      <w:r w:rsidR="00A17947" w:rsidRPr="00301F23">
        <w:rPr>
          <w:rFonts w:asciiTheme="majorHAnsi" w:hAnsiTheme="majorHAnsi" w:cstheme="majorHAnsi"/>
          <w:sz w:val="24"/>
          <w:szCs w:val="24"/>
        </w:rPr>
        <w:t>Państwu</w:t>
      </w:r>
      <w:r w:rsidRPr="00301F23">
        <w:rPr>
          <w:rFonts w:asciiTheme="majorHAnsi" w:hAnsiTheme="majorHAnsi" w:cstheme="majorHAnsi"/>
          <w:sz w:val="24"/>
          <w:szCs w:val="24"/>
        </w:rPr>
        <w:t>:</w:t>
      </w:r>
    </w:p>
    <w:p w14:paraId="0000005C" w14:textId="77777777" w:rsidR="00E571D5" w:rsidRPr="00301F23" w:rsidRDefault="00231B24" w:rsidP="0032768A">
      <w:pPr>
        <w:numPr>
          <w:ilvl w:val="0"/>
          <w:numId w:val="20"/>
        </w:numPr>
        <w:ind w:left="1008" w:hanging="392"/>
        <w:jc w:val="both"/>
        <w:rPr>
          <w:rFonts w:asciiTheme="majorHAnsi" w:hAnsiTheme="majorHAnsi" w:cstheme="majorHAnsi"/>
          <w:sz w:val="24"/>
          <w:szCs w:val="24"/>
        </w:rPr>
      </w:pPr>
      <w:r w:rsidRPr="00301F23">
        <w:rPr>
          <w:rFonts w:asciiTheme="majorHAnsi" w:hAnsiTheme="majorHAnsi" w:cstheme="majorHAnsi"/>
          <w:sz w:val="24"/>
          <w:szCs w:val="24"/>
        </w:rPr>
        <w:t>w związku z art. 17 ust. 3 lit. b, d lub e RODO prawo do usunięcia danych osobowych;</w:t>
      </w:r>
    </w:p>
    <w:p w14:paraId="0000005D" w14:textId="77777777" w:rsidR="00E571D5" w:rsidRPr="00301F23" w:rsidRDefault="00231B24" w:rsidP="0032768A">
      <w:pPr>
        <w:numPr>
          <w:ilvl w:val="0"/>
          <w:numId w:val="20"/>
        </w:numPr>
        <w:ind w:left="1008" w:hanging="392"/>
        <w:jc w:val="both"/>
        <w:rPr>
          <w:rFonts w:asciiTheme="majorHAnsi" w:hAnsiTheme="majorHAnsi" w:cstheme="majorHAnsi"/>
          <w:sz w:val="24"/>
          <w:szCs w:val="24"/>
        </w:rPr>
      </w:pPr>
      <w:r w:rsidRPr="00301F23">
        <w:rPr>
          <w:rFonts w:asciiTheme="majorHAnsi" w:hAnsiTheme="majorHAnsi" w:cstheme="majorHAnsi"/>
          <w:sz w:val="24"/>
          <w:szCs w:val="24"/>
        </w:rPr>
        <w:t>prawo do przenoszenia danych osobowych, o którym mowa w art. 20 RODO;</w:t>
      </w:r>
    </w:p>
    <w:p w14:paraId="0000005E" w14:textId="2B2E6C78" w:rsidR="00E571D5" w:rsidRPr="00301F23" w:rsidRDefault="00231B24" w:rsidP="0032768A">
      <w:pPr>
        <w:numPr>
          <w:ilvl w:val="0"/>
          <w:numId w:val="20"/>
        </w:numPr>
        <w:ind w:left="1008" w:hanging="392"/>
        <w:jc w:val="both"/>
        <w:rPr>
          <w:rFonts w:asciiTheme="majorHAnsi" w:hAnsiTheme="majorHAnsi" w:cstheme="majorHAnsi"/>
          <w:sz w:val="24"/>
          <w:szCs w:val="24"/>
        </w:rPr>
      </w:pPr>
      <w:r w:rsidRPr="00301F23">
        <w:rPr>
          <w:rFonts w:asciiTheme="majorHAnsi" w:hAnsiTheme="majorHAnsi" w:cstheme="majorHAnsi"/>
          <w:sz w:val="24"/>
          <w:szCs w:val="24"/>
        </w:rPr>
        <w:t xml:space="preserve">na podstawie art. 21 RODO prawo sprzeciwu, wobec przetwarzania danych osobowych, gdyż podstawą prawną przetwarzania </w:t>
      </w:r>
      <w:r w:rsidR="00A17947" w:rsidRPr="00301F23">
        <w:rPr>
          <w:rFonts w:asciiTheme="majorHAnsi" w:hAnsiTheme="majorHAnsi" w:cstheme="majorHAnsi"/>
          <w:sz w:val="24"/>
          <w:szCs w:val="24"/>
        </w:rPr>
        <w:t>Państwa</w:t>
      </w:r>
      <w:r w:rsidRPr="00301F23">
        <w:rPr>
          <w:rFonts w:asciiTheme="majorHAnsi" w:hAnsiTheme="majorHAnsi" w:cstheme="majorHAnsi"/>
          <w:sz w:val="24"/>
          <w:szCs w:val="24"/>
        </w:rPr>
        <w:t xml:space="preserve"> danych osobowych jest art. 6 ust. 1 lit. c RODO; </w:t>
      </w:r>
    </w:p>
    <w:p w14:paraId="0000005F" w14:textId="3ED2FF81" w:rsidR="00E571D5" w:rsidRPr="00301F23" w:rsidRDefault="00231B24" w:rsidP="0032768A">
      <w:pPr>
        <w:numPr>
          <w:ilvl w:val="0"/>
          <w:numId w:val="8"/>
        </w:numPr>
        <w:ind w:left="709" w:hanging="401"/>
        <w:jc w:val="both"/>
        <w:rPr>
          <w:rFonts w:asciiTheme="majorHAnsi" w:hAnsiTheme="majorHAnsi" w:cstheme="majorHAnsi"/>
          <w:sz w:val="24"/>
          <w:szCs w:val="24"/>
        </w:rPr>
      </w:pPr>
      <w:r w:rsidRPr="00301F23">
        <w:rPr>
          <w:rFonts w:asciiTheme="majorHAnsi" w:hAnsiTheme="majorHAnsi" w:cstheme="majorHAnsi"/>
          <w:sz w:val="24"/>
          <w:szCs w:val="24"/>
        </w:rPr>
        <w:t xml:space="preserve">przysługuje </w:t>
      </w:r>
      <w:r w:rsidR="00A17947" w:rsidRPr="00301F23">
        <w:rPr>
          <w:rFonts w:asciiTheme="majorHAnsi" w:hAnsiTheme="majorHAnsi" w:cstheme="majorHAnsi"/>
          <w:sz w:val="24"/>
          <w:szCs w:val="24"/>
        </w:rPr>
        <w:t>Państwu</w:t>
      </w:r>
      <w:r w:rsidRPr="00301F23">
        <w:rPr>
          <w:rFonts w:asciiTheme="majorHAnsi" w:hAnsiTheme="majorHAnsi" w:cstheme="majorHAnsi"/>
          <w:sz w:val="24"/>
          <w:szCs w:val="24"/>
        </w:rPr>
        <w:t xml:space="preserve"> prawo wniesienia skargi do organu nadzorczego na niezgodne z RODO przetwarzanie Pani/Pana danych osobowych przez administratora. Organem właściwym dla przedmiotowej skargi jest Urząd Ochrony Danych Osobowych, </w:t>
      </w:r>
      <w:r w:rsidR="00E67ADD">
        <w:rPr>
          <w:rFonts w:asciiTheme="majorHAnsi" w:hAnsiTheme="majorHAnsi" w:cstheme="majorHAnsi"/>
          <w:sz w:val="24"/>
          <w:szCs w:val="24"/>
        </w:rPr>
        <w:br/>
      </w:r>
      <w:r w:rsidRPr="00301F23">
        <w:rPr>
          <w:rFonts w:asciiTheme="majorHAnsi" w:hAnsiTheme="majorHAnsi" w:cstheme="majorHAnsi"/>
          <w:sz w:val="24"/>
          <w:szCs w:val="24"/>
        </w:rPr>
        <w:t>ul. Stawki 2, 00-193 Warszawa.</w:t>
      </w:r>
    </w:p>
    <w:p w14:paraId="0D104BD5" w14:textId="77777777" w:rsidR="00A17947" w:rsidRPr="00301F23" w:rsidRDefault="00A17947" w:rsidP="0032768A">
      <w:pPr>
        <w:numPr>
          <w:ilvl w:val="0"/>
          <w:numId w:val="8"/>
        </w:numPr>
        <w:ind w:left="709" w:hanging="401"/>
        <w:jc w:val="both"/>
        <w:rPr>
          <w:rFonts w:asciiTheme="majorHAnsi" w:hAnsiTheme="majorHAnsi" w:cstheme="majorHAnsi"/>
          <w:sz w:val="24"/>
          <w:szCs w:val="24"/>
          <w:lang w:val="pl-PL"/>
        </w:rPr>
      </w:pPr>
      <w:r w:rsidRPr="00301F23">
        <w:rPr>
          <w:rFonts w:asciiTheme="majorHAnsi" w:hAnsiTheme="majorHAnsi" w:cstheme="majorHAnsi"/>
          <w:sz w:val="24"/>
          <w:szCs w:val="24"/>
          <w:lang w:val="pl-PL"/>
        </w:rPr>
        <w:t>Państwa dane będą ujawnione podmiotom świadczącym usługi, na rzecz administratora danych, na podstawie zawartych umów dotyczących:</w:t>
      </w:r>
    </w:p>
    <w:p w14:paraId="4539EFD6" w14:textId="53EE9D14" w:rsidR="00A17947" w:rsidRPr="00301F23" w:rsidRDefault="00A17947" w:rsidP="0032768A">
      <w:pPr>
        <w:pStyle w:val="Akapitzlist"/>
        <w:numPr>
          <w:ilvl w:val="0"/>
          <w:numId w:val="25"/>
        </w:numPr>
        <w:jc w:val="both"/>
        <w:rPr>
          <w:rFonts w:asciiTheme="majorHAnsi" w:hAnsiTheme="majorHAnsi" w:cstheme="majorHAnsi"/>
          <w:sz w:val="24"/>
          <w:szCs w:val="24"/>
        </w:rPr>
      </w:pPr>
      <w:r w:rsidRPr="00301F23">
        <w:rPr>
          <w:rFonts w:asciiTheme="majorHAnsi" w:hAnsiTheme="majorHAnsi" w:cstheme="majorHAnsi"/>
          <w:sz w:val="24"/>
          <w:szCs w:val="24"/>
        </w:rPr>
        <w:t>serwisu i wsparcia systemów informatycznych,</w:t>
      </w:r>
    </w:p>
    <w:p w14:paraId="7B28B9FE" w14:textId="2DBF14E9" w:rsidR="00A17947" w:rsidRPr="00301F23" w:rsidRDefault="00A17947" w:rsidP="0032768A">
      <w:pPr>
        <w:pStyle w:val="Akapitzlist"/>
        <w:numPr>
          <w:ilvl w:val="0"/>
          <w:numId w:val="25"/>
        </w:numPr>
        <w:jc w:val="both"/>
        <w:rPr>
          <w:rFonts w:asciiTheme="majorHAnsi" w:hAnsiTheme="majorHAnsi" w:cstheme="majorHAnsi"/>
          <w:sz w:val="24"/>
          <w:szCs w:val="24"/>
        </w:rPr>
      </w:pPr>
      <w:r w:rsidRPr="00301F23">
        <w:rPr>
          <w:rFonts w:asciiTheme="majorHAnsi" w:hAnsiTheme="majorHAnsi" w:cstheme="majorHAnsi"/>
          <w:sz w:val="24"/>
          <w:szCs w:val="24"/>
        </w:rPr>
        <w:t>utylizacji dokumentacji niearchiwalnej,</w:t>
      </w:r>
    </w:p>
    <w:p w14:paraId="1876B296" w14:textId="780DEC02" w:rsidR="00A17947" w:rsidRPr="00301F23" w:rsidRDefault="00A17947" w:rsidP="0032768A">
      <w:pPr>
        <w:pStyle w:val="Akapitzlist"/>
        <w:numPr>
          <w:ilvl w:val="0"/>
          <w:numId w:val="25"/>
        </w:numPr>
        <w:jc w:val="both"/>
        <w:rPr>
          <w:rFonts w:asciiTheme="majorHAnsi" w:hAnsiTheme="majorHAnsi" w:cstheme="majorHAnsi"/>
          <w:sz w:val="24"/>
          <w:szCs w:val="24"/>
        </w:rPr>
      </w:pPr>
      <w:r w:rsidRPr="00301F23">
        <w:rPr>
          <w:rFonts w:asciiTheme="majorHAnsi" w:hAnsiTheme="majorHAnsi" w:cstheme="majorHAnsi"/>
          <w:sz w:val="24"/>
          <w:szCs w:val="24"/>
        </w:rPr>
        <w:t>przekazywania przesyłek pocztowych.</w:t>
      </w:r>
    </w:p>
    <w:p w14:paraId="00000060" w14:textId="77777777" w:rsidR="00E571D5" w:rsidRPr="00301F23" w:rsidRDefault="00231B24" w:rsidP="00E67ADD">
      <w:pPr>
        <w:pStyle w:val="Nagwek2"/>
        <w:shd w:val="clear" w:color="auto" w:fill="D9D9D9" w:themeFill="background1" w:themeFillShade="D9"/>
        <w:spacing w:before="240" w:after="240"/>
        <w:rPr>
          <w:rFonts w:asciiTheme="majorHAnsi" w:hAnsiTheme="majorHAnsi" w:cstheme="majorHAnsi"/>
          <w:b/>
          <w:bCs/>
          <w:sz w:val="24"/>
          <w:szCs w:val="24"/>
        </w:rPr>
      </w:pPr>
      <w:bookmarkStart w:id="4" w:name="_Toc150860487"/>
      <w:r w:rsidRPr="00301F23">
        <w:rPr>
          <w:rFonts w:asciiTheme="majorHAnsi" w:hAnsiTheme="majorHAnsi" w:cstheme="majorHAnsi"/>
          <w:b/>
          <w:bCs/>
          <w:sz w:val="24"/>
          <w:szCs w:val="24"/>
        </w:rPr>
        <w:t>III. Tryb udzielania zamówienia</w:t>
      </w:r>
      <w:bookmarkEnd w:id="4"/>
    </w:p>
    <w:p w14:paraId="00000061" w14:textId="5041AC6F" w:rsidR="00E571D5" w:rsidRPr="00301F23" w:rsidRDefault="00231B24" w:rsidP="0032768A">
      <w:pPr>
        <w:numPr>
          <w:ilvl w:val="0"/>
          <w:numId w:val="21"/>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Niniejsze postępowanie prowadzone jest w trybie podstawowym o jakim stanowi art. 275 pkt </w:t>
      </w:r>
      <w:r w:rsidR="001E25E7">
        <w:rPr>
          <w:rFonts w:asciiTheme="majorHAnsi" w:hAnsiTheme="majorHAnsi" w:cstheme="majorHAnsi"/>
          <w:sz w:val="24"/>
          <w:szCs w:val="24"/>
        </w:rPr>
        <w:t>1</w:t>
      </w:r>
      <w:r w:rsidRPr="00301F23">
        <w:rPr>
          <w:rFonts w:asciiTheme="majorHAnsi" w:hAnsiTheme="majorHAnsi" w:cstheme="majorHAnsi"/>
          <w:sz w:val="24"/>
          <w:szCs w:val="24"/>
        </w:rPr>
        <w:t xml:space="preserve"> PZP oraz niniejszej Specyfikacji Warunków Zamówienia, zwaną dalej „SWZ”. </w:t>
      </w:r>
    </w:p>
    <w:p w14:paraId="00000063" w14:textId="0280ECDA" w:rsidR="00E571D5" w:rsidRDefault="00231B24" w:rsidP="0032768A">
      <w:pPr>
        <w:numPr>
          <w:ilvl w:val="0"/>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Szacunkowa wartość przedmiotowego zamówienia nie przekracza progów unijnych </w:t>
      </w:r>
      <w:r w:rsidR="00E67ADD">
        <w:rPr>
          <w:rFonts w:asciiTheme="majorHAnsi" w:hAnsiTheme="majorHAnsi" w:cstheme="majorHAnsi"/>
          <w:sz w:val="24"/>
          <w:szCs w:val="24"/>
        </w:rPr>
        <w:br/>
      </w:r>
      <w:r w:rsidRPr="00301F23">
        <w:rPr>
          <w:rFonts w:asciiTheme="majorHAnsi" w:hAnsiTheme="majorHAnsi" w:cstheme="majorHAnsi"/>
          <w:sz w:val="24"/>
          <w:szCs w:val="24"/>
        </w:rPr>
        <w:t xml:space="preserve">o jakich mowa w art. 3 ustawy PZP.  </w:t>
      </w:r>
    </w:p>
    <w:p w14:paraId="270B2876" w14:textId="74CD0BEB" w:rsidR="001E25E7" w:rsidRPr="00301F23" w:rsidRDefault="001E25E7" w:rsidP="0032768A">
      <w:pPr>
        <w:numPr>
          <w:ilvl w:val="0"/>
          <w:numId w:val="21"/>
        </w:numPr>
        <w:ind w:left="426"/>
        <w:jc w:val="both"/>
        <w:rPr>
          <w:rFonts w:asciiTheme="majorHAnsi" w:hAnsiTheme="majorHAnsi" w:cstheme="majorHAnsi"/>
          <w:sz w:val="24"/>
          <w:szCs w:val="24"/>
        </w:rPr>
      </w:pPr>
      <w:r>
        <w:rPr>
          <w:rFonts w:asciiTheme="majorHAnsi" w:hAnsiTheme="majorHAnsi" w:cstheme="majorHAnsi"/>
          <w:sz w:val="24"/>
          <w:szCs w:val="24"/>
        </w:rPr>
        <w:t>Do niniejszego postepowania bezpośrednio stosuje się przepisy ustawy PZP oraz rozporządzeń wydanych na podstawie tej ustawy. We wszystkich uregulowanych jak i nieuregulowanych w niniejszej SWZ sprawach stosuje się przepisy tych aktów.</w:t>
      </w:r>
    </w:p>
    <w:p w14:paraId="00000065" w14:textId="77777777" w:rsidR="00E571D5" w:rsidRPr="00301F23" w:rsidRDefault="00231B24" w:rsidP="0032768A">
      <w:pPr>
        <w:numPr>
          <w:ilvl w:val="0"/>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przewiduje aukcji elektronicznej.</w:t>
      </w:r>
    </w:p>
    <w:p w14:paraId="00000066" w14:textId="77777777" w:rsidR="00E571D5" w:rsidRPr="00301F23" w:rsidRDefault="00231B24" w:rsidP="0032768A">
      <w:pPr>
        <w:numPr>
          <w:ilvl w:val="0"/>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przewiduje złożenia oferty w postaci katalogów elektronicznych.</w:t>
      </w:r>
    </w:p>
    <w:p w14:paraId="00000067" w14:textId="77777777" w:rsidR="00E571D5" w:rsidRPr="00301F23" w:rsidRDefault="00231B24" w:rsidP="0032768A">
      <w:pPr>
        <w:numPr>
          <w:ilvl w:val="0"/>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Zamawiający nie prowadzi postępowania w celu zawarcia umowy ramowej.</w:t>
      </w:r>
    </w:p>
    <w:p w14:paraId="00000068" w14:textId="77777777" w:rsidR="00E571D5" w:rsidRPr="00301F23" w:rsidRDefault="00231B24" w:rsidP="0032768A">
      <w:pPr>
        <w:numPr>
          <w:ilvl w:val="0"/>
          <w:numId w:val="21"/>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0000006E" w14:textId="77777777" w:rsidR="00E571D5" w:rsidRPr="00301F23" w:rsidRDefault="00231B24" w:rsidP="00E67ADD">
      <w:pPr>
        <w:pStyle w:val="Nagwek2"/>
        <w:shd w:val="clear" w:color="auto" w:fill="D9D9D9" w:themeFill="background1" w:themeFillShade="D9"/>
        <w:spacing w:before="240" w:after="240"/>
        <w:rPr>
          <w:rFonts w:asciiTheme="majorHAnsi" w:hAnsiTheme="majorHAnsi" w:cstheme="majorHAnsi"/>
          <w:b/>
          <w:bCs/>
          <w:sz w:val="24"/>
          <w:szCs w:val="24"/>
        </w:rPr>
      </w:pPr>
      <w:bookmarkStart w:id="5" w:name="_Toc150860488"/>
      <w:r w:rsidRPr="00301F23">
        <w:rPr>
          <w:rFonts w:asciiTheme="majorHAnsi" w:hAnsiTheme="majorHAnsi" w:cstheme="majorHAnsi"/>
          <w:b/>
          <w:bCs/>
          <w:sz w:val="24"/>
          <w:szCs w:val="24"/>
        </w:rPr>
        <w:lastRenderedPageBreak/>
        <w:t>IV. Opis przedmiotu zamówienia</w:t>
      </w:r>
      <w:bookmarkEnd w:id="5"/>
    </w:p>
    <w:p w14:paraId="1F5BE294" w14:textId="77777777" w:rsidR="006F35F8" w:rsidRPr="006F35F8" w:rsidRDefault="006F35F8" w:rsidP="00820830">
      <w:pPr>
        <w:numPr>
          <w:ilvl w:val="1"/>
          <w:numId w:val="54"/>
        </w:numPr>
        <w:ind w:left="567" w:hanging="567"/>
        <w:jc w:val="both"/>
        <w:rPr>
          <w:rFonts w:asciiTheme="majorHAnsi" w:hAnsiTheme="majorHAnsi" w:cstheme="majorHAnsi"/>
          <w:bCs/>
          <w:sz w:val="24"/>
          <w:szCs w:val="24"/>
        </w:rPr>
      </w:pPr>
      <w:r w:rsidRPr="006F35F8">
        <w:rPr>
          <w:rFonts w:asciiTheme="majorHAnsi" w:hAnsiTheme="majorHAnsi" w:cstheme="majorHAnsi"/>
          <w:sz w:val="24"/>
          <w:szCs w:val="24"/>
        </w:rPr>
        <w:t xml:space="preserve">Przedmiotem niniejszego zamówienia jest: Udzielenie i obsługa </w:t>
      </w:r>
      <w:r w:rsidRPr="006F35F8">
        <w:rPr>
          <w:rFonts w:asciiTheme="majorHAnsi" w:hAnsiTheme="majorHAnsi" w:cstheme="majorHAnsi"/>
          <w:bCs/>
          <w:sz w:val="24"/>
          <w:szCs w:val="24"/>
        </w:rPr>
        <w:t xml:space="preserve">kredytu </w:t>
      </w:r>
      <w:r w:rsidRPr="006F35F8">
        <w:rPr>
          <w:rFonts w:asciiTheme="majorHAnsi" w:hAnsiTheme="majorHAnsi" w:cstheme="majorHAnsi"/>
          <w:bCs/>
          <w:sz w:val="24"/>
          <w:szCs w:val="24"/>
        </w:rPr>
        <w:br/>
        <w:t xml:space="preserve">w wysokości 4.142.560,00 zł na wyprzedzające finansowanie działań finansowanych ze środków pochodzących z budżetu Unii Europejskiej. </w:t>
      </w:r>
    </w:p>
    <w:p w14:paraId="231003A3" w14:textId="77777777" w:rsidR="006F35F8" w:rsidRPr="006F35F8" w:rsidRDefault="006F35F8" w:rsidP="00820830">
      <w:pPr>
        <w:numPr>
          <w:ilvl w:val="1"/>
          <w:numId w:val="54"/>
        </w:numPr>
        <w:ind w:left="567" w:hanging="567"/>
        <w:jc w:val="both"/>
        <w:rPr>
          <w:rFonts w:asciiTheme="majorHAnsi" w:hAnsiTheme="majorHAnsi" w:cstheme="majorHAnsi"/>
          <w:bCs/>
          <w:sz w:val="24"/>
          <w:szCs w:val="24"/>
        </w:rPr>
      </w:pPr>
      <w:r w:rsidRPr="006F35F8">
        <w:rPr>
          <w:rFonts w:asciiTheme="majorHAnsi" w:hAnsiTheme="majorHAnsi" w:cstheme="majorHAnsi"/>
          <w:bCs/>
          <w:sz w:val="24"/>
          <w:szCs w:val="24"/>
        </w:rPr>
        <w:t>Przedmiot zamówienia obejmuje w szczególności:</w:t>
      </w:r>
    </w:p>
    <w:p w14:paraId="38683CB6" w14:textId="77777777" w:rsidR="006F35F8" w:rsidRPr="006F35F8" w:rsidRDefault="006F35F8" w:rsidP="00820830">
      <w:pPr>
        <w:numPr>
          <w:ilvl w:val="2"/>
          <w:numId w:val="52"/>
        </w:numPr>
        <w:ind w:left="993" w:hanging="426"/>
        <w:jc w:val="both"/>
        <w:rPr>
          <w:rFonts w:asciiTheme="majorHAnsi" w:hAnsiTheme="majorHAnsi" w:cstheme="majorHAnsi"/>
          <w:bCs/>
          <w:sz w:val="24"/>
          <w:szCs w:val="24"/>
        </w:rPr>
      </w:pPr>
      <w:r w:rsidRPr="006F35F8">
        <w:rPr>
          <w:rFonts w:asciiTheme="majorHAnsi" w:hAnsiTheme="majorHAnsi" w:cstheme="majorHAnsi"/>
          <w:bCs/>
          <w:sz w:val="24"/>
          <w:szCs w:val="24"/>
        </w:rPr>
        <w:t>kwota kredytu: 4.142.560,00 zł (słownie: cztery miliony sto czterdzieści dwa tysiące pięćset sześćdziesiąt  złotych 00/100);</w:t>
      </w:r>
    </w:p>
    <w:p w14:paraId="11EDEA50"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kwota kredytu zostanie postawiona do dyspozycji Zamawiającego w terminie podpisania Umowy. Wypłata będzie uruchamiana wg potrzeb zamawiającego i na jego wniosek z wykorzystaniem do 29.12.2023 r.</w:t>
      </w:r>
    </w:p>
    <w:p w14:paraId="6F42AA85"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Wykonawca przeleje kwotę kredytu (transz) na rachunek wskazany przez Zamawiającego w terminie nie dłuższym niż 2 dni robocze od dnia złożenia dyspozycji (wniosku) przez Zamawiającego;</w:t>
      </w:r>
    </w:p>
    <w:p w14:paraId="6B9497A4"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Zamawiający zastrzega sobie prawo do niewykorzystania pełnej kwoty przyznanego kredytu bez ponoszenia jakichkolwiek kosztów z tego tytułu;</w:t>
      </w:r>
    </w:p>
    <w:p w14:paraId="3E8A5B00"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spłata nastąpi do 31.12.2024 r., po otrzymaniu środków z budżetu Unii Europejskiej, stanowiących refundację wydatków poniesionych w ramach zadania pn. „Uporządkowanie gospodarki wodno-ściekowej w sołectwie Baszków i  Bestwin”</w:t>
      </w:r>
      <w:r w:rsidRPr="006F35F8">
        <w:rPr>
          <w:rFonts w:asciiTheme="majorHAnsi" w:hAnsiTheme="majorHAnsi" w:cstheme="majorHAnsi"/>
          <w:b/>
          <w:bCs/>
          <w:sz w:val="24"/>
          <w:szCs w:val="24"/>
        </w:rPr>
        <w:t xml:space="preserve"> ;</w:t>
      </w:r>
    </w:p>
    <w:p w14:paraId="5CD1E28B"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oprocentowanie kredytu będzie zmienne, ustalane jako suma stawki WIBOR 3M ustalonej na ostatni dzień roboczy, ostatniego miesiąca kwartału i stałej marży Wykonawcy dla całego okresu kredytowania, ustalonej na podstawie złożonej oferty;</w:t>
      </w:r>
    </w:p>
    <w:p w14:paraId="7AECDCA3"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odsetki płatne w okresach kwartalnych, na podstawie powiadomienia wysłanego do Zamawiającego w formie pisemnej lub elektronicznej najpóźniej na trzy dni robocze przed terminem spłaty odsetek;</w:t>
      </w:r>
    </w:p>
    <w:p w14:paraId="6BD959DD"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nie przewiduje się pobrania prowizji przygotowawczej od uruchomienia kredytu, prowizji i opłat za gotowość lub zaangażowanie lub inne czynności związane z obsługą kredytu i prowadzeniem rachunku kredytowego;</w:t>
      </w:r>
    </w:p>
    <w:p w14:paraId="0C596ED8"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Wykonawca nie będzie wymagał innego zabezpieczenia zaciągniętego kredytu poza wekslem in blanco wraz z deklaracją wekslową. Weksel in blanco – bez kontrasygnaty skarbnika wraz z deklaracją wekslową z kontrasygnatą skarbnika.</w:t>
      </w:r>
    </w:p>
    <w:p w14:paraId="5DFE1C2C" w14:textId="77777777" w:rsidR="006F35F8" w:rsidRPr="006F35F8" w:rsidRDefault="006F35F8" w:rsidP="00820830">
      <w:pPr>
        <w:pStyle w:val="Akapitzlist"/>
        <w:numPr>
          <w:ilvl w:val="2"/>
          <w:numId w:val="52"/>
        </w:numPr>
        <w:spacing w:after="0"/>
        <w:ind w:left="993" w:hanging="426"/>
        <w:contextualSpacing w:val="0"/>
        <w:jc w:val="both"/>
        <w:rPr>
          <w:rFonts w:asciiTheme="majorHAnsi" w:hAnsiTheme="majorHAnsi" w:cstheme="majorHAnsi"/>
          <w:sz w:val="24"/>
          <w:szCs w:val="24"/>
        </w:rPr>
      </w:pPr>
      <w:r w:rsidRPr="006F35F8">
        <w:rPr>
          <w:rFonts w:asciiTheme="majorHAnsi" w:hAnsiTheme="majorHAnsi" w:cstheme="majorHAnsi"/>
          <w:sz w:val="24"/>
          <w:szCs w:val="24"/>
        </w:rPr>
        <w:t>Wykonawca nie może zobowiązać Zamawiającego do korzystania z żadnych innych swoich usług i produktów, za wyjątkiem tych, które stanowią przedmiot zamówienia.</w:t>
      </w:r>
    </w:p>
    <w:p w14:paraId="23F8225D" w14:textId="77777777" w:rsidR="006F35F8" w:rsidRPr="006F35F8" w:rsidRDefault="006F35F8" w:rsidP="00820830">
      <w:pPr>
        <w:numPr>
          <w:ilvl w:val="1"/>
          <w:numId w:val="54"/>
        </w:numPr>
        <w:ind w:left="567" w:hanging="567"/>
        <w:jc w:val="both"/>
        <w:rPr>
          <w:rFonts w:asciiTheme="majorHAnsi" w:hAnsiTheme="majorHAnsi" w:cstheme="majorHAnsi"/>
          <w:color w:val="000000"/>
          <w:sz w:val="24"/>
          <w:szCs w:val="24"/>
        </w:rPr>
      </w:pPr>
      <w:r w:rsidRPr="006F35F8">
        <w:rPr>
          <w:rFonts w:asciiTheme="majorHAnsi" w:hAnsiTheme="majorHAnsi" w:cstheme="majorHAnsi"/>
          <w:sz w:val="24"/>
          <w:szCs w:val="24"/>
        </w:rPr>
        <w:t>Wspólny</w:t>
      </w:r>
      <w:r w:rsidRPr="006F35F8">
        <w:rPr>
          <w:rFonts w:asciiTheme="majorHAnsi" w:hAnsiTheme="majorHAnsi" w:cstheme="majorHAnsi"/>
          <w:color w:val="000000"/>
          <w:sz w:val="24"/>
          <w:szCs w:val="24"/>
        </w:rPr>
        <w:t xml:space="preserve"> Słownik Zamówień (CPV): 66 11 30 00 – 5 usługi udzielania kredytu.</w:t>
      </w:r>
    </w:p>
    <w:p w14:paraId="014B0A27" w14:textId="3251ED8B" w:rsidR="006F35F8" w:rsidRPr="006F35F8" w:rsidRDefault="006F35F8" w:rsidP="00820830">
      <w:pPr>
        <w:numPr>
          <w:ilvl w:val="1"/>
          <w:numId w:val="54"/>
        </w:numPr>
        <w:tabs>
          <w:tab w:val="left" w:pos="567"/>
        </w:tabs>
        <w:ind w:left="567" w:hanging="567"/>
        <w:contextualSpacing/>
        <w:jc w:val="both"/>
        <w:rPr>
          <w:rFonts w:asciiTheme="majorHAnsi" w:hAnsiTheme="majorHAnsi" w:cstheme="majorHAnsi"/>
          <w:sz w:val="24"/>
          <w:szCs w:val="24"/>
        </w:rPr>
      </w:pPr>
      <w:r w:rsidRPr="006F35F8">
        <w:rPr>
          <w:rFonts w:asciiTheme="majorHAnsi" w:hAnsiTheme="majorHAnsi" w:cstheme="majorHAnsi"/>
          <w:sz w:val="24"/>
          <w:szCs w:val="24"/>
        </w:rPr>
        <w:t xml:space="preserve">Obowiązek zatrudnienia pracowników na umowę o pracę zgodnie z art. 95 ustawy </w:t>
      </w:r>
      <w:proofErr w:type="spellStart"/>
      <w:r w:rsidRPr="006F35F8">
        <w:rPr>
          <w:rFonts w:asciiTheme="majorHAnsi" w:hAnsiTheme="majorHAnsi" w:cstheme="majorHAnsi"/>
          <w:sz w:val="24"/>
          <w:szCs w:val="24"/>
        </w:rPr>
        <w:t>Pzp</w:t>
      </w:r>
      <w:proofErr w:type="spellEnd"/>
      <w:r w:rsidRPr="006F35F8">
        <w:rPr>
          <w:rFonts w:asciiTheme="majorHAnsi" w:hAnsiTheme="majorHAnsi" w:cstheme="majorHAnsi"/>
          <w:sz w:val="24"/>
          <w:szCs w:val="24"/>
        </w:rPr>
        <w:t xml:space="preserve">: </w:t>
      </w:r>
      <w:r w:rsidRPr="006F35F8">
        <w:rPr>
          <w:rFonts w:asciiTheme="majorHAnsi" w:hAnsiTheme="majorHAnsi" w:cstheme="majorHAnsi"/>
          <w:sz w:val="24"/>
          <w:szCs w:val="24"/>
        </w:rPr>
        <w:br/>
        <w:t xml:space="preserve">Z uwagi na charakter zamówienia wymagania względem zatrudnienia na umowę o </w:t>
      </w:r>
      <w:r w:rsidRPr="006F35F8">
        <w:rPr>
          <w:rFonts w:asciiTheme="majorHAnsi" w:hAnsiTheme="majorHAnsi" w:cstheme="majorHAnsi"/>
          <w:sz w:val="24"/>
          <w:szCs w:val="24"/>
        </w:rPr>
        <w:lastRenderedPageBreak/>
        <w:t>pracę osób  wykonujących wskazane przez Zamawiającego czynności w zakresie realizacji zamówienia nie zostają wprowadzone przez Zamawiającego bowiem nie ma wypełnionych przesłanek zatrudnienia na umowę o pracę określonych w art. 22 § 1 ustawy z dnia 26 czerwca 1974 r. - Kodeks pracy (Dz.U. z 202</w:t>
      </w:r>
      <w:r w:rsidR="00583351">
        <w:rPr>
          <w:rFonts w:asciiTheme="majorHAnsi" w:hAnsiTheme="majorHAnsi" w:cstheme="majorHAnsi"/>
          <w:sz w:val="24"/>
          <w:szCs w:val="24"/>
        </w:rPr>
        <w:t>3</w:t>
      </w:r>
      <w:r w:rsidRPr="006F35F8">
        <w:rPr>
          <w:rFonts w:asciiTheme="majorHAnsi" w:hAnsiTheme="majorHAnsi" w:cstheme="majorHAnsi"/>
          <w:sz w:val="24"/>
          <w:szCs w:val="24"/>
        </w:rPr>
        <w:t xml:space="preserve"> r., poz. </w:t>
      </w:r>
      <w:r w:rsidR="00583351">
        <w:rPr>
          <w:rFonts w:asciiTheme="majorHAnsi" w:hAnsiTheme="majorHAnsi" w:cstheme="majorHAnsi"/>
          <w:sz w:val="24"/>
          <w:szCs w:val="24"/>
        </w:rPr>
        <w:t>1465</w:t>
      </w:r>
      <w:r w:rsidRPr="006F35F8">
        <w:rPr>
          <w:rFonts w:asciiTheme="majorHAnsi" w:hAnsiTheme="majorHAnsi" w:cstheme="majorHAnsi"/>
          <w:sz w:val="24"/>
          <w:szCs w:val="24"/>
        </w:rPr>
        <w:t xml:space="preserve"> z późn.zm.). </w:t>
      </w:r>
    </w:p>
    <w:p w14:paraId="11FC02AD"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hAnsiTheme="majorHAnsi" w:cstheme="majorHAnsi"/>
          <w:sz w:val="24"/>
          <w:szCs w:val="24"/>
        </w:rPr>
        <w:t xml:space="preserve">Zamawiający nie wprowadza zastrzeżeń o których mowa w art. 94 ust. 1 ustawy </w:t>
      </w:r>
      <w:proofErr w:type="spellStart"/>
      <w:r w:rsidRPr="006F35F8">
        <w:rPr>
          <w:rFonts w:asciiTheme="majorHAnsi" w:hAnsiTheme="majorHAnsi" w:cstheme="majorHAnsi"/>
          <w:sz w:val="24"/>
          <w:szCs w:val="24"/>
        </w:rPr>
        <w:t>Pzp</w:t>
      </w:r>
      <w:proofErr w:type="spellEnd"/>
      <w:r w:rsidRPr="006F35F8">
        <w:rPr>
          <w:rFonts w:asciiTheme="majorHAnsi" w:hAnsiTheme="majorHAnsi" w:cstheme="majorHAnsi"/>
          <w:sz w:val="24"/>
          <w:szCs w:val="24"/>
        </w:rPr>
        <w:t>.</w:t>
      </w:r>
    </w:p>
    <w:p w14:paraId="0BFF7441"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hAnsiTheme="majorHAnsi" w:cstheme="majorHAnsi"/>
          <w:sz w:val="24"/>
          <w:szCs w:val="24"/>
        </w:rPr>
        <w:t>Zamawiający nie przewiduje wyboru oferty z zastosowaniem aukcji elektronicznej.</w:t>
      </w:r>
    </w:p>
    <w:p w14:paraId="621B8713"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hAnsiTheme="majorHAnsi" w:cstheme="majorHAnsi"/>
          <w:sz w:val="24"/>
          <w:szCs w:val="24"/>
        </w:rPr>
        <w:t>Zamawiający nie przewiduje zawarcia umowy ramowej</w:t>
      </w:r>
    </w:p>
    <w:p w14:paraId="5519DD36"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bCs/>
          <w:color w:val="000000"/>
          <w:sz w:val="24"/>
          <w:szCs w:val="24"/>
          <w:lang w:eastAsia="en-US"/>
        </w:rPr>
      </w:pPr>
      <w:r w:rsidRPr="006F35F8">
        <w:rPr>
          <w:rFonts w:asciiTheme="majorHAnsi" w:hAnsiTheme="majorHAnsi" w:cstheme="majorHAnsi"/>
          <w:bCs/>
          <w:color w:val="000000"/>
          <w:sz w:val="24"/>
          <w:szCs w:val="24"/>
          <w:lang w:eastAsia="en-US"/>
        </w:rPr>
        <w:t>Zamawiający nie dopuszcza składania ofert częściowych.</w:t>
      </w:r>
    </w:p>
    <w:p w14:paraId="5C483D61"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hAnsiTheme="majorHAnsi" w:cstheme="majorHAnsi"/>
          <w:sz w:val="24"/>
          <w:szCs w:val="24"/>
        </w:rPr>
        <w:t xml:space="preserve">Zamawiający nie dopuszcza możliwości składania ofert wariantowych (art. 92 ust. 1 </w:t>
      </w:r>
      <w:proofErr w:type="spellStart"/>
      <w:r w:rsidRPr="006F35F8">
        <w:rPr>
          <w:rFonts w:asciiTheme="majorHAnsi" w:hAnsiTheme="majorHAnsi" w:cstheme="majorHAnsi"/>
          <w:sz w:val="24"/>
          <w:szCs w:val="24"/>
        </w:rPr>
        <w:t>Pzp</w:t>
      </w:r>
      <w:proofErr w:type="spellEnd"/>
      <w:r w:rsidRPr="006F35F8">
        <w:rPr>
          <w:rFonts w:asciiTheme="majorHAnsi" w:hAnsiTheme="majorHAnsi" w:cstheme="majorHAnsi"/>
          <w:sz w:val="24"/>
          <w:szCs w:val="24"/>
        </w:rPr>
        <w:t>).</w:t>
      </w:r>
    </w:p>
    <w:p w14:paraId="5A678721"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bCs/>
          <w:color w:val="000000"/>
          <w:sz w:val="24"/>
          <w:szCs w:val="24"/>
          <w:lang w:eastAsia="en-US"/>
        </w:rPr>
      </w:pPr>
      <w:r w:rsidRPr="006F35F8">
        <w:rPr>
          <w:rFonts w:asciiTheme="majorHAnsi" w:hAnsiTheme="majorHAnsi" w:cstheme="majorHAnsi"/>
          <w:bCs/>
          <w:color w:val="000000"/>
          <w:sz w:val="24"/>
          <w:szCs w:val="24"/>
          <w:lang w:eastAsia="en-US"/>
        </w:rPr>
        <w:t xml:space="preserve">Zamawiający nie przewiduje udzielania zamówień, o których mowa w art. 214 ust. 1 pkt 7 ustawy </w:t>
      </w:r>
      <w:proofErr w:type="spellStart"/>
      <w:r w:rsidRPr="006F35F8">
        <w:rPr>
          <w:rFonts w:asciiTheme="majorHAnsi" w:hAnsiTheme="majorHAnsi" w:cstheme="majorHAnsi"/>
          <w:bCs/>
          <w:color w:val="000000"/>
          <w:sz w:val="24"/>
          <w:szCs w:val="24"/>
          <w:lang w:eastAsia="en-US"/>
        </w:rPr>
        <w:t>Pzp</w:t>
      </w:r>
      <w:proofErr w:type="spellEnd"/>
      <w:r w:rsidRPr="006F35F8">
        <w:rPr>
          <w:rFonts w:asciiTheme="majorHAnsi" w:hAnsiTheme="majorHAnsi" w:cstheme="majorHAnsi"/>
          <w:bCs/>
          <w:color w:val="000000"/>
          <w:sz w:val="24"/>
          <w:szCs w:val="24"/>
          <w:lang w:eastAsia="en-US"/>
        </w:rPr>
        <w:t>.</w:t>
      </w:r>
    </w:p>
    <w:p w14:paraId="50B7F579"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eastAsia="Times New Roman" w:hAnsiTheme="majorHAnsi" w:cstheme="majorHAnsi"/>
          <w:sz w:val="24"/>
          <w:szCs w:val="24"/>
        </w:rPr>
        <w:t>Rozliczenia pomiędzy Zamawiającym a przyszłymi Wykonawcami zamówienia odbywać się będą w złotych polskich. Zamawiający nie przewiduje rozliczeń w walutach obcych.</w:t>
      </w:r>
    </w:p>
    <w:p w14:paraId="3C50FFCB"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eastAsia="Times New Roman" w:hAnsiTheme="majorHAnsi" w:cstheme="majorHAnsi"/>
          <w:sz w:val="24"/>
          <w:szCs w:val="24"/>
        </w:rPr>
        <w:t>Zamawiający nie przewiduje zwrotu kosztów udziału w postępowaniu.</w:t>
      </w:r>
    </w:p>
    <w:p w14:paraId="0A71EA9D"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eastAsia="Times New Roman" w:hAnsiTheme="majorHAnsi" w:cstheme="majorHAnsi"/>
          <w:sz w:val="24"/>
          <w:szCs w:val="24"/>
        </w:rPr>
        <w:t>Zamawiający nie przewiduje ustanowienia dynamicznego systemu zakupów.</w:t>
      </w:r>
    </w:p>
    <w:p w14:paraId="4F4230AC"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eastAsia="Times New Roman" w:hAnsiTheme="majorHAnsi" w:cstheme="majorHAnsi"/>
          <w:sz w:val="24"/>
          <w:szCs w:val="24"/>
        </w:rPr>
        <w:t>Zamawiający nie przewiduje złożenia oferty w postaci katalogów elektronicznych.</w:t>
      </w:r>
    </w:p>
    <w:p w14:paraId="395213B2" w14:textId="77777777" w:rsidR="006F35F8" w:rsidRPr="006F35F8" w:rsidRDefault="006F35F8" w:rsidP="00820830">
      <w:pPr>
        <w:numPr>
          <w:ilvl w:val="1"/>
          <w:numId w:val="54"/>
        </w:numPr>
        <w:tabs>
          <w:tab w:val="left" w:pos="426"/>
        </w:tabs>
        <w:ind w:left="567" w:hanging="567"/>
        <w:contextualSpacing/>
        <w:jc w:val="both"/>
        <w:rPr>
          <w:rFonts w:asciiTheme="majorHAnsi" w:hAnsiTheme="majorHAnsi" w:cstheme="majorHAnsi"/>
          <w:sz w:val="24"/>
          <w:szCs w:val="24"/>
        </w:rPr>
      </w:pPr>
      <w:r w:rsidRPr="006F35F8">
        <w:rPr>
          <w:rFonts w:asciiTheme="majorHAnsi" w:hAnsiTheme="majorHAnsi" w:cstheme="majorHAnsi"/>
          <w:sz w:val="24"/>
          <w:szCs w:val="24"/>
        </w:rPr>
        <w:t xml:space="preserve">Zamawiający informuje, że wymagania jakościowe dla usług finansowych związanych </w:t>
      </w:r>
      <w:r w:rsidRPr="006F35F8">
        <w:rPr>
          <w:rFonts w:asciiTheme="majorHAnsi" w:hAnsiTheme="majorHAnsi" w:cstheme="majorHAnsi"/>
          <w:sz w:val="24"/>
          <w:szCs w:val="24"/>
        </w:rPr>
        <w:br/>
        <w:t>z udzieleniem kredytu są określone ustawowo, a także przedstawione zostały w opisie przedmiotu zamówienia.</w:t>
      </w:r>
    </w:p>
    <w:p w14:paraId="1CCA6C02" w14:textId="77777777" w:rsidR="006F35F8" w:rsidRPr="006F35F8" w:rsidRDefault="006F35F8" w:rsidP="00820830">
      <w:pPr>
        <w:numPr>
          <w:ilvl w:val="1"/>
          <w:numId w:val="54"/>
        </w:numPr>
        <w:tabs>
          <w:tab w:val="left" w:pos="426"/>
          <w:tab w:val="left" w:pos="567"/>
        </w:tabs>
        <w:ind w:left="567" w:hanging="567"/>
        <w:contextualSpacing/>
        <w:jc w:val="both"/>
        <w:rPr>
          <w:rFonts w:asciiTheme="majorHAnsi" w:hAnsiTheme="majorHAnsi" w:cstheme="majorHAnsi"/>
          <w:sz w:val="24"/>
          <w:szCs w:val="24"/>
        </w:rPr>
      </w:pPr>
      <w:bookmarkStart w:id="6" w:name="_Hlk68605601"/>
      <w:r w:rsidRPr="006F35F8">
        <w:rPr>
          <w:rFonts w:asciiTheme="majorHAnsi" w:hAnsiTheme="majorHAnsi" w:cstheme="majorHAnsi"/>
          <w:sz w:val="24"/>
          <w:szCs w:val="24"/>
        </w:rPr>
        <w:t>Wykonawca może powierzyć wykonanie części zamówienia podwykonawcom.</w:t>
      </w:r>
    </w:p>
    <w:p w14:paraId="1C9E4220" w14:textId="77777777" w:rsidR="006F35F8" w:rsidRPr="006F35F8" w:rsidRDefault="006F35F8" w:rsidP="00820830">
      <w:pPr>
        <w:numPr>
          <w:ilvl w:val="1"/>
          <w:numId w:val="54"/>
        </w:numPr>
        <w:tabs>
          <w:tab w:val="left" w:pos="284"/>
          <w:tab w:val="left" w:pos="426"/>
          <w:tab w:val="left" w:pos="567"/>
        </w:tabs>
        <w:ind w:left="567" w:hanging="567"/>
        <w:contextualSpacing/>
        <w:jc w:val="both"/>
        <w:rPr>
          <w:rFonts w:asciiTheme="majorHAnsi" w:hAnsiTheme="majorHAnsi" w:cstheme="majorHAnsi"/>
          <w:bCs/>
          <w:color w:val="000000"/>
          <w:sz w:val="24"/>
          <w:szCs w:val="24"/>
          <w:lang w:eastAsia="en-US"/>
        </w:rPr>
      </w:pPr>
      <w:r w:rsidRPr="006F35F8">
        <w:rPr>
          <w:rFonts w:asciiTheme="majorHAnsi" w:hAnsiTheme="majorHAnsi" w:cstheme="majorHAnsi"/>
          <w:bCs/>
          <w:sz w:val="24"/>
          <w:szCs w:val="24"/>
        </w:rPr>
        <w:t>Zamawiający wymaga aby w przypadku</w:t>
      </w:r>
      <w:r w:rsidRPr="006F35F8">
        <w:rPr>
          <w:rFonts w:asciiTheme="majorHAnsi" w:hAnsiTheme="majorHAnsi" w:cstheme="majorHAnsi"/>
          <w:bCs/>
          <w:color w:val="000000"/>
          <w:sz w:val="24"/>
          <w:szCs w:val="24"/>
        </w:rPr>
        <w:t xml:space="preserve"> powierzenia do realizacji części zamówienia   podwykonawcom, Wykonawca wskazał w ofercie części zamówienia, których wykona</w:t>
      </w:r>
      <w:r w:rsidRPr="006F35F8">
        <w:rPr>
          <w:rFonts w:asciiTheme="majorHAnsi" w:hAnsiTheme="majorHAnsi" w:cstheme="majorHAnsi"/>
          <w:bCs/>
          <w:color w:val="000000"/>
          <w:sz w:val="24"/>
          <w:szCs w:val="24"/>
        </w:rPr>
        <w:softHyphen/>
        <w:t>nie zamierza powierzyć podwykonawcom oraz podał (o ile są mu wiadome na tym etapie) nazwy (firmy) tych podwykonawców.</w:t>
      </w:r>
    </w:p>
    <w:p w14:paraId="7E5B7E58" w14:textId="77777777" w:rsidR="006F35F8" w:rsidRPr="006F35F8" w:rsidRDefault="006F35F8" w:rsidP="00820830">
      <w:pPr>
        <w:numPr>
          <w:ilvl w:val="1"/>
          <w:numId w:val="54"/>
        </w:numPr>
        <w:tabs>
          <w:tab w:val="left" w:pos="284"/>
          <w:tab w:val="left" w:pos="426"/>
          <w:tab w:val="left" w:pos="567"/>
        </w:tabs>
        <w:ind w:left="567" w:hanging="567"/>
        <w:contextualSpacing/>
        <w:jc w:val="both"/>
        <w:rPr>
          <w:rFonts w:asciiTheme="majorHAnsi" w:hAnsiTheme="majorHAnsi" w:cstheme="majorHAnsi"/>
          <w:bCs/>
          <w:color w:val="000000"/>
          <w:sz w:val="24"/>
          <w:szCs w:val="24"/>
          <w:lang w:eastAsia="en-US"/>
        </w:rPr>
      </w:pPr>
      <w:r w:rsidRPr="006F35F8">
        <w:rPr>
          <w:rFonts w:asciiTheme="majorHAnsi" w:hAnsiTheme="majorHAnsi" w:cstheme="majorHAnsi"/>
          <w:sz w:val="24"/>
          <w:szCs w:val="24"/>
        </w:rPr>
        <w:t>Wykonawca wybrany do realizacji zamówienia zobowiązany jest do przedłożenia Zamawiającemu projektu umowy w wyznaczonym przez Zamawiającego terminie. Po akceptacji projektu umowy przez Zamawiającego umowa zostanie zawarta w terminie ustalonym przez Zamawiającego.</w:t>
      </w:r>
      <w:bookmarkEnd w:id="6"/>
    </w:p>
    <w:p w14:paraId="170AE311" w14:textId="77777777" w:rsidR="006F35F8" w:rsidRPr="006F35F8" w:rsidRDefault="006F35F8" w:rsidP="00820830">
      <w:pPr>
        <w:numPr>
          <w:ilvl w:val="1"/>
          <w:numId w:val="54"/>
        </w:numPr>
        <w:tabs>
          <w:tab w:val="left" w:pos="284"/>
          <w:tab w:val="left" w:pos="426"/>
          <w:tab w:val="left" w:pos="567"/>
        </w:tabs>
        <w:ind w:left="567" w:hanging="567"/>
        <w:contextualSpacing/>
        <w:jc w:val="both"/>
        <w:rPr>
          <w:rFonts w:asciiTheme="majorHAnsi" w:hAnsiTheme="majorHAnsi" w:cstheme="majorHAnsi"/>
          <w:bCs/>
          <w:color w:val="000000"/>
          <w:sz w:val="24"/>
          <w:szCs w:val="24"/>
          <w:lang w:eastAsia="en-US"/>
        </w:rPr>
      </w:pPr>
      <w:r w:rsidRPr="006F35F8">
        <w:rPr>
          <w:rFonts w:asciiTheme="majorHAnsi" w:hAnsiTheme="majorHAnsi" w:cstheme="majorHAnsi"/>
          <w:bCs/>
          <w:sz w:val="24"/>
          <w:szCs w:val="24"/>
        </w:rPr>
        <w:t>Pozostałe informacje:</w:t>
      </w:r>
    </w:p>
    <w:p w14:paraId="17B5C8A3"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t>Gmina Zduny nie realizuje postępowania naprawczego i nie przystępuje do jego realizacji,</w:t>
      </w:r>
    </w:p>
    <w:p w14:paraId="33DED74D"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t>zobowiązania z tytułu zaciągniętych kredytów, pożyczek w bankach i innych instytucjach regulowane są terminowo,</w:t>
      </w:r>
    </w:p>
    <w:p w14:paraId="06F686C2"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t>Gmina Zduny nie posiada zobowiązań spornych wobec Urzędu Skarbowego i Zakładu Ubezpieczeń Społecznych i nie jest objęta ugodą zawartą z Urzędem Skarbowym i Zakładem Ubezpieczeń Społecznych,</w:t>
      </w:r>
    </w:p>
    <w:p w14:paraId="3A9C7587"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t>posiadane rachunki bankowe są wolne od zajęć egzekucyjnych,</w:t>
      </w:r>
    </w:p>
    <w:p w14:paraId="1F558699"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lastRenderedPageBreak/>
        <w:t xml:space="preserve">Gmina nie posiada zobowiązań z tytułu wykupu wierzytelności, forfaitingu, faktoringu, </w:t>
      </w:r>
      <w:proofErr w:type="spellStart"/>
      <w:r w:rsidRPr="006F35F8">
        <w:rPr>
          <w:rFonts w:asciiTheme="majorHAnsi" w:hAnsiTheme="majorHAnsi" w:cstheme="majorHAnsi"/>
          <w:bCs/>
          <w:sz w:val="24"/>
          <w:szCs w:val="24"/>
        </w:rPr>
        <w:t>eFinancingu</w:t>
      </w:r>
      <w:proofErr w:type="spellEnd"/>
      <w:r w:rsidRPr="006F35F8">
        <w:rPr>
          <w:rFonts w:asciiTheme="majorHAnsi" w:hAnsiTheme="majorHAnsi" w:cstheme="majorHAnsi"/>
          <w:bCs/>
          <w:sz w:val="24"/>
          <w:szCs w:val="24"/>
        </w:rPr>
        <w:t>, leasingu,</w:t>
      </w:r>
    </w:p>
    <w:p w14:paraId="2F196B28"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t>Gmina nie udzieliła poręczeń i gwarancji innym podmiotom,</w:t>
      </w:r>
    </w:p>
    <w:p w14:paraId="7D30B39F" w14:textId="77777777" w:rsidR="006F35F8" w:rsidRPr="006F35F8" w:rsidRDefault="006F35F8" w:rsidP="00820830">
      <w:pPr>
        <w:numPr>
          <w:ilvl w:val="1"/>
          <w:numId w:val="53"/>
        </w:numPr>
        <w:tabs>
          <w:tab w:val="left" w:pos="426"/>
          <w:tab w:val="left" w:pos="709"/>
        </w:tabs>
        <w:autoSpaceDE w:val="0"/>
        <w:autoSpaceDN w:val="0"/>
        <w:adjustRightInd w:val="0"/>
        <w:ind w:left="709" w:right="20" w:hanging="425"/>
        <w:contextualSpacing/>
        <w:jc w:val="both"/>
        <w:rPr>
          <w:rFonts w:asciiTheme="majorHAnsi" w:hAnsiTheme="majorHAnsi" w:cstheme="majorHAnsi"/>
          <w:bCs/>
          <w:sz w:val="24"/>
          <w:szCs w:val="24"/>
        </w:rPr>
      </w:pPr>
      <w:r w:rsidRPr="006F35F8">
        <w:rPr>
          <w:rFonts w:asciiTheme="majorHAnsi" w:hAnsiTheme="majorHAnsi" w:cstheme="majorHAnsi"/>
          <w:bCs/>
          <w:sz w:val="24"/>
          <w:szCs w:val="24"/>
        </w:rPr>
        <w:t>Gmina nie korzysta z leasingu, nie występuje jako strona w partnerstwie publiczno-prywatnym;</w:t>
      </w:r>
    </w:p>
    <w:p w14:paraId="5067CFA6" w14:textId="77777777" w:rsidR="006F35F8" w:rsidRPr="006F35F8" w:rsidRDefault="006F35F8" w:rsidP="00820830">
      <w:pPr>
        <w:tabs>
          <w:tab w:val="left" w:pos="426"/>
          <w:tab w:val="left" w:pos="709"/>
        </w:tabs>
        <w:autoSpaceDE w:val="0"/>
        <w:autoSpaceDN w:val="0"/>
        <w:adjustRightInd w:val="0"/>
        <w:ind w:left="284" w:right="20"/>
        <w:contextualSpacing/>
        <w:jc w:val="both"/>
        <w:rPr>
          <w:rFonts w:asciiTheme="majorHAnsi" w:hAnsiTheme="majorHAnsi" w:cstheme="majorHAnsi"/>
          <w:bCs/>
          <w:sz w:val="24"/>
          <w:szCs w:val="24"/>
        </w:rPr>
      </w:pPr>
    </w:p>
    <w:p w14:paraId="0000007D" w14:textId="767402DC" w:rsidR="00E571D5" w:rsidRPr="00301F23" w:rsidRDefault="00231B24" w:rsidP="00E67ADD">
      <w:pPr>
        <w:pStyle w:val="Nagwek2"/>
        <w:shd w:val="clear" w:color="auto" w:fill="D9D9D9" w:themeFill="background1" w:themeFillShade="D9"/>
        <w:rPr>
          <w:rFonts w:ascii="Calibri" w:hAnsi="Calibri" w:cs="Calibri"/>
          <w:b/>
          <w:bCs/>
          <w:sz w:val="24"/>
          <w:szCs w:val="24"/>
        </w:rPr>
      </w:pPr>
      <w:bookmarkStart w:id="7" w:name="_Toc150860489"/>
      <w:r w:rsidRPr="00301F23">
        <w:rPr>
          <w:rFonts w:ascii="Calibri" w:hAnsi="Calibri" w:cs="Calibri"/>
          <w:b/>
          <w:bCs/>
          <w:sz w:val="24"/>
          <w:szCs w:val="24"/>
        </w:rPr>
        <w:t>V. Termin wykonania zamówienia</w:t>
      </w:r>
      <w:bookmarkEnd w:id="7"/>
    </w:p>
    <w:p w14:paraId="42218120" w14:textId="7F1A352E" w:rsidR="00F21D68" w:rsidRPr="006F35F8" w:rsidRDefault="006F35F8" w:rsidP="0032768A">
      <w:pPr>
        <w:numPr>
          <w:ilvl w:val="0"/>
          <w:numId w:val="11"/>
        </w:numPr>
        <w:spacing w:after="200"/>
        <w:ind w:left="426" w:hanging="426"/>
        <w:contextualSpacing/>
        <w:jc w:val="both"/>
        <w:rPr>
          <w:rFonts w:ascii="Calibri" w:hAnsi="Calibri" w:cs="Calibri"/>
          <w:b/>
          <w:bCs/>
          <w:sz w:val="24"/>
          <w:szCs w:val="24"/>
          <w:lang w:eastAsia="en-US"/>
        </w:rPr>
      </w:pPr>
      <w:r>
        <w:rPr>
          <w:rFonts w:ascii="Calibri" w:hAnsi="Calibri" w:cs="Calibri"/>
          <w:bCs/>
          <w:sz w:val="24"/>
          <w:szCs w:val="24"/>
          <w:lang w:eastAsia="en-US"/>
        </w:rPr>
        <w:t xml:space="preserve">Termin wykonania zamówienia: od dnia zawarcia umowy do dnia </w:t>
      </w:r>
      <w:r w:rsidRPr="006F35F8">
        <w:rPr>
          <w:rFonts w:ascii="Calibri" w:hAnsi="Calibri" w:cs="Calibri"/>
          <w:b/>
          <w:sz w:val="24"/>
          <w:szCs w:val="24"/>
          <w:lang w:eastAsia="en-US"/>
        </w:rPr>
        <w:t>29.12.2023 r.</w:t>
      </w:r>
    </w:p>
    <w:p w14:paraId="2B772038" w14:textId="2DBD2B9F" w:rsidR="006F35F8" w:rsidRPr="00301F23" w:rsidRDefault="006F35F8" w:rsidP="0032768A">
      <w:pPr>
        <w:numPr>
          <w:ilvl w:val="0"/>
          <w:numId w:val="11"/>
        </w:numPr>
        <w:spacing w:after="200"/>
        <w:ind w:left="426" w:hanging="426"/>
        <w:contextualSpacing/>
        <w:jc w:val="both"/>
        <w:rPr>
          <w:rFonts w:ascii="Calibri" w:hAnsi="Calibri" w:cs="Calibri"/>
          <w:b/>
          <w:bCs/>
          <w:sz w:val="24"/>
          <w:szCs w:val="24"/>
          <w:lang w:eastAsia="en-US"/>
        </w:rPr>
      </w:pPr>
      <w:r>
        <w:rPr>
          <w:rFonts w:ascii="Calibri" w:hAnsi="Calibri" w:cs="Calibri"/>
          <w:b/>
          <w:sz w:val="24"/>
          <w:szCs w:val="24"/>
          <w:lang w:eastAsia="en-US"/>
        </w:rPr>
        <w:t xml:space="preserve">Termin realizacji umowy: od dnia zawarcia umowy do dnia spłaty kredytu wraz </w:t>
      </w:r>
      <w:r w:rsidR="00820830">
        <w:rPr>
          <w:rFonts w:ascii="Calibri" w:hAnsi="Calibri" w:cs="Calibri"/>
          <w:b/>
          <w:sz w:val="24"/>
          <w:szCs w:val="24"/>
          <w:lang w:eastAsia="en-US"/>
        </w:rPr>
        <w:br/>
      </w:r>
      <w:r>
        <w:rPr>
          <w:rFonts w:ascii="Calibri" w:hAnsi="Calibri" w:cs="Calibri"/>
          <w:b/>
          <w:sz w:val="24"/>
          <w:szCs w:val="24"/>
          <w:lang w:eastAsia="en-US"/>
        </w:rPr>
        <w:t xml:space="preserve">z odsetkami, tj. </w:t>
      </w:r>
      <w:r w:rsidR="00820830">
        <w:rPr>
          <w:rFonts w:ascii="Calibri" w:hAnsi="Calibri" w:cs="Calibri"/>
          <w:b/>
          <w:sz w:val="24"/>
          <w:szCs w:val="24"/>
          <w:lang w:eastAsia="en-US"/>
        </w:rPr>
        <w:t>d</w:t>
      </w:r>
      <w:r>
        <w:rPr>
          <w:rFonts w:ascii="Calibri" w:hAnsi="Calibri" w:cs="Calibri"/>
          <w:b/>
          <w:sz w:val="24"/>
          <w:szCs w:val="24"/>
          <w:lang w:eastAsia="en-US"/>
        </w:rPr>
        <w:t>o dnia 31.12.2024 r.</w:t>
      </w:r>
    </w:p>
    <w:p w14:paraId="00000080" w14:textId="7540FCE9" w:rsidR="00E571D5" w:rsidRPr="00301F23" w:rsidRDefault="00231B24" w:rsidP="00E67ADD">
      <w:pPr>
        <w:pStyle w:val="Nagwek2"/>
        <w:tabs>
          <w:tab w:val="left" w:pos="0"/>
        </w:tabs>
        <w:rPr>
          <w:rFonts w:asciiTheme="majorHAnsi" w:hAnsiTheme="majorHAnsi" w:cstheme="majorHAnsi"/>
          <w:sz w:val="24"/>
          <w:szCs w:val="24"/>
        </w:rPr>
      </w:pPr>
      <w:bookmarkStart w:id="8" w:name="_Toc150860490"/>
      <w:r w:rsidRPr="00301F23">
        <w:rPr>
          <w:rFonts w:asciiTheme="majorHAnsi" w:hAnsiTheme="majorHAnsi" w:cstheme="majorHAnsi"/>
          <w:b/>
          <w:bCs/>
          <w:sz w:val="24"/>
          <w:szCs w:val="24"/>
          <w:shd w:val="clear" w:color="auto" w:fill="BFBFBF" w:themeFill="background1" w:themeFillShade="BF"/>
        </w:rPr>
        <w:t>VI. Warunki udziału w postępowaniu</w:t>
      </w:r>
      <w:bookmarkEnd w:id="8"/>
    </w:p>
    <w:p w14:paraId="2EE38AD4" w14:textId="77777777" w:rsidR="006F35F8" w:rsidRPr="00D5728D" w:rsidRDefault="006F35F8" w:rsidP="0032768A">
      <w:pPr>
        <w:pStyle w:val="Teksttreci0"/>
        <w:numPr>
          <w:ilvl w:val="0"/>
          <w:numId w:val="26"/>
        </w:numPr>
        <w:shd w:val="clear" w:color="auto" w:fill="auto"/>
        <w:tabs>
          <w:tab w:val="clear" w:pos="454"/>
        </w:tabs>
        <w:spacing w:line="276" w:lineRule="auto"/>
        <w:ind w:left="426" w:right="20" w:hanging="426"/>
        <w:jc w:val="both"/>
        <w:rPr>
          <w:rStyle w:val="TeksttreciPogrubienie"/>
          <w:rFonts w:ascii="Calibri" w:hAnsi="Calibri" w:cs="Calibri"/>
          <w:b w:val="0"/>
          <w:sz w:val="24"/>
          <w:szCs w:val="24"/>
        </w:rPr>
      </w:pPr>
      <w:r w:rsidRPr="00D5728D">
        <w:rPr>
          <w:rFonts w:ascii="Calibri" w:hAnsi="Calibri" w:cs="Calibri"/>
          <w:sz w:val="24"/>
          <w:szCs w:val="24"/>
        </w:rPr>
        <w:t>O udzielenie zamówienia mogą ubiegać się Wykonawcy, którzy nie podlegają wykluczeniu na zasadach określonych w Rozdziale VII SWZ, oraz spełniają określone przez Zamawiającego warunki</w:t>
      </w:r>
      <w:r w:rsidRPr="00D5728D">
        <w:rPr>
          <w:rStyle w:val="TeksttreciPogrubienie"/>
          <w:rFonts w:ascii="Calibri" w:hAnsi="Calibri" w:cs="Calibri"/>
          <w:bCs/>
          <w:sz w:val="24"/>
          <w:szCs w:val="24"/>
        </w:rPr>
        <w:t xml:space="preserve"> </w:t>
      </w:r>
      <w:r w:rsidRPr="00D5728D">
        <w:rPr>
          <w:rStyle w:val="TeksttreciPogrubienie"/>
          <w:rFonts w:ascii="Calibri" w:hAnsi="Calibri" w:cs="Calibri"/>
          <w:b w:val="0"/>
          <w:bCs/>
          <w:sz w:val="24"/>
          <w:szCs w:val="24"/>
        </w:rPr>
        <w:t>udziału w postępowaniu.</w:t>
      </w:r>
      <w:bookmarkStart w:id="9" w:name="bookmark3"/>
    </w:p>
    <w:p w14:paraId="6A51B2D7" w14:textId="77777777" w:rsidR="006F35F8" w:rsidRPr="00D5728D" w:rsidRDefault="006F35F8" w:rsidP="0032768A">
      <w:pPr>
        <w:pStyle w:val="Teksttreci0"/>
        <w:numPr>
          <w:ilvl w:val="0"/>
          <w:numId w:val="26"/>
        </w:numPr>
        <w:shd w:val="clear" w:color="auto" w:fill="auto"/>
        <w:tabs>
          <w:tab w:val="clear" w:pos="454"/>
        </w:tabs>
        <w:spacing w:line="276" w:lineRule="auto"/>
        <w:ind w:left="426" w:right="20" w:hanging="426"/>
        <w:jc w:val="both"/>
        <w:rPr>
          <w:rFonts w:ascii="Calibri" w:hAnsi="Calibri" w:cs="Calibri"/>
          <w:sz w:val="24"/>
          <w:szCs w:val="24"/>
          <w:shd w:val="clear" w:color="auto" w:fill="FFFFFF"/>
        </w:rPr>
      </w:pPr>
      <w:r w:rsidRPr="00D5728D">
        <w:rPr>
          <w:rStyle w:val="TeksttreciPogrubienie"/>
          <w:rFonts w:ascii="Calibri" w:hAnsi="Calibri" w:cs="Calibri"/>
          <w:b w:val="0"/>
          <w:sz w:val="24"/>
          <w:szCs w:val="24"/>
        </w:rPr>
        <w:t>O</w:t>
      </w:r>
      <w:r w:rsidRPr="00D5728D">
        <w:rPr>
          <w:rFonts w:ascii="Calibri" w:hAnsi="Calibri" w:cs="Calibri"/>
          <w:sz w:val="24"/>
          <w:szCs w:val="24"/>
        </w:rPr>
        <w:t xml:space="preserve"> udzielenie zamówienia mogą ubiegać się Wykonawcy, którzy spełniają warunki dotyczące:</w:t>
      </w:r>
    </w:p>
    <w:p w14:paraId="5B46DB6A" w14:textId="0A9B80BA" w:rsidR="006F35F8" w:rsidRPr="00CB796F" w:rsidRDefault="006F35F8" w:rsidP="0032768A">
      <w:pPr>
        <w:pStyle w:val="Teksttreci0"/>
        <w:numPr>
          <w:ilvl w:val="0"/>
          <w:numId w:val="27"/>
        </w:numPr>
        <w:shd w:val="clear" w:color="auto" w:fill="auto"/>
        <w:spacing w:line="276" w:lineRule="auto"/>
        <w:ind w:left="852" w:right="20" w:hanging="426"/>
        <w:jc w:val="both"/>
        <w:rPr>
          <w:rFonts w:ascii="Calibri" w:hAnsi="Calibri" w:cs="Calibri"/>
          <w:sz w:val="24"/>
          <w:szCs w:val="24"/>
        </w:rPr>
      </w:pPr>
      <w:r w:rsidRPr="00CB796F">
        <w:rPr>
          <w:rFonts w:ascii="Calibri" w:hAnsi="Calibri" w:cs="Calibri"/>
          <w:b/>
          <w:sz w:val="24"/>
          <w:szCs w:val="24"/>
        </w:rPr>
        <w:t>zdolności do występowania w obrocie gospodarczym:</w:t>
      </w:r>
    </w:p>
    <w:p w14:paraId="485C4E45" w14:textId="77777777" w:rsidR="006F35F8" w:rsidRPr="00CB796F" w:rsidRDefault="006F35F8" w:rsidP="006F35F8">
      <w:pPr>
        <w:pStyle w:val="Teksttreci0"/>
        <w:shd w:val="clear" w:color="auto" w:fill="auto"/>
        <w:spacing w:line="276" w:lineRule="auto"/>
        <w:ind w:left="868" w:right="20" w:firstLine="0"/>
        <w:jc w:val="both"/>
        <w:rPr>
          <w:rFonts w:ascii="Calibri" w:hAnsi="Calibri" w:cs="Calibri"/>
          <w:sz w:val="24"/>
          <w:szCs w:val="24"/>
        </w:rPr>
      </w:pPr>
      <w:r w:rsidRPr="00CB796F">
        <w:rPr>
          <w:rFonts w:ascii="Calibri" w:hAnsi="Calibri" w:cs="Calibri"/>
          <w:sz w:val="24"/>
          <w:szCs w:val="24"/>
        </w:rPr>
        <w:t>Zamawiający nie formułuje warunku w powyższym zakresie.</w:t>
      </w:r>
    </w:p>
    <w:p w14:paraId="183381F7" w14:textId="4D3F336D" w:rsidR="006F35F8" w:rsidRPr="00CB796F" w:rsidRDefault="006F35F8" w:rsidP="0032768A">
      <w:pPr>
        <w:pStyle w:val="Teksttreci0"/>
        <w:numPr>
          <w:ilvl w:val="0"/>
          <w:numId w:val="27"/>
        </w:numPr>
        <w:shd w:val="clear" w:color="auto" w:fill="auto"/>
        <w:spacing w:line="276" w:lineRule="auto"/>
        <w:ind w:left="852" w:right="20" w:hanging="426"/>
        <w:jc w:val="both"/>
        <w:rPr>
          <w:rFonts w:ascii="Calibri" w:hAnsi="Calibri" w:cs="Calibri"/>
          <w:b/>
          <w:sz w:val="24"/>
          <w:szCs w:val="24"/>
        </w:rPr>
      </w:pPr>
      <w:r w:rsidRPr="00CB796F">
        <w:rPr>
          <w:rFonts w:ascii="Calibri" w:hAnsi="Calibri" w:cs="Calibri"/>
          <w:b/>
          <w:sz w:val="24"/>
          <w:szCs w:val="24"/>
        </w:rPr>
        <w:t>uprawnień do prowadzenia określonej działalności gospodarczej lub zawodowej,</w:t>
      </w:r>
      <w:r w:rsidR="00820830">
        <w:rPr>
          <w:rFonts w:ascii="Calibri" w:hAnsi="Calibri" w:cs="Calibri"/>
          <w:b/>
          <w:sz w:val="24"/>
          <w:szCs w:val="24"/>
        </w:rPr>
        <w:br/>
      </w:r>
      <w:r w:rsidRPr="00CB796F">
        <w:rPr>
          <w:rFonts w:ascii="Calibri" w:hAnsi="Calibri" w:cs="Calibri"/>
          <w:b/>
          <w:sz w:val="24"/>
          <w:szCs w:val="24"/>
        </w:rPr>
        <w:t xml:space="preserve"> o ile wynika to z odrębnych przepisów:</w:t>
      </w:r>
    </w:p>
    <w:p w14:paraId="0B0D8C7E" w14:textId="6EE09510" w:rsidR="006F35F8" w:rsidRPr="002B1562" w:rsidRDefault="006F35F8" w:rsidP="006F35F8">
      <w:pPr>
        <w:pStyle w:val="Teksttreci0"/>
        <w:spacing w:line="276" w:lineRule="auto"/>
        <w:ind w:left="1004" w:right="20" w:firstLine="0"/>
        <w:jc w:val="both"/>
        <w:rPr>
          <w:rFonts w:ascii="Calibri" w:hAnsi="Calibri" w:cs="Calibri"/>
          <w:bCs/>
          <w:sz w:val="24"/>
          <w:szCs w:val="24"/>
        </w:rPr>
      </w:pPr>
      <w:r w:rsidRPr="002B1562">
        <w:rPr>
          <w:rFonts w:ascii="Calibri" w:hAnsi="Calibri" w:cs="Calibri"/>
          <w:sz w:val="24"/>
          <w:szCs w:val="24"/>
        </w:rPr>
        <w:t>Wykonawca spełni warunek, jeżeli wykaże, że posiada zezwolenie Komisji Nadzoru Finansowego na rozpoczęcie działalności bankowej, o którym mowa w art. 36 ustawy z dnia 29 sierpnia 1997 r. – Prawo bankowe (Dz. U. z 202</w:t>
      </w:r>
      <w:r w:rsidR="00407E5D">
        <w:rPr>
          <w:rFonts w:ascii="Calibri" w:hAnsi="Calibri" w:cs="Calibri"/>
          <w:sz w:val="24"/>
          <w:szCs w:val="24"/>
        </w:rPr>
        <w:t>2</w:t>
      </w:r>
      <w:r w:rsidRPr="002B1562">
        <w:rPr>
          <w:rFonts w:ascii="Calibri" w:hAnsi="Calibri" w:cs="Calibri"/>
          <w:sz w:val="24"/>
          <w:szCs w:val="24"/>
        </w:rPr>
        <w:t xml:space="preserve"> r., poz. </w:t>
      </w:r>
      <w:r w:rsidR="00407E5D">
        <w:rPr>
          <w:rFonts w:ascii="Calibri" w:hAnsi="Calibri" w:cs="Calibri"/>
          <w:sz w:val="24"/>
          <w:szCs w:val="24"/>
        </w:rPr>
        <w:t>2324</w:t>
      </w:r>
      <w:r w:rsidRPr="002B1562">
        <w:rPr>
          <w:rFonts w:ascii="Calibri" w:hAnsi="Calibri" w:cs="Calibri"/>
          <w:sz w:val="24"/>
          <w:szCs w:val="24"/>
        </w:rPr>
        <w:t xml:space="preserve"> ze zm.), a w przypadku, o którym mowa w art. 178 ust. 1 ustawy Prawo bankowe inny dokument potwierdzający rozpoczęcie działalności przed dniem wejścia </w:t>
      </w:r>
      <w:r>
        <w:rPr>
          <w:rFonts w:ascii="Calibri" w:hAnsi="Calibri" w:cs="Calibri"/>
          <w:sz w:val="24"/>
          <w:szCs w:val="24"/>
        </w:rPr>
        <w:br/>
      </w:r>
      <w:r w:rsidRPr="002B1562">
        <w:rPr>
          <w:rFonts w:ascii="Calibri" w:hAnsi="Calibri" w:cs="Calibri"/>
          <w:sz w:val="24"/>
          <w:szCs w:val="24"/>
        </w:rPr>
        <w:t>w życie ustawy, o której mowa w art. 193 ustawy Prawo bankowe</w:t>
      </w:r>
      <w:r>
        <w:rPr>
          <w:rFonts w:ascii="Calibri" w:hAnsi="Calibri" w:cs="Calibri"/>
          <w:sz w:val="24"/>
          <w:szCs w:val="24"/>
        </w:rPr>
        <w:t>.</w:t>
      </w:r>
    </w:p>
    <w:p w14:paraId="21D37440" w14:textId="21ED513F" w:rsidR="006F35F8" w:rsidRPr="00CB796F" w:rsidRDefault="006F35F8" w:rsidP="0032768A">
      <w:pPr>
        <w:pStyle w:val="Teksttreci0"/>
        <w:numPr>
          <w:ilvl w:val="0"/>
          <w:numId w:val="27"/>
        </w:numPr>
        <w:shd w:val="clear" w:color="auto" w:fill="auto"/>
        <w:spacing w:line="276" w:lineRule="auto"/>
        <w:ind w:left="852" w:right="20" w:hanging="426"/>
        <w:jc w:val="both"/>
        <w:rPr>
          <w:rFonts w:ascii="Calibri" w:hAnsi="Calibri" w:cs="Calibri"/>
          <w:sz w:val="24"/>
          <w:szCs w:val="24"/>
        </w:rPr>
      </w:pPr>
      <w:r w:rsidRPr="00CB796F">
        <w:rPr>
          <w:rFonts w:ascii="Calibri" w:hAnsi="Calibri" w:cs="Calibri"/>
          <w:b/>
          <w:sz w:val="24"/>
          <w:szCs w:val="24"/>
        </w:rPr>
        <w:t>sytuacji ekonomicznej lub finansowej:</w:t>
      </w:r>
    </w:p>
    <w:p w14:paraId="481F70C0" w14:textId="77777777" w:rsidR="006F35F8" w:rsidRPr="00D5728D" w:rsidRDefault="006F35F8" w:rsidP="006F35F8">
      <w:pPr>
        <w:pStyle w:val="Teksttreci0"/>
        <w:shd w:val="clear" w:color="auto" w:fill="auto"/>
        <w:spacing w:line="276" w:lineRule="auto"/>
        <w:ind w:left="868" w:right="20" w:firstLine="0"/>
        <w:jc w:val="both"/>
        <w:rPr>
          <w:rFonts w:ascii="Calibri" w:hAnsi="Calibri" w:cs="Calibri"/>
          <w:sz w:val="24"/>
          <w:szCs w:val="24"/>
        </w:rPr>
      </w:pPr>
      <w:r w:rsidRPr="00CB796F">
        <w:rPr>
          <w:rFonts w:ascii="Calibri" w:hAnsi="Calibri" w:cs="Calibri"/>
          <w:sz w:val="24"/>
          <w:szCs w:val="24"/>
        </w:rPr>
        <w:t>Zamawiający nie formułuje warunku w powyższym zakresie</w:t>
      </w:r>
      <w:r w:rsidRPr="00D5728D">
        <w:rPr>
          <w:rFonts w:ascii="Calibri" w:hAnsi="Calibri" w:cs="Calibri"/>
          <w:sz w:val="24"/>
          <w:szCs w:val="24"/>
        </w:rPr>
        <w:t>.</w:t>
      </w:r>
    </w:p>
    <w:p w14:paraId="793543BF" w14:textId="2852A692" w:rsidR="006F35F8" w:rsidRDefault="006F35F8" w:rsidP="0032768A">
      <w:pPr>
        <w:pStyle w:val="Teksttreci0"/>
        <w:numPr>
          <w:ilvl w:val="0"/>
          <w:numId w:val="27"/>
        </w:numPr>
        <w:shd w:val="clear" w:color="auto" w:fill="auto"/>
        <w:spacing w:line="276" w:lineRule="auto"/>
        <w:ind w:left="852" w:right="20" w:hanging="426"/>
        <w:jc w:val="both"/>
        <w:rPr>
          <w:rFonts w:ascii="Calibri" w:hAnsi="Calibri" w:cs="Calibri"/>
          <w:b/>
          <w:sz w:val="24"/>
          <w:szCs w:val="24"/>
        </w:rPr>
      </w:pPr>
      <w:r w:rsidRPr="00D5728D">
        <w:rPr>
          <w:rFonts w:ascii="Calibri" w:hAnsi="Calibri" w:cs="Calibri"/>
          <w:b/>
          <w:sz w:val="24"/>
          <w:szCs w:val="24"/>
        </w:rPr>
        <w:t>zdolności technicznej lub zawodowej:</w:t>
      </w:r>
    </w:p>
    <w:p w14:paraId="0B74F9F7" w14:textId="77777777" w:rsidR="006F35F8" w:rsidRPr="00D5728D" w:rsidRDefault="006F35F8" w:rsidP="006F35F8">
      <w:pPr>
        <w:pStyle w:val="Teksttreci0"/>
        <w:shd w:val="clear" w:color="auto" w:fill="auto"/>
        <w:spacing w:line="276" w:lineRule="auto"/>
        <w:ind w:left="132" w:right="20" w:firstLine="720"/>
        <w:jc w:val="both"/>
        <w:rPr>
          <w:rFonts w:ascii="Calibri" w:hAnsi="Calibri" w:cs="Calibri"/>
          <w:sz w:val="24"/>
          <w:szCs w:val="24"/>
        </w:rPr>
      </w:pPr>
      <w:r w:rsidRPr="00CB796F">
        <w:rPr>
          <w:rFonts w:ascii="Calibri" w:hAnsi="Calibri" w:cs="Calibri"/>
          <w:sz w:val="24"/>
          <w:szCs w:val="24"/>
        </w:rPr>
        <w:t>Zamawiający nie formułuje warunku w powyższym zakresie</w:t>
      </w:r>
      <w:r w:rsidRPr="00D5728D">
        <w:rPr>
          <w:rFonts w:ascii="Calibri" w:hAnsi="Calibri" w:cs="Calibri"/>
          <w:sz w:val="24"/>
          <w:szCs w:val="24"/>
        </w:rPr>
        <w:t>.</w:t>
      </w:r>
    </w:p>
    <w:bookmarkEnd w:id="9"/>
    <w:p w14:paraId="21A62AB6" w14:textId="77777777" w:rsidR="006F35F8" w:rsidRPr="00826785" w:rsidRDefault="006F35F8" w:rsidP="0032768A">
      <w:pPr>
        <w:pStyle w:val="Akapitzlist"/>
        <w:numPr>
          <w:ilvl w:val="0"/>
          <w:numId w:val="55"/>
        </w:numPr>
        <w:tabs>
          <w:tab w:val="clear" w:pos="720"/>
          <w:tab w:val="num" w:pos="426"/>
        </w:tabs>
        <w:spacing w:after="0"/>
        <w:ind w:left="426" w:hanging="426"/>
        <w:contextualSpacing w:val="0"/>
        <w:jc w:val="both"/>
        <w:rPr>
          <w:rFonts w:cs="Calibri"/>
          <w:bCs/>
          <w:sz w:val="24"/>
          <w:szCs w:val="24"/>
        </w:rPr>
      </w:pPr>
      <w:r w:rsidRPr="00C17533">
        <w:rPr>
          <w:rFonts w:cs="Calibri"/>
          <w:sz w:val="24"/>
          <w:szCs w:val="24"/>
        </w:rPr>
        <w:t>Zamawiający</w:t>
      </w:r>
      <w:r w:rsidRPr="00D5728D">
        <w:rPr>
          <w:rFonts w:cs="Calibri"/>
          <w:sz w:val="24"/>
          <w:szCs w:val="24"/>
        </w:rPr>
        <w:t xml:space="preserve">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C14182" w14:textId="77777777" w:rsidR="006F35F8" w:rsidRPr="00930FFB" w:rsidRDefault="006F35F8" w:rsidP="0032768A">
      <w:pPr>
        <w:pStyle w:val="Akapitzlist"/>
        <w:numPr>
          <w:ilvl w:val="0"/>
          <w:numId w:val="55"/>
        </w:numPr>
        <w:tabs>
          <w:tab w:val="clear" w:pos="720"/>
          <w:tab w:val="num" w:pos="426"/>
        </w:tabs>
        <w:spacing w:after="0"/>
        <w:ind w:left="426" w:hanging="426"/>
        <w:contextualSpacing w:val="0"/>
        <w:jc w:val="both"/>
        <w:rPr>
          <w:rFonts w:cs="Calibri"/>
          <w:bCs/>
          <w:sz w:val="24"/>
          <w:szCs w:val="24"/>
        </w:rPr>
      </w:pPr>
      <w:r w:rsidRPr="00930FFB">
        <w:rPr>
          <w:rFonts w:cs="Calibri"/>
          <w:bCs/>
          <w:sz w:val="24"/>
          <w:szCs w:val="24"/>
        </w:rPr>
        <w:lastRenderedPageBreak/>
        <w:t>Zamawiający, w stosunku do Wykonawców wspólnie ubiegających się o udzielenie zamówienia, w odniesieniu do warunku dotyczącego zdolności technicznej lub zawodowej – dopuszcza łączne spełnianie warunku przez Wykonawców.</w:t>
      </w:r>
    </w:p>
    <w:p w14:paraId="53EF8BE6" w14:textId="31D76251" w:rsidR="00F21D68" w:rsidRPr="00301F23" w:rsidRDefault="00F21D68" w:rsidP="00BC5633">
      <w:pPr>
        <w:tabs>
          <w:tab w:val="left" w:pos="426"/>
        </w:tabs>
        <w:ind w:left="426"/>
        <w:contextualSpacing/>
        <w:jc w:val="both"/>
        <w:rPr>
          <w:rFonts w:ascii="Calibri" w:eastAsia="Calibri" w:hAnsi="Calibri" w:cs="Calibri"/>
          <w:sz w:val="24"/>
          <w:szCs w:val="24"/>
          <w:lang w:val="pl-PL" w:eastAsia="en-US"/>
        </w:rPr>
      </w:pPr>
    </w:p>
    <w:p w14:paraId="0000008D" w14:textId="0906C53E" w:rsidR="00E571D5" w:rsidRPr="00301F23" w:rsidRDefault="0032768A" w:rsidP="00E67ADD">
      <w:pPr>
        <w:pStyle w:val="Nagwek2"/>
        <w:shd w:val="clear" w:color="auto" w:fill="BFBFBF" w:themeFill="background1" w:themeFillShade="BF"/>
        <w:spacing w:before="0" w:after="0"/>
        <w:rPr>
          <w:rFonts w:asciiTheme="majorHAnsi" w:hAnsiTheme="majorHAnsi" w:cstheme="majorHAnsi"/>
          <w:b/>
          <w:bCs/>
          <w:sz w:val="24"/>
          <w:szCs w:val="24"/>
        </w:rPr>
      </w:pPr>
      <w:bookmarkStart w:id="10" w:name="_Toc150860491"/>
      <w:r>
        <w:rPr>
          <w:rFonts w:asciiTheme="majorHAnsi" w:hAnsiTheme="majorHAnsi" w:cstheme="majorHAnsi"/>
          <w:b/>
          <w:bCs/>
          <w:sz w:val="24"/>
          <w:szCs w:val="24"/>
        </w:rPr>
        <w:t>VII</w:t>
      </w:r>
      <w:r w:rsidR="00231B24" w:rsidRPr="00301F23">
        <w:rPr>
          <w:rFonts w:asciiTheme="majorHAnsi" w:hAnsiTheme="majorHAnsi" w:cstheme="majorHAnsi"/>
          <w:b/>
          <w:bCs/>
          <w:sz w:val="24"/>
          <w:szCs w:val="24"/>
        </w:rPr>
        <w:t>. Podstawy wykluczenia z postępowania</w:t>
      </w:r>
      <w:bookmarkEnd w:id="10"/>
    </w:p>
    <w:p w14:paraId="6363FCC4" w14:textId="77777777" w:rsidR="0032768A" w:rsidRPr="0032768A" w:rsidRDefault="0032768A" w:rsidP="0032768A">
      <w:pPr>
        <w:numPr>
          <w:ilvl w:val="0"/>
          <w:numId w:val="29"/>
        </w:numPr>
        <w:autoSpaceDE w:val="0"/>
        <w:autoSpaceDN w:val="0"/>
        <w:adjustRightInd w:val="0"/>
        <w:ind w:left="284" w:hanging="284"/>
        <w:jc w:val="both"/>
        <w:rPr>
          <w:rFonts w:asciiTheme="majorHAnsi" w:hAnsiTheme="majorHAnsi" w:cstheme="majorHAnsi"/>
          <w:sz w:val="24"/>
          <w:szCs w:val="24"/>
        </w:rPr>
      </w:pPr>
      <w:r w:rsidRPr="0032768A">
        <w:rPr>
          <w:rFonts w:asciiTheme="majorHAnsi" w:hAnsiTheme="majorHAnsi" w:cstheme="majorHAnsi"/>
          <w:sz w:val="24"/>
          <w:szCs w:val="24"/>
        </w:rPr>
        <w:t xml:space="preserve">O udzielenie zamówienia mogą ubiegać się Wykonawcy, którzy nie podlegają wykluczeniu z postępowania na podstawie art. 108 ust. 1 oraz art. 109 ust. 1 pkt 4, 5 i 7 ustawy </w:t>
      </w:r>
      <w:proofErr w:type="spellStart"/>
      <w:r w:rsidRPr="0032768A">
        <w:rPr>
          <w:rFonts w:asciiTheme="majorHAnsi" w:hAnsiTheme="majorHAnsi" w:cstheme="majorHAnsi"/>
          <w:sz w:val="24"/>
          <w:szCs w:val="24"/>
        </w:rPr>
        <w:t>Pzp</w:t>
      </w:r>
      <w:proofErr w:type="spellEnd"/>
      <w:r w:rsidRPr="0032768A">
        <w:rPr>
          <w:rFonts w:asciiTheme="majorHAnsi" w:hAnsiTheme="majorHAnsi" w:cstheme="majorHAnsi"/>
          <w:sz w:val="24"/>
          <w:szCs w:val="24"/>
        </w:rPr>
        <w:t xml:space="preserve">. </w:t>
      </w:r>
    </w:p>
    <w:p w14:paraId="0DE4E112" w14:textId="77777777" w:rsidR="0032768A" w:rsidRPr="0032768A" w:rsidRDefault="0032768A" w:rsidP="0032768A">
      <w:pPr>
        <w:numPr>
          <w:ilvl w:val="0"/>
          <w:numId w:val="29"/>
        </w:numPr>
        <w:autoSpaceDE w:val="0"/>
        <w:autoSpaceDN w:val="0"/>
        <w:adjustRightInd w:val="0"/>
        <w:ind w:left="284" w:hanging="284"/>
        <w:jc w:val="both"/>
        <w:rPr>
          <w:rFonts w:asciiTheme="majorHAnsi" w:hAnsiTheme="majorHAnsi" w:cstheme="majorHAnsi"/>
          <w:sz w:val="24"/>
          <w:szCs w:val="24"/>
        </w:rPr>
      </w:pPr>
      <w:r w:rsidRPr="0032768A">
        <w:rPr>
          <w:rFonts w:asciiTheme="majorHAnsi" w:hAnsiTheme="majorHAnsi" w:cstheme="majorHAnsi"/>
          <w:sz w:val="24"/>
          <w:szCs w:val="24"/>
        </w:rPr>
        <w:t>Na podstawie przepisu art. 108 ust. 1, z niniejszego postępowania wyklucza się Wykonawcę:</w:t>
      </w:r>
    </w:p>
    <w:p w14:paraId="209B184D" w14:textId="77777777" w:rsidR="0032768A" w:rsidRPr="0032768A" w:rsidRDefault="0032768A" w:rsidP="0032768A">
      <w:pPr>
        <w:numPr>
          <w:ilvl w:val="2"/>
          <w:numId w:val="30"/>
        </w:numPr>
        <w:autoSpaceDE w:val="0"/>
        <w:autoSpaceDN w:val="0"/>
        <w:adjustRightInd w:val="0"/>
        <w:ind w:left="709" w:hanging="425"/>
        <w:rPr>
          <w:rFonts w:asciiTheme="majorHAnsi" w:hAnsiTheme="majorHAnsi" w:cstheme="majorHAnsi"/>
          <w:sz w:val="24"/>
          <w:szCs w:val="24"/>
        </w:rPr>
      </w:pPr>
      <w:r w:rsidRPr="0032768A">
        <w:rPr>
          <w:rFonts w:asciiTheme="majorHAnsi" w:hAnsiTheme="majorHAnsi" w:cstheme="majorHAnsi"/>
          <w:sz w:val="24"/>
          <w:szCs w:val="24"/>
        </w:rPr>
        <w:t>będącego osobą fizyczną, którego prawomocnie skazano za przestępstwo:</w:t>
      </w:r>
    </w:p>
    <w:p w14:paraId="7900149E"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1323D8A7"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handlu ludźmi, o którym mowa w art. 189a Kodeksu karnego;</w:t>
      </w:r>
    </w:p>
    <w:p w14:paraId="613B3DD5"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o którym mowa w art. 228–230a, art. 250a Kodeksu karnego lub w art. 46 lub art. 48 ustawy z dnia 25 czerwca 2010 r. o sporcie;</w:t>
      </w:r>
    </w:p>
    <w:p w14:paraId="38BFF2F0"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D7C3DE"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o charakterze terrorystycznym, o którym mowa w art. 115 § 20 Kodeksu karnego, lub mające na celu popełnienie tego przestępstwa;</w:t>
      </w:r>
    </w:p>
    <w:p w14:paraId="0E81FDF5"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 xml:space="preserve">    powierzenia wykonywania pracy małoletniemu cudzoziemcowi, o którym mowa w art. 9 ust. 2 ustawy z dnia 15 czerwca 2012 r. o skutkach powierzania wykonywania pracy cudzoziemcom przebywającym wbrew przepisom na terytorium Rzeczpospolitej Polskiej (Dz. U. Poz. 769);</w:t>
      </w:r>
    </w:p>
    <w:p w14:paraId="2BF85F78"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7352A9" w14:textId="77777777" w:rsidR="0032768A" w:rsidRPr="0032768A" w:rsidRDefault="0032768A" w:rsidP="0032768A">
      <w:pPr>
        <w:numPr>
          <w:ilvl w:val="1"/>
          <w:numId w:val="56"/>
        </w:numPr>
        <w:autoSpaceDE w:val="0"/>
        <w:autoSpaceDN w:val="0"/>
        <w:adjustRightInd w:val="0"/>
        <w:ind w:left="993" w:hanging="426"/>
        <w:jc w:val="both"/>
        <w:rPr>
          <w:rFonts w:asciiTheme="majorHAnsi" w:hAnsiTheme="majorHAnsi" w:cstheme="majorHAnsi"/>
          <w:sz w:val="24"/>
          <w:szCs w:val="24"/>
        </w:rPr>
      </w:pPr>
      <w:r w:rsidRPr="0032768A">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D3715F4" w14:textId="77777777" w:rsidR="0032768A" w:rsidRPr="0032768A" w:rsidRDefault="0032768A" w:rsidP="0032768A">
      <w:pPr>
        <w:numPr>
          <w:ilvl w:val="2"/>
          <w:numId w:val="30"/>
        </w:numPr>
        <w:autoSpaceDE w:val="0"/>
        <w:autoSpaceDN w:val="0"/>
        <w:adjustRightInd w:val="0"/>
        <w:ind w:left="709" w:hanging="425"/>
        <w:jc w:val="both"/>
        <w:rPr>
          <w:rFonts w:asciiTheme="majorHAnsi" w:hAnsiTheme="majorHAnsi" w:cstheme="majorHAnsi"/>
          <w:sz w:val="24"/>
          <w:szCs w:val="24"/>
        </w:rPr>
      </w:pPr>
      <w:r w:rsidRPr="0032768A">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521585" w14:textId="77777777" w:rsidR="0032768A" w:rsidRPr="0032768A" w:rsidRDefault="0032768A" w:rsidP="0032768A">
      <w:pPr>
        <w:numPr>
          <w:ilvl w:val="2"/>
          <w:numId w:val="30"/>
        </w:numPr>
        <w:autoSpaceDE w:val="0"/>
        <w:autoSpaceDN w:val="0"/>
        <w:adjustRightInd w:val="0"/>
        <w:ind w:left="709" w:hanging="425"/>
        <w:jc w:val="both"/>
        <w:rPr>
          <w:rFonts w:asciiTheme="majorHAnsi" w:hAnsiTheme="majorHAnsi" w:cstheme="majorHAnsi"/>
          <w:sz w:val="24"/>
          <w:szCs w:val="24"/>
        </w:rPr>
      </w:pPr>
      <w:r w:rsidRPr="0032768A">
        <w:rPr>
          <w:rFonts w:asciiTheme="majorHAnsi" w:hAnsiTheme="majorHAnsi" w:cstheme="majorHAnsi"/>
          <w:sz w:val="24"/>
          <w:szCs w:val="24"/>
        </w:rPr>
        <w:t xml:space="preserve">wobec którego wydano prawomocny wyrok sądu lub ostateczną decyzję administracyjną o zaleganiu z uiszczeniem podatków, opłat lub składek na </w:t>
      </w:r>
      <w:r w:rsidRPr="0032768A">
        <w:rPr>
          <w:rFonts w:asciiTheme="majorHAnsi" w:hAnsiTheme="majorHAnsi" w:cstheme="majorHAnsi"/>
          <w:sz w:val="24"/>
          <w:szCs w:val="24"/>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106E07" w14:textId="77777777" w:rsidR="0032768A" w:rsidRPr="0032768A" w:rsidRDefault="0032768A" w:rsidP="0032768A">
      <w:pPr>
        <w:numPr>
          <w:ilvl w:val="2"/>
          <w:numId w:val="30"/>
        </w:numPr>
        <w:autoSpaceDE w:val="0"/>
        <w:autoSpaceDN w:val="0"/>
        <w:adjustRightInd w:val="0"/>
        <w:ind w:left="709" w:hanging="425"/>
        <w:jc w:val="both"/>
        <w:rPr>
          <w:rFonts w:asciiTheme="majorHAnsi" w:hAnsiTheme="majorHAnsi" w:cstheme="majorHAnsi"/>
          <w:sz w:val="24"/>
          <w:szCs w:val="24"/>
        </w:rPr>
      </w:pPr>
      <w:r w:rsidRPr="0032768A">
        <w:rPr>
          <w:rFonts w:asciiTheme="majorHAnsi" w:hAnsiTheme="majorHAnsi" w:cstheme="majorHAnsi"/>
          <w:sz w:val="24"/>
          <w:szCs w:val="24"/>
        </w:rPr>
        <w:t>wobec którego prawomocnie orzeczono zakaz ubiegania się o zamówienia publiczne,</w:t>
      </w:r>
    </w:p>
    <w:p w14:paraId="1659CCCD" w14:textId="77777777" w:rsidR="0032768A" w:rsidRPr="0032768A" w:rsidRDefault="0032768A" w:rsidP="0032768A">
      <w:pPr>
        <w:numPr>
          <w:ilvl w:val="2"/>
          <w:numId w:val="30"/>
        </w:numPr>
        <w:autoSpaceDE w:val="0"/>
        <w:autoSpaceDN w:val="0"/>
        <w:adjustRightInd w:val="0"/>
        <w:ind w:left="709" w:hanging="425"/>
        <w:jc w:val="both"/>
        <w:rPr>
          <w:rFonts w:asciiTheme="majorHAnsi" w:hAnsiTheme="majorHAnsi" w:cstheme="majorHAnsi"/>
          <w:sz w:val="24"/>
          <w:szCs w:val="24"/>
        </w:rPr>
      </w:pPr>
      <w:r w:rsidRPr="0032768A">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E12882D" w14:textId="77777777" w:rsidR="0032768A" w:rsidRPr="0032768A" w:rsidRDefault="0032768A" w:rsidP="0032768A">
      <w:pPr>
        <w:numPr>
          <w:ilvl w:val="0"/>
          <w:numId w:val="31"/>
        </w:numPr>
        <w:autoSpaceDE w:val="0"/>
        <w:autoSpaceDN w:val="0"/>
        <w:adjustRightInd w:val="0"/>
        <w:ind w:left="709" w:hanging="425"/>
        <w:jc w:val="both"/>
        <w:rPr>
          <w:rFonts w:asciiTheme="majorHAnsi" w:hAnsiTheme="majorHAnsi" w:cstheme="majorHAnsi"/>
          <w:b/>
          <w:bCs/>
          <w:sz w:val="24"/>
          <w:szCs w:val="24"/>
        </w:rPr>
      </w:pPr>
      <w:r w:rsidRPr="0032768A">
        <w:rPr>
          <w:rFonts w:asciiTheme="majorHAnsi" w:hAnsiTheme="majorHAnsi" w:cstheme="maj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FEE68F" w14:textId="77777777" w:rsidR="0032768A" w:rsidRPr="0032768A" w:rsidRDefault="0032768A" w:rsidP="0032768A">
      <w:pPr>
        <w:numPr>
          <w:ilvl w:val="0"/>
          <w:numId w:val="29"/>
        </w:numPr>
        <w:autoSpaceDE w:val="0"/>
        <w:autoSpaceDN w:val="0"/>
        <w:adjustRightInd w:val="0"/>
        <w:ind w:left="426" w:hanging="426"/>
        <w:jc w:val="both"/>
        <w:rPr>
          <w:rFonts w:asciiTheme="majorHAnsi" w:hAnsiTheme="majorHAnsi" w:cstheme="majorHAnsi"/>
          <w:b/>
          <w:bCs/>
          <w:sz w:val="24"/>
          <w:szCs w:val="24"/>
        </w:rPr>
      </w:pPr>
      <w:r w:rsidRPr="0032768A">
        <w:rPr>
          <w:rFonts w:asciiTheme="majorHAnsi" w:hAnsiTheme="majorHAnsi" w:cstheme="majorHAnsi"/>
          <w:sz w:val="24"/>
          <w:szCs w:val="24"/>
        </w:rPr>
        <w:t>Na podstawie przepisu art. 109 ust. 1 pkt 4, 5 i 7 z niniejszego  postępowania wyklucza się Wykonawcę:</w:t>
      </w:r>
    </w:p>
    <w:p w14:paraId="08DFEF58" w14:textId="77777777" w:rsidR="0032768A" w:rsidRPr="0032768A" w:rsidRDefault="0032768A" w:rsidP="0032768A">
      <w:pPr>
        <w:numPr>
          <w:ilvl w:val="2"/>
          <w:numId w:val="32"/>
        </w:numPr>
        <w:tabs>
          <w:tab w:val="left" w:pos="709"/>
        </w:tabs>
        <w:ind w:left="709" w:right="20" w:hanging="425"/>
        <w:jc w:val="both"/>
        <w:rPr>
          <w:rFonts w:asciiTheme="majorHAnsi" w:eastAsia="Cambria" w:hAnsiTheme="majorHAnsi" w:cstheme="majorHAnsi"/>
          <w:sz w:val="24"/>
          <w:szCs w:val="24"/>
        </w:rPr>
      </w:pPr>
      <w:r w:rsidRPr="0032768A">
        <w:rPr>
          <w:rFonts w:asciiTheme="majorHAnsi" w:eastAsia="Cambria"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DABF5" w14:textId="77777777" w:rsidR="0032768A" w:rsidRPr="0032768A" w:rsidRDefault="0032768A" w:rsidP="0032768A">
      <w:pPr>
        <w:numPr>
          <w:ilvl w:val="2"/>
          <w:numId w:val="32"/>
        </w:numPr>
        <w:tabs>
          <w:tab w:val="left" w:pos="709"/>
        </w:tabs>
        <w:ind w:left="709" w:right="20" w:hanging="425"/>
        <w:jc w:val="both"/>
        <w:rPr>
          <w:rFonts w:asciiTheme="majorHAnsi" w:eastAsia="Cambria" w:hAnsiTheme="majorHAnsi" w:cstheme="majorHAnsi"/>
          <w:sz w:val="24"/>
          <w:szCs w:val="24"/>
        </w:rPr>
      </w:pPr>
      <w:r w:rsidRPr="0032768A">
        <w:rPr>
          <w:rFonts w:asciiTheme="majorHAnsi" w:eastAsia="Cambria"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5EA9731" w14:textId="77777777" w:rsidR="0032768A" w:rsidRPr="0032768A" w:rsidRDefault="0032768A" w:rsidP="0032768A">
      <w:pPr>
        <w:numPr>
          <w:ilvl w:val="2"/>
          <w:numId w:val="32"/>
        </w:numPr>
        <w:tabs>
          <w:tab w:val="left" w:pos="709"/>
        </w:tabs>
        <w:ind w:left="709" w:right="20" w:hanging="425"/>
        <w:jc w:val="both"/>
        <w:rPr>
          <w:rFonts w:asciiTheme="majorHAnsi" w:eastAsia="Cambria" w:hAnsiTheme="majorHAnsi" w:cstheme="majorHAnsi"/>
          <w:sz w:val="24"/>
          <w:szCs w:val="24"/>
        </w:rPr>
      </w:pPr>
      <w:r w:rsidRPr="0032768A">
        <w:rPr>
          <w:rFonts w:asciiTheme="majorHAnsi" w:eastAsia="Cambria"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B70DB0" w14:textId="77777777" w:rsidR="0032768A" w:rsidRPr="0032768A" w:rsidRDefault="0032768A" w:rsidP="0032768A">
      <w:pPr>
        <w:numPr>
          <w:ilvl w:val="0"/>
          <w:numId w:val="29"/>
        </w:numPr>
        <w:tabs>
          <w:tab w:val="left" w:pos="500"/>
        </w:tabs>
        <w:ind w:left="567" w:hanging="567"/>
        <w:rPr>
          <w:rFonts w:asciiTheme="majorHAnsi" w:eastAsia="Cambria" w:hAnsiTheme="majorHAnsi" w:cstheme="majorHAnsi"/>
          <w:sz w:val="24"/>
          <w:szCs w:val="24"/>
        </w:rPr>
      </w:pPr>
      <w:r w:rsidRPr="0032768A">
        <w:rPr>
          <w:rFonts w:asciiTheme="majorHAnsi" w:eastAsia="Cambria" w:hAnsiTheme="majorHAnsi" w:cstheme="majorHAnsi"/>
          <w:sz w:val="24"/>
          <w:szCs w:val="24"/>
        </w:rPr>
        <w:t xml:space="preserve">Wykluczenie Wykonawcy następuje zgodnie z art. 111 ustawy </w:t>
      </w:r>
      <w:proofErr w:type="spellStart"/>
      <w:r w:rsidRPr="0032768A">
        <w:rPr>
          <w:rFonts w:asciiTheme="majorHAnsi" w:eastAsia="Cambria" w:hAnsiTheme="majorHAnsi" w:cstheme="majorHAnsi"/>
          <w:sz w:val="24"/>
          <w:szCs w:val="24"/>
        </w:rPr>
        <w:t>Pzp</w:t>
      </w:r>
      <w:proofErr w:type="spellEnd"/>
      <w:r w:rsidRPr="0032768A">
        <w:rPr>
          <w:rFonts w:asciiTheme="majorHAnsi" w:eastAsia="Cambria" w:hAnsiTheme="majorHAnsi" w:cstheme="majorHAnsi"/>
          <w:sz w:val="24"/>
          <w:szCs w:val="24"/>
        </w:rPr>
        <w:t>.</w:t>
      </w:r>
    </w:p>
    <w:p w14:paraId="5094FF70" w14:textId="77777777" w:rsidR="0032768A" w:rsidRPr="0032768A" w:rsidRDefault="0032768A" w:rsidP="0032768A">
      <w:pPr>
        <w:numPr>
          <w:ilvl w:val="0"/>
          <w:numId w:val="29"/>
        </w:numPr>
        <w:tabs>
          <w:tab w:val="left" w:pos="500"/>
        </w:tabs>
        <w:ind w:left="567" w:hanging="567"/>
        <w:jc w:val="both"/>
        <w:rPr>
          <w:rFonts w:asciiTheme="majorHAnsi" w:eastAsia="Cambria" w:hAnsiTheme="majorHAnsi" w:cstheme="majorHAnsi"/>
          <w:sz w:val="24"/>
          <w:szCs w:val="24"/>
        </w:rPr>
      </w:pPr>
      <w:r w:rsidRPr="0032768A">
        <w:rPr>
          <w:rFonts w:asciiTheme="majorHAnsi" w:eastAsia="Cambria" w:hAnsiTheme="majorHAnsi" w:cstheme="majorHAnsi"/>
          <w:sz w:val="24"/>
          <w:szCs w:val="24"/>
        </w:rPr>
        <w:lastRenderedPageBreak/>
        <w:t xml:space="preserve">Wykonawca nie podlega wykluczeniu w okolicznościach określonych w art. 108 ust. 1 pkt 1, 2, 5 i 6 oraz art. 109 ust. 1 pkt 4, 5, 7 ustawy </w:t>
      </w:r>
      <w:proofErr w:type="spellStart"/>
      <w:r w:rsidRPr="0032768A">
        <w:rPr>
          <w:rFonts w:asciiTheme="majorHAnsi" w:eastAsia="Cambria" w:hAnsiTheme="majorHAnsi" w:cstheme="majorHAnsi"/>
          <w:sz w:val="24"/>
          <w:szCs w:val="24"/>
        </w:rPr>
        <w:t>Pzp</w:t>
      </w:r>
      <w:proofErr w:type="spellEnd"/>
      <w:r w:rsidRPr="0032768A">
        <w:rPr>
          <w:rFonts w:asciiTheme="majorHAnsi" w:eastAsia="Cambria" w:hAnsiTheme="majorHAnsi" w:cstheme="majorHAnsi"/>
          <w:sz w:val="24"/>
          <w:szCs w:val="24"/>
        </w:rPr>
        <w:t xml:space="preserve">, jeżeli udowodni  Zamawiającemu, że spełnił łącznie przesłanki wskazane w art. 110 ust. 2 ustawy </w:t>
      </w:r>
      <w:proofErr w:type="spellStart"/>
      <w:r w:rsidRPr="0032768A">
        <w:rPr>
          <w:rFonts w:asciiTheme="majorHAnsi" w:eastAsia="Cambria" w:hAnsiTheme="majorHAnsi" w:cstheme="majorHAnsi"/>
          <w:sz w:val="24"/>
          <w:szCs w:val="24"/>
        </w:rPr>
        <w:t>Pzp</w:t>
      </w:r>
      <w:proofErr w:type="spellEnd"/>
      <w:r w:rsidRPr="0032768A">
        <w:rPr>
          <w:rFonts w:asciiTheme="majorHAnsi" w:eastAsia="Cambria" w:hAnsiTheme="majorHAnsi" w:cstheme="majorHAnsi"/>
          <w:sz w:val="24"/>
          <w:szCs w:val="24"/>
        </w:rPr>
        <w:t>.</w:t>
      </w:r>
    </w:p>
    <w:p w14:paraId="7F18581B" w14:textId="77777777" w:rsidR="0032768A" w:rsidRPr="0032768A" w:rsidRDefault="0032768A" w:rsidP="0032768A">
      <w:pPr>
        <w:numPr>
          <w:ilvl w:val="0"/>
          <w:numId w:val="29"/>
        </w:numPr>
        <w:tabs>
          <w:tab w:val="left" w:pos="500"/>
        </w:tabs>
        <w:ind w:left="567" w:hanging="567"/>
        <w:jc w:val="both"/>
        <w:rPr>
          <w:rFonts w:asciiTheme="majorHAnsi" w:eastAsia="Cambria" w:hAnsiTheme="majorHAnsi" w:cstheme="majorHAnsi"/>
          <w:sz w:val="24"/>
          <w:szCs w:val="24"/>
        </w:rPr>
      </w:pPr>
      <w:r w:rsidRPr="0032768A">
        <w:rPr>
          <w:rFonts w:asciiTheme="majorHAnsi" w:eastAsia="Cambria" w:hAnsiTheme="majorHAnsi" w:cstheme="majorHAnsi"/>
          <w:sz w:val="24"/>
          <w:szCs w:val="24"/>
        </w:rPr>
        <w:t xml:space="preserve">Zamawiający oceni, czy podjęte przez wykonawcę czynności, o których mowa w art. 110 ust. 2 ustawy </w:t>
      </w:r>
      <w:proofErr w:type="spellStart"/>
      <w:r w:rsidRPr="0032768A">
        <w:rPr>
          <w:rFonts w:asciiTheme="majorHAnsi" w:eastAsia="Cambria" w:hAnsiTheme="majorHAnsi" w:cstheme="majorHAnsi"/>
          <w:sz w:val="24"/>
          <w:szCs w:val="24"/>
        </w:rPr>
        <w:t>Pzp</w:t>
      </w:r>
      <w:proofErr w:type="spellEnd"/>
      <w:r w:rsidRPr="0032768A">
        <w:rPr>
          <w:rFonts w:asciiTheme="majorHAnsi" w:eastAsia="Cambria" w:hAnsiTheme="majorHAnsi" w:cstheme="majorHAnsi"/>
          <w:sz w:val="24"/>
          <w:szCs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2F7A11DE" w14:textId="77777777" w:rsidR="000E37D5" w:rsidRPr="00301F23" w:rsidRDefault="000E37D5" w:rsidP="00E67ADD">
      <w:pPr>
        <w:tabs>
          <w:tab w:val="left" w:pos="500"/>
        </w:tabs>
        <w:jc w:val="both"/>
        <w:rPr>
          <w:rFonts w:ascii="Calibri" w:eastAsia="Cambria" w:hAnsi="Calibri" w:cs="Calibri"/>
          <w:sz w:val="24"/>
          <w:szCs w:val="24"/>
          <w:lang w:val="pl-PL"/>
        </w:rPr>
      </w:pPr>
    </w:p>
    <w:p w14:paraId="00000095" w14:textId="7BBA3210" w:rsidR="00E571D5" w:rsidRPr="00301F23" w:rsidRDefault="0032768A" w:rsidP="00E67ADD">
      <w:pPr>
        <w:pStyle w:val="Nagwek2"/>
        <w:shd w:val="clear" w:color="auto" w:fill="BFBFBF" w:themeFill="background1" w:themeFillShade="BF"/>
        <w:jc w:val="both"/>
        <w:rPr>
          <w:rFonts w:asciiTheme="majorHAnsi" w:hAnsiTheme="majorHAnsi" w:cstheme="majorHAnsi"/>
          <w:b/>
          <w:bCs/>
          <w:sz w:val="24"/>
          <w:szCs w:val="24"/>
        </w:rPr>
      </w:pPr>
      <w:bookmarkStart w:id="11" w:name="_Toc150860492"/>
      <w:r>
        <w:rPr>
          <w:rFonts w:asciiTheme="majorHAnsi" w:hAnsiTheme="majorHAnsi" w:cstheme="majorHAnsi"/>
          <w:b/>
          <w:bCs/>
          <w:sz w:val="24"/>
          <w:szCs w:val="24"/>
        </w:rPr>
        <w:t>VIII</w:t>
      </w:r>
      <w:r w:rsidR="00231B24" w:rsidRPr="00301F23">
        <w:rPr>
          <w:rFonts w:asciiTheme="majorHAnsi" w:hAnsiTheme="majorHAnsi" w:cstheme="majorHAnsi"/>
          <w:b/>
          <w:bCs/>
          <w:sz w:val="24"/>
          <w:szCs w:val="24"/>
        </w:rPr>
        <w:t>. Podmiotowe środki dowodowe. Oświadczenia i dokumenty, jakie zobowiązani są dostarczyć Wykonawcy w celu potwierdzenia spełniania warunków udziału w postępowaniu oraz wykazania braku podstaw wykluczenia</w:t>
      </w:r>
      <w:bookmarkEnd w:id="11"/>
    </w:p>
    <w:p w14:paraId="1002F279" w14:textId="63CD3D4E" w:rsidR="0032768A" w:rsidRPr="00BF6D14" w:rsidRDefault="0032768A" w:rsidP="0032768A">
      <w:pPr>
        <w:pStyle w:val="Akapitzlist"/>
        <w:numPr>
          <w:ilvl w:val="0"/>
          <w:numId w:val="33"/>
        </w:numPr>
        <w:spacing w:after="0"/>
        <w:ind w:left="284" w:hanging="426"/>
        <w:contextualSpacing w:val="0"/>
        <w:jc w:val="both"/>
        <w:rPr>
          <w:rFonts w:cs="Calibri"/>
          <w:sz w:val="24"/>
          <w:szCs w:val="24"/>
        </w:rPr>
      </w:pPr>
      <w:r w:rsidRPr="00D5728D">
        <w:rPr>
          <w:rFonts w:cs="Calibri"/>
          <w:sz w:val="24"/>
          <w:szCs w:val="24"/>
        </w:rPr>
        <w:t>Do oferty</w:t>
      </w:r>
      <w:r>
        <w:rPr>
          <w:rFonts w:cs="Calibri"/>
          <w:sz w:val="24"/>
          <w:szCs w:val="24"/>
        </w:rPr>
        <w:t xml:space="preserve">, złożonej na formularzu ofertowym </w:t>
      </w:r>
      <w:r w:rsidRPr="00D5728D">
        <w:rPr>
          <w:rFonts w:cs="Calibri"/>
          <w:sz w:val="24"/>
          <w:szCs w:val="24"/>
        </w:rPr>
        <w:t xml:space="preserve">zgodnie z </w:t>
      </w:r>
      <w:r w:rsidRPr="00D5728D">
        <w:rPr>
          <w:rFonts w:cs="Calibri"/>
          <w:b/>
          <w:sz w:val="24"/>
          <w:szCs w:val="24"/>
        </w:rPr>
        <w:t xml:space="preserve">załącznikiem nr </w:t>
      </w:r>
      <w:r>
        <w:rPr>
          <w:rFonts w:cs="Calibri"/>
          <w:b/>
          <w:sz w:val="24"/>
          <w:szCs w:val="24"/>
        </w:rPr>
        <w:t>1</w:t>
      </w:r>
      <w:r w:rsidRPr="00D5728D">
        <w:rPr>
          <w:rFonts w:cs="Calibri"/>
          <w:b/>
          <w:sz w:val="24"/>
          <w:szCs w:val="24"/>
        </w:rPr>
        <w:t xml:space="preserve"> do SWZ</w:t>
      </w:r>
      <w:r>
        <w:rPr>
          <w:rFonts w:cs="Calibri"/>
          <w:b/>
          <w:sz w:val="24"/>
          <w:szCs w:val="24"/>
        </w:rPr>
        <w:t xml:space="preserve"> </w:t>
      </w:r>
      <w:r w:rsidRPr="00BF6D14">
        <w:rPr>
          <w:rFonts w:cs="Calibri"/>
          <w:sz w:val="24"/>
          <w:szCs w:val="24"/>
        </w:rPr>
        <w:t xml:space="preserve">Wykonawca zobowiązany jest dołączyć  aktualne na dzień składania ofert oświadczenie o spełnianiu warunków udziału w postępowaniu oraz o braku podstaw do wykluczenia z postępowania – zgodnie z </w:t>
      </w:r>
      <w:r w:rsidRPr="00BF6D14">
        <w:rPr>
          <w:rFonts w:cs="Calibri"/>
          <w:b/>
          <w:sz w:val="24"/>
          <w:szCs w:val="24"/>
        </w:rPr>
        <w:t xml:space="preserve">załącznikiem nr </w:t>
      </w:r>
      <w:r>
        <w:rPr>
          <w:rFonts w:cs="Calibri"/>
          <w:b/>
          <w:sz w:val="24"/>
          <w:szCs w:val="24"/>
        </w:rPr>
        <w:t>2</w:t>
      </w:r>
      <w:r w:rsidRPr="00BF6D14">
        <w:rPr>
          <w:rFonts w:cs="Calibri"/>
          <w:b/>
          <w:sz w:val="24"/>
          <w:szCs w:val="24"/>
        </w:rPr>
        <w:t xml:space="preserve"> do SWZ. </w:t>
      </w:r>
    </w:p>
    <w:p w14:paraId="5C1CC760" w14:textId="77777777" w:rsidR="0032768A" w:rsidRDefault="0032768A" w:rsidP="0032768A">
      <w:pPr>
        <w:pStyle w:val="Akapitzlist"/>
        <w:numPr>
          <w:ilvl w:val="0"/>
          <w:numId w:val="33"/>
        </w:numPr>
        <w:spacing w:after="0"/>
        <w:ind w:left="284" w:hanging="426"/>
        <w:contextualSpacing w:val="0"/>
        <w:jc w:val="both"/>
        <w:rPr>
          <w:rFonts w:cs="Calibri"/>
          <w:sz w:val="24"/>
          <w:szCs w:val="24"/>
        </w:rPr>
      </w:pPr>
      <w:r w:rsidRPr="00D5728D">
        <w:rPr>
          <w:rFonts w:cs="Calibri"/>
          <w:sz w:val="24"/>
          <w:szCs w:val="24"/>
        </w:rPr>
        <w:t xml:space="preserve">Informacje zawarte w oświadczeniu, o którym mowa w ust. 1 stanowią wstępne potwierdzenie, że wykonawca nie podlega wykluczeniu oraz spełnia warunki udziału </w:t>
      </w:r>
      <w:r>
        <w:rPr>
          <w:rFonts w:cs="Calibri"/>
          <w:sz w:val="24"/>
          <w:szCs w:val="24"/>
        </w:rPr>
        <w:br/>
      </w:r>
      <w:r w:rsidRPr="00D5728D">
        <w:rPr>
          <w:rFonts w:cs="Calibri"/>
          <w:sz w:val="24"/>
          <w:szCs w:val="24"/>
        </w:rPr>
        <w:t>w postępowaniu.</w:t>
      </w:r>
    </w:p>
    <w:p w14:paraId="57198949" w14:textId="77777777" w:rsidR="0032768A" w:rsidRPr="00C17533" w:rsidRDefault="0032768A" w:rsidP="0032768A">
      <w:pPr>
        <w:pStyle w:val="Akapitzlist"/>
        <w:numPr>
          <w:ilvl w:val="0"/>
          <w:numId w:val="33"/>
        </w:numPr>
        <w:spacing w:after="0"/>
        <w:ind w:left="284" w:hanging="426"/>
        <w:contextualSpacing w:val="0"/>
        <w:jc w:val="both"/>
        <w:rPr>
          <w:rFonts w:cs="Calibri"/>
          <w:sz w:val="24"/>
          <w:szCs w:val="24"/>
        </w:rPr>
      </w:pPr>
      <w:r w:rsidRPr="00C17533">
        <w:rPr>
          <w:rFonts w:cs="Calibri"/>
          <w:sz w:val="24"/>
          <w:szCs w:val="24"/>
        </w:rPr>
        <w:t xml:space="preserve">Oświadczenie, o którym mowa w ust. 1 składają odrębnie: </w:t>
      </w:r>
    </w:p>
    <w:p w14:paraId="09B4A671" w14:textId="77777777" w:rsidR="0032768A" w:rsidRPr="00C17533" w:rsidRDefault="0032768A" w:rsidP="0032768A">
      <w:pPr>
        <w:pStyle w:val="Akapitzlist"/>
        <w:numPr>
          <w:ilvl w:val="0"/>
          <w:numId w:val="41"/>
        </w:numPr>
        <w:spacing w:after="0" w:line="259" w:lineRule="auto"/>
        <w:ind w:left="709" w:hanging="425"/>
        <w:jc w:val="both"/>
        <w:rPr>
          <w:rFonts w:cs="Calibri"/>
          <w:b/>
          <w:bCs/>
          <w:sz w:val="24"/>
          <w:szCs w:val="24"/>
        </w:rPr>
      </w:pPr>
      <w:r w:rsidRPr="00C17533">
        <w:rPr>
          <w:rFonts w:cs="Calibr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261E642" w14:textId="77777777" w:rsidR="0032768A" w:rsidRPr="00C17533" w:rsidRDefault="0032768A" w:rsidP="0032768A">
      <w:pPr>
        <w:pStyle w:val="Akapitzlist"/>
        <w:numPr>
          <w:ilvl w:val="0"/>
          <w:numId w:val="41"/>
        </w:numPr>
        <w:spacing w:after="0" w:line="259" w:lineRule="auto"/>
        <w:ind w:left="709" w:hanging="425"/>
        <w:jc w:val="both"/>
        <w:rPr>
          <w:rFonts w:cs="Calibri"/>
          <w:b/>
          <w:bCs/>
          <w:sz w:val="24"/>
          <w:szCs w:val="24"/>
        </w:rPr>
      </w:pPr>
      <w:r w:rsidRPr="00C17533">
        <w:rPr>
          <w:rFonts w:cs="Calibri"/>
          <w:sz w:val="24"/>
          <w:szCs w:val="24"/>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30CB6E6F" w14:textId="77777777" w:rsidR="0032768A" w:rsidRPr="00C17533" w:rsidRDefault="0032768A" w:rsidP="0032768A">
      <w:pPr>
        <w:pStyle w:val="Akapitzlist"/>
        <w:numPr>
          <w:ilvl w:val="0"/>
          <w:numId w:val="46"/>
        </w:numPr>
        <w:spacing w:after="0" w:line="259" w:lineRule="auto"/>
        <w:ind w:left="426" w:hanging="426"/>
        <w:jc w:val="both"/>
        <w:rPr>
          <w:rFonts w:cs="Calibri"/>
          <w:b/>
          <w:bCs/>
          <w:sz w:val="24"/>
          <w:szCs w:val="24"/>
        </w:rPr>
      </w:pPr>
      <w:r w:rsidRPr="00C17533">
        <w:rPr>
          <w:rFonts w:cs="Calibri"/>
          <w:sz w:val="24"/>
          <w:szCs w:val="24"/>
        </w:rPr>
        <w:t xml:space="preserve">Do oferty Wykonawca zobowiązany jest załączyć: </w:t>
      </w:r>
    </w:p>
    <w:p w14:paraId="075866EE" w14:textId="77777777" w:rsidR="0032768A" w:rsidRPr="00C17533" w:rsidRDefault="0032768A" w:rsidP="0032768A">
      <w:pPr>
        <w:pStyle w:val="Akapitzlist"/>
        <w:numPr>
          <w:ilvl w:val="2"/>
          <w:numId w:val="42"/>
        </w:numPr>
        <w:spacing w:after="0" w:line="259" w:lineRule="auto"/>
        <w:ind w:left="709" w:hanging="425"/>
        <w:jc w:val="both"/>
        <w:rPr>
          <w:rFonts w:cs="Calibri"/>
          <w:b/>
          <w:bCs/>
          <w:sz w:val="24"/>
          <w:szCs w:val="24"/>
        </w:rPr>
      </w:pPr>
      <w:r w:rsidRPr="00C17533">
        <w:rPr>
          <w:rFonts w:cs="Calibri"/>
          <w:sz w:val="24"/>
          <w:szCs w:val="24"/>
        </w:rPr>
        <w:t>odpis lub informację z Krajowego Rejestru Sądowego, Centralnej Ewidencji</w:t>
      </w:r>
      <w:r>
        <w:rPr>
          <w:rFonts w:cs="Calibri"/>
          <w:sz w:val="24"/>
          <w:szCs w:val="24"/>
        </w:rPr>
        <w:br/>
      </w:r>
      <w:r w:rsidRPr="00C17533">
        <w:rPr>
          <w:rFonts w:cs="Calibri"/>
          <w:sz w:val="24"/>
          <w:szCs w:val="24"/>
        </w:rPr>
        <w:t xml:space="preserve">i Informacji o Działalności Gospodarczej lub innego właściwego rejestru potwierdzającego, że osoba działająca w imieniu wykonawcy jest umocowana do jego reprezentowania, </w:t>
      </w:r>
    </w:p>
    <w:p w14:paraId="65715A54" w14:textId="77777777" w:rsidR="0032768A" w:rsidRPr="00C17533" w:rsidRDefault="0032768A" w:rsidP="0032768A">
      <w:pPr>
        <w:pStyle w:val="Akapitzlist"/>
        <w:numPr>
          <w:ilvl w:val="2"/>
          <w:numId w:val="42"/>
        </w:numPr>
        <w:spacing w:after="0" w:line="259" w:lineRule="auto"/>
        <w:ind w:left="709" w:hanging="425"/>
        <w:jc w:val="both"/>
        <w:rPr>
          <w:rFonts w:cs="Calibri"/>
          <w:b/>
          <w:bCs/>
          <w:sz w:val="24"/>
          <w:szCs w:val="24"/>
        </w:rPr>
      </w:pPr>
      <w:r w:rsidRPr="00C17533">
        <w:rPr>
          <w:rFonts w:cs="Calibri"/>
          <w:sz w:val="24"/>
          <w:szCs w:val="24"/>
        </w:rPr>
        <w:t>pełnomocnictwo lub inny dokument potwierdzający umocowanie do reprezentowania Wykonawcy, gdy umocowanie osoby składającej ofertę nie wynika z dokumentów opisanych w pkt 1,</w:t>
      </w:r>
    </w:p>
    <w:p w14:paraId="48A32640" w14:textId="77777777" w:rsidR="0032768A" w:rsidRPr="00C17533" w:rsidRDefault="0032768A" w:rsidP="0032768A">
      <w:pPr>
        <w:pStyle w:val="Akapitzlist"/>
        <w:numPr>
          <w:ilvl w:val="2"/>
          <w:numId w:val="42"/>
        </w:numPr>
        <w:spacing w:after="0" w:line="259" w:lineRule="auto"/>
        <w:ind w:left="709" w:hanging="425"/>
        <w:jc w:val="both"/>
        <w:rPr>
          <w:rFonts w:cs="Calibri"/>
          <w:b/>
          <w:bCs/>
          <w:sz w:val="24"/>
          <w:szCs w:val="24"/>
        </w:rPr>
      </w:pPr>
      <w:r w:rsidRPr="00C17533">
        <w:rPr>
          <w:rFonts w:cs="Calibri"/>
          <w:sz w:val="24"/>
          <w:szCs w:val="24"/>
        </w:rPr>
        <w:t xml:space="preserve">zobowiązanie, o którym mowa w rozdziale IX ust. 3 SWZ w przypadku polegania na zasobach podmiotu udostepniającego zasób Wykonawcy, </w:t>
      </w:r>
    </w:p>
    <w:p w14:paraId="35FF4802" w14:textId="77777777" w:rsidR="0032768A" w:rsidRPr="00C17533" w:rsidRDefault="0032768A" w:rsidP="0032768A">
      <w:pPr>
        <w:pStyle w:val="Akapitzlist"/>
        <w:numPr>
          <w:ilvl w:val="2"/>
          <w:numId w:val="42"/>
        </w:numPr>
        <w:spacing w:after="0" w:line="259" w:lineRule="auto"/>
        <w:ind w:left="709" w:hanging="425"/>
        <w:jc w:val="both"/>
        <w:rPr>
          <w:rFonts w:cs="Calibri"/>
          <w:b/>
          <w:bCs/>
          <w:sz w:val="24"/>
          <w:szCs w:val="24"/>
        </w:rPr>
      </w:pPr>
      <w:r w:rsidRPr="00C17533">
        <w:rPr>
          <w:rFonts w:cs="Calibri"/>
          <w:sz w:val="24"/>
          <w:szCs w:val="24"/>
        </w:rPr>
        <w:t xml:space="preserve">w przypadku wykonawców wspólnie ubiegających się o udzielenie zamówienia: </w:t>
      </w:r>
    </w:p>
    <w:p w14:paraId="1D7A37A4" w14:textId="0B012DBC" w:rsidR="0032768A" w:rsidRPr="00C17533" w:rsidRDefault="0032768A" w:rsidP="0032768A">
      <w:pPr>
        <w:pStyle w:val="Akapitzlist"/>
        <w:numPr>
          <w:ilvl w:val="1"/>
          <w:numId w:val="43"/>
        </w:numPr>
        <w:spacing w:after="0" w:line="259" w:lineRule="auto"/>
        <w:ind w:left="1134" w:hanging="425"/>
        <w:jc w:val="both"/>
        <w:rPr>
          <w:rFonts w:cs="Calibri"/>
          <w:b/>
          <w:bCs/>
          <w:sz w:val="24"/>
          <w:szCs w:val="24"/>
        </w:rPr>
      </w:pPr>
      <w:r w:rsidRPr="00C17533">
        <w:rPr>
          <w:rFonts w:cs="Calibri"/>
          <w:sz w:val="24"/>
          <w:szCs w:val="24"/>
        </w:rPr>
        <w:lastRenderedPageBreak/>
        <w:t xml:space="preserve">pełnomocnictwo, w przypadku wykonawców wspólnie ubiegających się </w:t>
      </w:r>
      <w:r w:rsidR="00407E5D">
        <w:rPr>
          <w:rFonts w:cs="Calibri"/>
          <w:sz w:val="24"/>
          <w:szCs w:val="24"/>
        </w:rPr>
        <w:br/>
      </w:r>
      <w:r w:rsidRPr="00C17533">
        <w:rPr>
          <w:rFonts w:cs="Calibri"/>
          <w:sz w:val="24"/>
          <w:szCs w:val="24"/>
        </w:rPr>
        <w:t>o udzielenie zamówienia, z treści którego będzie wynikało umocowanie do reprezentowania ich w postępowaniu o udzielenie zamówienia albo do reprezentowania w post</w:t>
      </w:r>
      <w:r>
        <w:rPr>
          <w:rFonts w:cs="Calibri"/>
          <w:sz w:val="24"/>
          <w:szCs w:val="24"/>
        </w:rPr>
        <w:t>ę</w:t>
      </w:r>
      <w:r w:rsidRPr="00C17533">
        <w:rPr>
          <w:rFonts w:cs="Calibri"/>
          <w:sz w:val="24"/>
          <w:szCs w:val="24"/>
        </w:rPr>
        <w:t xml:space="preserve">powaniu i zawarcia umowy w sprawie zamówienia publicznego. Pełnomocnictwo powinno zawierać w szczególności wskazanie: </w:t>
      </w:r>
    </w:p>
    <w:p w14:paraId="74B549EB" w14:textId="77777777" w:rsidR="0032768A" w:rsidRPr="00C17533" w:rsidRDefault="0032768A" w:rsidP="0032768A">
      <w:pPr>
        <w:pStyle w:val="Akapitzlist"/>
        <w:numPr>
          <w:ilvl w:val="0"/>
          <w:numId w:val="44"/>
        </w:numPr>
        <w:spacing w:after="0" w:line="259" w:lineRule="auto"/>
        <w:ind w:left="1276" w:hanging="142"/>
        <w:jc w:val="both"/>
        <w:rPr>
          <w:rFonts w:cs="Calibri"/>
          <w:b/>
          <w:bCs/>
          <w:sz w:val="24"/>
          <w:szCs w:val="24"/>
        </w:rPr>
      </w:pPr>
      <w:r w:rsidRPr="00C17533">
        <w:rPr>
          <w:rFonts w:cs="Calibri"/>
          <w:sz w:val="24"/>
          <w:szCs w:val="24"/>
        </w:rPr>
        <w:t>postępowania o zamówienie publicznego, którego dotyczy;</w:t>
      </w:r>
    </w:p>
    <w:p w14:paraId="69E1B72D" w14:textId="77777777" w:rsidR="0032768A" w:rsidRPr="00C17533" w:rsidRDefault="0032768A" w:rsidP="0032768A">
      <w:pPr>
        <w:pStyle w:val="Akapitzlist"/>
        <w:numPr>
          <w:ilvl w:val="0"/>
          <w:numId w:val="44"/>
        </w:numPr>
        <w:spacing w:after="0" w:line="259" w:lineRule="auto"/>
        <w:ind w:left="1276" w:hanging="142"/>
        <w:jc w:val="both"/>
        <w:rPr>
          <w:rFonts w:cs="Calibri"/>
          <w:b/>
          <w:bCs/>
          <w:sz w:val="24"/>
          <w:szCs w:val="24"/>
        </w:rPr>
      </w:pPr>
      <w:r w:rsidRPr="00C17533">
        <w:rPr>
          <w:rFonts w:cs="Calibri"/>
          <w:sz w:val="24"/>
          <w:szCs w:val="24"/>
        </w:rPr>
        <w:t>wszystkich wykonawców ubiegających się wspólnie o udzielenie zamówienia wymienionych z nazwy z określeniem adresu siedziby;</w:t>
      </w:r>
    </w:p>
    <w:p w14:paraId="133D2E77" w14:textId="77777777" w:rsidR="0032768A" w:rsidRPr="00C17533" w:rsidRDefault="0032768A" w:rsidP="0032768A">
      <w:pPr>
        <w:pStyle w:val="Akapitzlist"/>
        <w:numPr>
          <w:ilvl w:val="0"/>
          <w:numId w:val="44"/>
        </w:numPr>
        <w:spacing w:after="0" w:line="259" w:lineRule="auto"/>
        <w:ind w:left="1276" w:hanging="142"/>
        <w:jc w:val="both"/>
        <w:rPr>
          <w:rFonts w:cs="Calibri"/>
          <w:b/>
          <w:bCs/>
          <w:sz w:val="24"/>
          <w:szCs w:val="24"/>
        </w:rPr>
      </w:pPr>
      <w:r w:rsidRPr="00C17533">
        <w:rPr>
          <w:rFonts w:cs="Calibri"/>
          <w:sz w:val="24"/>
          <w:szCs w:val="24"/>
        </w:rPr>
        <w:t xml:space="preserve">ustanowionego pełnomocnika oraz zakresu jego pełnomocnictwa, </w:t>
      </w:r>
    </w:p>
    <w:p w14:paraId="2D2C3B09" w14:textId="77777777" w:rsidR="0032768A" w:rsidRPr="00C17533" w:rsidRDefault="0032768A" w:rsidP="0032768A">
      <w:pPr>
        <w:pStyle w:val="Akapitzlist"/>
        <w:numPr>
          <w:ilvl w:val="0"/>
          <w:numId w:val="45"/>
        </w:numPr>
        <w:spacing w:after="0" w:line="259" w:lineRule="auto"/>
        <w:ind w:left="1134" w:hanging="425"/>
        <w:jc w:val="both"/>
        <w:rPr>
          <w:rFonts w:cs="Calibri"/>
          <w:b/>
          <w:bCs/>
          <w:sz w:val="24"/>
          <w:szCs w:val="24"/>
        </w:rPr>
      </w:pPr>
      <w:r w:rsidRPr="00C17533">
        <w:rPr>
          <w:rFonts w:cs="Calibri"/>
          <w:sz w:val="24"/>
          <w:szCs w:val="24"/>
        </w:rPr>
        <w:t xml:space="preserve">oświadczenie, o którym mowa w rozdziale X ust. 3 SWZ (Zamawiający dopuszcza złożenia tego oświadczenia na formularzu ofertowym); </w:t>
      </w:r>
    </w:p>
    <w:p w14:paraId="14E19DC4" w14:textId="77777777" w:rsidR="0032768A" w:rsidRPr="00D5728D" w:rsidRDefault="0032768A" w:rsidP="0032768A">
      <w:pPr>
        <w:pStyle w:val="Akapitzlist"/>
        <w:numPr>
          <w:ilvl w:val="0"/>
          <w:numId w:val="47"/>
        </w:numPr>
        <w:spacing w:after="0"/>
        <w:ind w:left="284" w:hanging="426"/>
        <w:contextualSpacing w:val="0"/>
        <w:jc w:val="both"/>
        <w:rPr>
          <w:rFonts w:cs="Calibri"/>
          <w:sz w:val="24"/>
          <w:szCs w:val="24"/>
        </w:rPr>
      </w:pPr>
      <w:r w:rsidRPr="00C17533">
        <w:rPr>
          <w:rFonts w:cs="Calibri"/>
          <w:sz w:val="24"/>
          <w:szCs w:val="24"/>
        </w:rPr>
        <w:t xml:space="preserve">Zamawiający wzywa wykonawcę, którego oferta została najwyżej oceniona, do złożenia w wyznaczonym terminie, nie krótszym niż 5 dni od dnia wezwania, podmiotowych </w:t>
      </w:r>
      <w:r w:rsidRPr="00D5728D">
        <w:rPr>
          <w:rFonts w:cs="Calibri"/>
          <w:sz w:val="24"/>
          <w:szCs w:val="24"/>
        </w:rPr>
        <w:t xml:space="preserve">środków dowodowych, o których mowa w ust. </w:t>
      </w:r>
      <w:r>
        <w:rPr>
          <w:rFonts w:cs="Calibri"/>
          <w:sz w:val="24"/>
          <w:szCs w:val="24"/>
        </w:rPr>
        <w:t>6</w:t>
      </w:r>
      <w:r w:rsidRPr="00D5728D">
        <w:rPr>
          <w:rFonts w:cs="Calibri"/>
          <w:sz w:val="24"/>
          <w:szCs w:val="24"/>
        </w:rPr>
        <w:t>, aktualnych na dzień złożenia podmiotowych środków dowodowych.</w:t>
      </w:r>
    </w:p>
    <w:p w14:paraId="2E6E2559" w14:textId="77777777" w:rsidR="0032768A" w:rsidRPr="007F77C8" w:rsidRDefault="0032768A" w:rsidP="0032768A">
      <w:pPr>
        <w:pStyle w:val="Akapitzlist"/>
        <w:numPr>
          <w:ilvl w:val="0"/>
          <w:numId w:val="47"/>
        </w:numPr>
        <w:spacing w:after="0"/>
        <w:ind w:left="284" w:hanging="426"/>
        <w:contextualSpacing w:val="0"/>
        <w:jc w:val="both"/>
        <w:rPr>
          <w:rFonts w:cs="Calibri"/>
          <w:b/>
          <w:bCs/>
          <w:sz w:val="24"/>
          <w:szCs w:val="24"/>
        </w:rPr>
      </w:pPr>
      <w:r w:rsidRPr="007F77C8">
        <w:rPr>
          <w:rFonts w:cs="Calibri"/>
          <w:b/>
          <w:bCs/>
          <w:sz w:val="24"/>
          <w:szCs w:val="24"/>
        </w:rPr>
        <w:t>Podmiotowe środki dowodowe wymagane od wykonawcy obejmują:</w:t>
      </w:r>
    </w:p>
    <w:p w14:paraId="529B8333" w14:textId="7E09271C" w:rsidR="0032768A" w:rsidRPr="00A818B9" w:rsidRDefault="0032768A" w:rsidP="0032768A">
      <w:pPr>
        <w:pStyle w:val="Akapitzlist"/>
        <w:numPr>
          <w:ilvl w:val="2"/>
          <w:numId w:val="26"/>
        </w:numPr>
        <w:spacing w:after="0"/>
        <w:ind w:left="710" w:hanging="435"/>
        <w:contextualSpacing w:val="0"/>
        <w:jc w:val="both"/>
        <w:rPr>
          <w:rFonts w:cs="Calibri"/>
          <w:sz w:val="24"/>
          <w:szCs w:val="24"/>
        </w:rPr>
      </w:pPr>
      <w:r w:rsidRPr="00A818B9">
        <w:rPr>
          <w:rFonts w:cs="Calibri"/>
          <w:sz w:val="24"/>
          <w:szCs w:val="24"/>
        </w:rPr>
        <w:t xml:space="preserve">oświadczenie wykonawcy, w zakresie art. 108 ust. 1 pkt 5 ustawy </w:t>
      </w:r>
      <w:proofErr w:type="spellStart"/>
      <w:r w:rsidRPr="00A818B9">
        <w:rPr>
          <w:rFonts w:cs="Calibri"/>
          <w:sz w:val="24"/>
          <w:szCs w:val="24"/>
        </w:rPr>
        <w:t>Pzp</w:t>
      </w:r>
      <w:proofErr w:type="spellEnd"/>
      <w:r w:rsidRPr="00A818B9">
        <w:rPr>
          <w:rFonts w:cs="Calibri"/>
          <w:sz w:val="24"/>
          <w:szCs w:val="24"/>
        </w:rPr>
        <w:t xml:space="preserve">, o braku przynależności do tej samej grupy kapitałowej, w rozumieniu ustawy z dnia 16 lutego 2007 r. o ochronie konkurencji i konsumentów (Dz. U. </w:t>
      </w:r>
      <w:r w:rsidRPr="00CB796F">
        <w:rPr>
          <w:rFonts w:cs="Calibri"/>
          <w:sz w:val="24"/>
          <w:szCs w:val="24"/>
        </w:rPr>
        <w:t>z 202</w:t>
      </w:r>
      <w:r w:rsidR="00865C66">
        <w:rPr>
          <w:rFonts w:cs="Calibri"/>
          <w:sz w:val="24"/>
          <w:szCs w:val="24"/>
        </w:rPr>
        <w:t>3</w:t>
      </w:r>
      <w:r w:rsidRPr="00CB796F">
        <w:rPr>
          <w:rFonts w:cs="Calibri"/>
          <w:sz w:val="24"/>
          <w:szCs w:val="24"/>
        </w:rPr>
        <w:t xml:space="preserve"> r. poz. </w:t>
      </w:r>
      <w:r w:rsidR="00865C66">
        <w:rPr>
          <w:rFonts w:cs="Calibri"/>
          <w:sz w:val="24"/>
          <w:szCs w:val="24"/>
        </w:rPr>
        <w:t xml:space="preserve">1689 z </w:t>
      </w:r>
      <w:proofErr w:type="spellStart"/>
      <w:r w:rsidR="00865C66">
        <w:rPr>
          <w:rFonts w:cs="Calibri"/>
          <w:sz w:val="24"/>
          <w:szCs w:val="24"/>
        </w:rPr>
        <w:t>późn</w:t>
      </w:r>
      <w:proofErr w:type="spellEnd"/>
      <w:r w:rsidR="00865C66">
        <w:rPr>
          <w:rFonts w:cs="Calibri"/>
          <w:sz w:val="24"/>
          <w:szCs w:val="24"/>
        </w:rPr>
        <w:t>. zm.</w:t>
      </w:r>
      <w:r w:rsidRPr="00CB796F">
        <w:rPr>
          <w:rFonts w:cs="Calibri"/>
          <w:sz w:val="24"/>
          <w:szCs w:val="24"/>
        </w:rPr>
        <w:t>),</w:t>
      </w:r>
      <w:r w:rsidRPr="00A818B9">
        <w:rPr>
          <w:rFonts w:cs="Calibri"/>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A818B9">
        <w:rPr>
          <w:rFonts w:cs="Calibri"/>
          <w:b/>
          <w:bCs/>
          <w:sz w:val="24"/>
          <w:szCs w:val="24"/>
        </w:rPr>
        <w:t>załącznikiem nr 3 do SWZ</w:t>
      </w:r>
      <w:r w:rsidRPr="00A818B9">
        <w:rPr>
          <w:rFonts w:cs="Calibri"/>
          <w:sz w:val="24"/>
          <w:szCs w:val="24"/>
        </w:rPr>
        <w:t>;</w:t>
      </w:r>
    </w:p>
    <w:p w14:paraId="33051A63" w14:textId="311F8CF2" w:rsidR="0032768A" w:rsidRPr="00A818B9" w:rsidRDefault="0032768A" w:rsidP="0032768A">
      <w:pPr>
        <w:pStyle w:val="Akapitzlist"/>
        <w:numPr>
          <w:ilvl w:val="2"/>
          <w:numId w:val="26"/>
        </w:numPr>
        <w:spacing w:after="0"/>
        <w:ind w:left="710" w:hanging="435"/>
        <w:contextualSpacing w:val="0"/>
        <w:jc w:val="both"/>
        <w:rPr>
          <w:rFonts w:cs="Calibri"/>
          <w:sz w:val="24"/>
          <w:szCs w:val="24"/>
        </w:rPr>
      </w:pPr>
      <w:r w:rsidRPr="00A818B9">
        <w:rPr>
          <w:rFonts w:cs="Calibri"/>
          <w:sz w:val="24"/>
          <w:szCs w:val="24"/>
        </w:rPr>
        <w:tab/>
        <w:t xml:space="preserve">odpis lub informację z Krajowego Rejestru Sądowego lub z Centralnej Ewidencji </w:t>
      </w:r>
      <w:r>
        <w:rPr>
          <w:rFonts w:cs="Calibri"/>
          <w:sz w:val="24"/>
          <w:szCs w:val="24"/>
        </w:rPr>
        <w:br/>
      </w:r>
      <w:r w:rsidRPr="00A818B9">
        <w:rPr>
          <w:rFonts w:cs="Calibri"/>
          <w:sz w:val="24"/>
          <w:szCs w:val="24"/>
        </w:rPr>
        <w:t>i Informacji o Działalności Gospodarczej, w zakresie art. 109 ust. 1 pkt 4 ustawy, sporządzonych nie wcześniej niż 3 miesiące przed jej złożeniem, jeżeli odrębne przepisy wymagają wpisu do rejestru lub ewidencji;</w:t>
      </w:r>
    </w:p>
    <w:p w14:paraId="65D22027" w14:textId="762A2BD2" w:rsidR="0032768A" w:rsidRDefault="0032768A" w:rsidP="0032768A">
      <w:pPr>
        <w:pStyle w:val="Akapitzlist"/>
        <w:numPr>
          <w:ilvl w:val="2"/>
          <w:numId w:val="26"/>
        </w:numPr>
        <w:spacing w:after="0"/>
        <w:ind w:left="710" w:hanging="435"/>
        <w:contextualSpacing w:val="0"/>
        <w:jc w:val="both"/>
        <w:rPr>
          <w:rFonts w:cs="Calibri"/>
          <w:sz w:val="24"/>
          <w:szCs w:val="24"/>
        </w:rPr>
      </w:pPr>
      <w:r w:rsidRPr="004979AD">
        <w:rPr>
          <w:rFonts w:cs="Calibri"/>
          <w:sz w:val="24"/>
          <w:szCs w:val="24"/>
        </w:rPr>
        <w:t xml:space="preserve">zezwolenie uprawniające do wykonywania czynności bankowych, zgodnie </w:t>
      </w:r>
      <w:r w:rsidR="00865C66">
        <w:rPr>
          <w:rFonts w:cs="Calibri"/>
          <w:sz w:val="24"/>
          <w:szCs w:val="24"/>
        </w:rPr>
        <w:br/>
      </w:r>
      <w:r w:rsidRPr="004979AD">
        <w:rPr>
          <w:rFonts w:cs="Calibri"/>
          <w:sz w:val="24"/>
          <w:szCs w:val="24"/>
        </w:rPr>
        <w:t>z ustawą z dnia 29 sierpnia 1997 r. – Prawo bankowe  (Dz. U. z 202</w:t>
      </w:r>
      <w:r w:rsidR="00EE108B">
        <w:rPr>
          <w:rFonts w:cs="Calibri"/>
          <w:sz w:val="24"/>
          <w:szCs w:val="24"/>
        </w:rPr>
        <w:t>2</w:t>
      </w:r>
      <w:r w:rsidRPr="004979AD">
        <w:rPr>
          <w:rFonts w:cs="Calibri"/>
          <w:sz w:val="24"/>
          <w:szCs w:val="24"/>
        </w:rPr>
        <w:t xml:space="preserve"> r. póz. </w:t>
      </w:r>
      <w:r w:rsidR="00EE108B">
        <w:rPr>
          <w:rFonts w:cs="Calibri"/>
          <w:sz w:val="24"/>
          <w:szCs w:val="24"/>
        </w:rPr>
        <w:t>2324</w:t>
      </w:r>
      <w:r w:rsidRPr="004979AD">
        <w:rPr>
          <w:rFonts w:cs="Calibri"/>
          <w:sz w:val="24"/>
          <w:szCs w:val="24"/>
        </w:rPr>
        <w:t xml:space="preserve"> </w:t>
      </w:r>
      <w:r w:rsidR="00865C66">
        <w:rPr>
          <w:rFonts w:cs="Calibri"/>
          <w:sz w:val="24"/>
          <w:szCs w:val="24"/>
        </w:rPr>
        <w:br/>
      </w:r>
      <w:r w:rsidRPr="004979AD">
        <w:rPr>
          <w:rFonts w:cs="Calibri"/>
          <w:sz w:val="24"/>
          <w:szCs w:val="24"/>
        </w:rPr>
        <w:t xml:space="preserve">z </w:t>
      </w:r>
      <w:proofErr w:type="spellStart"/>
      <w:r w:rsidRPr="004979AD">
        <w:rPr>
          <w:rFonts w:cs="Calibri"/>
          <w:sz w:val="24"/>
          <w:szCs w:val="24"/>
        </w:rPr>
        <w:t>późn</w:t>
      </w:r>
      <w:proofErr w:type="spellEnd"/>
      <w:r w:rsidRPr="004979AD">
        <w:rPr>
          <w:rFonts w:cs="Calibri"/>
          <w:sz w:val="24"/>
          <w:szCs w:val="24"/>
        </w:rPr>
        <w:t>. zm. )</w:t>
      </w:r>
      <w:r w:rsidR="00705977" w:rsidRPr="00705977">
        <w:rPr>
          <w:rFonts w:cs="Calibri"/>
          <w:sz w:val="24"/>
          <w:szCs w:val="24"/>
        </w:rPr>
        <w:t xml:space="preserve"> </w:t>
      </w:r>
      <w:r w:rsidR="00705977" w:rsidRPr="000E37D5">
        <w:rPr>
          <w:rFonts w:cs="Calibri"/>
          <w:sz w:val="24"/>
          <w:szCs w:val="24"/>
        </w:rPr>
        <w:t>określon</w:t>
      </w:r>
      <w:r w:rsidR="00705977" w:rsidRPr="008156EE">
        <w:rPr>
          <w:rFonts w:cs="Calibri"/>
          <w:sz w:val="24"/>
          <w:szCs w:val="24"/>
        </w:rPr>
        <w:t xml:space="preserve">e w rozdz. </w:t>
      </w:r>
      <w:r w:rsidR="00705977" w:rsidRPr="008156EE">
        <w:rPr>
          <w:rFonts w:cs="Calibri"/>
          <w:b/>
          <w:bCs/>
          <w:sz w:val="24"/>
          <w:szCs w:val="24"/>
        </w:rPr>
        <w:t>V</w:t>
      </w:r>
      <w:r w:rsidR="00705977">
        <w:rPr>
          <w:rFonts w:cs="Calibri"/>
          <w:b/>
          <w:bCs/>
          <w:sz w:val="24"/>
          <w:szCs w:val="24"/>
        </w:rPr>
        <w:t>I</w:t>
      </w:r>
      <w:r w:rsidR="00705977" w:rsidRPr="008156EE">
        <w:rPr>
          <w:rFonts w:cs="Calibri"/>
          <w:b/>
          <w:bCs/>
          <w:sz w:val="24"/>
          <w:szCs w:val="24"/>
        </w:rPr>
        <w:t xml:space="preserve"> ust. 2 pkt </w:t>
      </w:r>
      <w:r w:rsidR="00705977">
        <w:rPr>
          <w:rFonts w:cs="Calibri"/>
          <w:b/>
          <w:bCs/>
          <w:sz w:val="24"/>
          <w:szCs w:val="24"/>
        </w:rPr>
        <w:t>2</w:t>
      </w:r>
      <w:r w:rsidR="00705977" w:rsidRPr="008156EE">
        <w:rPr>
          <w:rFonts w:cs="Calibri"/>
          <w:b/>
          <w:bCs/>
          <w:sz w:val="24"/>
          <w:szCs w:val="24"/>
        </w:rPr>
        <w:t xml:space="preserve"> SWZ</w:t>
      </w:r>
      <w:r w:rsidR="00705977" w:rsidRPr="008156EE">
        <w:rPr>
          <w:rFonts w:cs="Calibri"/>
          <w:sz w:val="24"/>
          <w:szCs w:val="24"/>
        </w:rPr>
        <w:t xml:space="preserve">,  </w:t>
      </w:r>
    </w:p>
    <w:p w14:paraId="4928705A" w14:textId="77777777" w:rsidR="0032768A" w:rsidRDefault="0032768A" w:rsidP="00865C66">
      <w:pPr>
        <w:pStyle w:val="Akapitzlist"/>
        <w:spacing w:after="0"/>
        <w:ind w:left="426" w:hanging="426"/>
        <w:contextualSpacing w:val="0"/>
        <w:jc w:val="both"/>
        <w:rPr>
          <w:rFonts w:cs="Calibri"/>
          <w:sz w:val="24"/>
          <w:szCs w:val="24"/>
        </w:rPr>
      </w:pPr>
      <w:r>
        <w:rPr>
          <w:rFonts w:cs="Calibri"/>
          <w:sz w:val="24"/>
          <w:szCs w:val="24"/>
        </w:rPr>
        <w:t xml:space="preserve">7. </w:t>
      </w:r>
      <w:r w:rsidRPr="00C17533">
        <w:rPr>
          <w:rFonts w:cs="Calibri"/>
          <w:sz w:val="24"/>
          <w:szCs w:val="24"/>
        </w:rPr>
        <w:t>Jeżeli wykonawca ma siedzibę lub miejsce zamieszkania poza terytorium Rzeczypospolitej Polskiej, zamiast dokumentu, o których mowa w ust. 4 pkt</w:t>
      </w:r>
      <w:r w:rsidRPr="00D5728D">
        <w:rPr>
          <w:rFonts w:cs="Calibri"/>
          <w:sz w:val="24"/>
          <w:szCs w:val="24"/>
        </w:rPr>
        <w:t xml:space="preserve"> </w:t>
      </w:r>
      <w:r>
        <w:rPr>
          <w:rFonts w:cs="Calibri"/>
          <w:sz w:val="24"/>
          <w:szCs w:val="24"/>
        </w:rPr>
        <w:t>1</w:t>
      </w:r>
      <w:r w:rsidRPr="00D5728D">
        <w:rPr>
          <w:rFonts w:cs="Calibri"/>
          <w:sz w:val="24"/>
          <w:szCs w:val="24"/>
        </w:rPr>
        <w:t xml:space="preserve">, składa </w:t>
      </w:r>
      <w:r w:rsidRPr="00D5728D">
        <w:rPr>
          <w:rFonts w:eastAsia="Times New Roman" w:cs="Calibri"/>
          <w:color w:val="333333"/>
          <w:sz w:val="24"/>
          <w:szCs w:val="24"/>
          <w:shd w:val="clear" w:color="auto" w:fill="FFFFFF"/>
        </w:rPr>
        <w:t xml:space="preserve">dokument lub dokumenty wystawione w kraju, w którym wykonawca ma siedzibę lub miejsce zamieszkania, potwierdzające, że </w:t>
      </w:r>
      <w:r w:rsidRPr="00D5728D">
        <w:rPr>
          <w:rFonts w:eastAsia="Times New Roman" w:cs="Calibri"/>
          <w:color w:val="333333"/>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D5728D">
        <w:rPr>
          <w:rFonts w:cs="Calibri"/>
          <w:sz w:val="24"/>
          <w:szCs w:val="24"/>
        </w:rPr>
        <w:t xml:space="preserve"> Dokument powinien być wystawiony nie wcześniej niż 3 miesiące przed upływem terminu składania ofert.</w:t>
      </w:r>
    </w:p>
    <w:p w14:paraId="2F6B1406" w14:textId="224D7BA9" w:rsidR="0032768A" w:rsidRDefault="0032768A" w:rsidP="00865C66">
      <w:pPr>
        <w:pStyle w:val="Akapitzlist"/>
        <w:spacing w:after="0"/>
        <w:ind w:left="284" w:hanging="284"/>
        <w:contextualSpacing w:val="0"/>
        <w:jc w:val="both"/>
        <w:rPr>
          <w:rFonts w:cs="Calibri"/>
          <w:sz w:val="24"/>
          <w:szCs w:val="24"/>
        </w:rPr>
      </w:pPr>
      <w:r>
        <w:rPr>
          <w:rFonts w:cs="Calibri"/>
          <w:sz w:val="24"/>
          <w:szCs w:val="24"/>
        </w:rPr>
        <w:lastRenderedPageBreak/>
        <w:t xml:space="preserve">8.  </w:t>
      </w:r>
      <w:r w:rsidRPr="003B237E">
        <w:rPr>
          <w:rFonts w:cs="Calibri"/>
          <w:sz w:val="24"/>
          <w:szCs w:val="24"/>
        </w:rPr>
        <w:t xml:space="preserve">Jeżeli w kraju, w którym Wykonawca ma siedzibę lub miejsce zamieszkania, nie wydaje się dokumentów, o których mowa w ust. 4 pkt 1, zastępuje się </w:t>
      </w:r>
      <w:r w:rsidRPr="003B237E">
        <w:rPr>
          <w:rFonts w:cs="Calibri"/>
          <w:color w:val="333333"/>
          <w:sz w:val="24"/>
          <w:szCs w:val="24"/>
          <w:shd w:val="clear" w:color="auto" w:fill="FFFFFF"/>
        </w:rP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3B237E">
        <w:rPr>
          <w:rFonts w:cs="Calibri"/>
          <w:sz w:val="24"/>
          <w:szCs w:val="24"/>
        </w:rPr>
        <w:t>Dokument powinien być wystawiony nie wcześniej niż 3 miesiące przed upływem terminu składania ofert.</w:t>
      </w:r>
    </w:p>
    <w:p w14:paraId="39EBF02A" w14:textId="23FC54C9" w:rsidR="0032768A" w:rsidRPr="003B237E" w:rsidRDefault="0032768A" w:rsidP="0032768A">
      <w:pPr>
        <w:pStyle w:val="Akapitzlist"/>
        <w:spacing w:after="0"/>
        <w:ind w:left="567" w:hanging="567"/>
        <w:contextualSpacing w:val="0"/>
        <w:jc w:val="both"/>
        <w:rPr>
          <w:rFonts w:cs="Calibri"/>
          <w:sz w:val="24"/>
          <w:szCs w:val="24"/>
        </w:rPr>
      </w:pPr>
      <w:r>
        <w:rPr>
          <w:rFonts w:cs="Calibri"/>
          <w:sz w:val="24"/>
          <w:szCs w:val="24"/>
        </w:rPr>
        <w:t xml:space="preserve">9.  </w:t>
      </w:r>
      <w:r w:rsidRPr="003B237E">
        <w:rPr>
          <w:rFonts w:cs="Calibri"/>
          <w:sz w:val="24"/>
          <w:szCs w:val="24"/>
        </w:rPr>
        <w:t>Zamawiający nie wzywa do złożenia podmiotowych środków dowodowych, jeżeli:</w:t>
      </w:r>
    </w:p>
    <w:p w14:paraId="2B6947C3" w14:textId="77777777" w:rsidR="0032768A" w:rsidRPr="00D5728D" w:rsidRDefault="0032768A" w:rsidP="0032768A">
      <w:pPr>
        <w:pStyle w:val="Akapitzlist"/>
        <w:spacing w:after="0"/>
        <w:ind w:left="993" w:hanging="426"/>
        <w:jc w:val="both"/>
        <w:rPr>
          <w:rFonts w:cs="Calibri"/>
          <w:sz w:val="24"/>
          <w:szCs w:val="24"/>
        </w:rPr>
      </w:pPr>
      <w:r w:rsidRPr="00D5728D">
        <w:rPr>
          <w:rFonts w:cs="Calibri"/>
          <w:sz w:val="24"/>
          <w:szCs w:val="24"/>
        </w:rPr>
        <w:t>1)</w:t>
      </w:r>
      <w:r w:rsidRPr="00D5728D">
        <w:rPr>
          <w:rFonts w:cs="Calibri"/>
          <w:sz w:val="24"/>
          <w:szCs w:val="24"/>
        </w:rPr>
        <w:tab/>
        <w:t xml:space="preserve">może je uzyskać za pomocą bezpłatnych i ogólnodostępnych baz danych, </w:t>
      </w:r>
      <w:r>
        <w:rPr>
          <w:rFonts w:cs="Calibri"/>
          <w:sz w:val="24"/>
          <w:szCs w:val="24"/>
        </w:rPr>
        <w:br/>
      </w:r>
      <w:r w:rsidRPr="00D5728D">
        <w:rPr>
          <w:rFonts w:cs="Calibri"/>
          <w:sz w:val="24"/>
          <w:szCs w:val="24"/>
        </w:rPr>
        <w:t xml:space="preserve">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D5728D">
        <w:rPr>
          <w:rFonts w:cs="Calibri"/>
          <w:sz w:val="24"/>
          <w:szCs w:val="24"/>
        </w:rPr>
        <w:t>Pzp</w:t>
      </w:r>
      <w:proofErr w:type="spellEnd"/>
      <w:r w:rsidRPr="00D5728D">
        <w:rPr>
          <w:rFonts w:cs="Calibri"/>
          <w:sz w:val="24"/>
          <w:szCs w:val="24"/>
        </w:rPr>
        <w:t xml:space="preserve"> dane umożliwiające dostęp do tych środków;</w:t>
      </w:r>
    </w:p>
    <w:p w14:paraId="00F2C8C7" w14:textId="77777777" w:rsidR="0032768A" w:rsidRPr="00D5728D" w:rsidRDefault="0032768A" w:rsidP="0032768A">
      <w:pPr>
        <w:pStyle w:val="Akapitzlist"/>
        <w:spacing w:after="0"/>
        <w:ind w:left="993" w:hanging="426"/>
        <w:jc w:val="both"/>
        <w:rPr>
          <w:rFonts w:cs="Calibri"/>
          <w:sz w:val="24"/>
          <w:szCs w:val="24"/>
        </w:rPr>
      </w:pPr>
      <w:r w:rsidRPr="00D5728D">
        <w:rPr>
          <w:rFonts w:cs="Calibri"/>
          <w:sz w:val="24"/>
          <w:szCs w:val="24"/>
        </w:rPr>
        <w:t>2)</w:t>
      </w:r>
      <w:r w:rsidRPr="00D5728D">
        <w:rPr>
          <w:rFonts w:cs="Calibri"/>
          <w:sz w:val="24"/>
          <w:szCs w:val="24"/>
        </w:rPr>
        <w:tab/>
        <w:t xml:space="preserve">podmiotowym środkiem dowodowym jest oświadczenie, którego treść odpowiada zakresowi oświadczenia, o którym mowa w art. 125 ust. 1 ustawy </w:t>
      </w:r>
      <w:proofErr w:type="spellStart"/>
      <w:r w:rsidRPr="00D5728D">
        <w:rPr>
          <w:rFonts w:cs="Calibri"/>
          <w:sz w:val="24"/>
          <w:szCs w:val="24"/>
        </w:rPr>
        <w:t>Pzp</w:t>
      </w:r>
      <w:proofErr w:type="spellEnd"/>
      <w:r w:rsidRPr="00D5728D">
        <w:rPr>
          <w:rFonts w:cs="Calibri"/>
          <w:sz w:val="24"/>
          <w:szCs w:val="24"/>
        </w:rPr>
        <w:t>.</w:t>
      </w:r>
    </w:p>
    <w:p w14:paraId="7D0D31F6" w14:textId="77777777" w:rsidR="0032768A" w:rsidRPr="00705977" w:rsidRDefault="0032768A" w:rsidP="0032768A">
      <w:pPr>
        <w:ind w:left="567" w:hanging="567"/>
        <w:jc w:val="both"/>
        <w:rPr>
          <w:rFonts w:asciiTheme="majorHAnsi" w:hAnsiTheme="majorHAnsi" w:cstheme="majorHAnsi"/>
          <w:sz w:val="24"/>
          <w:szCs w:val="24"/>
        </w:rPr>
      </w:pPr>
      <w:r w:rsidRPr="00705977">
        <w:rPr>
          <w:rFonts w:asciiTheme="majorHAnsi" w:hAnsiTheme="majorHAnsi" w:cstheme="majorHAnsi"/>
          <w:sz w:val="24"/>
          <w:szCs w:val="24"/>
        </w:rPr>
        <w:t>10.  Wykonawca nie jest zobowiązany do złożenia podmiotowych środków dowodowych, które zamawiający posiada, jeżeli wykonawca wskaże te środki oraz potwierdzi ich prawidłowość i aktualność.</w:t>
      </w:r>
    </w:p>
    <w:p w14:paraId="7E42A8FE" w14:textId="75E258A2" w:rsidR="0032768A" w:rsidRPr="00705977" w:rsidRDefault="0032768A" w:rsidP="00865C66">
      <w:pPr>
        <w:ind w:left="426" w:hanging="426"/>
        <w:jc w:val="both"/>
        <w:rPr>
          <w:rFonts w:asciiTheme="majorHAnsi" w:hAnsiTheme="majorHAnsi" w:cstheme="majorHAnsi"/>
          <w:sz w:val="24"/>
          <w:szCs w:val="24"/>
        </w:rPr>
      </w:pPr>
      <w:r w:rsidRPr="00705977">
        <w:rPr>
          <w:rFonts w:asciiTheme="majorHAnsi" w:hAnsiTheme="majorHAnsi" w:cstheme="majorHAnsi"/>
          <w:sz w:val="24"/>
          <w:szCs w:val="24"/>
        </w:rPr>
        <w:t xml:space="preserve">11. W zakresie nieuregulowanym ustawą </w:t>
      </w:r>
      <w:proofErr w:type="spellStart"/>
      <w:r w:rsidRPr="00705977">
        <w:rPr>
          <w:rFonts w:asciiTheme="majorHAnsi" w:hAnsiTheme="majorHAnsi" w:cstheme="majorHAnsi"/>
          <w:sz w:val="24"/>
          <w:szCs w:val="24"/>
        </w:rPr>
        <w:t>Pzp</w:t>
      </w:r>
      <w:proofErr w:type="spellEnd"/>
      <w:r w:rsidRPr="00705977">
        <w:rPr>
          <w:rFonts w:asciiTheme="majorHAnsi" w:hAnsiTheme="majorHAnsi" w:cstheme="majorHAnsi"/>
          <w:sz w:val="24"/>
          <w:szCs w:val="24"/>
        </w:rPr>
        <w:t xml:space="preserve"> lub niniejszą SWZ do oświadczeń </w:t>
      </w:r>
      <w:r w:rsidR="00865C66">
        <w:rPr>
          <w:rFonts w:asciiTheme="majorHAnsi" w:hAnsiTheme="majorHAnsi" w:cstheme="majorHAnsi"/>
          <w:sz w:val="24"/>
          <w:szCs w:val="24"/>
        </w:rPr>
        <w:br/>
      </w:r>
      <w:r w:rsidRPr="00705977">
        <w:rPr>
          <w:rFonts w:asciiTheme="majorHAnsi" w:hAnsiTheme="majorHAnsi" w:cstheme="majorHAnsi"/>
          <w:sz w:val="24"/>
          <w:szCs w:val="24"/>
        </w:rPr>
        <w:t xml:space="preserve">i dokumentów składanych przez wykonawcę w postępowaniu zastosowanie mają </w:t>
      </w:r>
      <w:r w:rsidR="00865C66">
        <w:rPr>
          <w:rFonts w:asciiTheme="majorHAnsi" w:hAnsiTheme="majorHAnsi" w:cstheme="majorHAnsi"/>
          <w:sz w:val="24"/>
          <w:szCs w:val="24"/>
        </w:rPr>
        <w:br/>
      </w:r>
      <w:r w:rsidRPr="00705977">
        <w:rPr>
          <w:rFonts w:asciiTheme="majorHAnsi" w:hAnsiTheme="majorHAnsi" w:cstheme="majorHAnsi"/>
          <w:sz w:val="24"/>
          <w:szCs w:val="24"/>
        </w:rPr>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705977">
        <w:rPr>
          <w:rFonts w:asciiTheme="majorHAnsi" w:hAnsiTheme="majorHAnsi" w:cstheme="majorHAnsi"/>
          <w:caps/>
          <w:sz w:val="24"/>
          <w:szCs w:val="24"/>
        </w:rPr>
        <w:t xml:space="preserve"> </w:t>
      </w:r>
      <w:r w:rsidRPr="00705977">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000A2" w14:textId="554DA4A5" w:rsidR="00E571D5" w:rsidRPr="00301F23" w:rsidRDefault="00231B24" w:rsidP="00865C66">
      <w:pPr>
        <w:pStyle w:val="Nagwek2"/>
        <w:shd w:val="clear" w:color="auto" w:fill="BFBFBF" w:themeFill="background1" w:themeFillShade="BF"/>
        <w:ind w:left="426" w:hanging="426"/>
        <w:rPr>
          <w:rFonts w:asciiTheme="majorHAnsi" w:hAnsiTheme="majorHAnsi" w:cstheme="majorHAnsi"/>
          <w:b/>
          <w:bCs/>
          <w:sz w:val="24"/>
          <w:szCs w:val="24"/>
        </w:rPr>
      </w:pPr>
      <w:bookmarkStart w:id="12" w:name="_Toc150860493"/>
      <w:r w:rsidRPr="00301F23">
        <w:rPr>
          <w:rFonts w:asciiTheme="majorHAnsi" w:hAnsiTheme="majorHAnsi" w:cstheme="majorHAnsi"/>
          <w:b/>
          <w:bCs/>
          <w:sz w:val="24"/>
          <w:szCs w:val="24"/>
        </w:rPr>
        <w:t>I</w:t>
      </w:r>
      <w:r w:rsidR="00705977">
        <w:rPr>
          <w:rFonts w:asciiTheme="majorHAnsi" w:hAnsiTheme="majorHAnsi" w:cstheme="majorHAnsi"/>
          <w:b/>
          <w:bCs/>
          <w:sz w:val="24"/>
          <w:szCs w:val="24"/>
        </w:rPr>
        <w:t>X</w:t>
      </w:r>
      <w:r w:rsidRPr="00301F23">
        <w:rPr>
          <w:rFonts w:asciiTheme="majorHAnsi" w:hAnsiTheme="majorHAnsi" w:cstheme="majorHAnsi"/>
          <w:b/>
          <w:bCs/>
          <w:sz w:val="24"/>
          <w:szCs w:val="24"/>
        </w:rPr>
        <w:t>. Poleganie na zasobach innych podmiotów</w:t>
      </w:r>
      <w:bookmarkEnd w:id="12"/>
    </w:p>
    <w:p w14:paraId="6F8C728E" w14:textId="77777777" w:rsidR="00705977" w:rsidRPr="00D5728D"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A13A858" w14:textId="77777777" w:rsidR="00705977" w:rsidRPr="00D5728D"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t>W odniesieniu do warunków dotyczących doświadczenia, wykonawcy mogą polegać na zdolnościach podmiotów udostępniających zasoby, jeśli podmioty te wykonają świadczenie do realizacji którego te zdolności są wymagane.</w:t>
      </w:r>
    </w:p>
    <w:p w14:paraId="5F2E346C" w14:textId="77777777" w:rsidR="00705977" w:rsidRPr="00D5728D"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przedmiotu zamówienia lub inny podmiotowy środek dowodowy potwierdzający, że wykonawca realizując zamówienie, będzie dysponował niezbędnymi zasobami tych podmiotów. </w:t>
      </w:r>
      <w:r w:rsidRPr="005760FD">
        <w:rPr>
          <w:rFonts w:ascii="Calibri" w:hAnsi="Calibri" w:cs="Calibri"/>
          <w:b/>
          <w:bCs/>
          <w:sz w:val="24"/>
          <w:szCs w:val="24"/>
        </w:rPr>
        <w:t>Wzór oświadczenia</w:t>
      </w:r>
      <w:r w:rsidRPr="00D5728D">
        <w:rPr>
          <w:rFonts w:ascii="Calibri" w:hAnsi="Calibri" w:cs="Calibri"/>
          <w:sz w:val="24"/>
          <w:szCs w:val="24"/>
        </w:rPr>
        <w:t xml:space="preserve"> stanowi </w:t>
      </w:r>
      <w:r w:rsidRPr="00D5728D">
        <w:rPr>
          <w:rFonts w:ascii="Calibri" w:hAnsi="Calibri" w:cs="Calibri"/>
          <w:b/>
          <w:bCs/>
          <w:sz w:val="24"/>
          <w:szCs w:val="24"/>
        </w:rPr>
        <w:t xml:space="preserve">załącznik nr </w:t>
      </w:r>
      <w:r>
        <w:rPr>
          <w:rFonts w:ascii="Calibri" w:hAnsi="Calibri" w:cs="Calibri"/>
          <w:b/>
          <w:bCs/>
          <w:sz w:val="24"/>
          <w:szCs w:val="24"/>
        </w:rPr>
        <w:t>4</w:t>
      </w:r>
      <w:r w:rsidRPr="00D5728D">
        <w:rPr>
          <w:rFonts w:ascii="Calibri" w:hAnsi="Calibri" w:cs="Calibri"/>
          <w:b/>
          <w:bCs/>
          <w:sz w:val="24"/>
          <w:szCs w:val="24"/>
        </w:rPr>
        <w:t xml:space="preserve"> do SWZ.</w:t>
      </w:r>
    </w:p>
    <w:p w14:paraId="0A9E0833" w14:textId="77777777" w:rsidR="00705977" w:rsidRPr="00D5728D"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t>Zamawiający ocenia, czy udostępniane wykonawcy przez podmiot udostępniający zasoby zdolności techniczne lub zawodowe, pozwalają na wykazanie przez wykonawcę spełniania warunków udziału w postępowaniu, a także bada, czy nie zachodzą wobec tego podmiotu podstawy wykluczenia, które zostały przewidziane względem wykonawcy.</w:t>
      </w:r>
    </w:p>
    <w:p w14:paraId="6BAD54C2" w14:textId="77777777" w:rsidR="00705977" w:rsidRPr="00D5728D"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997436" w14:textId="77777777" w:rsidR="00705977" w:rsidRPr="00D5728D"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0C1E72" w14:textId="1994EAB9" w:rsidR="00705977" w:rsidRPr="00C17533" w:rsidRDefault="00705977" w:rsidP="00705977">
      <w:pPr>
        <w:pStyle w:val="Teksttreci40"/>
        <w:numPr>
          <w:ilvl w:val="3"/>
          <w:numId w:val="57"/>
        </w:numPr>
        <w:shd w:val="clear" w:color="auto" w:fill="auto"/>
        <w:tabs>
          <w:tab w:val="clear" w:pos="1009"/>
        </w:tabs>
        <w:spacing w:before="0" w:after="0" w:line="276" w:lineRule="auto"/>
        <w:ind w:left="425" w:right="23" w:hanging="425"/>
        <w:rPr>
          <w:rFonts w:ascii="Calibri" w:hAnsi="Calibri" w:cs="Calibri"/>
          <w:sz w:val="24"/>
          <w:szCs w:val="24"/>
        </w:rPr>
      </w:pPr>
      <w:r w:rsidRPr="00D5728D">
        <w:rPr>
          <w:rFonts w:ascii="Calibri" w:hAnsi="Calibri" w:cs="Calibri"/>
          <w:sz w:val="24"/>
          <w:szCs w:val="24"/>
        </w:rPr>
        <w:t xml:space="preserve">Wykonawca, w przypadku polegania na zdolnościach lub sytuacji podmiotów udostępniających zasoby, przedstawia, wraz z oświadczeniem, o którym mowa </w:t>
      </w:r>
      <w:r w:rsidR="00865C66">
        <w:rPr>
          <w:rFonts w:ascii="Calibri" w:hAnsi="Calibri" w:cs="Calibri"/>
          <w:sz w:val="24"/>
          <w:szCs w:val="24"/>
        </w:rPr>
        <w:br/>
      </w:r>
      <w:r w:rsidRPr="00D5728D">
        <w:rPr>
          <w:rFonts w:ascii="Calibri" w:hAnsi="Calibri" w:cs="Calibri"/>
          <w:sz w:val="24"/>
          <w:szCs w:val="24"/>
        </w:rPr>
        <w:t xml:space="preserve">w rozdz. VIII ust. 1 SWZ, także oświadczenie podmiotu udostępniającego zasoby, potwierdzające brak podstaw wykluczenia tego podmiotu oraz odpowiednio spełnianie warunków udziału w postępowaniu, w zakresie, w jakim wykonawca powołuje się na jego zasoby, zgodnie postanowieniami rozdz. VIII </w:t>
      </w:r>
      <w:r w:rsidRPr="00C17533">
        <w:rPr>
          <w:rFonts w:ascii="Calibri" w:hAnsi="Calibri" w:cs="Calibri"/>
          <w:sz w:val="24"/>
          <w:szCs w:val="24"/>
        </w:rPr>
        <w:t>SWZ wg wzoru stanowiącego</w:t>
      </w:r>
      <w:r w:rsidRPr="00C17533">
        <w:rPr>
          <w:rFonts w:ascii="Calibri" w:hAnsi="Calibri" w:cs="Calibri"/>
          <w:b/>
          <w:bCs/>
          <w:sz w:val="24"/>
          <w:szCs w:val="24"/>
        </w:rPr>
        <w:t xml:space="preserve"> załącznik </w:t>
      </w:r>
      <w:r w:rsidRPr="00E01848">
        <w:rPr>
          <w:rFonts w:ascii="Calibri" w:hAnsi="Calibri" w:cs="Calibri"/>
          <w:b/>
          <w:bCs/>
          <w:sz w:val="24"/>
          <w:szCs w:val="24"/>
        </w:rPr>
        <w:t>nr 2a</w:t>
      </w:r>
      <w:r w:rsidRPr="00C17533">
        <w:rPr>
          <w:rFonts w:ascii="Calibri" w:hAnsi="Calibri" w:cs="Calibri"/>
          <w:b/>
          <w:bCs/>
          <w:sz w:val="24"/>
          <w:szCs w:val="24"/>
        </w:rPr>
        <w:t xml:space="preserve"> do SWZ.</w:t>
      </w:r>
    </w:p>
    <w:p w14:paraId="000000AA" w14:textId="351CE4C6" w:rsidR="00E571D5" w:rsidRPr="00301F23" w:rsidRDefault="00231B24" w:rsidP="00E67ADD">
      <w:pPr>
        <w:pStyle w:val="Nagwek2"/>
        <w:shd w:val="clear" w:color="auto" w:fill="BFBFBF" w:themeFill="background1" w:themeFillShade="BF"/>
        <w:rPr>
          <w:rFonts w:asciiTheme="majorHAnsi" w:hAnsiTheme="majorHAnsi" w:cstheme="majorHAnsi"/>
          <w:b/>
          <w:bCs/>
          <w:sz w:val="24"/>
          <w:szCs w:val="24"/>
        </w:rPr>
      </w:pPr>
      <w:bookmarkStart w:id="13" w:name="_Toc150860494"/>
      <w:r w:rsidRPr="00301F23">
        <w:rPr>
          <w:rFonts w:asciiTheme="majorHAnsi" w:hAnsiTheme="majorHAnsi" w:cstheme="majorHAnsi"/>
          <w:b/>
          <w:bCs/>
          <w:sz w:val="24"/>
          <w:szCs w:val="24"/>
        </w:rPr>
        <w:t>X. Informacja dla Wykonawców wspólnie ubiegających się o udzielenie zamówienia</w:t>
      </w:r>
      <w:bookmarkEnd w:id="13"/>
    </w:p>
    <w:p w14:paraId="000000AB" w14:textId="77777777" w:rsidR="00E571D5" w:rsidRPr="00705977" w:rsidRDefault="00231B24" w:rsidP="0032768A">
      <w:pPr>
        <w:numPr>
          <w:ilvl w:val="0"/>
          <w:numId w:val="14"/>
        </w:numPr>
        <w:spacing w:before="240"/>
        <w:ind w:left="426"/>
        <w:jc w:val="both"/>
        <w:rPr>
          <w:rFonts w:asciiTheme="majorHAnsi" w:hAnsiTheme="majorHAnsi" w:cstheme="majorHAnsi"/>
          <w:b/>
          <w:bCs/>
          <w:sz w:val="24"/>
          <w:szCs w:val="24"/>
        </w:rPr>
      </w:pPr>
      <w:r w:rsidRPr="00301F23">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705977">
        <w:rPr>
          <w:rFonts w:asciiTheme="majorHAnsi" w:hAnsiTheme="majorHAnsi" w:cstheme="majorHAnsi"/>
          <w:b/>
          <w:bCs/>
          <w:sz w:val="24"/>
          <w:szCs w:val="24"/>
        </w:rPr>
        <w:t xml:space="preserve">. Pełnomocnictwo winno być załączone do oferty. </w:t>
      </w:r>
    </w:p>
    <w:p w14:paraId="000000AC" w14:textId="00FD6A91" w:rsidR="00E571D5" w:rsidRPr="00301F23" w:rsidRDefault="00231B24" w:rsidP="0032768A">
      <w:pPr>
        <w:numPr>
          <w:ilvl w:val="0"/>
          <w:numId w:val="14"/>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 przypadku Wykonawców wspólnie ubiegających się o udzielenie zamówienia, oświadczenia, o których mowa w Rozdziale </w:t>
      </w:r>
      <w:r w:rsidR="00705977">
        <w:rPr>
          <w:rFonts w:asciiTheme="majorHAnsi" w:hAnsiTheme="majorHAnsi" w:cstheme="majorHAnsi"/>
          <w:sz w:val="24"/>
          <w:szCs w:val="24"/>
        </w:rPr>
        <w:t>VIII</w:t>
      </w:r>
      <w:r w:rsidRPr="00301F23">
        <w:rPr>
          <w:rFonts w:asciiTheme="majorHAnsi" w:hAnsiTheme="majorHAnsi" w:cstheme="majorHAnsi"/>
          <w:sz w:val="24"/>
          <w:szCs w:val="24"/>
        </w:rPr>
        <w:t xml:space="preserve"> ust. 1 SWZ, składa każdy </w:t>
      </w:r>
      <w:r w:rsidR="00865C66">
        <w:rPr>
          <w:rFonts w:asciiTheme="majorHAnsi" w:hAnsiTheme="majorHAnsi" w:cstheme="majorHAnsi"/>
          <w:sz w:val="24"/>
          <w:szCs w:val="24"/>
        </w:rPr>
        <w:br/>
      </w:r>
      <w:r w:rsidRPr="00301F23">
        <w:rPr>
          <w:rFonts w:asciiTheme="majorHAnsi" w:hAnsiTheme="majorHAnsi" w:cstheme="majorHAnsi"/>
          <w:sz w:val="24"/>
          <w:szCs w:val="24"/>
        </w:rPr>
        <w:t>z Wykonawców. Oświadczenia te potwierdzają brak podstaw wykluczenia oraz spełnianie warunków udziału w zakresie, w jakim każdy z Wykonawców wykazuje spełnianie warunków udziału w postępowaniu.</w:t>
      </w:r>
    </w:p>
    <w:p w14:paraId="000000AD" w14:textId="7DE93732" w:rsidR="00E571D5" w:rsidRPr="00301F23" w:rsidRDefault="00231B24" w:rsidP="0032768A">
      <w:pPr>
        <w:numPr>
          <w:ilvl w:val="0"/>
          <w:numId w:val="14"/>
        </w:numPr>
        <w:ind w:left="426"/>
        <w:jc w:val="both"/>
        <w:rPr>
          <w:rFonts w:asciiTheme="majorHAnsi" w:hAnsiTheme="majorHAnsi" w:cstheme="majorHAnsi"/>
          <w:sz w:val="24"/>
          <w:szCs w:val="24"/>
        </w:rPr>
      </w:pPr>
      <w:r w:rsidRPr="00301F23">
        <w:rPr>
          <w:rFonts w:asciiTheme="majorHAnsi" w:hAnsiTheme="majorHAnsi" w:cstheme="majorHAnsi"/>
          <w:sz w:val="24"/>
          <w:szCs w:val="24"/>
        </w:rPr>
        <w:lastRenderedPageBreak/>
        <w:t xml:space="preserve">Wykonawcy wspólnie ubiegający się o udzielenie zamówienia dołączają do oferty oświadczenie, z którego wynika, które </w:t>
      </w:r>
      <w:r w:rsidR="00934ECC">
        <w:rPr>
          <w:rFonts w:asciiTheme="majorHAnsi" w:hAnsiTheme="majorHAnsi" w:cstheme="majorHAnsi"/>
          <w:sz w:val="24"/>
          <w:szCs w:val="24"/>
        </w:rPr>
        <w:t>usługi</w:t>
      </w:r>
      <w:r w:rsidRPr="00301F23">
        <w:rPr>
          <w:rFonts w:asciiTheme="majorHAnsi" w:hAnsiTheme="majorHAnsi" w:cstheme="majorHAnsi"/>
          <w:sz w:val="24"/>
          <w:szCs w:val="24"/>
        </w:rPr>
        <w:t xml:space="preserve"> wykonają poszczególni wykonawcy.</w:t>
      </w:r>
    </w:p>
    <w:p w14:paraId="000000AE" w14:textId="05F7E74B" w:rsidR="00E571D5" w:rsidRPr="00301F23" w:rsidRDefault="00231B24" w:rsidP="0032768A">
      <w:pPr>
        <w:numPr>
          <w:ilvl w:val="0"/>
          <w:numId w:val="14"/>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Oświadczenia i dokumenty potwierdzające brak podstaw do wykluczenia </w:t>
      </w:r>
      <w:r w:rsidR="00865C66">
        <w:rPr>
          <w:rFonts w:asciiTheme="majorHAnsi" w:hAnsiTheme="majorHAnsi" w:cstheme="majorHAnsi"/>
          <w:sz w:val="24"/>
          <w:szCs w:val="24"/>
        </w:rPr>
        <w:br/>
      </w:r>
      <w:r w:rsidRPr="00301F23">
        <w:rPr>
          <w:rFonts w:asciiTheme="majorHAnsi" w:hAnsiTheme="majorHAnsi" w:cstheme="majorHAnsi"/>
          <w:sz w:val="24"/>
          <w:szCs w:val="24"/>
        </w:rPr>
        <w:t xml:space="preserve">z postępowania składa każdy z Wykonawców wspólnie ubiegających się </w:t>
      </w:r>
      <w:r w:rsidR="00865C66">
        <w:rPr>
          <w:rFonts w:asciiTheme="majorHAnsi" w:hAnsiTheme="majorHAnsi" w:cstheme="majorHAnsi"/>
          <w:sz w:val="24"/>
          <w:szCs w:val="24"/>
        </w:rPr>
        <w:br/>
      </w:r>
      <w:r w:rsidRPr="00301F23">
        <w:rPr>
          <w:rFonts w:asciiTheme="majorHAnsi" w:hAnsiTheme="majorHAnsi" w:cstheme="majorHAnsi"/>
          <w:sz w:val="24"/>
          <w:szCs w:val="24"/>
        </w:rPr>
        <w:t>o zamówienie.</w:t>
      </w:r>
    </w:p>
    <w:p w14:paraId="000000AF" w14:textId="231525AA" w:rsidR="00E571D5" w:rsidRPr="00301F23" w:rsidRDefault="00231B24" w:rsidP="00E67ADD">
      <w:pPr>
        <w:pStyle w:val="Nagwek2"/>
        <w:shd w:val="clear" w:color="auto" w:fill="BFBFBF" w:themeFill="background1" w:themeFillShade="BF"/>
        <w:spacing w:before="240" w:after="240"/>
        <w:rPr>
          <w:rFonts w:asciiTheme="majorHAnsi" w:hAnsiTheme="majorHAnsi" w:cstheme="majorHAnsi"/>
          <w:b/>
          <w:bCs/>
          <w:sz w:val="24"/>
          <w:szCs w:val="24"/>
        </w:rPr>
      </w:pPr>
      <w:bookmarkStart w:id="14" w:name="_Toc150860495"/>
      <w:r w:rsidRPr="00301F23">
        <w:rPr>
          <w:rFonts w:asciiTheme="majorHAnsi" w:hAnsiTheme="majorHAnsi" w:cstheme="majorHAnsi"/>
          <w:b/>
          <w:bCs/>
          <w:sz w:val="24"/>
          <w:szCs w:val="24"/>
        </w:rPr>
        <w:t>XI. Informacje o sposobie porozumiewania się zamawiającego z Wykonawcami oraz przekazywania oświadczeń lub dokumentów</w:t>
      </w:r>
      <w:bookmarkEnd w:id="14"/>
    </w:p>
    <w:p w14:paraId="608E9262" w14:textId="1E5C62DB" w:rsidR="006E1D29" w:rsidRPr="000F1EBC" w:rsidRDefault="00231B24" w:rsidP="0032768A">
      <w:pPr>
        <w:numPr>
          <w:ilvl w:val="0"/>
          <w:numId w:val="13"/>
        </w:numPr>
        <w:ind w:left="426" w:hanging="426"/>
        <w:jc w:val="both"/>
        <w:rPr>
          <w:rFonts w:asciiTheme="majorHAnsi" w:hAnsiTheme="majorHAnsi" w:cstheme="majorHAnsi"/>
          <w:sz w:val="24"/>
          <w:szCs w:val="24"/>
        </w:rPr>
      </w:pPr>
      <w:r w:rsidRPr="00301F23">
        <w:rPr>
          <w:rFonts w:asciiTheme="majorHAnsi" w:hAnsiTheme="majorHAnsi" w:cstheme="majorHAnsi"/>
          <w:sz w:val="24"/>
          <w:szCs w:val="24"/>
        </w:rPr>
        <w:t>Osob</w:t>
      </w:r>
      <w:r w:rsidR="006E1D29" w:rsidRPr="00301F23">
        <w:rPr>
          <w:rFonts w:asciiTheme="majorHAnsi" w:hAnsiTheme="majorHAnsi" w:cstheme="majorHAnsi"/>
          <w:sz w:val="24"/>
          <w:szCs w:val="24"/>
        </w:rPr>
        <w:t>ami</w:t>
      </w:r>
      <w:r w:rsidRPr="00301F23">
        <w:rPr>
          <w:rFonts w:asciiTheme="majorHAnsi" w:hAnsiTheme="majorHAnsi" w:cstheme="majorHAnsi"/>
          <w:sz w:val="24"/>
          <w:szCs w:val="24"/>
        </w:rPr>
        <w:t xml:space="preserve"> uprawnioną do kontaktu z Wykonawcami jest: </w:t>
      </w:r>
    </w:p>
    <w:p w14:paraId="18F51476" w14:textId="17852394" w:rsidR="00705977" w:rsidRPr="00705977" w:rsidRDefault="00705977" w:rsidP="0032768A">
      <w:pPr>
        <w:pStyle w:val="Akapitzlist"/>
        <w:numPr>
          <w:ilvl w:val="0"/>
          <w:numId w:val="50"/>
        </w:numPr>
        <w:tabs>
          <w:tab w:val="clear" w:pos="794"/>
          <w:tab w:val="num" w:pos="851"/>
        </w:tabs>
        <w:spacing w:after="0"/>
        <w:ind w:left="851" w:hanging="425"/>
        <w:jc w:val="both"/>
        <w:rPr>
          <w:rFonts w:cs="Calibri"/>
          <w:sz w:val="24"/>
          <w:szCs w:val="24"/>
          <w:lang w:val="de-DE"/>
        </w:rPr>
      </w:pPr>
      <w:r>
        <w:rPr>
          <w:rFonts w:cs="Calibri"/>
          <w:sz w:val="24"/>
          <w:szCs w:val="24"/>
          <w:lang w:val="de-DE"/>
        </w:rPr>
        <w:t xml:space="preserve">Iwona </w:t>
      </w:r>
      <w:proofErr w:type="spellStart"/>
      <w:r>
        <w:rPr>
          <w:rFonts w:cs="Calibri"/>
          <w:sz w:val="24"/>
          <w:szCs w:val="24"/>
          <w:lang w:val="de-DE"/>
        </w:rPr>
        <w:t>Klepacka</w:t>
      </w:r>
      <w:proofErr w:type="spellEnd"/>
      <w:r>
        <w:rPr>
          <w:rFonts w:cs="Calibri"/>
          <w:sz w:val="24"/>
          <w:szCs w:val="24"/>
          <w:lang w:val="de-DE"/>
        </w:rPr>
        <w:t xml:space="preserve"> – </w:t>
      </w:r>
      <w:proofErr w:type="spellStart"/>
      <w:r>
        <w:rPr>
          <w:rFonts w:cs="Calibri"/>
          <w:sz w:val="24"/>
          <w:szCs w:val="24"/>
          <w:lang w:val="de-DE"/>
        </w:rPr>
        <w:t>skarbnik</w:t>
      </w:r>
      <w:proofErr w:type="spellEnd"/>
      <w:r>
        <w:rPr>
          <w:rFonts w:cs="Calibri"/>
          <w:sz w:val="24"/>
          <w:szCs w:val="24"/>
          <w:lang w:val="de-DE"/>
        </w:rPr>
        <w:t xml:space="preserve"> </w:t>
      </w:r>
      <w:proofErr w:type="spellStart"/>
      <w:r>
        <w:rPr>
          <w:rFonts w:cs="Calibri"/>
          <w:sz w:val="24"/>
          <w:szCs w:val="24"/>
          <w:lang w:val="de-DE"/>
        </w:rPr>
        <w:t>gminy</w:t>
      </w:r>
      <w:proofErr w:type="spellEnd"/>
      <w:r>
        <w:rPr>
          <w:rFonts w:cs="Calibri"/>
          <w:sz w:val="24"/>
          <w:szCs w:val="24"/>
          <w:lang w:val="de-DE"/>
        </w:rPr>
        <w:t xml:space="preserve"> </w:t>
      </w:r>
      <w:proofErr w:type="spellStart"/>
      <w:r>
        <w:rPr>
          <w:rFonts w:cs="Calibri"/>
          <w:sz w:val="24"/>
          <w:szCs w:val="24"/>
          <w:lang w:val="de-DE"/>
        </w:rPr>
        <w:t>ws</w:t>
      </w:r>
      <w:proofErr w:type="spellEnd"/>
      <w:r>
        <w:rPr>
          <w:rFonts w:cs="Calibri"/>
          <w:sz w:val="24"/>
          <w:szCs w:val="24"/>
          <w:lang w:val="de-DE"/>
        </w:rPr>
        <w:t xml:space="preserve">. </w:t>
      </w:r>
      <w:proofErr w:type="spellStart"/>
      <w:r w:rsidR="003D7644">
        <w:rPr>
          <w:rFonts w:cs="Calibri"/>
          <w:sz w:val="24"/>
          <w:szCs w:val="24"/>
          <w:lang w:val="de-DE"/>
        </w:rPr>
        <w:t>z</w:t>
      </w:r>
      <w:r>
        <w:rPr>
          <w:rFonts w:cs="Calibri"/>
          <w:sz w:val="24"/>
          <w:szCs w:val="24"/>
          <w:lang w:val="de-DE"/>
        </w:rPr>
        <w:t>wiązanych</w:t>
      </w:r>
      <w:proofErr w:type="spellEnd"/>
      <w:r>
        <w:rPr>
          <w:rFonts w:cs="Calibri"/>
          <w:sz w:val="24"/>
          <w:szCs w:val="24"/>
          <w:lang w:val="de-DE"/>
        </w:rPr>
        <w:t xml:space="preserve"> z </w:t>
      </w:r>
      <w:proofErr w:type="spellStart"/>
      <w:r>
        <w:rPr>
          <w:rFonts w:cs="Calibri"/>
          <w:sz w:val="24"/>
          <w:szCs w:val="24"/>
          <w:lang w:val="de-DE"/>
        </w:rPr>
        <w:t>przedmiotem</w:t>
      </w:r>
      <w:proofErr w:type="spellEnd"/>
      <w:r>
        <w:rPr>
          <w:rFonts w:cs="Calibri"/>
          <w:sz w:val="24"/>
          <w:szCs w:val="24"/>
          <w:lang w:val="de-DE"/>
        </w:rPr>
        <w:t xml:space="preserve"> </w:t>
      </w:r>
      <w:proofErr w:type="spellStart"/>
      <w:r>
        <w:rPr>
          <w:rFonts w:cs="Calibri"/>
          <w:sz w:val="24"/>
          <w:szCs w:val="24"/>
          <w:lang w:val="de-DE"/>
        </w:rPr>
        <w:t>zamówienia</w:t>
      </w:r>
      <w:proofErr w:type="spellEnd"/>
      <w:r>
        <w:rPr>
          <w:rFonts w:cs="Calibri"/>
          <w:sz w:val="24"/>
          <w:szCs w:val="24"/>
          <w:lang w:val="de-DE"/>
        </w:rPr>
        <w:t xml:space="preserve"> tel. 62 721 50 01 </w:t>
      </w:r>
      <w:proofErr w:type="spellStart"/>
      <w:r>
        <w:rPr>
          <w:rFonts w:cs="Calibri"/>
          <w:sz w:val="24"/>
          <w:szCs w:val="24"/>
          <w:lang w:val="de-DE"/>
        </w:rPr>
        <w:t>wew</w:t>
      </w:r>
      <w:proofErr w:type="spellEnd"/>
      <w:r>
        <w:rPr>
          <w:rFonts w:cs="Calibri"/>
          <w:sz w:val="24"/>
          <w:szCs w:val="24"/>
          <w:lang w:val="de-DE"/>
        </w:rPr>
        <w:t>. 14,</w:t>
      </w:r>
    </w:p>
    <w:p w14:paraId="000000B0" w14:textId="55AB9485" w:rsidR="00E571D5" w:rsidRPr="00301F23" w:rsidRDefault="00CA78FC" w:rsidP="0032768A">
      <w:pPr>
        <w:pStyle w:val="Akapitzlist"/>
        <w:numPr>
          <w:ilvl w:val="0"/>
          <w:numId w:val="50"/>
        </w:numPr>
        <w:tabs>
          <w:tab w:val="clear" w:pos="794"/>
          <w:tab w:val="num" w:pos="851"/>
        </w:tabs>
        <w:spacing w:after="0"/>
        <w:ind w:left="851" w:hanging="425"/>
        <w:jc w:val="both"/>
        <w:rPr>
          <w:rFonts w:cs="Calibri"/>
          <w:sz w:val="24"/>
          <w:szCs w:val="24"/>
          <w:lang w:val="de-DE"/>
        </w:rPr>
      </w:pPr>
      <w:r w:rsidRPr="00301F23">
        <w:rPr>
          <w:rFonts w:cs="Calibri"/>
          <w:sz w:val="24"/>
          <w:szCs w:val="24"/>
        </w:rPr>
        <w:t xml:space="preserve">Paulina </w:t>
      </w:r>
      <w:proofErr w:type="spellStart"/>
      <w:r w:rsidRPr="00301F23">
        <w:rPr>
          <w:rFonts w:cs="Calibri"/>
          <w:sz w:val="24"/>
          <w:szCs w:val="24"/>
        </w:rPr>
        <w:t>Boguszyńska</w:t>
      </w:r>
      <w:proofErr w:type="spellEnd"/>
      <w:r w:rsidR="006E1D29" w:rsidRPr="00301F23">
        <w:rPr>
          <w:rFonts w:cs="Calibri"/>
          <w:sz w:val="24"/>
          <w:szCs w:val="24"/>
        </w:rPr>
        <w:t xml:space="preserve"> – pracownik Urzędu Miejskiego w Zdunach., </w:t>
      </w:r>
      <w:proofErr w:type="spellStart"/>
      <w:r w:rsidR="006E1D29" w:rsidRPr="00301F23">
        <w:rPr>
          <w:rFonts w:cs="Calibri"/>
          <w:sz w:val="24"/>
          <w:szCs w:val="24"/>
        </w:rPr>
        <w:t>ws</w:t>
      </w:r>
      <w:proofErr w:type="spellEnd"/>
      <w:r w:rsidR="006E1D29" w:rsidRPr="00301F23">
        <w:rPr>
          <w:rFonts w:cs="Calibri"/>
          <w:sz w:val="24"/>
          <w:szCs w:val="24"/>
        </w:rPr>
        <w:t xml:space="preserve">. związanych </w:t>
      </w:r>
      <w:r w:rsidR="00C77309" w:rsidRPr="00301F23">
        <w:rPr>
          <w:rFonts w:cs="Calibri"/>
          <w:sz w:val="24"/>
          <w:szCs w:val="24"/>
        </w:rPr>
        <w:br/>
      </w:r>
      <w:r w:rsidR="006E1D29" w:rsidRPr="00301F23">
        <w:rPr>
          <w:rFonts w:cs="Calibri"/>
          <w:sz w:val="24"/>
          <w:szCs w:val="24"/>
        </w:rPr>
        <w:t>z procedurą Zamówień Publicznych</w:t>
      </w:r>
      <w:r w:rsidR="00705977">
        <w:rPr>
          <w:rFonts w:cs="Calibri"/>
          <w:sz w:val="24"/>
          <w:szCs w:val="24"/>
        </w:rPr>
        <w:t xml:space="preserve"> tel. 62 721 50 01 wew. 22</w:t>
      </w:r>
      <w:r w:rsidR="000F1EBC">
        <w:rPr>
          <w:rFonts w:cs="Calibri"/>
          <w:sz w:val="24"/>
          <w:szCs w:val="24"/>
        </w:rPr>
        <w:t>.</w:t>
      </w:r>
    </w:p>
    <w:p w14:paraId="45FDEEB4" w14:textId="1550D1E8" w:rsidR="00E71642" w:rsidRPr="00301F23" w:rsidRDefault="00231B24" w:rsidP="0032768A">
      <w:pPr>
        <w:numPr>
          <w:ilvl w:val="0"/>
          <w:numId w:val="13"/>
        </w:numPr>
        <w:pBdr>
          <w:top w:val="nil"/>
          <w:left w:val="nil"/>
          <w:bottom w:val="nil"/>
          <w:right w:val="nil"/>
          <w:between w:val="nil"/>
        </w:pBdr>
        <w:ind w:left="426" w:hanging="426"/>
        <w:jc w:val="both"/>
        <w:rPr>
          <w:rFonts w:asciiTheme="majorHAnsi" w:eastAsia="Calibri" w:hAnsiTheme="majorHAnsi" w:cstheme="majorHAnsi"/>
          <w:sz w:val="24"/>
          <w:szCs w:val="24"/>
        </w:rPr>
      </w:pPr>
      <w:bookmarkStart w:id="15" w:name="_Hlk125628393"/>
      <w:r w:rsidRPr="00301F23">
        <w:rPr>
          <w:rFonts w:asciiTheme="majorHAnsi" w:hAnsiTheme="majorHAnsi" w:cstheme="majorHAnsi"/>
          <w:sz w:val="24"/>
          <w:szCs w:val="24"/>
        </w:rPr>
        <w:t>Postępowanie prowadzone jest w języku polskim w formie elektronicznej za pośrednictwem</w:t>
      </w:r>
      <w:r w:rsidR="00E71642" w:rsidRPr="00301F23">
        <w:rPr>
          <w:rFonts w:asciiTheme="majorHAnsi" w:hAnsiTheme="majorHAnsi" w:cstheme="majorHAnsi"/>
          <w:sz w:val="24"/>
          <w:szCs w:val="24"/>
        </w:rPr>
        <w:t> </w:t>
      </w:r>
      <w:hyperlink r:id="rId8" w:history="1">
        <w:r w:rsidR="00E71642" w:rsidRPr="00301F23">
          <w:rPr>
            <w:rStyle w:val="Hipercze"/>
            <w:rFonts w:asciiTheme="majorHAnsi" w:hAnsiTheme="majorHAnsi" w:cstheme="majorHAnsi"/>
            <w:color w:val="auto"/>
            <w:sz w:val="24"/>
            <w:szCs w:val="24"/>
          </w:rPr>
          <w:t>platformazakupowa.pl</w:t>
        </w:r>
      </w:hyperlink>
      <w:r w:rsidR="00E71642" w:rsidRPr="00301F23">
        <w:rPr>
          <w:rFonts w:asciiTheme="majorHAnsi" w:hAnsiTheme="majorHAnsi" w:cstheme="majorHAnsi"/>
          <w:sz w:val="24"/>
          <w:szCs w:val="24"/>
        </w:rPr>
        <w:t> </w:t>
      </w:r>
      <w:r w:rsidRPr="00301F23">
        <w:rPr>
          <w:rFonts w:asciiTheme="majorHAnsi" w:hAnsiTheme="majorHAnsi" w:cstheme="majorHAnsi"/>
          <w:sz w:val="24"/>
          <w:szCs w:val="24"/>
        </w:rPr>
        <w:t>pod</w:t>
      </w:r>
      <w:r w:rsidR="00E71642" w:rsidRPr="00301F23">
        <w:rPr>
          <w:rFonts w:asciiTheme="majorHAnsi" w:hAnsiTheme="majorHAnsi" w:cstheme="majorHAnsi"/>
          <w:sz w:val="24"/>
          <w:szCs w:val="24"/>
        </w:rPr>
        <w:t> </w:t>
      </w:r>
      <w:r w:rsidRPr="00301F23">
        <w:rPr>
          <w:rFonts w:asciiTheme="majorHAnsi" w:hAnsiTheme="majorHAnsi" w:cstheme="majorHAnsi"/>
          <w:sz w:val="24"/>
          <w:szCs w:val="24"/>
        </w:rPr>
        <w:t>adresem</w:t>
      </w:r>
      <w:r w:rsidR="00E71642" w:rsidRPr="00301F23">
        <w:rPr>
          <w:rFonts w:asciiTheme="majorHAnsi" w:hAnsiTheme="majorHAnsi" w:cstheme="majorHAnsi"/>
          <w:sz w:val="24"/>
          <w:szCs w:val="24"/>
          <w:vertAlign w:val="superscript"/>
        </w:rPr>
        <w:t> </w:t>
      </w:r>
      <w:hyperlink r:id="rId9" w:history="1">
        <w:r w:rsidR="00E71642" w:rsidRPr="00301F23">
          <w:rPr>
            <w:rStyle w:val="Hipercze"/>
            <w:rFonts w:asciiTheme="majorHAnsi" w:hAnsiTheme="majorHAnsi" w:cstheme="majorHAnsi"/>
            <w:b/>
            <w:bCs/>
            <w:color w:val="auto"/>
            <w:sz w:val="24"/>
            <w:szCs w:val="24"/>
          </w:rPr>
          <w:t>https://platformazakupowa.pl/pn/zduny</w:t>
        </w:r>
      </w:hyperlink>
    </w:p>
    <w:p w14:paraId="000000B2" w14:textId="2F17FAD1" w:rsidR="00E571D5" w:rsidRPr="00301F23" w:rsidRDefault="00231B24" w:rsidP="0032768A">
      <w:pPr>
        <w:numPr>
          <w:ilvl w:val="0"/>
          <w:numId w:val="13"/>
        </w:numPr>
        <w:pBdr>
          <w:top w:val="nil"/>
          <w:left w:val="nil"/>
          <w:bottom w:val="nil"/>
          <w:right w:val="nil"/>
          <w:between w:val="nil"/>
        </w:pBdr>
        <w:ind w:left="426" w:hanging="426"/>
        <w:jc w:val="both"/>
        <w:rPr>
          <w:rFonts w:asciiTheme="majorHAnsi" w:eastAsia="Calibri" w:hAnsiTheme="majorHAnsi" w:cstheme="majorHAnsi"/>
          <w:sz w:val="24"/>
          <w:szCs w:val="24"/>
        </w:rPr>
      </w:pPr>
      <w:r w:rsidRPr="00301F23">
        <w:rPr>
          <w:rFonts w:asciiTheme="majorHAnsi" w:eastAsia="Calibri" w:hAnsiTheme="majorHAnsi" w:cstheme="majorHAnsi"/>
          <w:sz w:val="24"/>
          <w:szCs w:val="24"/>
        </w:rPr>
        <w:t>W celu skrócenia czasu udzielenia odpowiedzi na pytania komunikacja między zamawiającym a wykonawcami w zakresie:</w:t>
      </w:r>
    </w:p>
    <w:p w14:paraId="000000B3"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Zamawiającemu pytań do treści SWZ;</w:t>
      </w:r>
    </w:p>
    <w:p w14:paraId="000000B4"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podmiotowych środków dowodowych;</w:t>
      </w:r>
    </w:p>
    <w:p w14:paraId="000000B5" w14:textId="6C32FDC3"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w:t>
      </w:r>
      <w:r w:rsidR="00EB49A3">
        <w:rPr>
          <w:rFonts w:asciiTheme="majorHAnsi" w:eastAsia="Calibri" w:hAnsiTheme="majorHAnsi" w:cstheme="majorHAnsi"/>
          <w:sz w:val="24"/>
          <w:szCs w:val="24"/>
          <w:highlight w:val="white"/>
        </w:rPr>
        <w:t> </w:t>
      </w:r>
      <w:r w:rsidRPr="00301F23">
        <w:rPr>
          <w:rFonts w:asciiTheme="majorHAnsi" w:eastAsia="Calibri" w:hAnsiTheme="majorHAnsi" w:cstheme="maj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odpowiedzi na wezwanie Zamawiającego do złożenia wyjaśnień dot. treści przedmiotowych środków dowodowych;</w:t>
      </w:r>
    </w:p>
    <w:p w14:paraId="000000B8"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przesłania odpowiedzi na inne wezwania Zamawiającego wynikające z ustawy - Prawo zamówień publicznych;</w:t>
      </w:r>
    </w:p>
    <w:p w14:paraId="000000B9"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wniosków, informacji, oświadczeń Wykonawcy;</w:t>
      </w:r>
    </w:p>
    <w:p w14:paraId="000000BA" w14:textId="77777777" w:rsidR="00E571D5" w:rsidRPr="00301F23" w:rsidRDefault="00231B24" w:rsidP="00E67ADD">
      <w:pPr>
        <w:ind w:left="720"/>
        <w:jc w:val="both"/>
        <w:rPr>
          <w:rFonts w:asciiTheme="majorHAnsi" w:eastAsia="Calibri" w:hAnsiTheme="majorHAnsi" w:cstheme="majorHAnsi"/>
          <w:sz w:val="24"/>
          <w:szCs w:val="24"/>
          <w:highlight w:val="white"/>
        </w:rPr>
      </w:pPr>
      <w:r w:rsidRPr="00301F23">
        <w:rPr>
          <w:rFonts w:asciiTheme="majorHAnsi" w:eastAsia="Calibri" w:hAnsiTheme="majorHAnsi" w:cstheme="majorHAnsi"/>
          <w:sz w:val="24"/>
          <w:szCs w:val="24"/>
          <w:highlight w:val="white"/>
        </w:rPr>
        <w:t>- przesyłania odwołania/inne</w:t>
      </w:r>
    </w:p>
    <w:p w14:paraId="000000BB" w14:textId="77777777" w:rsidR="00E571D5" w:rsidRPr="00301F23" w:rsidRDefault="00E571D5" w:rsidP="00E67ADD">
      <w:pPr>
        <w:ind w:left="720"/>
        <w:jc w:val="both"/>
        <w:rPr>
          <w:rFonts w:asciiTheme="majorHAnsi" w:eastAsia="Calibri" w:hAnsiTheme="majorHAnsi" w:cstheme="majorHAnsi"/>
          <w:sz w:val="24"/>
          <w:szCs w:val="24"/>
          <w:highlight w:val="white"/>
        </w:rPr>
      </w:pPr>
    </w:p>
    <w:p w14:paraId="000000BC" w14:textId="77777777" w:rsidR="00E571D5" w:rsidRPr="00301F23" w:rsidRDefault="00231B24" w:rsidP="00E67ADD">
      <w:pPr>
        <w:pBdr>
          <w:top w:val="nil"/>
          <w:left w:val="nil"/>
          <w:bottom w:val="nil"/>
          <w:right w:val="nil"/>
          <w:between w:val="nil"/>
        </w:pBdr>
        <w:ind w:left="720"/>
        <w:jc w:val="both"/>
        <w:rPr>
          <w:rFonts w:asciiTheme="majorHAnsi" w:hAnsiTheme="majorHAnsi" w:cstheme="majorHAnsi"/>
          <w:b/>
          <w:sz w:val="24"/>
          <w:szCs w:val="24"/>
        </w:rPr>
      </w:pPr>
      <w:r w:rsidRPr="00301F23">
        <w:rPr>
          <w:rFonts w:asciiTheme="majorHAnsi" w:eastAsia="Calibri" w:hAnsiTheme="majorHAnsi" w:cstheme="majorHAnsi"/>
          <w:sz w:val="24"/>
          <w:szCs w:val="24"/>
        </w:rPr>
        <w:t xml:space="preserve">odbywa się za pośrednictwem </w:t>
      </w:r>
      <w:hyperlink r:id="rId10">
        <w:r w:rsidRPr="00301F23">
          <w:rPr>
            <w:rFonts w:asciiTheme="majorHAnsi" w:eastAsia="Calibri" w:hAnsiTheme="majorHAnsi" w:cstheme="majorHAnsi"/>
            <w:sz w:val="24"/>
            <w:szCs w:val="24"/>
            <w:u w:val="single"/>
          </w:rPr>
          <w:t>platformazakupowa.pl</w:t>
        </w:r>
      </w:hyperlink>
      <w:r w:rsidRPr="00301F23">
        <w:rPr>
          <w:rFonts w:asciiTheme="majorHAnsi" w:eastAsia="Calibri" w:hAnsiTheme="majorHAnsi" w:cstheme="majorHAnsi"/>
          <w:sz w:val="24"/>
          <w:szCs w:val="24"/>
        </w:rPr>
        <w:t xml:space="preserve"> i formularza </w:t>
      </w:r>
      <w:r w:rsidRPr="00301F23">
        <w:rPr>
          <w:rFonts w:asciiTheme="majorHAnsi" w:eastAsia="Calibri" w:hAnsiTheme="majorHAnsi" w:cstheme="majorHAnsi"/>
          <w:b/>
          <w:sz w:val="24"/>
          <w:szCs w:val="24"/>
        </w:rPr>
        <w:t>„Wyślij wiadomość do zamawiającego”.</w:t>
      </w:r>
      <w:r w:rsidRPr="00301F23">
        <w:rPr>
          <w:rFonts w:asciiTheme="majorHAnsi" w:hAnsiTheme="majorHAnsi" w:cstheme="majorHAnsi"/>
          <w:b/>
          <w:sz w:val="24"/>
          <w:szCs w:val="24"/>
        </w:rPr>
        <w:t xml:space="preserve"> </w:t>
      </w:r>
    </w:p>
    <w:p w14:paraId="000000BD" w14:textId="5BB78873" w:rsidR="00E571D5" w:rsidRPr="00301F23" w:rsidRDefault="00231B24" w:rsidP="00E67ADD">
      <w:pPr>
        <w:ind w:left="720"/>
        <w:jc w:val="both"/>
        <w:rPr>
          <w:rFonts w:asciiTheme="majorHAnsi" w:hAnsiTheme="majorHAnsi" w:cstheme="majorHAnsi"/>
          <w:sz w:val="24"/>
          <w:szCs w:val="24"/>
        </w:rPr>
      </w:pPr>
      <w:r w:rsidRPr="00301F23">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1">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poprzez kliknięcie przycisku  „Wyślij wiadomość do </w:t>
      </w:r>
      <w:r w:rsidRPr="00301F23">
        <w:rPr>
          <w:rFonts w:asciiTheme="majorHAnsi" w:hAnsiTheme="majorHAnsi" w:cstheme="majorHAnsi"/>
          <w:sz w:val="24"/>
          <w:szCs w:val="24"/>
        </w:rPr>
        <w:lastRenderedPageBreak/>
        <w:t xml:space="preserve">zamawiającego” po których pojawi się komunikat, że wiadomość została wysłana do zamawiającego. Zamawiający dopuszcza, opcjonalnie, komunikację  za pośrednictwem poczty elektronicznej. Adres poczty elektronicznej osoby uprawnionej do kontaktu z Wykonawcami: </w:t>
      </w:r>
      <w:r w:rsidR="00501988" w:rsidRPr="00301F23">
        <w:rPr>
          <w:rFonts w:asciiTheme="majorHAnsi" w:hAnsiTheme="majorHAnsi" w:cstheme="majorHAnsi"/>
          <w:b/>
          <w:bCs/>
          <w:sz w:val="24"/>
          <w:szCs w:val="24"/>
        </w:rPr>
        <w:t>zduny@zduny.pl</w:t>
      </w:r>
    </w:p>
    <w:p w14:paraId="000000BE" w14:textId="77777777" w:rsidR="00E571D5" w:rsidRPr="00301F23" w:rsidRDefault="00231B24" w:rsidP="0032768A">
      <w:pPr>
        <w:numPr>
          <w:ilvl w:val="0"/>
          <w:numId w:val="1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będzie przekazywał wykonawcom informacje za pośrednictwem </w:t>
      </w:r>
      <w:hyperlink r:id="rId12">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do konkretnego wykonawcy.</w:t>
      </w:r>
    </w:p>
    <w:p w14:paraId="000000BF" w14:textId="48230395" w:rsidR="00E571D5" w:rsidRPr="00301F23" w:rsidRDefault="00231B24" w:rsidP="0032768A">
      <w:pPr>
        <w:numPr>
          <w:ilvl w:val="0"/>
          <w:numId w:val="1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jako podmiot profesjonalny ma obowiązek sprawdzania komunikatów </w:t>
      </w:r>
      <w:r w:rsidR="00E67ADD">
        <w:rPr>
          <w:rFonts w:asciiTheme="majorHAnsi" w:hAnsiTheme="majorHAnsi" w:cstheme="majorHAnsi"/>
          <w:sz w:val="24"/>
          <w:szCs w:val="24"/>
        </w:rPr>
        <w:br/>
      </w:r>
      <w:r w:rsidRPr="00301F23">
        <w:rPr>
          <w:rFonts w:asciiTheme="majorHAnsi" w:hAnsiTheme="majorHAnsi" w:cstheme="majorHAnsi"/>
          <w:sz w:val="24"/>
          <w:szCs w:val="24"/>
        </w:rPr>
        <w:t>i wiadomości bezpośrednio na platformazakupowa.pl przesłanych przez zamawiającego, gdyż system powiadomień może ulec awarii lub powiadomienie może trafić do folderu SPAM.</w:t>
      </w:r>
    </w:p>
    <w:p w14:paraId="000000C0" w14:textId="538E254C" w:rsidR="00E571D5" w:rsidRPr="00301F23" w:rsidRDefault="00231B24" w:rsidP="0032768A">
      <w:pPr>
        <w:numPr>
          <w:ilvl w:val="0"/>
          <w:numId w:val="1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zgodnie z § 11 ust. 2 ROZPORZĄDZENIE PREZESA RADY MINISTRÓW </w:t>
      </w:r>
      <w:r w:rsidR="00432335">
        <w:rPr>
          <w:rFonts w:asciiTheme="majorHAnsi" w:hAnsiTheme="majorHAnsi" w:cstheme="majorHAnsi"/>
          <w:sz w:val="24"/>
          <w:szCs w:val="24"/>
        </w:rPr>
        <w:br/>
      </w:r>
      <w:r w:rsidRPr="00301F23">
        <w:rPr>
          <w:rFonts w:asciiTheme="majorHAnsi" w:hAnsiTheme="majorHAnsi" w:cstheme="majorHAnsi"/>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tj.:</w:t>
      </w:r>
    </w:p>
    <w:p w14:paraId="000000C1"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 xml:space="preserve">stały dostęp do sieci Internet o gwarantowanej przepustowości nie mniejszej niż 512 </w:t>
      </w:r>
      <w:proofErr w:type="spellStart"/>
      <w:r w:rsidRPr="00301F23">
        <w:rPr>
          <w:rFonts w:asciiTheme="majorHAnsi" w:hAnsiTheme="majorHAnsi" w:cstheme="majorHAnsi"/>
          <w:sz w:val="24"/>
          <w:szCs w:val="24"/>
        </w:rPr>
        <w:t>kb</w:t>
      </w:r>
      <w:proofErr w:type="spellEnd"/>
      <w:r w:rsidRPr="00301F23">
        <w:rPr>
          <w:rFonts w:asciiTheme="majorHAnsi" w:hAnsiTheme="majorHAnsi" w:cstheme="majorHAnsi"/>
          <w:sz w:val="24"/>
          <w:szCs w:val="24"/>
        </w:rPr>
        <w:t>/s,</w:t>
      </w:r>
    </w:p>
    <w:p w14:paraId="000000C2"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 xml:space="preserve">zainstalowana dowolna, inna przeglądarka internetowa niż Internet Explorer, </w:t>
      </w:r>
    </w:p>
    <w:p w14:paraId="000000C4"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włączona obsługa JavaScript,</w:t>
      </w:r>
    </w:p>
    <w:p w14:paraId="000000C5"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 xml:space="preserve">zainstalowany program Adobe </w:t>
      </w:r>
      <w:proofErr w:type="spellStart"/>
      <w:r w:rsidRPr="00301F23">
        <w:rPr>
          <w:rFonts w:asciiTheme="majorHAnsi" w:hAnsiTheme="majorHAnsi" w:cstheme="majorHAnsi"/>
          <w:sz w:val="24"/>
          <w:szCs w:val="24"/>
        </w:rPr>
        <w:t>Acrobat</w:t>
      </w:r>
      <w:proofErr w:type="spellEnd"/>
      <w:r w:rsidRPr="00301F23">
        <w:rPr>
          <w:rFonts w:asciiTheme="majorHAnsi" w:hAnsiTheme="majorHAnsi" w:cstheme="majorHAnsi"/>
          <w:sz w:val="24"/>
          <w:szCs w:val="24"/>
        </w:rPr>
        <w:t xml:space="preserve"> Reader lub inny obsługujący format plików .pdf,</w:t>
      </w:r>
    </w:p>
    <w:p w14:paraId="000000C6"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Platformazakupowa.pl działa według standardu przyjętego w komunikacji sieciowej - kodowanie UTF8,</w:t>
      </w:r>
    </w:p>
    <w:p w14:paraId="000000C7" w14:textId="77777777" w:rsidR="00E571D5" w:rsidRPr="00301F23" w:rsidRDefault="00231B24" w:rsidP="0032768A">
      <w:pPr>
        <w:numPr>
          <w:ilvl w:val="1"/>
          <w:numId w:val="10"/>
        </w:numPr>
        <w:jc w:val="both"/>
        <w:rPr>
          <w:rFonts w:asciiTheme="majorHAnsi" w:hAnsiTheme="majorHAnsi" w:cstheme="majorHAnsi"/>
          <w:sz w:val="24"/>
          <w:szCs w:val="24"/>
        </w:rPr>
      </w:pPr>
      <w:r w:rsidRPr="00301F23">
        <w:rPr>
          <w:rFonts w:asciiTheme="majorHAnsi" w:hAnsiTheme="majorHAnsi" w:cstheme="majorHAnsi"/>
          <w:sz w:val="24"/>
          <w:szCs w:val="24"/>
        </w:rPr>
        <w:t>Oznaczenie czasu odbioru danych przez platformę zakupową stanowi datę oraz dokładny czas (</w:t>
      </w:r>
      <w:proofErr w:type="spellStart"/>
      <w:r w:rsidRPr="00301F23">
        <w:rPr>
          <w:rFonts w:asciiTheme="majorHAnsi" w:hAnsiTheme="majorHAnsi" w:cstheme="majorHAnsi"/>
          <w:sz w:val="24"/>
          <w:szCs w:val="24"/>
        </w:rPr>
        <w:t>hh:mm:ss</w:t>
      </w:r>
      <w:proofErr w:type="spellEnd"/>
      <w:r w:rsidRPr="00301F23">
        <w:rPr>
          <w:rFonts w:asciiTheme="majorHAnsi" w:hAnsiTheme="majorHAnsi" w:cstheme="majorHAnsi"/>
          <w:sz w:val="24"/>
          <w:szCs w:val="24"/>
        </w:rPr>
        <w:t>) generowany wg. czasu lokalnego serwera synchronizowanego z zegarem Głównego Urzędu Miar.</w:t>
      </w:r>
    </w:p>
    <w:p w14:paraId="000000C8" w14:textId="77777777" w:rsidR="00E571D5" w:rsidRPr="00301F23" w:rsidRDefault="00231B24" w:rsidP="0032768A">
      <w:pPr>
        <w:numPr>
          <w:ilvl w:val="0"/>
          <w:numId w:val="1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Wykonawca, przystępując do niniejszego postępowania o udzielenie zamówienia publicznego:</w:t>
      </w:r>
    </w:p>
    <w:p w14:paraId="000000C9" w14:textId="59BE13F8" w:rsidR="00E571D5" w:rsidRPr="00432335" w:rsidRDefault="00432335" w:rsidP="00432335">
      <w:pPr>
        <w:ind w:left="1080"/>
        <w:jc w:val="both"/>
        <w:rPr>
          <w:rFonts w:asciiTheme="majorHAnsi" w:hAnsiTheme="majorHAnsi" w:cstheme="majorHAnsi"/>
          <w:sz w:val="24"/>
          <w:szCs w:val="24"/>
        </w:rPr>
      </w:pPr>
      <w:r>
        <w:rPr>
          <w:rFonts w:asciiTheme="majorHAnsi" w:hAnsiTheme="majorHAnsi" w:cstheme="majorHAnsi"/>
          <w:sz w:val="24"/>
          <w:szCs w:val="24"/>
        </w:rPr>
        <w:lastRenderedPageBreak/>
        <w:t>a)</w:t>
      </w:r>
      <w:r w:rsidR="00231B24" w:rsidRPr="00432335">
        <w:rPr>
          <w:rFonts w:asciiTheme="majorHAnsi" w:hAnsiTheme="majorHAnsi" w:cstheme="majorHAnsi"/>
          <w:sz w:val="24"/>
          <w:szCs w:val="24"/>
        </w:rPr>
        <w:t xml:space="preserve">akceptuje warunki korzystania z </w:t>
      </w:r>
      <w:hyperlink r:id="rId15">
        <w:r w:rsidR="00231B24" w:rsidRPr="00432335">
          <w:rPr>
            <w:rFonts w:asciiTheme="majorHAnsi" w:hAnsiTheme="majorHAnsi" w:cstheme="majorHAnsi"/>
            <w:sz w:val="24"/>
            <w:szCs w:val="24"/>
            <w:u w:val="single"/>
          </w:rPr>
          <w:t>platformazakupowa.pl</w:t>
        </w:r>
      </w:hyperlink>
      <w:r w:rsidR="00231B24" w:rsidRPr="00432335">
        <w:rPr>
          <w:rFonts w:asciiTheme="majorHAnsi" w:hAnsiTheme="majorHAnsi" w:cstheme="majorHAnsi"/>
          <w:sz w:val="24"/>
          <w:szCs w:val="24"/>
        </w:rPr>
        <w:t xml:space="preserve"> określone </w:t>
      </w:r>
      <w:r w:rsidR="00E67ADD" w:rsidRPr="00432335">
        <w:rPr>
          <w:rFonts w:asciiTheme="majorHAnsi" w:hAnsiTheme="majorHAnsi" w:cstheme="majorHAnsi"/>
          <w:sz w:val="24"/>
          <w:szCs w:val="24"/>
        </w:rPr>
        <w:br/>
      </w:r>
      <w:r w:rsidR="00231B24" w:rsidRPr="00432335">
        <w:rPr>
          <w:rFonts w:asciiTheme="majorHAnsi" w:hAnsiTheme="majorHAnsi" w:cstheme="majorHAnsi"/>
          <w:sz w:val="24"/>
          <w:szCs w:val="24"/>
        </w:rPr>
        <w:t xml:space="preserve">w Regulaminie zamieszczonym na stronie internetowej </w:t>
      </w:r>
      <w:hyperlink r:id="rId16">
        <w:r w:rsidR="00231B24" w:rsidRPr="00432335">
          <w:rPr>
            <w:rFonts w:asciiTheme="majorHAnsi" w:hAnsiTheme="majorHAnsi" w:cstheme="majorHAnsi"/>
            <w:sz w:val="24"/>
            <w:szCs w:val="24"/>
          </w:rPr>
          <w:t>pod linkiem</w:t>
        </w:r>
      </w:hyperlink>
      <w:r w:rsidR="00231B24" w:rsidRPr="00432335">
        <w:rPr>
          <w:rFonts w:asciiTheme="majorHAnsi" w:hAnsiTheme="majorHAnsi" w:cstheme="majorHAnsi"/>
          <w:sz w:val="24"/>
          <w:szCs w:val="24"/>
        </w:rPr>
        <w:t xml:space="preserve"> w zakładce „Regulamin" oraz uznaje go za wiążący,</w:t>
      </w:r>
    </w:p>
    <w:p w14:paraId="000000CA" w14:textId="7179B965" w:rsidR="00E571D5" w:rsidRPr="00432335" w:rsidRDefault="00432335" w:rsidP="00432335">
      <w:pPr>
        <w:ind w:left="1080"/>
        <w:jc w:val="both"/>
        <w:rPr>
          <w:rFonts w:asciiTheme="majorHAnsi" w:hAnsiTheme="majorHAnsi" w:cstheme="majorHAnsi"/>
          <w:sz w:val="24"/>
          <w:szCs w:val="24"/>
        </w:rPr>
      </w:pPr>
      <w:r>
        <w:rPr>
          <w:rFonts w:asciiTheme="majorHAnsi" w:hAnsiTheme="majorHAnsi" w:cstheme="majorHAnsi"/>
          <w:sz w:val="24"/>
          <w:szCs w:val="24"/>
        </w:rPr>
        <w:t>b)</w:t>
      </w:r>
      <w:r w:rsidR="00231B24" w:rsidRPr="00432335">
        <w:rPr>
          <w:rFonts w:asciiTheme="majorHAnsi" w:hAnsiTheme="majorHAnsi" w:cstheme="majorHAnsi"/>
          <w:sz w:val="24"/>
          <w:szCs w:val="24"/>
        </w:rPr>
        <w:t xml:space="preserve">zapoznał i stosuje się do Instrukcji składania ofert/wniosków dostępnej </w:t>
      </w:r>
      <w:hyperlink r:id="rId17">
        <w:r w:rsidR="00231B24" w:rsidRPr="00432335">
          <w:rPr>
            <w:rFonts w:asciiTheme="majorHAnsi" w:hAnsiTheme="majorHAnsi" w:cstheme="majorHAnsi"/>
            <w:sz w:val="24"/>
            <w:szCs w:val="24"/>
            <w:u w:val="single"/>
          </w:rPr>
          <w:t>pod linkiem</w:t>
        </w:r>
      </w:hyperlink>
      <w:r w:rsidR="00231B24" w:rsidRPr="00432335">
        <w:rPr>
          <w:rFonts w:asciiTheme="majorHAnsi" w:hAnsiTheme="majorHAnsi" w:cstheme="majorHAnsi"/>
          <w:sz w:val="24"/>
          <w:szCs w:val="24"/>
        </w:rPr>
        <w:t xml:space="preserve">. </w:t>
      </w:r>
    </w:p>
    <w:p w14:paraId="000000CB" w14:textId="6B279B12" w:rsidR="00E571D5" w:rsidRPr="00301F23" w:rsidRDefault="00231B24" w:rsidP="0032768A">
      <w:pPr>
        <w:numPr>
          <w:ilvl w:val="0"/>
          <w:numId w:val="13"/>
        </w:numPr>
        <w:pBdr>
          <w:top w:val="nil"/>
          <w:left w:val="nil"/>
          <w:bottom w:val="nil"/>
          <w:right w:val="nil"/>
          <w:between w:val="nil"/>
        </w:pBdr>
        <w:ind w:left="426" w:hanging="426"/>
        <w:jc w:val="both"/>
        <w:rPr>
          <w:rFonts w:asciiTheme="majorHAnsi" w:eastAsia="Calibri" w:hAnsiTheme="majorHAnsi" w:cstheme="majorHAnsi"/>
          <w:sz w:val="24"/>
          <w:szCs w:val="24"/>
        </w:rPr>
      </w:pPr>
      <w:r w:rsidRPr="00301F23">
        <w:rPr>
          <w:rFonts w:asciiTheme="majorHAnsi" w:hAnsiTheme="majorHAnsi" w:cstheme="majorHAnsi"/>
          <w:b/>
          <w:sz w:val="24"/>
          <w:szCs w:val="24"/>
        </w:rPr>
        <w:t xml:space="preserve">Zamawiający nie ponosi odpowiedzialności za złożenie oferty w sposób niezgodny </w:t>
      </w:r>
      <w:r w:rsidR="00E67ADD">
        <w:rPr>
          <w:rFonts w:asciiTheme="majorHAnsi" w:hAnsiTheme="majorHAnsi" w:cstheme="majorHAnsi"/>
          <w:b/>
          <w:sz w:val="24"/>
          <w:szCs w:val="24"/>
        </w:rPr>
        <w:br/>
      </w:r>
      <w:r w:rsidRPr="00301F23">
        <w:rPr>
          <w:rFonts w:asciiTheme="majorHAnsi" w:hAnsiTheme="majorHAnsi" w:cstheme="majorHAnsi"/>
          <w:b/>
          <w:sz w:val="24"/>
          <w:szCs w:val="24"/>
        </w:rPr>
        <w:t xml:space="preserve">z Instrukcją korzystania z </w:t>
      </w:r>
      <w:hyperlink r:id="rId18">
        <w:r w:rsidRPr="00301F23">
          <w:rPr>
            <w:rFonts w:asciiTheme="majorHAnsi" w:hAnsiTheme="majorHAnsi" w:cstheme="majorHAnsi"/>
            <w:b/>
            <w:sz w:val="24"/>
            <w:szCs w:val="24"/>
            <w:u w:val="single"/>
          </w:rPr>
          <w:t>platformazakupowa.pl</w:t>
        </w:r>
      </w:hyperlink>
      <w:r w:rsidRPr="00301F23">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301F23">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6974FA19" w:rsidR="00E571D5" w:rsidRPr="00301F23" w:rsidRDefault="00231B24" w:rsidP="0032768A">
      <w:pPr>
        <w:numPr>
          <w:ilvl w:val="0"/>
          <w:numId w:val="1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informuje, że instrukcje korzystania z </w:t>
      </w:r>
      <w:hyperlink r:id="rId19">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dotyczące </w:t>
      </w:r>
      <w:r w:rsidR="00E67ADD">
        <w:rPr>
          <w:rFonts w:asciiTheme="majorHAnsi" w:hAnsiTheme="majorHAnsi" w:cstheme="majorHAnsi"/>
          <w:sz w:val="24"/>
          <w:szCs w:val="24"/>
        </w:rPr>
        <w:br/>
      </w:r>
      <w:r w:rsidRPr="00301F23">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0">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znajdują się w zakładce „Instrukcje dla Wykonawców" na stronie internetowej pod adresem: </w:t>
      </w:r>
      <w:hyperlink r:id="rId21">
        <w:r w:rsidRPr="00301F23">
          <w:rPr>
            <w:rFonts w:asciiTheme="majorHAnsi" w:hAnsiTheme="majorHAnsi" w:cstheme="majorHAnsi"/>
            <w:sz w:val="24"/>
            <w:szCs w:val="24"/>
            <w:u w:val="single"/>
          </w:rPr>
          <w:t>https://platformazakupowa.pl/strona/45-instrukcje</w:t>
        </w:r>
      </w:hyperlink>
    </w:p>
    <w:p w14:paraId="000000CD" w14:textId="793C0098" w:rsidR="00E571D5" w:rsidRPr="00301F23" w:rsidRDefault="00231B24" w:rsidP="00E67ADD">
      <w:pPr>
        <w:pStyle w:val="Nagwek2"/>
        <w:shd w:val="clear" w:color="auto" w:fill="BFBFBF" w:themeFill="background1" w:themeFillShade="BF"/>
        <w:spacing w:before="240" w:after="240"/>
        <w:jc w:val="both"/>
        <w:rPr>
          <w:rFonts w:asciiTheme="majorHAnsi" w:hAnsiTheme="majorHAnsi" w:cstheme="majorHAnsi"/>
          <w:b/>
          <w:bCs/>
          <w:sz w:val="24"/>
          <w:szCs w:val="24"/>
        </w:rPr>
      </w:pPr>
      <w:bookmarkStart w:id="16" w:name="_Toc150860496"/>
      <w:bookmarkEnd w:id="15"/>
      <w:r w:rsidRPr="00301F23">
        <w:rPr>
          <w:rFonts w:asciiTheme="majorHAnsi" w:hAnsiTheme="majorHAnsi" w:cstheme="majorHAnsi"/>
          <w:b/>
          <w:bCs/>
          <w:sz w:val="24"/>
          <w:szCs w:val="24"/>
        </w:rPr>
        <w:t>X</w:t>
      </w:r>
      <w:r w:rsidR="00705977">
        <w:rPr>
          <w:rFonts w:asciiTheme="majorHAnsi" w:hAnsiTheme="majorHAnsi" w:cstheme="majorHAnsi"/>
          <w:b/>
          <w:bCs/>
          <w:sz w:val="24"/>
          <w:szCs w:val="24"/>
        </w:rPr>
        <w:t>II</w:t>
      </w:r>
      <w:r w:rsidRPr="00301F23">
        <w:rPr>
          <w:rFonts w:asciiTheme="majorHAnsi" w:hAnsiTheme="majorHAnsi" w:cstheme="majorHAnsi"/>
          <w:b/>
          <w:bCs/>
          <w:sz w:val="24"/>
          <w:szCs w:val="24"/>
        </w:rPr>
        <w:t>. Opis sposobu przygotowania ofert oraz dokumentów wymaganych przez Zamawiającego w SWZ</w:t>
      </w:r>
      <w:bookmarkEnd w:id="16"/>
    </w:p>
    <w:p w14:paraId="000000CE" w14:textId="7EB246AD" w:rsidR="00E571D5" w:rsidRPr="00301F23" w:rsidRDefault="00231B24" w:rsidP="0032768A">
      <w:pPr>
        <w:numPr>
          <w:ilvl w:val="0"/>
          <w:numId w:val="23"/>
        </w:numPr>
        <w:ind w:left="426" w:hanging="426"/>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Oferta oraz przedmiotowe środki dowodowe (jeżeli były wymagane) składane elektronicznie muszą zostać podpisane </w:t>
      </w:r>
      <w:r w:rsidRPr="00301F23">
        <w:rPr>
          <w:rFonts w:asciiTheme="majorHAnsi" w:hAnsiTheme="majorHAnsi" w:cstheme="majorHAnsi"/>
          <w:b/>
          <w:sz w:val="24"/>
          <w:szCs w:val="24"/>
        </w:rPr>
        <w:t>elektronicznym kwalifikowanym podpisem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r w:rsidRPr="00301F23">
        <w:rPr>
          <w:rFonts w:asciiTheme="majorHAnsi" w:hAnsiTheme="majorHAnsi" w:cstheme="majorHAnsi"/>
          <w:sz w:val="24"/>
          <w:szCs w:val="24"/>
        </w:rPr>
        <w:t xml:space="preserve"> </w:t>
      </w:r>
      <w:r w:rsidRPr="00301F23">
        <w:rPr>
          <w:rFonts w:asciiTheme="majorHAnsi" w:hAnsiTheme="majorHAnsi" w:cstheme="majorHAnsi"/>
          <w:b/>
          <w:sz w:val="24"/>
          <w:szCs w:val="24"/>
        </w:rPr>
        <w:t>podpisem zaufanym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osobistym</w:t>
      </w:r>
      <w:r w:rsidRPr="00301F23">
        <w:rPr>
          <w:rFonts w:asciiTheme="majorHAnsi" w:hAnsiTheme="majorHAnsi" w:cstheme="majorHAnsi"/>
          <w:sz w:val="24"/>
          <w:szCs w:val="24"/>
        </w:rPr>
        <w:t xml:space="preserve">.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W procesie składania oferty, w tym przedmiotowych środków dowodowych na platformie, </w:t>
      </w:r>
      <w:r w:rsidRPr="00301F23">
        <w:rPr>
          <w:rFonts w:asciiTheme="majorHAnsi" w:hAnsiTheme="majorHAnsi" w:cstheme="majorHAnsi"/>
          <w:b/>
          <w:sz w:val="24"/>
          <w:szCs w:val="24"/>
        </w:rPr>
        <w:t>kwalifikowany podpis elektroniczny</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 zaufany</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 osobisty</w:t>
      </w:r>
      <w:r w:rsidRPr="00301F23">
        <w:rPr>
          <w:rFonts w:asciiTheme="majorHAnsi" w:hAnsiTheme="majorHAnsi" w:cstheme="majorHAnsi"/>
          <w:sz w:val="24"/>
          <w:szCs w:val="24"/>
        </w:rPr>
        <w:t xml:space="preserve"> Wykonawca składa bezpośrednio na dokumencie, który następnie przesyła do systemu.</w:t>
      </w:r>
    </w:p>
    <w:p w14:paraId="56E36E86" w14:textId="76F766A2" w:rsidR="004910EB" w:rsidRPr="00705977" w:rsidRDefault="003B01F2" w:rsidP="0032768A">
      <w:pPr>
        <w:pStyle w:val="Akapitzlist"/>
        <w:numPr>
          <w:ilvl w:val="0"/>
          <w:numId w:val="23"/>
        </w:numPr>
        <w:spacing w:after="0"/>
        <w:ind w:left="426" w:hanging="426"/>
        <w:jc w:val="both"/>
        <w:rPr>
          <w:rFonts w:asciiTheme="majorHAnsi" w:hAnsiTheme="majorHAnsi" w:cstheme="majorHAnsi"/>
          <w:b/>
          <w:bCs/>
          <w:sz w:val="24"/>
          <w:szCs w:val="24"/>
        </w:rPr>
      </w:pPr>
      <w:r w:rsidRPr="00301F23">
        <w:rPr>
          <w:rFonts w:asciiTheme="majorHAnsi" w:hAnsiTheme="majorHAnsi" w:cstheme="majorHAnsi"/>
          <w:sz w:val="24"/>
          <w:szCs w:val="24"/>
          <w:lang w:val="pl" w:eastAsia="pl-PL"/>
        </w:rPr>
        <w:t xml:space="preserve">Oferta musi być </w:t>
      </w:r>
      <w:r w:rsidRPr="00705977">
        <w:rPr>
          <w:rFonts w:asciiTheme="majorHAnsi" w:hAnsiTheme="majorHAnsi" w:cstheme="majorHAnsi"/>
          <w:b/>
          <w:bCs/>
          <w:sz w:val="24"/>
          <w:szCs w:val="24"/>
          <w:lang w:val="pl" w:eastAsia="pl-PL"/>
        </w:rPr>
        <w:t>sporządzona wg wzoru Formularza oferty stanowiącego załącznik nr 1 do SIW. W przypadku złożenia oferty na innym formularzu niż załącznik nr 1 do SWZ, powinien on zawierać wszystkie wymagane informacje określone w tym załączniku. Formularz oferty nie podlega uzupełnieniu. Wykonawca może złożyć tylko jedną ofertę.</w:t>
      </w:r>
      <w:bookmarkStart w:id="17" w:name="_21eeoojwb3nb" w:colFirst="0" w:colLast="0"/>
      <w:bookmarkEnd w:id="17"/>
      <w:r w:rsidR="00F50CA8">
        <w:rPr>
          <w:rFonts w:asciiTheme="majorHAnsi" w:hAnsiTheme="majorHAnsi" w:cstheme="majorHAnsi"/>
          <w:b/>
          <w:bCs/>
          <w:sz w:val="24"/>
          <w:szCs w:val="24"/>
          <w:lang w:val="pl" w:eastAsia="pl-PL"/>
        </w:rPr>
        <w:t xml:space="preserve"> </w:t>
      </w:r>
      <w:r w:rsidR="00F50CA8" w:rsidRPr="00F50CA8">
        <w:rPr>
          <w:rFonts w:asciiTheme="majorHAnsi" w:hAnsiTheme="majorHAnsi" w:cstheme="majorHAnsi"/>
          <w:sz w:val="24"/>
          <w:szCs w:val="24"/>
          <w:lang w:val="pl" w:eastAsia="pl-PL"/>
        </w:rPr>
        <w:t xml:space="preserve">Wykonawca składa ofertę zgodnie z wymaganiami określonymi </w:t>
      </w:r>
      <w:r w:rsidR="00934ECC">
        <w:rPr>
          <w:rFonts w:asciiTheme="majorHAnsi" w:hAnsiTheme="majorHAnsi" w:cstheme="majorHAnsi"/>
          <w:sz w:val="24"/>
          <w:szCs w:val="24"/>
          <w:lang w:val="pl" w:eastAsia="pl-PL"/>
        </w:rPr>
        <w:br/>
      </w:r>
      <w:r w:rsidR="00F50CA8" w:rsidRPr="00F50CA8">
        <w:rPr>
          <w:rFonts w:asciiTheme="majorHAnsi" w:hAnsiTheme="majorHAnsi" w:cstheme="majorHAnsi"/>
          <w:sz w:val="24"/>
          <w:szCs w:val="24"/>
          <w:lang w:val="pl" w:eastAsia="pl-PL"/>
        </w:rPr>
        <w:t>w SWZ. Treść oferty musi odpowiadać treści SWZ.</w:t>
      </w:r>
    </w:p>
    <w:p w14:paraId="000000CF" w14:textId="0FFC20A1" w:rsidR="00E571D5" w:rsidRPr="00301F23" w:rsidRDefault="00231B24" w:rsidP="0032768A">
      <w:pPr>
        <w:pStyle w:val="Akapitzlist"/>
        <w:numPr>
          <w:ilvl w:val="0"/>
          <w:numId w:val="23"/>
        </w:numPr>
        <w:spacing w:after="0"/>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01F23">
        <w:rPr>
          <w:rFonts w:asciiTheme="majorHAnsi" w:hAnsiTheme="majorHAnsi" w:cstheme="majorHAnsi"/>
          <w:b/>
          <w:sz w:val="24"/>
          <w:szCs w:val="24"/>
        </w:rPr>
        <w:t>kwalifikowanym podpisem elektronicznym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zaufanym</w:t>
      </w:r>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elektronicznym podpisem osobistym</w:t>
      </w:r>
      <w:r w:rsidRPr="00301F23">
        <w:rPr>
          <w:rFonts w:asciiTheme="majorHAnsi" w:hAnsiTheme="majorHAnsi" w:cstheme="majorHAnsi"/>
          <w:sz w:val="24"/>
          <w:szCs w:val="24"/>
        </w:rPr>
        <w:t xml:space="preserve"> przez osobę/osoby upoważnioną/upoważnione. Poświadczenie za zgodność z oryginałem </w:t>
      </w:r>
      <w:r w:rsidRPr="00301F23">
        <w:rPr>
          <w:rFonts w:asciiTheme="majorHAnsi" w:hAnsiTheme="majorHAnsi" w:cstheme="majorHAnsi"/>
          <w:sz w:val="24"/>
          <w:szCs w:val="24"/>
        </w:rPr>
        <w:lastRenderedPageBreak/>
        <w:t xml:space="preserve">następuje w postaci elektronicznej podpisane kwalifikowanym podpisem elektronicznym lub podpisem zaufanym lub podpisem osobistym przez osobę/osoby upoważnioną/upoważnione. </w:t>
      </w:r>
    </w:p>
    <w:p w14:paraId="000000D0"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Oferta powinna być:</w:t>
      </w:r>
    </w:p>
    <w:p w14:paraId="000000D1" w14:textId="77777777" w:rsidR="00E571D5" w:rsidRPr="00301F23" w:rsidRDefault="00231B24" w:rsidP="0032768A">
      <w:pPr>
        <w:numPr>
          <w:ilvl w:val="1"/>
          <w:numId w:val="22"/>
        </w:numPr>
        <w:ind w:left="1134" w:hanging="425"/>
        <w:jc w:val="both"/>
        <w:rPr>
          <w:rFonts w:asciiTheme="majorHAnsi" w:hAnsiTheme="majorHAnsi" w:cstheme="majorHAnsi"/>
          <w:sz w:val="24"/>
          <w:szCs w:val="24"/>
        </w:rPr>
      </w:pPr>
      <w:r w:rsidRPr="00301F23">
        <w:rPr>
          <w:rFonts w:asciiTheme="majorHAnsi" w:hAnsiTheme="majorHAnsi" w:cstheme="majorHAnsi"/>
          <w:sz w:val="24"/>
          <w:szCs w:val="24"/>
        </w:rPr>
        <w:t>sporządzona na podstawie załączników niniejszej SWZ w języku polskim,</w:t>
      </w:r>
    </w:p>
    <w:p w14:paraId="000000D2" w14:textId="77777777" w:rsidR="00E571D5" w:rsidRPr="00301F23" w:rsidRDefault="00231B24" w:rsidP="0032768A">
      <w:pPr>
        <w:numPr>
          <w:ilvl w:val="1"/>
          <w:numId w:val="22"/>
        </w:numPr>
        <w:ind w:left="1134" w:hanging="425"/>
        <w:jc w:val="both"/>
        <w:rPr>
          <w:rFonts w:asciiTheme="majorHAnsi" w:hAnsiTheme="majorHAnsi" w:cstheme="majorHAnsi"/>
          <w:sz w:val="24"/>
          <w:szCs w:val="24"/>
        </w:rPr>
      </w:pPr>
      <w:r w:rsidRPr="00301F23">
        <w:rPr>
          <w:rFonts w:asciiTheme="majorHAnsi" w:hAnsiTheme="majorHAnsi" w:cstheme="majorHAnsi"/>
          <w:sz w:val="24"/>
          <w:szCs w:val="24"/>
        </w:rPr>
        <w:t xml:space="preserve">złożona przy użyciu środków komunikacji elektronicznej tzn. za pośrednictwem </w:t>
      </w:r>
      <w:hyperlink r:id="rId22">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w:t>
      </w:r>
    </w:p>
    <w:p w14:paraId="000000D3" w14:textId="77777777" w:rsidR="00E571D5" w:rsidRPr="00301F23" w:rsidRDefault="00231B24" w:rsidP="0032768A">
      <w:pPr>
        <w:numPr>
          <w:ilvl w:val="1"/>
          <w:numId w:val="22"/>
        </w:numPr>
        <w:ind w:left="1134" w:hanging="425"/>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podpisana </w:t>
      </w:r>
      <w:hyperlink r:id="rId23">
        <w:r w:rsidRPr="00301F23">
          <w:rPr>
            <w:rFonts w:asciiTheme="majorHAnsi" w:hAnsiTheme="majorHAnsi" w:cstheme="majorHAnsi"/>
            <w:b/>
            <w:sz w:val="24"/>
            <w:szCs w:val="24"/>
            <w:u w:val="single"/>
          </w:rPr>
          <w:t>kwalifikowanym podpisem elektronicznym</w:t>
        </w:r>
      </w:hyperlink>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hyperlink r:id="rId24">
        <w:r w:rsidRPr="00301F23">
          <w:rPr>
            <w:rFonts w:asciiTheme="majorHAnsi" w:hAnsiTheme="majorHAnsi" w:cstheme="majorHAnsi"/>
            <w:b/>
            <w:sz w:val="24"/>
            <w:szCs w:val="24"/>
            <w:u w:val="single"/>
          </w:rPr>
          <w:t>podpisem zaufanym</w:t>
        </w:r>
      </w:hyperlink>
      <w:r w:rsidRPr="00301F23">
        <w:rPr>
          <w:rFonts w:asciiTheme="majorHAnsi" w:hAnsiTheme="majorHAnsi" w:cstheme="majorHAnsi"/>
          <w:sz w:val="24"/>
          <w:szCs w:val="24"/>
        </w:rPr>
        <w:t xml:space="preserve"> lub </w:t>
      </w:r>
      <w:r w:rsidRPr="00301F23">
        <w:rPr>
          <w:rFonts w:asciiTheme="majorHAnsi" w:hAnsiTheme="majorHAnsi" w:cstheme="majorHAnsi"/>
          <w:b/>
          <w:sz w:val="24"/>
          <w:szCs w:val="24"/>
        </w:rPr>
        <w:t xml:space="preserve">elektronicznym </w:t>
      </w:r>
      <w:hyperlink r:id="rId25">
        <w:r w:rsidRPr="00301F23">
          <w:rPr>
            <w:rFonts w:asciiTheme="majorHAnsi" w:hAnsiTheme="majorHAnsi" w:cstheme="majorHAnsi"/>
            <w:b/>
            <w:sz w:val="24"/>
            <w:szCs w:val="24"/>
            <w:u w:val="single"/>
          </w:rPr>
          <w:t>podpisem osobistym</w:t>
        </w:r>
      </w:hyperlink>
      <w:r w:rsidRPr="00301F23">
        <w:rPr>
          <w:rFonts w:asciiTheme="majorHAnsi" w:hAnsiTheme="majorHAnsi" w:cstheme="majorHAnsi"/>
          <w:sz w:val="24"/>
          <w:szCs w:val="24"/>
        </w:rPr>
        <w:t xml:space="preserve"> przez osobę/osoby upoważnioną/upoważnione.</w:t>
      </w:r>
    </w:p>
    <w:p w14:paraId="000000D4"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01F23">
        <w:rPr>
          <w:rFonts w:asciiTheme="majorHAnsi" w:hAnsiTheme="majorHAnsi" w:cstheme="majorHAnsi"/>
          <w:sz w:val="24"/>
          <w:szCs w:val="24"/>
        </w:rPr>
        <w:t>eIDAS</w:t>
      </w:r>
      <w:proofErr w:type="spellEnd"/>
      <w:r w:rsidRPr="00301F23">
        <w:rPr>
          <w:rFonts w:asciiTheme="majorHAnsi" w:hAnsiTheme="majorHAnsi" w:cstheme="majorHAnsi"/>
          <w:sz w:val="24"/>
          <w:szCs w:val="24"/>
        </w:rPr>
        <w:t>) (UE) nr 910/2014 - od 1 lipca 2016 roku”.</w:t>
      </w:r>
    </w:p>
    <w:p w14:paraId="000000D5"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 przypadku wykorzystania formatu podpisu </w:t>
      </w:r>
      <w:proofErr w:type="spellStart"/>
      <w:r w:rsidRPr="00301F23">
        <w:rPr>
          <w:rFonts w:asciiTheme="majorHAnsi" w:hAnsiTheme="majorHAnsi" w:cstheme="majorHAnsi"/>
          <w:sz w:val="24"/>
          <w:szCs w:val="24"/>
        </w:rPr>
        <w:t>XAdES</w:t>
      </w:r>
      <w:proofErr w:type="spellEnd"/>
      <w:r w:rsidRPr="00301F23">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301F23">
        <w:rPr>
          <w:rFonts w:asciiTheme="majorHAnsi" w:hAnsiTheme="majorHAnsi" w:cstheme="majorHAnsi"/>
          <w:sz w:val="24"/>
          <w:szCs w:val="24"/>
        </w:rPr>
        <w:t>XAdES</w:t>
      </w:r>
      <w:proofErr w:type="spellEnd"/>
      <w:r w:rsidRPr="00301F23">
        <w:rPr>
          <w:rFonts w:asciiTheme="majorHAnsi" w:hAnsiTheme="majorHAnsi" w:cstheme="majorHAnsi"/>
          <w:sz w:val="24"/>
          <w:szCs w:val="24"/>
        </w:rPr>
        <w:t>.</w:t>
      </w:r>
    </w:p>
    <w:p w14:paraId="000000D6"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Zgodnie z art. 18 ust. 3 ustawy </w:t>
      </w:r>
      <w:proofErr w:type="spellStart"/>
      <w:r w:rsidRPr="00301F23">
        <w:rPr>
          <w:rFonts w:asciiTheme="majorHAnsi" w:hAnsiTheme="majorHAnsi" w:cstheme="majorHAnsi"/>
          <w:sz w:val="24"/>
          <w:szCs w:val="24"/>
        </w:rPr>
        <w:t>Pzp</w:t>
      </w:r>
      <w:proofErr w:type="spellEnd"/>
      <w:r w:rsidRPr="00301F23">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za pośrednictwem </w:t>
      </w:r>
      <w:hyperlink r:id="rId26">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E571D5" w:rsidRPr="00301F23" w:rsidRDefault="00BC5633" w:rsidP="00E67ADD">
      <w:pPr>
        <w:ind w:left="720"/>
        <w:jc w:val="both"/>
        <w:rPr>
          <w:rFonts w:asciiTheme="majorHAnsi" w:hAnsiTheme="majorHAnsi" w:cstheme="majorHAnsi"/>
          <w:sz w:val="24"/>
          <w:szCs w:val="24"/>
        </w:rPr>
      </w:pPr>
      <w:hyperlink r:id="rId27">
        <w:r w:rsidR="00231B24" w:rsidRPr="00301F23">
          <w:rPr>
            <w:rFonts w:asciiTheme="majorHAnsi" w:hAnsiTheme="majorHAnsi" w:cstheme="majorHAnsi"/>
            <w:sz w:val="24"/>
            <w:szCs w:val="24"/>
            <w:u w:val="single"/>
          </w:rPr>
          <w:t>https://platformazakupowa.pl/strona/45-instrukcje</w:t>
        </w:r>
      </w:hyperlink>
    </w:p>
    <w:p w14:paraId="000000D9"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A"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B"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1270ED5F"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w:t>
      </w:r>
      <w:r w:rsidRPr="00301F23">
        <w:rPr>
          <w:rFonts w:asciiTheme="majorHAnsi" w:hAnsiTheme="majorHAnsi" w:cstheme="majorHAnsi"/>
          <w:sz w:val="24"/>
          <w:szCs w:val="24"/>
        </w:rPr>
        <w:lastRenderedPageBreak/>
        <w:t>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E571D5" w:rsidRPr="00301F23" w:rsidRDefault="00231B24" w:rsidP="0032768A">
      <w:pPr>
        <w:numPr>
          <w:ilvl w:val="0"/>
          <w:numId w:val="2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E" w14:textId="13A9BA5F" w:rsidR="00E571D5" w:rsidRPr="00301F23" w:rsidRDefault="00231B24" w:rsidP="0032768A">
      <w:pPr>
        <w:numPr>
          <w:ilvl w:val="0"/>
          <w:numId w:val="23"/>
        </w:numPr>
        <w:ind w:left="426" w:hanging="426"/>
        <w:jc w:val="both"/>
        <w:rPr>
          <w:rFonts w:asciiTheme="majorHAnsi" w:eastAsia="Calibri" w:hAnsiTheme="majorHAnsi" w:cstheme="majorHAnsi"/>
          <w:sz w:val="24"/>
          <w:szCs w:val="24"/>
        </w:rPr>
      </w:pPr>
      <w:r w:rsidRPr="00301F23">
        <w:rPr>
          <w:rFonts w:asciiTheme="majorHAnsi" w:hAnsiTheme="majorHAnsi" w:cstheme="majorHAnsi"/>
          <w:b/>
          <w:sz w:val="24"/>
          <w:szCs w:val="24"/>
        </w:rPr>
        <w:t xml:space="preserve">Rozszerzenia plików wykorzystywanych przez Wykonawców muszą być zgodne </w:t>
      </w:r>
      <w:r w:rsidR="001869DC" w:rsidRPr="00301F23">
        <w:rPr>
          <w:rFonts w:asciiTheme="majorHAnsi" w:hAnsiTheme="majorHAnsi" w:cstheme="majorHAnsi"/>
          <w:b/>
          <w:sz w:val="24"/>
          <w:szCs w:val="24"/>
        </w:rPr>
        <w:br/>
      </w:r>
      <w:r w:rsidRPr="00301F23">
        <w:rPr>
          <w:rFonts w:asciiTheme="majorHAnsi" w:hAnsiTheme="majorHAnsi" w:cstheme="majorHAnsi"/>
          <w:b/>
          <w:sz w:val="24"/>
          <w:szCs w:val="24"/>
        </w:rPr>
        <w:t>z</w:t>
      </w:r>
      <w:r w:rsidRPr="00301F23">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E571D5" w:rsidRPr="00301F23" w:rsidRDefault="00231B24" w:rsidP="0032768A">
      <w:pPr>
        <w:numPr>
          <w:ilvl w:val="0"/>
          <w:numId w:val="23"/>
        </w:numPr>
        <w:ind w:left="426" w:hanging="426"/>
        <w:jc w:val="both"/>
        <w:rPr>
          <w:rFonts w:asciiTheme="majorHAnsi" w:eastAsia="Calibri" w:hAnsiTheme="majorHAnsi" w:cstheme="majorHAnsi"/>
          <w:sz w:val="24"/>
          <w:szCs w:val="24"/>
        </w:rPr>
      </w:pPr>
      <w:r w:rsidRPr="00301F23">
        <w:rPr>
          <w:rFonts w:asciiTheme="majorHAnsi" w:hAnsiTheme="majorHAnsi" w:cstheme="majorHAnsi"/>
          <w:sz w:val="24"/>
          <w:szCs w:val="24"/>
        </w:rPr>
        <w:t>Zamawiający rekomenduje wykorzystanie formatów: .pdf .</w:t>
      </w:r>
      <w:proofErr w:type="spellStart"/>
      <w:r w:rsidRPr="00301F23">
        <w:rPr>
          <w:rFonts w:asciiTheme="majorHAnsi" w:hAnsiTheme="majorHAnsi" w:cstheme="majorHAnsi"/>
          <w:sz w:val="24"/>
          <w:szCs w:val="24"/>
        </w:rPr>
        <w:t>doc</w:t>
      </w:r>
      <w:proofErr w:type="spellEnd"/>
      <w:r w:rsidRPr="00301F23">
        <w:rPr>
          <w:rFonts w:asciiTheme="majorHAnsi" w:hAnsiTheme="majorHAnsi" w:cstheme="majorHAnsi"/>
          <w:sz w:val="24"/>
          <w:szCs w:val="24"/>
        </w:rPr>
        <w:t xml:space="preserve"> .</w:t>
      </w:r>
      <w:proofErr w:type="spellStart"/>
      <w:r w:rsidRPr="00301F23">
        <w:rPr>
          <w:rFonts w:asciiTheme="majorHAnsi" w:hAnsiTheme="majorHAnsi" w:cstheme="majorHAnsi"/>
          <w:sz w:val="24"/>
          <w:szCs w:val="24"/>
        </w:rPr>
        <w:t>docx</w:t>
      </w:r>
      <w:proofErr w:type="spellEnd"/>
      <w:r w:rsidRPr="00301F23">
        <w:rPr>
          <w:rFonts w:asciiTheme="majorHAnsi" w:hAnsiTheme="majorHAnsi" w:cstheme="majorHAnsi"/>
          <w:sz w:val="24"/>
          <w:szCs w:val="24"/>
        </w:rPr>
        <w:t xml:space="preserve"> .xls .</w:t>
      </w:r>
      <w:proofErr w:type="spellStart"/>
      <w:r w:rsidRPr="00301F23">
        <w:rPr>
          <w:rFonts w:asciiTheme="majorHAnsi" w:hAnsiTheme="majorHAnsi" w:cstheme="majorHAnsi"/>
          <w:sz w:val="24"/>
          <w:szCs w:val="24"/>
        </w:rPr>
        <w:t>xlsx</w:t>
      </w:r>
      <w:proofErr w:type="spellEnd"/>
      <w:r w:rsidRPr="00301F23">
        <w:rPr>
          <w:rFonts w:asciiTheme="majorHAnsi" w:hAnsiTheme="majorHAnsi" w:cstheme="majorHAnsi"/>
          <w:sz w:val="24"/>
          <w:szCs w:val="24"/>
        </w:rPr>
        <w:t xml:space="preserve"> .jpg (.</w:t>
      </w:r>
      <w:proofErr w:type="spellStart"/>
      <w:r w:rsidRPr="00301F23">
        <w:rPr>
          <w:rFonts w:asciiTheme="majorHAnsi" w:hAnsiTheme="majorHAnsi" w:cstheme="majorHAnsi"/>
          <w:sz w:val="24"/>
          <w:szCs w:val="24"/>
        </w:rPr>
        <w:t>jpeg</w:t>
      </w:r>
      <w:proofErr w:type="spellEnd"/>
      <w:r w:rsidRPr="00301F23">
        <w:rPr>
          <w:rFonts w:asciiTheme="majorHAnsi" w:hAnsiTheme="majorHAnsi" w:cstheme="majorHAnsi"/>
          <w:sz w:val="24"/>
          <w:szCs w:val="24"/>
        </w:rPr>
        <w:t xml:space="preserve">) </w:t>
      </w:r>
      <w:r w:rsidRPr="00301F23">
        <w:rPr>
          <w:rFonts w:asciiTheme="majorHAnsi" w:hAnsiTheme="majorHAnsi" w:cstheme="majorHAnsi"/>
          <w:b/>
          <w:sz w:val="24"/>
          <w:szCs w:val="24"/>
          <w:u w:val="single"/>
        </w:rPr>
        <w:t>ze szczególnym wskazaniem na .pdf</w:t>
      </w:r>
    </w:p>
    <w:p w14:paraId="000000E0" w14:textId="77777777" w:rsidR="00E571D5" w:rsidRPr="00301F23" w:rsidRDefault="00231B24" w:rsidP="0032768A">
      <w:pPr>
        <w:numPr>
          <w:ilvl w:val="0"/>
          <w:numId w:val="23"/>
        </w:numPr>
        <w:ind w:left="426" w:hanging="426"/>
        <w:jc w:val="both"/>
        <w:rPr>
          <w:rFonts w:asciiTheme="majorHAnsi" w:hAnsiTheme="majorHAnsi" w:cstheme="majorHAnsi"/>
          <w:sz w:val="24"/>
          <w:szCs w:val="24"/>
        </w:rPr>
      </w:pPr>
      <w:r w:rsidRPr="00301F23">
        <w:rPr>
          <w:rFonts w:asciiTheme="majorHAnsi" w:hAnsiTheme="majorHAnsi" w:cstheme="majorHAnsi"/>
          <w:sz w:val="24"/>
          <w:szCs w:val="24"/>
        </w:rPr>
        <w:t>W celu ewentualnej kompresji danych Zamawiający rekomenduje wykorzystanie jednego z rozszerzeń:</w:t>
      </w:r>
    </w:p>
    <w:p w14:paraId="000000E1" w14:textId="77777777" w:rsidR="00E571D5" w:rsidRPr="00301F23" w:rsidRDefault="00231B24" w:rsidP="0032768A">
      <w:pPr>
        <w:numPr>
          <w:ilvl w:val="1"/>
          <w:numId w:val="19"/>
        </w:numPr>
        <w:ind w:left="993" w:hanging="284"/>
        <w:jc w:val="both"/>
        <w:rPr>
          <w:rFonts w:asciiTheme="majorHAnsi" w:hAnsiTheme="majorHAnsi" w:cstheme="majorHAnsi"/>
          <w:sz w:val="24"/>
          <w:szCs w:val="24"/>
        </w:rPr>
      </w:pPr>
      <w:r w:rsidRPr="00301F23">
        <w:rPr>
          <w:rFonts w:asciiTheme="majorHAnsi" w:hAnsiTheme="majorHAnsi" w:cstheme="majorHAnsi"/>
          <w:sz w:val="24"/>
          <w:szCs w:val="24"/>
        </w:rPr>
        <w:t xml:space="preserve">.zip </w:t>
      </w:r>
    </w:p>
    <w:p w14:paraId="000000E2" w14:textId="77777777" w:rsidR="00E571D5" w:rsidRPr="00301F23" w:rsidRDefault="00231B24" w:rsidP="0032768A">
      <w:pPr>
        <w:numPr>
          <w:ilvl w:val="1"/>
          <w:numId w:val="19"/>
        </w:numPr>
        <w:ind w:left="993" w:hanging="284"/>
        <w:jc w:val="both"/>
        <w:rPr>
          <w:rFonts w:asciiTheme="majorHAnsi" w:hAnsiTheme="majorHAnsi" w:cstheme="majorHAnsi"/>
          <w:sz w:val="24"/>
          <w:szCs w:val="24"/>
        </w:rPr>
      </w:pPr>
      <w:r w:rsidRPr="00301F23">
        <w:rPr>
          <w:rFonts w:asciiTheme="majorHAnsi" w:hAnsiTheme="majorHAnsi" w:cstheme="majorHAnsi"/>
          <w:sz w:val="24"/>
          <w:szCs w:val="24"/>
        </w:rPr>
        <w:t>.7Z</w:t>
      </w:r>
    </w:p>
    <w:p w14:paraId="000000E3" w14:textId="567C7743" w:rsidR="00E571D5" w:rsidRPr="00301F23" w:rsidRDefault="00231B24" w:rsidP="0032768A">
      <w:pPr>
        <w:numPr>
          <w:ilvl w:val="0"/>
          <w:numId w:val="23"/>
        </w:numPr>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Wśród rozszerzeń powszechnych a </w:t>
      </w:r>
      <w:r w:rsidRPr="00301F23">
        <w:rPr>
          <w:rFonts w:asciiTheme="majorHAnsi" w:hAnsiTheme="majorHAnsi" w:cstheme="majorHAnsi"/>
          <w:b/>
          <w:sz w:val="24"/>
          <w:szCs w:val="24"/>
        </w:rPr>
        <w:t>niewystępujących</w:t>
      </w:r>
      <w:r w:rsidRPr="00301F23">
        <w:rPr>
          <w:rFonts w:asciiTheme="majorHAnsi" w:hAnsiTheme="majorHAnsi" w:cstheme="majorHAnsi"/>
          <w:sz w:val="24"/>
          <w:szCs w:val="24"/>
        </w:rPr>
        <w:t xml:space="preserve"> w Rozporządzeniu KRI występują: .</w:t>
      </w:r>
      <w:proofErr w:type="spellStart"/>
      <w:r w:rsidRPr="00301F23">
        <w:rPr>
          <w:rFonts w:asciiTheme="majorHAnsi" w:hAnsiTheme="majorHAnsi" w:cstheme="majorHAnsi"/>
          <w:sz w:val="24"/>
          <w:szCs w:val="24"/>
        </w:rPr>
        <w:t>rar</w:t>
      </w:r>
      <w:proofErr w:type="spellEnd"/>
      <w:r w:rsidRPr="00301F23">
        <w:rPr>
          <w:rFonts w:asciiTheme="majorHAnsi" w:hAnsiTheme="majorHAnsi" w:cstheme="majorHAnsi"/>
          <w:sz w:val="24"/>
          <w:szCs w:val="24"/>
        </w:rPr>
        <w:t xml:space="preserve"> .gif .</w:t>
      </w:r>
      <w:proofErr w:type="spellStart"/>
      <w:r w:rsidRPr="00301F23">
        <w:rPr>
          <w:rFonts w:asciiTheme="majorHAnsi" w:hAnsiTheme="majorHAnsi" w:cstheme="majorHAnsi"/>
          <w:sz w:val="24"/>
          <w:szCs w:val="24"/>
        </w:rPr>
        <w:t>bmp</w:t>
      </w:r>
      <w:proofErr w:type="spellEnd"/>
      <w:r w:rsidRPr="00301F23">
        <w:rPr>
          <w:rFonts w:asciiTheme="majorHAnsi" w:hAnsiTheme="majorHAnsi" w:cstheme="majorHAnsi"/>
          <w:sz w:val="24"/>
          <w:szCs w:val="24"/>
        </w:rPr>
        <w:t xml:space="preserve"> .</w:t>
      </w:r>
      <w:proofErr w:type="spellStart"/>
      <w:r w:rsidRPr="00301F23">
        <w:rPr>
          <w:rFonts w:asciiTheme="majorHAnsi" w:hAnsiTheme="majorHAnsi" w:cstheme="majorHAnsi"/>
          <w:sz w:val="24"/>
          <w:szCs w:val="24"/>
        </w:rPr>
        <w:t>numbers</w:t>
      </w:r>
      <w:proofErr w:type="spellEnd"/>
      <w:r w:rsidRPr="00301F23">
        <w:rPr>
          <w:rFonts w:asciiTheme="majorHAnsi" w:hAnsiTheme="majorHAnsi" w:cstheme="majorHAnsi"/>
          <w:sz w:val="24"/>
          <w:szCs w:val="24"/>
        </w:rPr>
        <w:t xml:space="preserve"> .</w:t>
      </w:r>
      <w:proofErr w:type="spellStart"/>
      <w:r w:rsidRPr="00301F23">
        <w:rPr>
          <w:rFonts w:asciiTheme="majorHAnsi" w:hAnsiTheme="majorHAnsi" w:cstheme="majorHAnsi"/>
          <w:sz w:val="24"/>
          <w:szCs w:val="24"/>
        </w:rPr>
        <w:t>pages</w:t>
      </w:r>
      <w:proofErr w:type="spellEnd"/>
      <w:r w:rsidRPr="00301F23">
        <w:rPr>
          <w:rFonts w:asciiTheme="majorHAnsi" w:hAnsiTheme="majorHAnsi" w:cstheme="majorHAnsi"/>
          <w:sz w:val="24"/>
          <w:szCs w:val="24"/>
        </w:rPr>
        <w:t xml:space="preserve">. </w:t>
      </w:r>
      <w:r w:rsidRPr="00301F23">
        <w:rPr>
          <w:rFonts w:asciiTheme="majorHAnsi" w:hAnsiTheme="majorHAnsi" w:cstheme="majorHAnsi"/>
          <w:b/>
          <w:sz w:val="24"/>
          <w:szCs w:val="24"/>
        </w:rPr>
        <w:t>Dokumenty złożone w takich plikach zostaną uznane za złożone nieskutecznie.</w:t>
      </w:r>
    </w:p>
    <w:p w14:paraId="000000E4" w14:textId="77777777" w:rsidR="00E571D5" w:rsidRPr="00301F23" w:rsidRDefault="00231B24" w:rsidP="0032768A">
      <w:pPr>
        <w:numPr>
          <w:ilvl w:val="0"/>
          <w:numId w:val="23"/>
        </w:numPr>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Zamawiający zwraca uwagę na ograniczenia wielkości plików podpisywanych profilem zaufanym, który wynosi </w:t>
      </w:r>
      <w:r w:rsidRPr="00301F23">
        <w:rPr>
          <w:rFonts w:asciiTheme="majorHAnsi" w:hAnsiTheme="majorHAnsi" w:cstheme="majorHAnsi"/>
          <w:b/>
          <w:sz w:val="24"/>
          <w:szCs w:val="24"/>
        </w:rPr>
        <w:t>maksymalnie 10MB</w:t>
      </w:r>
      <w:r w:rsidRPr="00301F23">
        <w:rPr>
          <w:rFonts w:asciiTheme="majorHAnsi" w:hAnsiTheme="majorHAnsi" w:cstheme="majorHAnsi"/>
          <w:sz w:val="24"/>
          <w:szCs w:val="24"/>
        </w:rPr>
        <w:t xml:space="preserve">, oraz na ograniczenie wielkości plików podpisywanych w aplikacji </w:t>
      </w:r>
      <w:proofErr w:type="spellStart"/>
      <w:r w:rsidRPr="00301F23">
        <w:rPr>
          <w:rFonts w:asciiTheme="majorHAnsi" w:hAnsiTheme="majorHAnsi" w:cstheme="majorHAnsi"/>
          <w:sz w:val="24"/>
          <w:szCs w:val="24"/>
        </w:rPr>
        <w:t>eDoApp</w:t>
      </w:r>
      <w:proofErr w:type="spellEnd"/>
      <w:r w:rsidRPr="00301F23">
        <w:rPr>
          <w:rFonts w:asciiTheme="majorHAnsi" w:hAnsiTheme="majorHAnsi" w:cstheme="majorHAnsi"/>
          <w:sz w:val="24"/>
          <w:szCs w:val="24"/>
        </w:rPr>
        <w:t xml:space="preserve"> służącej do składania podpisu osobistego, który wynosi </w:t>
      </w:r>
      <w:r w:rsidRPr="00301F23">
        <w:rPr>
          <w:rFonts w:asciiTheme="majorHAnsi" w:hAnsiTheme="majorHAnsi" w:cstheme="majorHAnsi"/>
          <w:b/>
          <w:sz w:val="24"/>
          <w:szCs w:val="24"/>
        </w:rPr>
        <w:t>maksymalnie 5MB</w:t>
      </w:r>
      <w:r w:rsidRPr="00301F23">
        <w:rPr>
          <w:rFonts w:asciiTheme="majorHAnsi" w:hAnsiTheme="majorHAnsi" w:cstheme="majorHAnsi"/>
          <w:sz w:val="24"/>
          <w:szCs w:val="24"/>
        </w:rPr>
        <w:t>.</w:t>
      </w:r>
    </w:p>
    <w:p w14:paraId="000000E5" w14:textId="7777777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W przypadku stosowania przez wykonawcę kwalifikowanego podpisu elektronicznego:</w:t>
      </w:r>
    </w:p>
    <w:p w14:paraId="000000E6" w14:textId="448CC9DF" w:rsidR="00E571D5" w:rsidRPr="00301F23" w:rsidRDefault="00231B24" w:rsidP="0032768A">
      <w:pPr>
        <w:numPr>
          <w:ilvl w:val="0"/>
          <w:numId w:val="15"/>
        </w:numPr>
        <w:jc w:val="both"/>
        <w:rPr>
          <w:rFonts w:asciiTheme="majorHAnsi" w:eastAsia="Calibri" w:hAnsiTheme="majorHAnsi" w:cstheme="majorHAnsi"/>
          <w:sz w:val="24"/>
          <w:szCs w:val="24"/>
        </w:rPr>
      </w:pPr>
      <w:r w:rsidRPr="00301F23">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301F23">
        <w:rPr>
          <w:rFonts w:asciiTheme="majorHAnsi" w:hAnsiTheme="majorHAnsi" w:cstheme="majorHAnsi"/>
          <w:b/>
          <w:sz w:val="24"/>
          <w:szCs w:val="24"/>
        </w:rPr>
        <w:t xml:space="preserve">przekonwertowanie plików składających się na ofertę na rozszerzenie .pdf </w:t>
      </w:r>
      <w:r w:rsidR="001869DC" w:rsidRPr="00301F23">
        <w:rPr>
          <w:rFonts w:asciiTheme="majorHAnsi" w:hAnsiTheme="majorHAnsi" w:cstheme="majorHAnsi"/>
          <w:b/>
          <w:sz w:val="24"/>
          <w:szCs w:val="24"/>
        </w:rPr>
        <w:br/>
      </w:r>
      <w:r w:rsidRPr="00301F23">
        <w:rPr>
          <w:rFonts w:asciiTheme="majorHAnsi" w:hAnsiTheme="majorHAnsi" w:cstheme="majorHAnsi"/>
          <w:b/>
          <w:sz w:val="24"/>
          <w:szCs w:val="24"/>
        </w:rPr>
        <w:t xml:space="preserve">i opatrzenie ich podpisem kwalifikowanym w formacie </w:t>
      </w:r>
      <w:proofErr w:type="spellStart"/>
      <w:r w:rsidRPr="00301F23">
        <w:rPr>
          <w:rFonts w:asciiTheme="majorHAnsi" w:hAnsiTheme="majorHAnsi" w:cstheme="majorHAnsi"/>
          <w:b/>
          <w:sz w:val="24"/>
          <w:szCs w:val="24"/>
        </w:rPr>
        <w:t>PAdES</w:t>
      </w:r>
      <w:proofErr w:type="spellEnd"/>
      <w:r w:rsidRPr="00301F23">
        <w:rPr>
          <w:rFonts w:asciiTheme="majorHAnsi" w:hAnsiTheme="majorHAnsi" w:cstheme="majorHAnsi"/>
          <w:b/>
          <w:sz w:val="24"/>
          <w:szCs w:val="24"/>
        </w:rPr>
        <w:t xml:space="preserve">. </w:t>
      </w:r>
    </w:p>
    <w:p w14:paraId="000000E7" w14:textId="68294E32" w:rsidR="00E571D5" w:rsidRPr="00301F23" w:rsidRDefault="00231B24" w:rsidP="0032768A">
      <w:pPr>
        <w:numPr>
          <w:ilvl w:val="0"/>
          <w:numId w:val="15"/>
        </w:numPr>
        <w:jc w:val="both"/>
        <w:rPr>
          <w:rFonts w:asciiTheme="majorHAnsi" w:hAnsiTheme="majorHAnsi" w:cstheme="majorHAnsi"/>
          <w:sz w:val="24"/>
          <w:szCs w:val="24"/>
        </w:rPr>
      </w:pPr>
      <w:r w:rsidRPr="00301F23">
        <w:rPr>
          <w:rFonts w:asciiTheme="majorHAnsi" w:hAnsiTheme="majorHAnsi" w:cstheme="majorHAnsi"/>
          <w:sz w:val="24"/>
          <w:szCs w:val="24"/>
        </w:rPr>
        <w:t xml:space="preserve">Pliki w innych formatach niż PDF </w:t>
      </w:r>
      <w:r w:rsidRPr="00301F23">
        <w:rPr>
          <w:rFonts w:asciiTheme="majorHAnsi" w:hAnsiTheme="majorHAnsi" w:cstheme="majorHAnsi"/>
          <w:b/>
          <w:sz w:val="24"/>
          <w:szCs w:val="24"/>
        </w:rPr>
        <w:t xml:space="preserve">zaleca się opatrzyć podpisem w formacie </w:t>
      </w:r>
      <w:proofErr w:type="spellStart"/>
      <w:r w:rsidRPr="00301F23">
        <w:rPr>
          <w:rFonts w:asciiTheme="majorHAnsi" w:hAnsiTheme="majorHAnsi" w:cstheme="majorHAnsi"/>
          <w:b/>
          <w:sz w:val="24"/>
          <w:szCs w:val="24"/>
        </w:rPr>
        <w:t>XAdES</w:t>
      </w:r>
      <w:proofErr w:type="spellEnd"/>
      <w:r w:rsidRPr="00301F23">
        <w:rPr>
          <w:rFonts w:asciiTheme="majorHAnsi" w:hAnsiTheme="majorHAnsi" w:cstheme="majorHAnsi"/>
          <w:b/>
          <w:sz w:val="24"/>
          <w:szCs w:val="24"/>
        </w:rPr>
        <w:t xml:space="preserve"> o typie zewnętrznym</w:t>
      </w:r>
      <w:r w:rsidRPr="00301F23">
        <w:rPr>
          <w:rFonts w:asciiTheme="majorHAnsi" w:hAnsiTheme="majorHAnsi" w:cstheme="majorHAnsi"/>
          <w:sz w:val="24"/>
          <w:szCs w:val="24"/>
        </w:rPr>
        <w:t xml:space="preserve">. Wykonawca powinien pamiętać, aby plik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z podpisem przekazywać łącznie z dokumentem podpisywanym.</w:t>
      </w:r>
    </w:p>
    <w:p w14:paraId="000000E8" w14:textId="77777777" w:rsidR="00E571D5" w:rsidRPr="00301F23" w:rsidRDefault="00231B24" w:rsidP="0032768A">
      <w:pPr>
        <w:numPr>
          <w:ilvl w:val="0"/>
          <w:numId w:val="15"/>
        </w:numPr>
        <w:jc w:val="both"/>
        <w:rPr>
          <w:rFonts w:asciiTheme="majorHAnsi" w:hAnsiTheme="majorHAnsi" w:cstheme="majorHAnsi"/>
          <w:sz w:val="24"/>
          <w:szCs w:val="24"/>
        </w:rPr>
      </w:pPr>
      <w:r w:rsidRPr="00301F23">
        <w:rPr>
          <w:rFonts w:asciiTheme="majorHAnsi" w:hAnsiTheme="majorHAnsi" w:cstheme="majorHAnsi"/>
          <w:sz w:val="24"/>
          <w:szCs w:val="24"/>
        </w:rPr>
        <w:t>Zamawiający rekomenduje wykorzystanie podpisu z kwalifikowanym znacznikiem czasu.</w:t>
      </w:r>
    </w:p>
    <w:p w14:paraId="000000E9" w14:textId="7777777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Zamawiający zaleca aby</w:t>
      </w:r>
      <w:r w:rsidRPr="00301F23">
        <w:rPr>
          <w:rFonts w:asciiTheme="majorHAnsi" w:hAnsiTheme="majorHAnsi" w:cstheme="majorHAnsi"/>
          <w:b/>
          <w:sz w:val="24"/>
          <w:szCs w:val="24"/>
        </w:rPr>
        <w:t xml:space="preserve"> w przypadku podpisywania pliku przez kilka osób, stosować podpisy tego samego rodzaju.</w:t>
      </w:r>
      <w:r w:rsidRPr="00301F23">
        <w:rPr>
          <w:rFonts w:asciiTheme="majorHAnsi" w:hAnsiTheme="majorHAnsi" w:cstheme="majorHAnsi"/>
          <w:sz w:val="24"/>
          <w:szCs w:val="24"/>
        </w:rPr>
        <w:t xml:space="preserve"> Podpisywanie różnymi rodzajami </w:t>
      </w:r>
      <w:r w:rsidRPr="00301F23">
        <w:rPr>
          <w:rFonts w:asciiTheme="majorHAnsi" w:hAnsiTheme="majorHAnsi" w:cstheme="majorHAnsi"/>
          <w:sz w:val="24"/>
          <w:szCs w:val="24"/>
        </w:rPr>
        <w:lastRenderedPageBreak/>
        <w:t xml:space="preserve">podpisów np. osobistym i kwalifikowanym może doprowadzić do problemów w weryfikacji plików. </w:t>
      </w:r>
    </w:p>
    <w:p w14:paraId="000000EA" w14:textId="7777777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B" w14:textId="7777777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Osobą składającą ofertę powinna być osoba kontaktowa podawana w dokumentacji.</w:t>
      </w:r>
    </w:p>
    <w:p w14:paraId="000000EC" w14:textId="630A9BE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 xml:space="preserve">Ofertę należy przygotować z należytą starannością dla podmiotu ubiegającego się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000000ED" w14:textId="7777777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E" w14:textId="77777777" w:rsidR="00E571D5" w:rsidRPr="00301F23" w:rsidRDefault="00231B24" w:rsidP="0032768A">
      <w:pPr>
        <w:numPr>
          <w:ilvl w:val="0"/>
          <w:numId w:val="23"/>
        </w:numPr>
        <w:jc w:val="both"/>
        <w:rPr>
          <w:rFonts w:asciiTheme="majorHAnsi" w:hAnsiTheme="majorHAnsi" w:cstheme="majorHAnsi"/>
          <w:sz w:val="24"/>
          <w:szCs w:val="24"/>
        </w:rPr>
      </w:pPr>
      <w:r w:rsidRPr="00301F23">
        <w:rPr>
          <w:rFonts w:asciiTheme="majorHAnsi" w:hAnsiTheme="majorHAnsi" w:cstheme="majorHAnsi"/>
          <w:sz w:val="24"/>
          <w:szCs w:val="24"/>
        </w:rPr>
        <w:t xml:space="preserve">Zamawiający zaleca aby </w:t>
      </w:r>
      <w:r w:rsidRPr="00301F23">
        <w:rPr>
          <w:rFonts w:asciiTheme="majorHAnsi" w:hAnsiTheme="majorHAnsi" w:cstheme="majorHAnsi"/>
          <w:b/>
          <w:sz w:val="24"/>
          <w:szCs w:val="24"/>
          <w:u w:val="single"/>
        </w:rPr>
        <w:t>nie</w:t>
      </w:r>
      <w:r w:rsidRPr="00301F23">
        <w:rPr>
          <w:rFonts w:asciiTheme="majorHAnsi" w:hAnsiTheme="majorHAnsi" w:cstheme="majorHAnsi"/>
          <w:b/>
          <w:sz w:val="24"/>
          <w:szCs w:val="24"/>
        </w:rPr>
        <w:t xml:space="preserve"> </w:t>
      </w:r>
      <w:r w:rsidRPr="00301F23">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000000EF" w14:textId="77777777" w:rsidR="00E571D5" w:rsidRPr="00301F23" w:rsidRDefault="00231B24" w:rsidP="0032768A">
      <w:pPr>
        <w:numPr>
          <w:ilvl w:val="0"/>
          <w:numId w:val="23"/>
        </w:numPr>
        <w:jc w:val="both"/>
        <w:rPr>
          <w:rFonts w:asciiTheme="majorHAnsi" w:hAnsiTheme="majorHAnsi" w:cstheme="majorHAnsi"/>
          <w:b/>
          <w:sz w:val="24"/>
          <w:szCs w:val="24"/>
        </w:rPr>
      </w:pPr>
      <w:r w:rsidRPr="00301F23">
        <w:rPr>
          <w:rFonts w:asciiTheme="majorHAnsi" w:hAnsiTheme="majorHAnsi" w:cstheme="majorHAnsi"/>
          <w:b/>
          <w:sz w:val="24"/>
          <w:szCs w:val="24"/>
          <w:u w:val="single"/>
        </w:rPr>
        <w:t>Do oferty należy załączyć:</w:t>
      </w:r>
    </w:p>
    <w:p w14:paraId="000000F0" w14:textId="79CA5ACE" w:rsidR="00E571D5" w:rsidRPr="00301F23" w:rsidRDefault="00231B24"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Formularz ofertowy</w:t>
      </w:r>
      <w:r w:rsidR="002228E6" w:rsidRPr="00301F23">
        <w:rPr>
          <w:rFonts w:asciiTheme="majorHAnsi" w:hAnsiTheme="majorHAnsi" w:cstheme="majorHAnsi"/>
          <w:sz w:val="24"/>
          <w:szCs w:val="24"/>
        </w:rPr>
        <w:t xml:space="preserve"> załącznik nr 1</w:t>
      </w:r>
      <w:r w:rsidRPr="00301F23">
        <w:rPr>
          <w:rFonts w:asciiTheme="majorHAnsi" w:hAnsiTheme="majorHAnsi" w:cstheme="majorHAnsi"/>
          <w:sz w:val="24"/>
          <w:szCs w:val="24"/>
        </w:rPr>
        <w:t xml:space="preserve"> wraz z oświadczeniami o spełnianiu warunków udział w postępowaniu oraz braku podstaw do wykluczenia o treści zgodnej </w:t>
      </w:r>
      <w:r w:rsidR="001869DC" w:rsidRPr="00301F23">
        <w:rPr>
          <w:rFonts w:asciiTheme="majorHAnsi" w:hAnsiTheme="majorHAnsi" w:cstheme="majorHAnsi"/>
          <w:sz w:val="24"/>
          <w:szCs w:val="24"/>
        </w:rPr>
        <w:br/>
      </w:r>
      <w:r w:rsidRPr="00301F23">
        <w:rPr>
          <w:rFonts w:asciiTheme="majorHAnsi" w:hAnsiTheme="majorHAnsi" w:cstheme="majorHAnsi"/>
          <w:sz w:val="24"/>
          <w:szCs w:val="24"/>
        </w:rPr>
        <w:t xml:space="preserve">z Załącznikiem nr </w:t>
      </w:r>
      <w:r w:rsidR="002228E6" w:rsidRPr="00301F23">
        <w:rPr>
          <w:rFonts w:asciiTheme="majorHAnsi" w:hAnsiTheme="majorHAnsi" w:cstheme="majorHAnsi"/>
          <w:sz w:val="24"/>
          <w:szCs w:val="24"/>
        </w:rPr>
        <w:t>2</w:t>
      </w:r>
      <w:r w:rsidRPr="00301F23">
        <w:rPr>
          <w:rFonts w:asciiTheme="majorHAnsi" w:hAnsiTheme="majorHAnsi" w:cstheme="majorHAnsi"/>
          <w:sz w:val="24"/>
          <w:szCs w:val="24"/>
        </w:rPr>
        <w:t xml:space="preserve"> do SWZ.</w:t>
      </w:r>
    </w:p>
    <w:p w14:paraId="000000F1" w14:textId="77777777" w:rsidR="00E571D5" w:rsidRPr="00301F23" w:rsidRDefault="00231B24"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Pełnomocnictwo (jeśli wymagane)</w:t>
      </w:r>
    </w:p>
    <w:p w14:paraId="000000F2" w14:textId="498EA83F" w:rsidR="00E571D5" w:rsidRPr="00301F23" w:rsidRDefault="00231B24"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Zobowiązanie podmiotu trzeciego (jeśli występuje)</w:t>
      </w:r>
      <w:r w:rsidR="000D68DD" w:rsidRPr="00301F23">
        <w:rPr>
          <w:rFonts w:asciiTheme="majorHAnsi" w:hAnsiTheme="majorHAnsi" w:cstheme="majorHAnsi"/>
          <w:sz w:val="24"/>
          <w:szCs w:val="24"/>
        </w:rPr>
        <w:t xml:space="preserve"> o treści zgodnej z Załącznikiem nr </w:t>
      </w:r>
      <w:r w:rsidR="003D7644">
        <w:rPr>
          <w:rFonts w:asciiTheme="majorHAnsi" w:hAnsiTheme="majorHAnsi" w:cstheme="majorHAnsi"/>
          <w:sz w:val="24"/>
          <w:szCs w:val="24"/>
        </w:rPr>
        <w:t>4</w:t>
      </w:r>
      <w:r w:rsidR="000D68DD" w:rsidRPr="00301F23">
        <w:rPr>
          <w:rFonts w:asciiTheme="majorHAnsi" w:hAnsiTheme="majorHAnsi" w:cstheme="majorHAnsi"/>
          <w:sz w:val="24"/>
          <w:szCs w:val="24"/>
        </w:rPr>
        <w:t xml:space="preserve"> do SWZ.</w:t>
      </w:r>
    </w:p>
    <w:p w14:paraId="000000F4" w14:textId="6C38D5F6" w:rsidR="00E571D5" w:rsidRPr="00301F23" w:rsidRDefault="00231B24" w:rsidP="00E67ADD">
      <w:pPr>
        <w:numPr>
          <w:ilvl w:val="0"/>
          <w:numId w:val="5"/>
        </w:numPr>
        <w:jc w:val="both"/>
        <w:rPr>
          <w:rFonts w:asciiTheme="majorHAnsi" w:hAnsiTheme="majorHAnsi" w:cstheme="majorHAnsi"/>
          <w:sz w:val="24"/>
          <w:szCs w:val="24"/>
        </w:rPr>
      </w:pPr>
      <w:r w:rsidRPr="00301F23">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 Rozdziale VI </w:t>
      </w:r>
      <w:r w:rsidR="005674FE" w:rsidRPr="00301F23">
        <w:rPr>
          <w:rFonts w:asciiTheme="majorHAnsi" w:hAnsiTheme="majorHAnsi" w:cstheme="majorHAnsi"/>
          <w:sz w:val="24"/>
          <w:szCs w:val="24"/>
        </w:rPr>
        <w:t>o treści zgodnej z Załącznikiem nr 2a do SWZ.</w:t>
      </w:r>
    </w:p>
    <w:p w14:paraId="2545B6AF" w14:textId="5B753F21" w:rsidR="001869DC" w:rsidRPr="00301F23" w:rsidRDefault="00531051" w:rsidP="003D7644">
      <w:pPr>
        <w:pStyle w:val="Akapitzlist"/>
        <w:numPr>
          <w:ilvl w:val="0"/>
          <w:numId w:val="5"/>
        </w:numPr>
        <w:spacing w:after="0"/>
        <w:jc w:val="both"/>
        <w:rPr>
          <w:rFonts w:asciiTheme="majorHAnsi" w:hAnsiTheme="majorHAnsi" w:cstheme="majorHAnsi"/>
          <w:sz w:val="24"/>
          <w:szCs w:val="24"/>
        </w:rPr>
      </w:pPr>
      <w:r w:rsidRPr="00301F23">
        <w:rPr>
          <w:rFonts w:asciiTheme="majorHAnsi" w:eastAsia="Arial" w:hAnsiTheme="majorHAnsi" w:cstheme="majorHAnsi"/>
          <w:sz w:val="24"/>
          <w:szCs w:val="24"/>
          <w:lang w:val="pl" w:eastAsia="pl-PL"/>
        </w:rPr>
        <w:t xml:space="preserve">Odpis lub informację z Krajowego Rejestru Sądowego, Centralnej Ewidencji </w:t>
      </w:r>
      <w:r w:rsidR="00865C66">
        <w:rPr>
          <w:rFonts w:asciiTheme="majorHAnsi" w:eastAsia="Arial" w:hAnsiTheme="majorHAnsi" w:cstheme="majorHAnsi"/>
          <w:sz w:val="24"/>
          <w:szCs w:val="24"/>
          <w:lang w:val="pl" w:eastAsia="pl-PL"/>
        </w:rPr>
        <w:br/>
      </w:r>
      <w:r w:rsidRPr="00301F23">
        <w:rPr>
          <w:rFonts w:asciiTheme="majorHAnsi" w:eastAsia="Arial" w:hAnsiTheme="majorHAnsi" w:cstheme="majorHAnsi"/>
          <w:sz w:val="24"/>
          <w:szCs w:val="24"/>
          <w:lang w:val="pl" w:eastAsia="pl-PL"/>
        </w:rPr>
        <w:t>i Informacji o Działalności Gospodarczej lub innego właściwego rejestru potwierdzającego, że osoba działająca w imieniu wykonawcy jest umocowana do jego reprezentowania</w:t>
      </w:r>
      <w:r w:rsidR="005674FE" w:rsidRPr="00301F23">
        <w:rPr>
          <w:rFonts w:asciiTheme="majorHAnsi" w:eastAsia="Arial" w:hAnsiTheme="majorHAnsi" w:cstheme="majorHAnsi"/>
          <w:sz w:val="24"/>
          <w:szCs w:val="24"/>
          <w:lang w:val="pl" w:eastAsia="pl-PL"/>
        </w:rPr>
        <w:t>.</w:t>
      </w:r>
      <w:r w:rsidRPr="00301F23">
        <w:rPr>
          <w:rFonts w:asciiTheme="majorHAnsi" w:eastAsia="Arial" w:hAnsiTheme="majorHAnsi" w:cstheme="majorHAnsi"/>
          <w:sz w:val="24"/>
          <w:szCs w:val="24"/>
          <w:lang w:val="pl" w:eastAsia="pl-PL"/>
        </w:rPr>
        <w:t xml:space="preserve"> </w:t>
      </w:r>
    </w:p>
    <w:p w14:paraId="000000F6" w14:textId="32003720" w:rsidR="00E571D5" w:rsidRPr="00301F23" w:rsidRDefault="00231B24"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18" w:name="_Toc150860497"/>
      <w:r w:rsidRPr="00301F23">
        <w:rPr>
          <w:rFonts w:asciiTheme="majorHAnsi" w:hAnsiTheme="majorHAnsi" w:cstheme="majorHAnsi"/>
          <w:b/>
          <w:bCs/>
          <w:sz w:val="24"/>
          <w:szCs w:val="24"/>
        </w:rPr>
        <w:t>X</w:t>
      </w:r>
      <w:r w:rsidR="00F50CA8">
        <w:rPr>
          <w:rFonts w:asciiTheme="majorHAnsi" w:hAnsiTheme="majorHAnsi" w:cstheme="majorHAnsi"/>
          <w:b/>
          <w:bCs/>
          <w:sz w:val="24"/>
          <w:szCs w:val="24"/>
        </w:rPr>
        <w:t>III</w:t>
      </w:r>
      <w:r w:rsidRPr="00301F23">
        <w:rPr>
          <w:rFonts w:asciiTheme="majorHAnsi" w:hAnsiTheme="majorHAnsi" w:cstheme="majorHAnsi"/>
          <w:b/>
          <w:bCs/>
          <w:sz w:val="24"/>
          <w:szCs w:val="24"/>
        </w:rPr>
        <w:t>. Sposób obliczania ceny oferty</w:t>
      </w:r>
      <w:bookmarkEnd w:id="18"/>
    </w:p>
    <w:p w14:paraId="22F132F8" w14:textId="77777777" w:rsidR="00F50CA8" w:rsidRPr="008C4C6F" w:rsidRDefault="00F50CA8" w:rsidP="00F50CA8">
      <w:pPr>
        <w:pStyle w:val="punkt"/>
        <w:numPr>
          <w:ilvl w:val="0"/>
          <w:numId w:val="0"/>
        </w:numPr>
        <w:spacing w:line="276" w:lineRule="auto"/>
        <w:ind w:left="360" w:hanging="360"/>
        <w:rPr>
          <w:rFonts w:ascii="Calibri" w:hAnsi="Calibri" w:cs="Calibri"/>
          <w:color w:val="auto"/>
          <w:szCs w:val="24"/>
        </w:rPr>
      </w:pPr>
      <w:r w:rsidRPr="008C4C6F">
        <w:rPr>
          <w:rFonts w:ascii="Calibri" w:hAnsi="Calibri" w:cs="Calibri"/>
          <w:color w:val="auto"/>
          <w:szCs w:val="24"/>
        </w:rPr>
        <w:t>1.  Cena oferty powinna być obliczona w następujący sposób:</w:t>
      </w:r>
    </w:p>
    <w:p w14:paraId="1A3D2492" w14:textId="77777777" w:rsidR="00F50CA8" w:rsidRDefault="00F50CA8" w:rsidP="00F50CA8">
      <w:pPr>
        <w:pStyle w:val="punkt"/>
        <w:numPr>
          <w:ilvl w:val="0"/>
          <w:numId w:val="0"/>
        </w:numPr>
        <w:spacing w:line="276" w:lineRule="auto"/>
        <w:ind w:left="426"/>
        <w:rPr>
          <w:rFonts w:ascii="Calibri" w:hAnsi="Calibri" w:cs="Calibri"/>
          <w:color w:val="auto"/>
          <w:szCs w:val="24"/>
        </w:rPr>
      </w:pPr>
      <w:r w:rsidRPr="008C4C6F">
        <w:rPr>
          <w:rFonts w:ascii="Calibri" w:hAnsi="Calibri" w:cs="Calibri"/>
          <w:color w:val="auto"/>
          <w:szCs w:val="24"/>
        </w:rPr>
        <w:t xml:space="preserve">należy podać wysokość odsetek od kwoty kredytu na dzień składania oferty wyrażoną </w:t>
      </w:r>
      <w:r>
        <w:rPr>
          <w:rFonts w:ascii="Calibri" w:hAnsi="Calibri" w:cs="Calibri"/>
          <w:color w:val="auto"/>
          <w:szCs w:val="24"/>
        </w:rPr>
        <w:br/>
      </w:r>
      <w:r w:rsidRPr="008C4C6F">
        <w:rPr>
          <w:rFonts w:ascii="Calibri" w:hAnsi="Calibri" w:cs="Calibri"/>
          <w:color w:val="auto"/>
          <w:szCs w:val="24"/>
        </w:rPr>
        <w:t>w</w:t>
      </w:r>
      <w:r>
        <w:rPr>
          <w:rFonts w:ascii="Calibri" w:hAnsi="Calibri" w:cs="Calibri"/>
          <w:color w:val="auto"/>
          <w:szCs w:val="24"/>
        </w:rPr>
        <w:t xml:space="preserve"> P</w:t>
      </w:r>
      <w:r w:rsidRPr="008C4C6F">
        <w:rPr>
          <w:rFonts w:ascii="Calibri" w:hAnsi="Calibri" w:cs="Calibri"/>
          <w:color w:val="auto"/>
          <w:szCs w:val="24"/>
        </w:rPr>
        <w:t>LN oraz w stosunku procentowym</w:t>
      </w:r>
    </w:p>
    <w:p w14:paraId="36B0ABAA" w14:textId="77777777" w:rsidR="00F50CA8" w:rsidRPr="008C4C6F" w:rsidRDefault="00F50CA8" w:rsidP="00F50CA8">
      <w:pPr>
        <w:pStyle w:val="punkt"/>
        <w:numPr>
          <w:ilvl w:val="0"/>
          <w:numId w:val="0"/>
        </w:numPr>
        <w:spacing w:line="276" w:lineRule="auto"/>
        <w:ind w:left="426"/>
        <w:rPr>
          <w:rFonts w:ascii="Calibri" w:hAnsi="Calibri" w:cs="Calibri"/>
          <w:color w:val="auto"/>
          <w:szCs w:val="24"/>
        </w:rPr>
      </w:pPr>
    </w:p>
    <w:p w14:paraId="32B65C32" w14:textId="77777777" w:rsidR="00F50CA8" w:rsidRPr="008917F5" w:rsidRDefault="00F50CA8" w:rsidP="00F50CA8">
      <w:pPr>
        <w:pStyle w:val="punkt"/>
        <w:numPr>
          <w:ilvl w:val="0"/>
          <w:numId w:val="0"/>
        </w:numPr>
        <w:spacing w:line="276" w:lineRule="auto"/>
        <w:ind w:left="192" w:firstLine="708"/>
        <w:rPr>
          <w:rFonts w:ascii="Calibri" w:hAnsi="Calibri" w:cs="Calibri"/>
          <w:b/>
          <w:bCs/>
          <w:color w:val="auto"/>
          <w:szCs w:val="24"/>
          <w:u w:val="single"/>
        </w:rPr>
      </w:pPr>
      <w:r w:rsidRPr="008917F5">
        <w:rPr>
          <w:rFonts w:ascii="Calibri" w:hAnsi="Calibri" w:cs="Calibri"/>
          <w:b/>
          <w:bCs/>
          <w:color w:val="auto"/>
          <w:szCs w:val="24"/>
          <w:u w:val="single"/>
        </w:rPr>
        <w:t>Wartość odsetek od kredytu stanowić będzie cenę oferty.</w:t>
      </w:r>
    </w:p>
    <w:p w14:paraId="18FBAFED" w14:textId="77777777" w:rsidR="00F50CA8" w:rsidRPr="008C4C6F" w:rsidRDefault="00F50CA8" w:rsidP="00F50CA8">
      <w:pPr>
        <w:pStyle w:val="punkt"/>
        <w:numPr>
          <w:ilvl w:val="0"/>
          <w:numId w:val="0"/>
        </w:numPr>
        <w:spacing w:line="276" w:lineRule="auto"/>
        <w:ind w:left="192" w:firstLine="708"/>
        <w:rPr>
          <w:rFonts w:ascii="Calibri" w:hAnsi="Calibri" w:cs="Calibri"/>
          <w:b/>
          <w:bCs/>
          <w:color w:val="auto"/>
          <w:szCs w:val="24"/>
          <w:u w:val="single"/>
        </w:rPr>
      </w:pPr>
    </w:p>
    <w:p w14:paraId="0A98CEB3" w14:textId="77777777" w:rsidR="00F50CA8" w:rsidRPr="006D62CC" w:rsidRDefault="00F50CA8" w:rsidP="00F50CA8">
      <w:pPr>
        <w:pStyle w:val="punkt"/>
        <w:numPr>
          <w:ilvl w:val="0"/>
          <w:numId w:val="0"/>
        </w:numPr>
        <w:tabs>
          <w:tab w:val="left" w:pos="9211"/>
        </w:tabs>
        <w:spacing w:line="276" w:lineRule="auto"/>
        <w:ind w:left="142" w:right="-83"/>
        <w:rPr>
          <w:rFonts w:ascii="Calibri" w:hAnsi="Calibri" w:cs="Calibri"/>
          <w:b/>
          <w:bCs/>
          <w:color w:val="auto"/>
          <w:szCs w:val="24"/>
          <w:u w:val="single"/>
        </w:rPr>
      </w:pPr>
      <w:r w:rsidRPr="006D62CC">
        <w:rPr>
          <w:rFonts w:ascii="Calibri" w:hAnsi="Calibri" w:cs="Calibri"/>
          <w:color w:val="auto"/>
          <w:szCs w:val="24"/>
        </w:rPr>
        <w:t xml:space="preserve">W celu zapewnienia porównywalności złożonych ofert oraz zapewnienia zasad uczciwej konkurencji wynikającej z przepisów ustawy z dnia 11 września 2019 r. Prawo zamówień publicznych, zamawiający informuje, że </w:t>
      </w:r>
      <w:r w:rsidRPr="006D62CC">
        <w:rPr>
          <w:rFonts w:ascii="Calibri" w:hAnsi="Calibri" w:cs="Calibri"/>
          <w:b/>
          <w:bCs/>
          <w:color w:val="auto"/>
          <w:szCs w:val="24"/>
          <w:u w:val="single"/>
        </w:rPr>
        <w:t xml:space="preserve">przy wyliczaniu symulacji kredytu (niezbędnej </w:t>
      </w:r>
      <w:r w:rsidRPr="006D62CC">
        <w:rPr>
          <w:rFonts w:ascii="Calibri" w:hAnsi="Calibri" w:cs="Calibri"/>
          <w:b/>
          <w:bCs/>
          <w:color w:val="auto"/>
          <w:szCs w:val="24"/>
          <w:u w:val="single"/>
        </w:rPr>
        <w:lastRenderedPageBreak/>
        <w:t>do ustalenia ceny oferty) należy przyjąć, że uruchomienie kredytu w pełnej wysokości nastąpi w dniu 0</w:t>
      </w:r>
      <w:r>
        <w:rPr>
          <w:rFonts w:ascii="Calibri" w:hAnsi="Calibri" w:cs="Calibri"/>
          <w:b/>
          <w:bCs/>
          <w:color w:val="auto"/>
          <w:szCs w:val="24"/>
          <w:u w:val="single"/>
        </w:rPr>
        <w:t>1</w:t>
      </w:r>
      <w:r w:rsidRPr="006D62CC">
        <w:rPr>
          <w:rFonts w:ascii="Calibri" w:hAnsi="Calibri" w:cs="Calibri"/>
          <w:b/>
          <w:bCs/>
          <w:color w:val="auto"/>
          <w:szCs w:val="24"/>
          <w:u w:val="single"/>
        </w:rPr>
        <w:t>.</w:t>
      </w:r>
      <w:r>
        <w:rPr>
          <w:rFonts w:ascii="Calibri" w:hAnsi="Calibri" w:cs="Calibri"/>
          <w:b/>
          <w:bCs/>
          <w:color w:val="auto"/>
          <w:szCs w:val="24"/>
          <w:u w:val="single"/>
        </w:rPr>
        <w:t>12</w:t>
      </w:r>
      <w:r w:rsidRPr="006D62CC">
        <w:rPr>
          <w:rFonts w:ascii="Calibri" w:hAnsi="Calibri" w:cs="Calibri"/>
          <w:b/>
          <w:bCs/>
          <w:color w:val="auto"/>
          <w:szCs w:val="24"/>
          <w:u w:val="single"/>
        </w:rPr>
        <w:t>.202</w:t>
      </w:r>
      <w:r>
        <w:rPr>
          <w:rFonts w:ascii="Calibri" w:hAnsi="Calibri" w:cs="Calibri"/>
          <w:b/>
          <w:bCs/>
          <w:color w:val="auto"/>
          <w:szCs w:val="24"/>
          <w:u w:val="single"/>
        </w:rPr>
        <w:t>3</w:t>
      </w:r>
      <w:r w:rsidRPr="006D62CC">
        <w:rPr>
          <w:rFonts w:ascii="Calibri" w:hAnsi="Calibri" w:cs="Calibri"/>
          <w:b/>
          <w:bCs/>
          <w:color w:val="auto"/>
          <w:szCs w:val="24"/>
          <w:u w:val="single"/>
        </w:rPr>
        <w:t xml:space="preserve"> r., a spłata kredytu nastąpi w dniu </w:t>
      </w:r>
      <w:r>
        <w:rPr>
          <w:rFonts w:ascii="Calibri" w:hAnsi="Calibri" w:cs="Calibri"/>
          <w:b/>
          <w:bCs/>
          <w:color w:val="auto"/>
          <w:szCs w:val="24"/>
          <w:u w:val="single"/>
        </w:rPr>
        <w:t>31</w:t>
      </w:r>
      <w:r w:rsidRPr="006D62CC">
        <w:rPr>
          <w:rFonts w:ascii="Calibri" w:hAnsi="Calibri" w:cs="Calibri"/>
          <w:b/>
          <w:bCs/>
          <w:color w:val="auto"/>
          <w:szCs w:val="24"/>
          <w:u w:val="single"/>
        </w:rPr>
        <w:t>.1</w:t>
      </w:r>
      <w:r>
        <w:rPr>
          <w:rFonts w:ascii="Calibri" w:hAnsi="Calibri" w:cs="Calibri"/>
          <w:b/>
          <w:bCs/>
          <w:color w:val="auto"/>
          <w:szCs w:val="24"/>
          <w:u w:val="single"/>
        </w:rPr>
        <w:t>2</w:t>
      </w:r>
      <w:r w:rsidRPr="006D62CC">
        <w:rPr>
          <w:rFonts w:ascii="Calibri" w:hAnsi="Calibri" w:cs="Calibri"/>
          <w:b/>
          <w:bCs/>
          <w:color w:val="auto"/>
          <w:szCs w:val="24"/>
          <w:u w:val="single"/>
        </w:rPr>
        <w:t>.202</w:t>
      </w:r>
      <w:r>
        <w:rPr>
          <w:rFonts w:ascii="Calibri" w:hAnsi="Calibri" w:cs="Calibri"/>
          <w:b/>
          <w:bCs/>
          <w:color w:val="auto"/>
          <w:szCs w:val="24"/>
          <w:u w:val="single"/>
        </w:rPr>
        <w:t>4</w:t>
      </w:r>
      <w:r w:rsidRPr="006D62CC">
        <w:rPr>
          <w:rFonts w:ascii="Calibri" w:hAnsi="Calibri" w:cs="Calibri"/>
          <w:b/>
          <w:bCs/>
          <w:color w:val="auto"/>
          <w:szCs w:val="24"/>
          <w:u w:val="single"/>
        </w:rPr>
        <w:t xml:space="preserve"> r.</w:t>
      </w:r>
    </w:p>
    <w:p w14:paraId="233E53F7" w14:textId="77777777" w:rsidR="00F50CA8" w:rsidRPr="00F50CA8" w:rsidRDefault="00F50CA8" w:rsidP="00F50CA8">
      <w:pPr>
        <w:numPr>
          <w:ilvl w:val="0"/>
          <w:numId w:val="60"/>
        </w:numPr>
        <w:tabs>
          <w:tab w:val="left" w:pos="284"/>
        </w:tabs>
        <w:suppressAutoHyphens/>
        <w:autoSpaceDE w:val="0"/>
        <w:autoSpaceDN w:val="0"/>
        <w:adjustRightInd w:val="0"/>
        <w:ind w:right="2" w:hanging="862"/>
        <w:jc w:val="both"/>
        <w:rPr>
          <w:rFonts w:asciiTheme="majorHAnsi" w:hAnsiTheme="majorHAnsi" w:cstheme="majorHAnsi"/>
          <w:kern w:val="2"/>
          <w:sz w:val="24"/>
          <w:szCs w:val="24"/>
        </w:rPr>
      </w:pPr>
      <w:r w:rsidRPr="00F50CA8">
        <w:rPr>
          <w:rFonts w:asciiTheme="majorHAnsi" w:hAnsiTheme="majorHAnsi" w:cstheme="majorHAnsi"/>
          <w:sz w:val="24"/>
          <w:szCs w:val="24"/>
        </w:rPr>
        <w:t>Wykonawca powinien wypełnić wszystkie pozycje w formularzu oferty.</w:t>
      </w:r>
    </w:p>
    <w:p w14:paraId="2927E148" w14:textId="77777777" w:rsidR="00F50CA8" w:rsidRPr="00F50CA8" w:rsidRDefault="00F50CA8" w:rsidP="00F50CA8">
      <w:pPr>
        <w:numPr>
          <w:ilvl w:val="0"/>
          <w:numId w:val="60"/>
        </w:numPr>
        <w:suppressAutoHyphens/>
        <w:autoSpaceDE w:val="0"/>
        <w:autoSpaceDN w:val="0"/>
        <w:adjustRightInd w:val="0"/>
        <w:ind w:left="284" w:right="2" w:hanging="284"/>
        <w:jc w:val="both"/>
        <w:rPr>
          <w:rFonts w:asciiTheme="majorHAnsi" w:hAnsiTheme="majorHAnsi" w:cstheme="majorHAnsi"/>
          <w:sz w:val="24"/>
          <w:szCs w:val="24"/>
        </w:rPr>
      </w:pPr>
      <w:r w:rsidRPr="00F50CA8">
        <w:rPr>
          <w:rFonts w:asciiTheme="majorHAnsi" w:hAnsiTheme="majorHAnsi" w:cstheme="majorHAnsi"/>
          <w:sz w:val="24"/>
          <w:szCs w:val="24"/>
        </w:rPr>
        <w:t xml:space="preserve">Cena musi być wyrażona w złotych polskich (PLN). </w:t>
      </w:r>
    </w:p>
    <w:p w14:paraId="79FA439F" w14:textId="650932E4" w:rsidR="00F50CA8" w:rsidRPr="008F3D20" w:rsidRDefault="00F50CA8" w:rsidP="00F50CA8">
      <w:pPr>
        <w:pStyle w:val="punkt"/>
        <w:numPr>
          <w:ilvl w:val="0"/>
          <w:numId w:val="60"/>
        </w:numPr>
        <w:tabs>
          <w:tab w:val="left" w:pos="284"/>
        </w:tabs>
        <w:suppressAutoHyphens/>
        <w:spacing w:line="276" w:lineRule="auto"/>
        <w:ind w:left="284" w:right="-85" w:hanging="284"/>
        <w:rPr>
          <w:rFonts w:ascii="Calibri" w:hAnsi="Calibri" w:cs="Calibri"/>
          <w:color w:val="auto"/>
          <w:spacing w:val="-1"/>
          <w:szCs w:val="24"/>
        </w:rPr>
      </w:pPr>
      <w:r w:rsidRPr="008F3D20">
        <w:rPr>
          <w:rFonts w:ascii="Calibri" w:hAnsi="Calibri" w:cs="Calibri"/>
          <w:color w:val="auto"/>
          <w:szCs w:val="24"/>
        </w:rPr>
        <w:t xml:space="preserve">Jeżeli złożono ofertę, której wybór prowadziłby do powstania u Zamawiającego obowiązku podatkowego zgodnie z przepisami o podatku od towaru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 formularzu oferty, stanowiącym </w:t>
      </w:r>
      <w:r w:rsidRPr="008F3D20">
        <w:rPr>
          <w:rFonts w:ascii="Calibri" w:hAnsi="Calibri" w:cs="Calibri"/>
          <w:b/>
          <w:bCs/>
          <w:color w:val="auto"/>
          <w:szCs w:val="24"/>
        </w:rPr>
        <w:t xml:space="preserve">Załącznik nr 1 do SWZ. </w:t>
      </w:r>
    </w:p>
    <w:p w14:paraId="11011B02" w14:textId="2CF233EA" w:rsidR="00F50CA8" w:rsidRPr="008F3D20" w:rsidRDefault="00F50CA8" w:rsidP="00F50CA8">
      <w:pPr>
        <w:pStyle w:val="punkt"/>
        <w:numPr>
          <w:ilvl w:val="0"/>
          <w:numId w:val="60"/>
        </w:numPr>
        <w:tabs>
          <w:tab w:val="left" w:pos="284"/>
        </w:tabs>
        <w:suppressAutoHyphens/>
        <w:spacing w:line="276" w:lineRule="auto"/>
        <w:ind w:left="284" w:right="-85" w:hanging="284"/>
        <w:rPr>
          <w:rFonts w:ascii="Calibri" w:hAnsi="Calibri" w:cs="Calibri"/>
          <w:color w:val="auto"/>
          <w:spacing w:val="-1"/>
          <w:szCs w:val="24"/>
        </w:rPr>
      </w:pPr>
      <w:r w:rsidRPr="008F3D20">
        <w:rPr>
          <w:rFonts w:ascii="Calibri" w:hAnsi="Calibri" w:cs="Calibri"/>
          <w:color w:val="auto"/>
          <w:szCs w:val="24"/>
        </w:rPr>
        <w:t xml:space="preserve">W przypadku Wykonawcy zagranicznego, który nie jest zarejestrowany w Polsce, Zamawiający w celu dokonania oceny oferty doliczy do przedstawianej w niej ceny netto, podatek od towarów i usług, który Zamawiający miałby obowiązek wpłacić zgodnie z obowiązującymi przepisami. </w:t>
      </w:r>
    </w:p>
    <w:p w14:paraId="7275D319" w14:textId="77777777" w:rsidR="00F50CA8" w:rsidRPr="008F3D20" w:rsidRDefault="00F50CA8" w:rsidP="00F50CA8">
      <w:pPr>
        <w:pStyle w:val="punkt"/>
        <w:numPr>
          <w:ilvl w:val="0"/>
          <w:numId w:val="60"/>
        </w:numPr>
        <w:tabs>
          <w:tab w:val="left" w:pos="284"/>
        </w:tabs>
        <w:suppressAutoHyphens/>
        <w:spacing w:line="276" w:lineRule="auto"/>
        <w:ind w:left="709" w:right="-85"/>
        <w:rPr>
          <w:rFonts w:ascii="Calibri" w:hAnsi="Calibri" w:cs="Calibri"/>
          <w:color w:val="auto"/>
          <w:spacing w:val="-1"/>
          <w:szCs w:val="24"/>
        </w:rPr>
      </w:pPr>
      <w:r w:rsidRPr="008F3D20">
        <w:rPr>
          <w:rFonts w:ascii="Calibri" w:hAnsi="Calibri" w:cs="Calibri"/>
          <w:color w:val="auto"/>
          <w:szCs w:val="24"/>
        </w:rPr>
        <w:t xml:space="preserve">Rozliczenia między Zamawiającym a Wykonawcą będą prowadzone w walucie PLN. </w:t>
      </w:r>
    </w:p>
    <w:p w14:paraId="2D3048D7" w14:textId="77777777" w:rsidR="00F50CA8" w:rsidRPr="008F3D20" w:rsidRDefault="00F50CA8" w:rsidP="00F50CA8">
      <w:pPr>
        <w:tabs>
          <w:tab w:val="left" w:pos="567"/>
        </w:tabs>
        <w:autoSpaceDE w:val="0"/>
        <w:autoSpaceDN w:val="0"/>
        <w:adjustRightInd w:val="0"/>
        <w:jc w:val="both"/>
        <w:rPr>
          <w:rFonts w:cs="Calibri"/>
          <w:b/>
          <w:bCs/>
          <w:sz w:val="24"/>
          <w:szCs w:val="24"/>
          <w:highlight w:val="lightGray"/>
        </w:rPr>
      </w:pPr>
    </w:p>
    <w:p w14:paraId="125E7221" w14:textId="77777777" w:rsidR="00F50CA8" w:rsidRDefault="00F50CA8" w:rsidP="00F50CA8">
      <w:pPr>
        <w:jc w:val="both"/>
        <w:rPr>
          <w:rFonts w:cs="Calibri"/>
          <w:sz w:val="24"/>
          <w:szCs w:val="24"/>
        </w:rPr>
      </w:pPr>
    </w:p>
    <w:p w14:paraId="00000103" w14:textId="3C36212B" w:rsidR="00E571D5" w:rsidRPr="00301F23" w:rsidRDefault="00231B24"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19" w:name="_Toc150860498"/>
      <w:r w:rsidRPr="00301F23">
        <w:rPr>
          <w:rFonts w:asciiTheme="majorHAnsi" w:hAnsiTheme="majorHAnsi" w:cstheme="majorHAnsi"/>
          <w:b/>
          <w:bCs/>
          <w:sz w:val="24"/>
          <w:szCs w:val="24"/>
        </w:rPr>
        <w:t>X</w:t>
      </w:r>
      <w:r w:rsidR="003B729A">
        <w:rPr>
          <w:rFonts w:asciiTheme="majorHAnsi" w:hAnsiTheme="majorHAnsi" w:cstheme="majorHAnsi"/>
          <w:b/>
          <w:bCs/>
          <w:sz w:val="24"/>
          <w:szCs w:val="24"/>
        </w:rPr>
        <w:t>IV</w:t>
      </w:r>
      <w:r w:rsidRPr="00301F23">
        <w:rPr>
          <w:rFonts w:asciiTheme="majorHAnsi" w:hAnsiTheme="majorHAnsi" w:cstheme="majorHAnsi"/>
          <w:b/>
          <w:bCs/>
          <w:sz w:val="24"/>
          <w:szCs w:val="24"/>
        </w:rPr>
        <w:t>. Wymagania dotyczące wadium</w:t>
      </w:r>
      <w:bookmarkEnd w:id="19"/>
    </w:p>
    <w:p w14:paraId="71326267" w14:textId="77777777" w:rsidR="00A65D11" w:rsidRPr="00A65D11" w:rsidRDefault="00A65D11" w:rsidP="00A65D11">
      <w:pPr>
        <w:ind w:left="284"/>
        <w:jc w:val="both"/>
        <w:rPr>
          <w:rFonts w:asciiTheme="majorHAnsi" w:hAnsiTheme="majorHAnsi" w:cstheme="majorHAnsi"/>
          <w:sz w:val="24"/>
          <w:szCs w:val="24"/>
        </w:rPr>
      </w:pPr>
      <w:r w:rsidRPr="00A65D11">
        <w:rPr>
          <w:rFonts w:asciiTheme="majorHAnsi" w:hAnsiTheme="majorHAnsi" w:cstheme="majorHAnsi"/>
          <w:sz w:val="24"/>
          <w:szCs w:val="24"/>
        </w:rPr>
        <w:t>Zamawiający nie wymaga wniesienia wadium.</w:t>
      </w:r>
    </w:p>
    <w:p w14:paraId="00000117" w14:textId="2A3992D7" w:rsidR="00E571D5" w:rsidRPr="00301F23" w:rsidRDefault="00231B24" w:rsidP="00E67ADD">
      <w:pPr>
        <w:pStyle w:val="Nagwek2"/>
        <w:shd w:val="clear" w:color="auto" w:fill="BFBFBF" w:themeFill="background1" w:themeFillShade="BF"/>
        <w:spacing w:before="240" w:after="240"/>
        <w:rPr>
          <w:rFonts w:asciiTheme="majorHAnsi" w:hAnsiTheme="majorHAnsi" w:cstheme="majorHAnsi"/>
          <w:b/>
          <w:bCs/>
          <w:sz w:val="24"/>
          <w:szCs w:val="24"/>
        </w:rPr>
      </w:pPr>
      <w:bookmarkStart w:id="20" w:name="_Toc150860499"/>
      <w:r w:rsidRPr="00301F23">
        <w:rPr>
          <w:rFonts w:asciiTheme="majorHAnsi" w:hAnsiTheme="majorHAnsi" w:cstheme="majorHAnsi"/>
          <w:b/>
          <w:bCs/>
          <w:sz w:val="24"/>
          <w:szCs w:val="24"/>
        </w:rPr>
        <w:t>XV. Termin związania ofertą</w:t>
      </w:r>
      <w:bookmarkEnd w:id="20"/>
    </w:p>
    <w:p w14:paraId="00000118" w14:textId="0EFDF26F" w:rsidR="00E571D5" w:rsidRPr="00301F23" w:rsidRDefault="00231B24" w:rsidP="0032768A">
      <w:pPr>
        <w:numPr>
          <w:ilvl w:val="0"/>
          <w:numId w:val="24"/>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Wykonawca będzie związany ofertą przez okres </w:t>
      </w:r>
      <w:r w:rsidRPr="00301F23">
        <w:rPr>
          <w:rFonts w:asciiTheme="majorHAnsi" w:hAnsiTheme="majorHAnsi" w:cstheme="majorHAnsi"/>
          <w:b/>
          <w:sz w:val="24"/>
          <w:szCs w:val="24"/>
        </w:rPr>
        <w:t>30 dni</w:t>
      </w:r>
      <w:r w:rsidRPr="00301F23">
        <w:rPr>
          <w:rFonts w:asciiTheme="majorHAnsi" w:hAnsiTheme="majorHAnsi" w:cstheme="majorHAnsi"/>
          <w:sz w:val="24"/>
          <w:szCs w:val="24"/>
        </w:rPr>
        <w:t xml:space="preserve">, tj. </w:t>
      </w:r>
      <w:r w:rsidRPr="00552542">
        <w:rPr>
          <w:rFonts w:asciiTheme="majorHAnsi" w:hAnsiTheme="majorHAnsi" w:cstheme="majorHAnsi"/>
          <w:sz w:val="24"/>
          <w:szCs w:val="24"/>
        </w:rPr>
        <w:t xml:space="preserve">do dnia </w:t>
      </w:r>
      <w:r w:rsidR="00A65D11" w:rsidRPr="003B729A">
        <w:rPr>
          <w:rFonts w:asciiTheme="majorHAnsi" w:hAnsiTheme="majorHAnsi" w:cstheme="majorHAnsi"/>
          <w:b/>
          <w:bCs/>
          <w:sz w:val="24"/>
          <w:szCs w:val="24"/>
        </w:rPr>
        <w:t>21</w:t>
      </w:r>
      <w:r w:rsidR="00DC79B2" w:rsidRPr="003B729A">
        <w:rPr>
          <w:rFonts w:asciiTheme="majorHAnsi" w:hAnsiTheme="majorHAnsi" w:cstheme="majorHAnsi"/>
          <w:b/>
          <w:bCs/>
          <w:sz w:val="24"/>
          <w:szCs w:val="24"/>
        </w:rPr>
        <w:t>.</w:t>
      </w:r>
      <w:r w:rsidR="00A65D11" w:rsidRPr="003B729A">
        <w:rPr>
          <w:rFonts w:asciiTheme="majorHAnsi" w:hAnsiTheme="majorHAnsi" w:cstheme="majorHAnsi"/>
          <w:b/>
          <w:bCs/>
          <w:sz w:val="24"/>
          <w:szCs w:val="24"/>
        </w:rPr>
        <w:t>12</w:t>
      </w:r>
      <w:r w:rsidR="00DC79B2" w:rsidRPr="003B729A">
        <w:rPr>
          <w:rFonts w:asciiTheme="majorHAnsi" w:hAnsiTheme="majorHAnsi" w:cstheme="majorHAnsi"/>
          <w:b/>
          <w:bCs/>
          <w:sz w:val="24"/>
          <w:szCs w:val="24"/>
        </w:rPr>
        <w:t>.2023</w:t>
      </w:r>
      <w:r w:rsidRPr="00A65D11">
        <w:rPr>
          <w:rFonts w:asciiTheme="majorHAnsi" w:hAnsiTheme="majorHAnsi" w:cstheme="majorHAnsi"/>
          <w:b/>
          <w:bCs/>
          <w:sz w:val="24"/>
          <w:szCs w:val="24"/>
        </w:rPr>
        <w:t>.</w:t>
      </w:r>
      <w:r w:rsidRPr="00E67ADD">
        <w:rPr>
          <w:rFonts w:asciiTheme="majorHAnsi" w:hAnsiTheme="majorHAnsi" w:cstheme="majorHAnsi"/>
          <w:smallCaps/>
          <w:sz w:val="24"/>
          <w:szCs w:val="24"/>
        </w:rPr>
        <w:t xml:space="preserve"> </w:t>
      </w:r>
      <w:r w:rsidRPr="00E67ADD">
        <w:rPr>
          <w:rFonts w:asciiTheme="majorHAnsi" w:hAnsiTheme="majorHAnsi" w:cstheme="majorHAnsi"/>
          <w:sz w:val="24"/>
          <w:szCs w:val="24"/>
        </w:rPr>
        <w:t xml:space="preserve">r. Bieg </w:t>
      </w:r>
      <w:r w:rsidRPr="00301F23">
        <w:rPr>
          <w:rFonts w:asciiTheme="majorHAnsi" w:hAnsiTheme="majorHAnsi" w:cstheme="majorHAnsi"/>
          <w:sz w:val="24"/>
          <w:szCs w:val="24"/>
        </w:rPr>
        <w:t>terminu związania ofertą rozpoczyna się wraz z upływem terminu składania ofert.</w:t>
      </w:r>
    </w:p>
    <w:p w14:paraId="00000119" w14:textId="430708C4" w:rsidR="00E571D5" w:rsidRPr="00301F23" w:rsidRDefault="00231B24" w:rsidP="0032768A">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1A" w14:textId="77777777" w:rsidR="00E571D5" w:rsidRPr="00301F23" w:rsidRDefault="00231B24" w:rsidP="0032768A">
      <w:pPr>
        <w:numPr>
          <w:ilvl w:val="0"/>
          <w:numId w:val="24"/>
        </w:numPr>
        <w:ind w:left="426"/>
        <w:jc w:val="both"/>
        <w:rPr>
          <w:rFonts w:asciiTheme="majorHAnsi" w:hAnsiTheme="majorHAnsi" w:cstheme="majorHAnsi"/>
          <w:sz w:val="24"/>
          <w:szCs w:val="24"/>
        </w:rPr>
      </w:pPr>
      <w:r w:rsidRPr="00301F23">
        <w:rPr>
          <w:rFonts w:asciiTheme="majorHAnsi" w:hAnsiTheme="majorHAnsi" w:cstheme="majorHAnsi"/>
          <w:sz w:val="24"/>
          <w:szCs w:val="24"/>
        </w:rPr>
        <w:t>Odmowa wyrażenia zgody na przedłużenie terminu związania ofertą nie powoduje utraty wadium.</w:t>
      </w:r>
    </w:p>
    <w:p w14:paraId="0000011B" w14:textId="69C6C417" w:rsidR="00E571D5" w:rsidRPr="00301F23" w:rsidRDefault="00231B24" w:rsidP="00E67ADD">
      <w:pPr>
        <w:pStyle w:val="Nagwek2"/>
        <w:shd w:val="clear" w:color="auto" w:fill="BFBFBF" w:themeFill="background1" w:themeFillShade="BF"/>
        <w:spacing w:before="240" w:after="240"/>
        <w:rPr>
          <w:rFonts w:asciiTheme="majorHAnsi" w:hAnsiTheme="majorHAnsi" w:cstheme="majorHAnsi"/>
          <w:b/>
          <w:bCs/>
          <w:sz w:val="24"/>
          <w:szCs w:val="24"/>
        </w:rPr>
      </w:pPr>
      <w:bookmarkStart w:id="21" w:name="_Toc150860500"/>
      <w:r w:rsidRPr="00301F23">
        <w:rPr>
          <w:rFonts w:asciiTheme="majorHAnsi" w:hAnsiTheme="majorHAnsi" w:cstheme="majorHAnsi"/>
          <w:b/>
          <w:bCs/>
          <w:sz w:val="24"/>
          <w:szCs w:val="24"/>
        </w:rPr>
        <w:t>XVI. Miejsce i termin składania ofert</w:t>
      </w:r>
      <w:bookmarkEnd w:id="21"/>
    </w:p>
    <w:p w14:paraId="0000011C" w14:textId="3921E98A" w:rsidR="00E571D5" w:rsidRPr="00301F23" w:rsidRDefault="00231B24" w:rsidP="0032768A">
      <w:pPr>
        <w:numPr>
          <w:ilvl w:val="0"/>
          <w:numId w:val="17"/>
        </w:numPr>
        <w:spacing w:before="240"/>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Ofertę wraz z wymaganymi dokumentami należy umieścić na </w:t>
      </w:r>
      <w:hyperlink r:id="rId28">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pod adresem:</w:t>
      </w:r>
      <w:r w:rsidR="00DC79B2" w:rsidRPr="00301F23">
        <w:t xml:space="preserve"> </w:t>
      </w:r>
      <w:hyperlink r:id="rId29" w:history="1">
        <w:r w:rsidR="00687150" w:rsidRPr="00301F23">
          <w:rPr>
            <w:rStyle w:val="Hipercze"/>
            <w:rFonts w:asciiTheme="majorHAnsi" w:hAnsiTheme="majorHAnsi" w:cstheme="majorHAnsi"/>
            <w:color w:val="auto"/>
            <w:sz w:val="24"/>
            <w:szCs w:val="24"/>
          </w:rPr>
          <w:t>https://platformazakupowa.pl/pn/zduny</w:t>
        </w:r>
      </w:hyperlink>
      <w:r w:rsidR="00687150" w:rsidRPr="00301F23">
        <w:rPr>
          <w:rStyle w:val="Hipercze"/>
          <w:rFonts w:asciiTheme="majorHAnsi" w:hAnsiTheme="majorHAnsi" w:cstheme="majorHAnsi"/>
          <w:color w:val="auto"/>
          <w:sz w:val="24"/>
          <w:szCs w:val="24"/>
        </w:rPr>
        <w:t xml:space="preserve"> </w:t>
      </w:r>
      <w:r w:rsidR="00DC79B2" w:rsidRPr="00301F23">
        <w:rPr>
          <w:rFonts w:asciiTheme="majorHAnsi" w:hAnsiTheme="majorHAnsi" w:cstheme="majorHAnsi"/>
          <w:sz w:val="24"/>
          <w:szCs w:val="24"/>
        </w:rPr>
        <w:t xml:space="preserve"> </w:t>
      </w:r>
      <w:r w:rsidRPr="00301F23">
        <w:rPr>
          <w:rFonts w:asciiTheme="majorHAnsi" w:hAnsiTheme="majorHAnsi" w:cstheme="majorHAnsi"/>
          <w:sz w:val="24"/>
          <w:szCs w:val="24"/>
        </w:rPr>
        <w:t xml:space="preserve">w </w:t>
      </w:r>
      <w:r w:rsidRPr="00301F23">
        <w:rPr>
          <w:rFonts w:asciiTheme="majorHAnsi" w:hAnsiTheme="majorHAnsi" w:cstheme="majorHAnsi"/>
          <w:sz w:val="24"/>
          <w:szCs w:val="24"/>
        </w:rPr>
        <w:lastRenderedPageBreak/>
        <w:t xml:space="preserve">myśl Ustawy PZP na stronie internetowej prowadzonego postępowania </w:t>
      </w:r>
      <w:r w:rsidRPr="00A65D11">
        <w:rPr>
          <w:rFonts w:asciiTheme="majorHAnsi" w:hAnsiTheme="majorHAnsi" w:cstheme="majorHAnsi"/>
          <w:sz w:val="24"/>
          <w:szCs w:val="24"/>
        </w:rPr>
        <w:t xml:space="preserve">do dnia </w:t>
      </w:r>
      <w:r w:rsidR="00A65D11" w:rsidRPr="00A65D11">
        <w:rPr>
          <w:rFonts w:asciiTheme="majorHAnsi" w:hAnsiTheme="majorHAnsi" w:cstheme="majorHAnsi"/>
          <w:b/>
          <w:bCs/>
          <w:sz w:val="24"/>
          <w:szCs w:val="24"/>
        </w:rPr>
        <w:t>2</w:t>
      </w:r>
      <w:r w:rsidR="00865C66">
        <w:rPr>
          <w:rFonts w:asciiTheme="majorHAnsi" w:hAnsiTheme="majorHAnsi" w:cstheme="majorHAnsi"/>
          <w:b/>
          <w:bCs/>
          <w:sz w:val="24"/>
          <w:szCs w:val="24"/>
        </w:rPr>
        <w:t>2</w:t>
      </w:r>
      <w:r w:rsidR="00DC79B2" w:rsidRPr="00A65D11">
        <w:rPr>
          <w:rFonts w:asciiTheme="majorHAnsi" w:hAnsiTheme="majorHAnsi" w:cstheme="majorHAnsi"/>
          <w:b/>
          <w:bCs/>
          <w:sz w:val="24"/>
          <w:szCs w:val="24"/>
        </w:rPr>
        <w:t>.</w:t>
      </w:r>
      <w:r w:rsidR="00A65D11" w:rsidRPr="00A65D11">
        <w:rPr>
          <w:rFonts w:asciiTheme="majorHAnsi" w:hAnsiTheme="majorHAnsi" w:cstheme="majorHAnsi"/>
          <w:b/>
          <w:bCs/>
          <w:sz w:val="24"/>
          <w:szCs w:val="24"/>
        </w:rPr>
        <w:t>11</w:t>
      </w:r>
      <w:r w:rsidR="00DC79B2" w:rsidRPr="00A65D11">
        <w:rPr>
          <w:rFonts w:asciiTheme="majorHAnsi" w:hAnsiTheme="majorHAnsi" w:cstheme="majorHAnsi"/>
          <w:b/>
          <w:bCs/>
          <w:sz w:val="24"/>
          <w:szCs w:val="24"/>
        </w:rPr>
        <w:t>.2023 r.</w:t>
      </w:r>
      <w:r w:rsidRPr="00A65D11">
        <w:rPr>
          <w:rFonts w:asciiTheme="majorHAnsi" w:hAnsiTheme="majorHAnsi" w:cstheme="majorHAnsi"/>
          <w:sz w:val="24"/>
          <w:szCs w:val="24"/>
        </w:rPr>
        <w:t xml:space="preserve"> do </w:t>
      </w:r>
      <w:r w:rsidRPr="00E67ADD">
        <w:rPr>
          <w:rFonts w:asciiTheme="majorHAnsi" w:hAnsiTheme="majorHAnsi" w:cstheme="majorHAnsi"/>
          <w:sz w:val="24"/>
          <w:szCs w:val="24"/>
        </w:rPr>
        <w:t xml:space="preserve">godziny </w:t>
      </w:r>
      <w:r w:rsidR="00DC79B2" w:rsidRPr="00E67ADD">
        <w:rPr>
          <w:rFonts w:asciiTheme="majorHAnsi" w:hAnsiTheme="majorHAnsi" w:cstheme="majorHAnsi"/>
          <w:b/>
          <w:bCs/>
          <w:sz w:val="24"/>
          <w:szCs w:val="24"/>
        </w:rPr>
        <w:t>12:00.</w:t>
      </w:r>
    </w:p>
    <w:p w14:paraId="0000011D" w14:textId="77777777" w:rsidR="00E571D5" w:rsidRPr="00301F23" w:rsidRDefault="00231B24" w:rsidP="0032768A">
      <w:pPr>
        <w:numPr>
          <w:ilvl w:val="0"/>
          <w:numId w:val="17"/>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Do oferty należy dołączyć wszystkie wymagane w SWZ dokumenty.</w:t>
      </w:r>
    </w:p>
    <w:p w14:paraId="0000011E" w14:textId="77777777" w:rsidR="00E571D5" w:rsidRPr="00301F23" w:rsidRDefault="00231B24" w:rsidP="0032768A">
      <w:pPr>
        <w:numPr>
          <w:ilvl w:val="0"/>
          <w:numId w:val="17"/>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1F" w14:textId="62BE5EBD" w:rsidR="00E571D5" w:rsidRPr="00301F23" w:rsidRDefault="00231B24" w:rsidP="0032768A">
      <w:pPr>
        <w:numPr>
          <w:ilvl w:val="0"/>
          <w:numId w:val="17"/>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Wykonawca powinien złożyć podpis bezpośrednio na dokumentach przesłanych za pośrednictwem </w:t>
      </w:r>
      <w:hyperlink r:id="rId31">
        <w:r w:rsidRPr="00301F23">
          <w:rPr>
            <w:rFonts w:asciiTheme="majorHAnsi" w:hAnsiTheme="majorHAnsi" w:cstheme="majorHAnsi"/>
            <w:sz w:val="24"/>
            <w:szCs w:val="24"/>
            <w:u w:val="single"/>
          </w:rPr>
          <w:t>platformazakupowa.pl</w:t>
        </w:r>
      </w:hyperlink>
      <w:r w:rsidRPr="00301F23">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301F23">
        <w:rPr>
          <w:rFonts w:asciiTheme="majorHAnsi" w:hAnsiTheme="majorHAnsi" w:cstheme="majorHAnsi"/>
          <w:sz w:val="24"/>
          <w:szCs w:val="24"/>
        </w:rPr>
        <w:t>Pzp</w:t>
      </w:r>
      <w:proofErr w:type="spellEnd"/>
      <w:r w:rsidRPr="00301F23">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45AE1922" w:rsidR="00E571D5" w:rsidRPr="00301F23" w:rsidRDefault="00231B24" w:rsidP="0032768A">
      <w:pPr>
        <w:numPr>
          <w:ilvl w:val="0"/>
          <w:numId w:val="17"/>
        </w:numPr>
        <w:pBdr>
          <w:top w:val="nil"/>
          <w:left w:val="nil"/>
          <w:bottom w:val="nil"/>
          <w:right w:val="nil"/>
          <w:between w:val="nil"/>
        </w:pBdr>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Za datę złożenia oferty przyjmuje się datę jej przekazania w systemie (platformie) w drugim kroku składania oferty poprzez kliknięcie przycisku “Złóż ofertę” </w:t>
      </w:r>
      <w:r w:rsidR="00865C66">
        <w:rPr>
          <w:rFonts w:asciiTheme="majorHAnsi" w:hAnsiTheme="majorHAnsi" w:cstheme="majorHAnsi"/>
          <w:sz w:val="24"/>
          <w:szCs w:val="24"/>
        </w:rPr>
        <w:br/>
      </w:r>
      <w:r w:rsidRPr="00301F23">
        <w:rPr>
          <w:rFonts w:asciiTheme="majorHAnsi" w:hAnsiTheme="majorHAnsi" w:cstheme="majorHAnsi"/>
          <w:sz w:val="24"/>
          <w:szCs w:val="24"/>
        </w:rPr>
        <w:t>i wyświetlenie się komunikatu, że oferta została zaszyfrowana i złożona.</w:t>
      </w:r>
    </w:p>
    <w:p w14:paraId="00000121" w14:textId="77777777" w:rsidR="00E571D5" w:rsidRPr="00301F23" w:rsidRDefault="00231B24" w:rsidP="0032768A">
      <w:pPr>
        <w:numPr>
          <w:ilvl w:val="0"/>
          <w:numId w:val="17"/>
        </w:numPr>
        <w:pBdr>
          <w:top w:val="nil"/>
          <w:left w:val="nil"/>
          <w:bottom w:val="nil"/>
          <w:right w:val="nil"/>
          <w:between w:val="nil"/>
        </w:pBdr>
        <w:spacing w:after="240"/>
        <w:ind w:left="714" w:hanging="357"/>
        <w:jc w:val="both"/>
        <w:rPr>
          <w:rFonts w:asciiTheme="majorHAnsi" w:hAnsiTheme="majorHAnsi" w:cstheme="majorHAnsi"/>
          <w:sz w:val="24"/>
          <w:szCs w:val="24"/>
        </w:rPr>
      </w:pPr>
      <w:r w:rsidRPr="00301F23">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2">
        <w:r w:rsidRPr="00301F23">
          <w:rPr>
            <w:rFonts w:asciiTheme="majorHAnsi" w:hAnsiTheme="majorHAnsi" w:cstheme="majorHAnsi"/>
            <w:sz w:val="24"/>
            <w:szCs w:val="24"/>
            <w:u w:val="single"/>
          </w:rPr>
          <w:t>https://platformazakupowa.pl/strona/45-instrukcje</w:t>
        </w:r>
      </w:hyperlink>
    </w:p>
    <w:p w14:paraId="00000122" w14:textId="1E91173F" w:rsidR="00E571D5" w:rsidRPr="00301F23" w:rsidRDefault="00231B24" w:rsidP="00E67ADD">
      <w:pPr>
        <w:pStyle w:val="Nagwek2"/>
        <w:shd w:val="clear" w:color="auto" w:fill="BFBFBF" w:themeFill="background1" w:themeFillShade="BF"/>
        <w:jc w:val="both"/>
        <w:rPr>
          <w:rFonts w:asciiTheme="majorHAnsi" w:hAnsiTheme="majorHAnsi" w:cstheme="majorHAnsi"/>
          <w:b/>
          <w:bCs/>
          <w:sz w:val="24"/>
          <w:szCs w:val="24"/>
        </w:rPr>
      </w:pPr>
      <w:bookmarkStart w:id="22" w:name="_Toc150860501"/>
      <w:r w:rsidRPr="00301F23">
        <w:rPr>
          <w:rFonts w:asciiTheme="majorHAnsi" w:hAnsiTheme="majorHAnsi" w:cstheme="majorHAnsi"/>
          <w:b/>
          <w:bCs/>
          <w:sz w:val="24"/>
          <w:szCs w:val="24"/>
        </w:rPr>
        <w:t>X</w:t>
      </w:r>
      <w:r w:rsidR="003B729A">
        <w:rPr>
          <w:rFonts w:asciiTheme="majorHAnsi" w:hAnsiTheme="majorHAnsi" w:cstheme="majorHAnsi"/>
          <w:b/>
          <w:bCs/>
          <w:sz w:val="24"/>
          <w:szCs w:val="24"/>
        </w:rPr>
        <w:t>VII</w:t>
      </w:r>
      <w:r w:rsidRPr="00301F23">
        <w:rPr>
          <w:rFonts w:asciiTheme="majorHAnsi" w:hAnsiTheme="majorHAnsi" w:cstheme="majorHAnsi"/>
          <w:b/>
          <w:bCs/>
          <w:sz w:val="24"/>
          <w:szCs w:val="24"/>
        </w:rPr>
        <w:t>. Otwarcie ofert</w:t>
      </w:r>
      <w:bookmarkEnd w:id="22"/>
    </w:p>
    <w:p w14:paraId="00000123" w14:textId="7816E17D" w:rsidR="00E571D5" w:rsidRPr="00E67ADD" w:rsidRDefault="00231B24" w:rsidP="00E67ADD">
      <w:pPr>
        <w:numPr>
          <w:ilvl w:val="0"/>
          <w:numId w:val="3"/>
        </w:numPr>
        <w:ind w:left="426" w:hanging="426"/>
        <w:jc w:val="both"/>
        <w:rPr>
          <w:rFonts w:asciiTheme="majorHAnsi" w:hAnsiTheme="majorHAnsi" w:cstheme="majorHAnsi"/>
          <w:sz w:val="24"/>
          <w:szCs w:val="24"/>
        </w:rPr>
      </w:pPr>
      <w:r w:rsidRPr="00E67ADD">
        <w:rPr>
          <w:rFonts w:asciiTheme="majorHAnsi" w:hAnsiTheme="majorHAnsi" w:cstheme="majorHAnsi"/>
          <w:sz w:val="24"/>
          <w:szCs w:val="24"/>
        </w:rPr>
        <w:t>Otwarcie ofert nast</w:t>
      </w:r>
      <w:r w:rsidR="002B1FDB" w:rsidRPr="00E67ADD">
        <w:rPr>
          <w:rFonts w:asciiTheme="majorHAnsi" w:hAnsiTheme="majorHAnsi" w:cstheme="majorHAnsi"/>
          <w:sz w:val="24"/>
          <w:szCs w:val="24"/>
        </w:rPr>
        <w:t xml:space="preserve">ąpi w </w:t>
      </w:r>
      <w:r w:rsidR="002B1FDB" w:rsidRPr="00A65D11">
        <w:rPr>
          <w:rFonts w:asciiTheme="majorHAnsi" w:hAnsiTheme="majorHAnsi" w:cstheme="majorHAnsi"/>
          <w:sz w:val="24"/>
          <w:szCs w:val="24"/>
        </w:rPr>
        <w:t xml:space="preserve">dniu </w:t>
      </w:r>
      <w:r w:rsidR="00A65D11" w:rsidRPr="00A65D11">
        <w:rPr>
          <w:rFonts w:asciiTheme="majorHAnsi" w:hAnsiTheme="majorHAnsi" w:cstheme="majorHAnsi"/>
          <w:b/>
          <w:bCs/>
          <w:sz w:val="24"/>
          <w:szCs w:val="24"/>
        </w:rPr>
        <w:t>2</w:t>
      </w:r>
      <w:r w:rsidR="00865C66">
        <w:rPr>
          <w:rFonts w:asciiTheme="majorHAnsi" w:hAnsiTheme="majorHAnsi" w:cstheme="majorHAnsi"/>
          <w:b/>
          <w:bCs/>
          <w:sz w:val="24"/>
          <w:szCs w:val="24"/>
        </w:rPr>
        <w:t>2</w:t>
      </w:r>
      <w:r w:rsidR="002B1FDB" w:rsidRPr="00A65D11">
        <w:rPr>
          <w:rFonts w:asciiTheme="majorHAnsi" w:hAnsiTheme="majorHAnsi" w:cstheme="majorHAnsi"/>
          <w:b/>
          <w:bCs/>
          <w:sz w:val="24"/>
          <w:szCs w:val="24"/>
        </w:rPr>
        <w:t>.</w:t>
      </w:r>
      <w:r w:rsidR="00A65D11" w:rsidRPr="00A65D11">
        <w:rPr>
          <w:rFonts w:asciiTheme="majorHAnsi" w:hAnsiTheme="majorHAnsi" w:cstheme="majorHAnsi"/>
          <w:b/>
          <w:bCs/>
          <w:sz w:val="24"/>
          <w:szCs w:val="24"/>
        </w:rPr>
        <w:t>11</w:t>
      </w:r>
      <w:r w:rsidR="002B1FDB" w:rsidRPr="00A65D11">
        <w:rPr>
          <w:rFonts w:asciiTheme="majorHAnsi" w:hAnsiTheme="majorHAnsi" w:cstheme="majorHAnsi"/>
          <w:b/>
          <w:bCs/>
          <w:sz w:val="24"/>
          <w:szCs w:val="24"/>
        </w:rPr>
        <w:t>.2023 r.</w:t>
      </w:r>
      <w:r w:rsidR="002B1FDB" w:rsidRPr="00A65D11">
        <w:rPr>
          <w:rFonts w:asciiTheme="majorHAnsi" w:hAnsiTheme="majorHAnsi" w:cstheme="majorHAnsi"/>
          <w:sz w:val="24"/>
          <w:szCs w:val="24"/>
        </w:rPr>
        <w:t xml:space="preserve"> o godz</w:t>
      </w:r>
      <w:r w:rsidR="002B1FDB" w:rsidRPr="00E67ADD">
        <w:rPr>
          <w:rFonts w:asciiTheme="majorHAnsi" w:hAnsiTheme="majorHAnsi" w:cstheme="majorHAnsi"/>
          <w:sz w:val="24"/>
          <w:szCs w:val="24"/>
        </w:rPr>
        <w:t xml:space="preserve">. </w:t>
      </w:r>
      <w:r w:rsidR="002B1FDB" w:rsidRPr="00E67ADD">
        <w:rPr>
          <w:rFonts w:asciiTheme="majorHAnsi" w:hAnsiTheme="majorHAnsi" w:cstheme="majorHAnsi"/>
          <w:b/>
          <w:bCs/>
          <w:sz w:val="24"/>
          <w:szCs w:val="24"/>
        </w:rPr>
        <w:t>12.30</w:t>
      </w:r>
      <w:r w:rsidR="002B1FDB" w:rsidRPr="00E67ADD">
        <w:rPr>
          <w:rFonts w:asciiTheme="majorHAnsi" w:hAnsiTheme="majorHAnsi" w:cstheme="majorHAnsi"/>
          <w:sz w:val="24"/>
          <w:szCs w:val="24"/>
        </w:rPr>
        <w:t>.</w:t>
      </w:r>
      <w:r w:rsidRPr="00E67ADD">
        <w:rPr>
          <w:rFonts w:asciiTheme="majorHAnsi" w:hAnsiTheme="majorHAnsi" w:cstheme="majorHAnsi"/>
          <w:sz w:val="24"/>
          <w:szCs w:val="24"/>
        </w:rPr>
        <w:t xml:space="preserve"> </w:t>
      </w:r>
    </w:p>
    <w:p w14:paraId="00000124" w14:textId="77777777" w:rsidR="00E571D5" w:rsidRPr="00301F23" w:rsidRDefault="00231B24"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E571D5" w:rsidRPr="00301F23" w:rsidRDefault="00231B24"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poinformuje o zmianie terminu otwarcia ofert na stronie internetowej prowadzonego postępowania.</w:t>
      </w:r>
    </w:p>
    <w:p w14:paraId="00000126" w14:textId="77777777" w:rsidR="00E571D5" w:rsidRPr="00301F23" w:rsidRDefault="00231B24"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27" w14:textId="77777777" w:rsidR="00E571D5" w:rsidRPr="00301F23" w:rsidRDefault="00231B24" w:rsidP="00E67ADD">
      <w:pPr>
        <w:numPr>
          <w:ilvl w:val="0"/>
          <w:numId w:val="3"/>
        </w:numPr>
        <w:pBdr>
          <w:top w:val="nil"/>
          <w:left w:val="nil"/>
          <w:bottom w:val="nil"/>
          <w:right w:val="nil"/>
          <w:between w:val="nil"/>
        </w:pBdr>
        <w:ind w:left="426" w:hanging="426"/>
        <w:jc w:val="both"/>
        <w:rPr>
          <w:rFonts w:asciiTheme="majorHAnsi" w:hAnsiTheme="majorHAnsi" w:cstheme="majorHAnsi"/>
          <w:sz w:val="24"/>
          <w:szCs w:val="24"/>
        </w:rPr>
      </w:pPr>
      <w:r w:rsidRPr="00301F23">
        <w:rPr>
          <w:rFonts w:asciiTheme="majorHAnsi" w:hAnsiTheme="majorHAnsi" w:cstheme="majorHAnsi"/>
          <w:sz w:val="24"/>
          <w:szCs w:val="24"/>
        </w:rPr>
        <w:t>Zamawiający, niezwłocznie po otwarciu ofert, udostępnia na stronie internetowej prowadzonego postępowania informacje o:</w:t>
      </w:r>
    </w:p>
    <w:p w14:paraId="00000128" w14:textId="77777777" w:rsidR="00E571D5" w:rsidRPr="00301F23" w:rsidRDefault="00231B24" w:rsidP="00E67ADD">
      <w:pPr>
        <w:shd w:val="clear" w:color="auto" w:fill="FFFFFF"/>
        <w:ind w:left="426" w:hanging="426"/>
        <w:jc w:val="both"/>
        <w:rPr>
          <w:rFonts w:asciiTheme="majorHAnsi" w:hAnsiTheme="majorHAnsi" w:cstheme="majorHAnsi"/>
          <w:sz w:val="24"/>
          <w:szCs w:val="24"/>
        </w:rPr>
      </w:pPr>
      <w:r w:rsidRPr="00301F23">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29" w14:textId="77777777" w:rsidR="00E571D5" w:rsidRPr="00301F23" w:rsidRDefault="00231B24" w:rsidP="00E67ADD">
      <w:pPr>
        <w:shd w:val="clear" w:color="auto" w:fill="FFFFFF"/>
        <w:ind w:left="426" w:hanging="426"/>
        <w:jc w:val="both"/>
        <w:rPr>
          <w:rFonts w:asciiTheme="majorHAnsi" w:hAnsiTheme="majorHAnsi" w:cstheme="majorHAnsi"/>
          <w:sz w:val="24"/>
          <w:szCs w:val="24"/>
        </w:rPr>
      </w:pPr>
      <w:r w:rsidRPr="00301F23">
        <w:rPr>
          <w:rFonts w:asciiTheme="majorHAnsi" w:hAnsiTheme="majorHAnsi" w:cstheme="majorHAnsi"/>
          <w:sz w:val="24"/>
          <w:szCs w:val="24"/>
        </w:rPr>
        <w:t>2) cenach lub kosztach zawartych w ofertach.</w:t>
      </w:r>
    </w:p>
    <w:p w14:paraId="0000012A" w14:textId="70584E10" w:rsidR="00E571D5" w:rsidRPr="00301F23" w:rsidRDefault="00231B24" w:rsidP="00E67ADD">
      <w:pPr>
        <w:shd w:val="clear" w:color="auto" w:fill="FFFFFF"/>
        <w:jc w:val="both"/>
        <w:rPr>
          <w:rFonts w:asciiTheme="majorHAnsi" w:hAnsiTheme="majorHAnsi" w:cstheme="majorHAnsi"/>
          <w:sz w:val="24"/>
          <w:szCs w:val="24"/>
        </w:rPr>
      </w:pPr>
      <w:r w:rsidRPr="00301F23">
        <w:rPr>
          <w:rFonts w:asciiTheme="majorHAnsi" w:hAnsiTheme="majorHAnsi" w:cstheme="majorHAnsi"/>
          <w:sz w:val="24"/>
          <w:szCs w:val="24"/>
        </w:rPr>
        <w:lastRenderedPageBreak/>
        <w:t>Informacja zostanie opublikowana na stronie postępowania na</w:t>
      </w:r>
      <w:hyperlink r:id="rId33">
        <w:r w:rsidRPr="00301F23">
          <w:rPr>
            <w:rFonts w:asciiTheme="majorHAnsi" w:hAnsiTheme="majorHAnsi" w:cstheme="majorHAnsi"/>
            <w:sz w:val="24"/>
            <w:szCs w:val="24"/>
            <w:u w:val="single"/>
          </w:rPr>
          <w:t xml:space="preserve"> platformazakupowa.pl</w:t>
        </w:r>
      </w:hyperlink>
      <w:r w:rsidRPr="00301F23">
        <w:rPr>
          <w:rFonts w:asciiTheme="majorHAnsi" w:hAnsiTheme="majorHAnsi" w:cstheme="majorHAnsi"/>
          <w:sz w:val="24"/>
          <w:szCs w:val="24"/>
        </w:rPr>
        <w:t xml:space="preserve"> </w:t>
      </w:r>
      <w:r w:rsidR="00E40AE4" w:rsidRPr="00301F23">
        <w:rPr>
          <w:rFonts w:asciiTheme="majorHAnsi" w:hAnsiTheme="majorHAnsi" w:cstheme="majorHAnsi"/>
          <w:sz w:val="24"/>
          <w:szCs w:val="24"/>
        </w:rPr>
        <w:br/>
      </w:r>
      <w:r w:rsidRPr="00301F23">
        <w:rPr>
          <w:rFonts w:asciiTheme="majorHAnsi" w:hAnsiTheme="majorHAnsi" w:cstheme="majorHAnsi"/>
          <w:sz w:val="24"/>
          <w:szCs w:val="24"/>
        </w:rPr>
        <w:t>w</w:t>
      </w:r>
      <w:r w:rsidR="00E40AE4" w:rsidRPr="00301F23">
        <w:rPr>
          <w:rFonts w:asciiTheme="majorHAnsi" w:hAnsiTheme="majorHAnsi" w:cstheme="majorHAnsi"/>
          <w:sz w:val="24"/>
          <w:szCs w:val="24"/>
        </w:rPr>
        <w:t xml:space="preserve"> </w:t>
      </w:r>
      <w:r w:rsidRPr="00301F23">
        <w:rPr>
          <w:rFonts w:asciiTheme="majorHAnsi" w:hAnsiTheme="majorHAnsi" w:cstheme="majorHAnsi"/>
          <w:sz w:val="24"/>
          <w:szCs w:val="24"/>
        </w:rPr>
        <w:t>sekcji ,,Komunikaty” .</w:t>
      </w:r>
    </w:p>
    <w:p w14:paraId="0000012B" w14:textId="77777777" w:rsidR="00E571D5" w:rsidRPr="00301F23" w:rsidRDefault="00231B24" w:rsidP="00E67ADD">
      <w:pPr>
        <w:shd w:val="clear" w:color="auto" w:fill="FFFFFF"/>
        <w:jc w:val="both"/>
        <w:rPr>
          <w:rFonts w:asciiTheme="majorHAnsi" w:hAnsiTheme="majorHAnsi" w:cstheme="majorHAnsi"/>
          <w:sz w:val="24"/>
          <w:szCs w:val="24"/>
        </w:rPr>
      </w:pPr>
      <w:r w:rsidRPr="00301F23">
        <w:rPr>
          <w:rFonts w:asciiTheme="majorHAnsi" w:hAnsiTheme="majorHAnsi" w:cstheme="majorHAnsi"/>
          <w:b/>
          <w:sz w:val="24"/>
          <w:szCs w:val="24"/>
        </w:rPr>
        <w:t xml:space="preserve">Uwaga! </w:t>
      </w:r>
      <w:r w:rsidRPr="00301F23">
        <w:rPr>
          <w:rFonts w:asciiTheme="majorHAnsi" w:hAnsiTheme="majorHAnsi" w:cstheme="majorHAnsi"/>
          <w:sz w:val="24"/>
          <w:szCs w:val="24"/>
        </w:rPr>
        <w:t>Zgodnie z Ustawą PZP</w:t>
      </w:r>
      <w:r w:rsidRPr="00301F23">
        <w:rPr>
          <w:rFonts w:asciiTheme="majorHAnsi" w:hAnsiTheme="majorHAnsi" w:cstheme="majorHAnsi"/>
          <w:b/>
          <w:sz w:val="24"/>
          <w:szCs w:val="24"/>
        </w:rPr>
        <w:t xml:space="preserve"> Zamawiający nie ma obowiązku przeprowadzania jawnej sesji otwarcia ofert</w:t>
      </w:r>
      <w:r w:rsidRPr="00301F23">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2C" w14:textId="45523FC3" w:rsidR="00E571D5" w:rsidRPr="00301F23" w:rsidRDefault="003B729A" w:rsidP="00E67ADD">
      <w:pPr>
        <w:pStyle w:val="Nagwek2"/>
        <w:shd w:val="clear" w:color="auto" w:fill="BFBFBF" w:themeFill="background1" w:themeFillShade="BF"/>
        <w:jc w:val="both"/>
        <w:rPr>
          <w:rFonts w:asciiTheme="majorHAnsi" w:hAnsiTheme="majorHAnsi" w:cstheme="majorHAnsi"/>
          <w:b/>
          <w:bCs/>
          <w:sz w:val="24"/>
          <w:szCs w:val="24"/>
        </w:rPr>
      </w:pPr>
      <w:bookmarkStart w:id="23" w:name="_Toc150860502"/>
      <w:r>
        <w:rPr>
          <w:rFonts w:asciiTheme="majorHAnsi" w:hAnsiTheme="majorHAnsi" w:cstheme="majorHAnsi"/>
          <w:b/>
          <w:bCs/>
          <w:sz w:val="24"/>
          <w:szCs w:val="24"/>
        </w:rPr>
        <w:t>XVIII</w:t>
      </w:r>
      <w:r w:rsidR="00231B24" w:rsidRPr="00301F23">
        <w:rPr>
          <w:rFonts w:asciiTheme="majorHAnsi" w:hAnsiTheme="majorHAnsi" w:cstheme="majorHAnsi"/>
          <w:b/>
          <w:bCs/>
          <w:sz w:val="24"/>
          <w:szCs w:val="24"/>
        </w:rPr>
        <w:t>. Opis kryteriów oceny ofert wraz z podaniem wag tych kryteriów i sposobu oceny ofert</w:t>
      </w:r>
      <w:bookmarkEnd w:id="23"/>
      <w:r w:rsidR="00231B24" w:rsidRPr="00301F23">
        <w:rPr>
          <w:rFonts w:asciiTheme="majorHAnsi" w:hAnsiTheme="majorHAnsi" w:cstheme="majorHAnsi"/>
          <w:b/>
          <w:bCs/>
          <w:sz w:val="24"/>
          <w:szCs w:val="24"/>
        </w:rPr>
        <w:t xml:space="preserve"> </w:t>
      </w:r>
    </w:p>
    <w:p w14:paraId="3F9BAED9" w14:textId="77777777" w:rsidR="003B729A" w:rsidRPr="003B729A" w:rsidRDefault="003B729A" w:rsidP="003B729A">
      <w:pPr>
        <w:widowControl w:val="0"/>
        <w:numPr>
          <w:ilvl w:val="0"/>
          <w:numId w:val="61"/>
        </w:numPr>
        <w:autoSpaceDE w:val="0"/>
        <w:autoSpaceDN w:val="0"/>
        <w:adjustRightInd w:val="0"/>
        <w:ind w:left="357" w:hanging="357"/>
        <w:jc w:val="both"/>
        <w:rPr>
          <w:rFonts w:asciiTheme="majorHAnsi" w:hAnsiTheme="majorHAnsi" w:cstheme="majorHAnsi"/>
          <w:sz w:val="24"/>
          <w:szCs w:val="24"/>
        </w:rPr>
      </w:pPr>
      <w:r w:rsidRPr="003B729A">
        <w:rPr>
          <w:rFonts w:asciiTheme="majorHAnsi" w:hAnsiTheme="majorHAnsi" w:cstheme="majorHAnsi"/>
          <w:spacing w:val="2"/>
          <w:sz w:val="24"/>
          <w:szCs w:val="24"/>
        </w:rPr>
        <w:t>P</w:t>
      </w:r>
      <w:r w:rsidRPr="003B729A">
        <w:rPr>
          <w:rFonts w:asciiTheme="majorHAnsi" w:hAnsiTheme="majorHAnsi" w:cstheme="majorHAnsi"/>
          <w:sz w:val="24"/>
          <w:szCs w:val="24"/>
        </w:rPr>
        <w:t>r</w:t>
      </w:r>
      <w:r w:rsidRPr="003B729A">
        <w:rPr>
          <w:rFonts w:asciiTheme="majorHAnsi" w:hAnsiTheme="majorHAnsi" w:cstheme="majorHAnsi"/>
          <w:spacing w:val="3"/>
          <w:sz w:val="24"/>
          <w:szCs w:val="24"/>
        </w:rPr>
        <w:t>z</w:t>
      </w:r>
      <w:r w:rsidRPr="003B729A">
        <w:rPr>
          <w:rFonts w:asciiTheme="majorHAnsi" w:hAnsiTheme="majorHAnsi" w:cstheme="majorHAnsi"/>
          <w:sz w:val="24"/>
          <w:szCs w:val="24"/>
        </w:rPr>
        <w:t>y</w:t>
      </w:r>
      <w:r w:rsidRPr="003B729A">
        <w:rPr>
          <w:rFonts w:asciiTheme="majorHAnsi" w:hAnsiTheme="majorHAnsi" w:cstheme="majorHAnsi"/>
          <w:spacing w:val="6"/>
          <w:sz w:val="24"/>
          <w:szCs w:val="24"/>
        </w:rPr>
        <w:t xml:space="preserve"> </w:t>
      </w:r>
      <w:r w:rsidRPr="003B729A">
        <w:rPr>
          <w:rFonts w:asciiTheme="majorHAnsi" w:hAnsiTheme="majorHAnsi" w:cstheme="majorHAnsi"/>
          <w:spacing w:val="7"/>
          <w:sz w:val="24"/>
          <w:szCs w:val="24"/>
        </w:rPr>
        <w:t>w</w:t>
      </w:r>
      <w:r w:rsidRPr="003B729A">
        <w:rPr>
          <w:rFonts w:asciiTheme="majorHAnsi" w:hAnsiTheme="majorHAnsi" w:cstheme="majorHAnsi"/>
          <w:spacing w:val="-7"/>
          <w:sz w:val="24"/>
          <w:szCs w:val="24"/>
        </w:rPr>
        <w:t>y</w:t>
      </w:r>
      <w:r w:rsidRPr="003B729A">
        <w:rPr>
          <w:rFonts w:asciiTheme="majorHAnsi" w:hAnsiTheme="majorHAnsi" w:cstheme="majorHAnsi"/>
          <w:spacing w:val="5"/>
          <w:sz w:val="24"/>
          <w:szCs w:val="24"/>
        </w:rPr>
        <w:t>b</w:t>
      </w:r>
      <w:r w:rsidRPr="003B729A">
        <w:rPr>
          <w:rFonts w:asciiTheme="majorHAnsi" w:hAnsiTheme="majorHAnsi" w:cstheme="majorHAnsi"/>
          <w:spacing w:val="-2"/>
          <w:sz w:val="24"/>
          <w:szCs w:val="24"/>
        </w:rPr>
        <w:t>o</w:t>
      </w:r>
      <w:r w:rsidRPr="003B729A">
        <w:rPr>
          <w:rFonts w:asciiTheme="majorHAnsi" w:hAnsiTheme="majorHAnsi" w:cstheme="majorHAnsi"/>
          <w:spacing w:val="3"/>
          <w:sz w:val="24"/>
          <w:szCs w:val="24"/>
        </w:rPr>
        <w:t>r</w:t>
      </w:r>
      <w:r w:rsidRPr="003B729A">
        <w:rPr>
          <w:rFonts w:asciiTheme="majorHAnsi" w:hAnsiTheme="majorHAnsi" w:cstheme="majorHAnsi"/>
          <w:spacing w:val="-1"/>
          <w:sz w:val="24"/>
          <w:szCs w:val="24"/>
        </w:rPr>
        <w:t>z</w:t>
      </w:r>
      <w:r w:rsidRPr="003B729A">
        <w:rPr>
          <w:rFonts w:asciiTheme="majorHAnsi" w:hAnsiTheme="majorHAnsi" w:cstheme="majorHAnsi"/>
          <w:sz w:val="24"/>
          <w:szCs w:val="24"/>
        </w:rPr>
        <w:t>e</w:t>
      </w:r>
      <w:r w:rsidRPr="003B729A">
        <w:rPr>
          <w:rFonts w:asciiTheme="majorHAnsi" w:hAnsiTheme="majorHAnsi" w:cstheme="majorHAnsi"/>
          <w:spacing w:val="23"/>
          <w:sz w:val="24"/>
          <w:szCs w:val="24"/>
        </w:rPr>
        <w:t xml:space="preserve"> </w:t>
      </w:r>
      <w:r w:rsidRPr="003B729A">
        <w:rPr>
          <w:rFonts w:asciiTheme="majorHAnsi" w:hAnsiTheme="majorHAnsi" w:cstheme="majorHAnsi"/>
          <w:spacing w:val="-2"/>
          <w:sz w:val="24"/>
          <w:szCs w:val="24"/>
        </w:rPr>
        <w:t>n</w:t>
      </w:r>
      <w:r w:rsidRPr="003B729A">
        <w:rPr>
          <w:rFonts w:asciiTheme="majorHAnsi" w:hAnsiTheme="majorHAnsi" w:cstheme="majorHAnsi"/>
          <w:spacing w:val="3"/>
          <w:sz w:val="24"/>
          <w:szCs w:val="24"/>
        </w:rPr>
        <w:t>a</w:t>
      </w:r>
      <w:r w:rsidRPr="003B729A">
        <w:rPr>
          <w:rFonts w:asciiTheme="majorHAnsi" w:hAnsiTheme="majorHAnsi" w:cstheme="majorHAnsi"/>
          <w:spacing w:val="1"/>
          <w:sz w:val="24"/>
          <w:szCs w:val="24"/>
        </w:rPr>
        <w:t>j</w:t>
      </w:r>
      <w:r w:rsidRPr="003B729A">
        <w:rPr>
          <w:rFonts w:asciiTheme="majorHAnsi" w:hAnsiTheme="majorHAnsi" w:cstheme="majorHAnsi"/>
          <w:sz w:val="24"/>
          <w:szCs w:val="24"/>
        </w:rPr>
        <w:t>k</w:t>
      </w:r>
      <w:r w:rsidRPr="003B729A">
        <w:rPr>
          <w:rFonts w:asciiTheme="majorHAnsi" w:hAnsiTheme="majorHAnsi" w:cstheme="majorHAnsi"/>
          <w:spacing w:val="-2"/>
          <w:sz w:val="24"/>
          <w:szCs w:val="24"/>
        </w:rPr>
        <w:t>o</w:t>
      </w:r>
      <w:r w:rsidRPr="003B729A">
        <w:rPr>
          <w:rFonts w:asciiTheme="majorHAnsi" w:hAnsiTheme="majorHAnsi" w:cstheme="majorHAnsi"/>
          <w:sz w:val="24"/>
          <w:szCs w:val="24"/>
        </w:rPr>
        <w:t>r</w:t>
      </w:r>
      <w:r w:rsidRPr="003B729A">
        <w:rPr>
          <w:rFonts w:asciiTheme="majorHAnsi" w:hAnsiTheme="majorHAnsi" w:cstheme="majorHAnsi"/>
          <w:spacing w:val="6"/>
          <w:sz w:val="24"/>
          <w:szCs w:val="24"/>
        </w:rPr>
        <w:t>z</w:t>
      </w:r>
      <w:r w:rsidRPr="003B729A">
        <w:rPr>
          <w:rFonts w:asciiTheme="majorHAnsi" w:hAnsiTheme="majorHAnsi" w:cstheme="majorHAnsi"/>
          <w:spacing w:val="-7"/>
          <w:sz w:val="24"/>
          <w:szCs w:val="24"/>
        </w:rPr>
        <w:t>y</w:t>
      </w:r>
      <w:r w:rsidRPr="003B729A">
        <w:rPr>
          <w:rFonts w:asciiTheme="majorHAnsi" w:hAnsiTheme="majorHAnsi" w:cstheme="majorHAnsi"/>
          <w:spacing w:val="2"/>
          <w:sz w:val="24"/>
          <w:szCs w:val="24"/>
        </w:rPr>
        <w:t>s</w:t>
      </w:r>
      <w:r w:rsidRPr="003B729A">
        <w:rPr>
          <w:rFonts w:asciiTheme="majorHAnsi" w:hAnsiTheme="majorHAnsi" w:cstheme="majorHAnsi"/>
          <w:spacing w:val="3"/>
          <w:sz w:val="24"/>
          <w:szCs w:val="24"/>
        </w:rPr>
        <w:t>t</w:t>
      </w:r>
      <w:r w:rsidRPr="003B729A">
        <w:rPr>
          <w:rFonts w:asciiTheme="majorHAnsi" w:hAnsiTheme="majorHAnsi" w:cstheme="majorHAnsi"/>
          <w:sz w:val="24"/>
          <w:szCs w:val="24"/>
        </w:rPr>
        <w:t>n</w:t>
      </w:r>
      <w:r w:rsidRPr="003B729A">
        <w:rPr>
          <w:rFonts w:asciiTheme="majorHAnsi" w:hAnsiTheme="majorHAnsi" w:cstheme="majorHAnsi"/>
          <w:spacing w:val="-2"/>
          <w:sz w:val="24"/>
          <w:szCs w:val="24"/>
        </w:rPr>
        <w:t>i</w:t>
      </w:r>
      <w:r w:rsidRPr="003B729A">
        <w:rPr>
          <w:rFonts w:asciiTheme="majorHAnsi" w:hAnsiTheme="majorHAnsi" w:cstheme="majorHAnsi"/>
          <w:spacing w:val="3"/>
          <w:sz w:val="24"/>
          <w:szCs w:val="24"/>
        </w:rPr>
        <w:t>e</w:t>
      </w:r>
      <w:r w:rsidRPr="003B729A">
        <w:rPr>
          <w:rFonts w:asciiTheme="majorHAnsi" w:hAnsiTheme="majorHAnsi" w:cstheme="majorHAnsi"/>
          <w:spacing w:val="1"/>
          <w:sz w:val="24"/>
          <w:szCs w:val="24"/>
        </w:rPr>
        <w:t>j</w:t>
      </w:r>
      <w:r w:rsidRPr="003B729A">
        <w:rPr>
          <w:rFonts w:asciiTheme="majorHAnsi" w:hAnsiTheme="majorHAnsi" w:cstheme="majorHAnsi"/>
          <w:spacing w:val="-1"/>
          <w:sz w:val="24"/>
          <w:szCs w:val="24"/>
        </w:rPr>
        <w:t>s</w:t>
      </w:r>
      <w:r w:rsidRPr="003B729A">
        <w:rPr>
          <w:rFonts w:asciiTheme="majorHAnsi" w:hAnsiTheme="majorHAnsi" w:cstheme="majorHAnsi"/>
          <w:spacing w:val="1"/>
          <w:sz w:val="24"/>
          <w:szCs w:val="24"/>
        </w:rPr>
        <w:t>ze</w:t>
      </w:r>
      <w:r w:rsidRPr="003B729A">
        <w:rPr>
          <w:rFonts w:asciiTheme="majorHAnsi" w:hAnsiTheme="majorHAnsi" w:cstheme="majorHAnsi"/>
          <w:sz w:val="24"/>
          <w:szCs w:val="24"/>
        </w:rPr>
        <w:t>j</w:t>
      </w:r>
      <w:r w:rsidRPr="003B729A">
        <w:rPr>
          <w:rFonts w:asciiTheme="majorHAnsi" w:hAnsiTheme="majorHAnsi" w:cstheme="majorHAnsi"/>
          <w:spacing w:val="40"/>
          <w:sz w:val="24"/>
          <w:szCs w:val="24"/>
        </w:rPr>
        <w:t xml:space="preserve"> </w:t>
      </w:r>
      <w:r w:rsidRPr="003B729A">
        <w:rPr>
          <w:rFonts w:asciiTheme="majorHAnsi" w:hAnsiTheme="majorHAnsi" w:cstheme="majorHAnsi"/>
          <w:spacing w:val="-2"/>
          <w:sz w:val="24"/>
          <w:szCs w:val="24"/>
        </w:rPr>
        <w:t>o</w:t>
      </w:r>
      <w:r w:rsidRPr="003B729A">
        <w:rPr>
          <w:rFonts w:asciiTheme="majorHAnsi" w:hAnsiTheme="majorHAnsi" w:cstheme="majorHAnsi"/>
          <w:sz w:val="24"/>
          <w:szCs w:val="24"/>
        </w:rPr>
        <w:t>f</w:t>
      </w:r>
      <w:r w:rsidRPr="003B729A">
        <w:rPr>
          <w:rFonts w:asciiTheme="majorHAnsi" w:hAnsiTheme="majorHAnsi" w:cstheme="majorHAnsi"/>
          <w:spacing w:val="1"/>
          <w:sz w:val="24"/>
          <w:szCs w:val="24"/>
        </w:rPr>
        <w:t>e</w:t>
      </w:r>
      <w:r w:rsidRPr="003B729A">
        <w:rPr>
          <w:rFonts w:asciiTheme="majorHAnsi" w:hAnsiTheme="majorHAnsi" w:cstheme="majorHAnsi"/>
          <w:sz w:val="24"/>
          <w:szCs w:val="24"/>
        </w:rPr>
        <w:t>r</w:t>
      </w:r>
      <w:r w:rsidRPr="003B729A">
        <w:rPr>
          <w:rFonts w:asciiTheme="majorHAnsi" w:hAnsiTheme="majorHAnsi" w:cstheme="majorHAnsi"/>
          <w:spacing w:val="6"/>
          <w:sz w:val="24"/>
          <w:szCs w:val="24"/>
        </w:rPr>
        <w:t>t</w:t>
      </w:r>
      <w:r w:rsidRPr="003B729A">
        <w:rPr>
          <w:rFonts w:asciiTheme="majorHAnsi" w:hAnsiTheme="majorHAnsi" w:cstheme="majorHAnsi"/>
          <w:sz w:val="24"/>
          <w:szCs w:val="24"/>
        </w:rPr>
        <w:t>y</w:t>
      </w:r>
      <w:r w:rsidRPr="003B729A">
        <w:rPr>
          <w:rFonts w:asciiTheme="majorHAnsi" w:hAnsiTheme="majorHAnsi" w:cstheme="majorHAnsi"/>
          <w:spacing w:val="11"/>
          <w:sz w:val="24"/>
          <w:szCs w:val="24"/>
        </w:rPr>
        <w:t xml:space="preserve"> </w:t>
      </w:r>
      <w:r w:rsidRPr="003B729A">
        <w:rPr>
          <w:rFonts w:asciiTheme="majorHAnsi" w:hAnsiTheme="majorHAnsi" w:cstheme="majorHAnsi"/>
          <w:spacing w:val="1"/>
          <w:sz w:val="24"/>
          <w:szCs w:val="24"/>
        </w:rPr>
        <w:t>Z</w:t>
      </w:r>
      <w:r w:rsidRPr="003B729A">
        <w:rPr>
          <w:rFonts w:asciiTheme="majorHAnsi" w:hAnsiTheme="majorHAnsi" w:cstheme="majorHAnsi"/>
          <w:spacing w:val="3"/>
          <w:sz w:val="24"/>
          <w:szCs w:val="24"/>
        </w:rPr>
        <w:t>a</w:t>
      </w:r>
      <w:r w:rsidRPr="003B729A">
        <w:rPr>
          <w:rFonts w:asciiTheme="majorHAnsi" w:hAnsiTheme="majorHAnsi" w:cstheme="majorHAnsi"/>
          <w:spacing w:val="-1"/>
          <w:sz w:val="24"/>
          <w:szCs w:val="24"/>
        </w:rPr>
        <w:t>m</w:t>
      </w:r>
      <w:r w:rsidRPr="003B729A">
        <w:rPr>
          <w:rFonts w:asciiTheme="majorHAnsi" w:hAnsiTheme="majorHAnsi" w:cstheme="majorHAnsi"/>
          <w:spacing w:val="1"/>
          <w:sz w:val="24"/>
          <w:szCs w:val="24"/>
        </w:rPr>
        <w:t>a</w:t>
      </w:r>
      <w:r w:rsidRPr="003B729A">
        <w:rPr>
          <w:rFonts w:asciiTheme="majorHAnsi" w:hAnsiTheme="majorHAnsi" w:cstheme="majorHAnsi"/>
          <w:spacing w:val="-1"/>
          <w:sz w:val="24"/>
          <w:szCs w:val="24"/>
        </w:rPr>
        <w:t>w</w:t>
      </w:r>
      <w:r w:rsidRPr="003B729A">
        <w:rPr>
          <w:rFonts w:asciiTheme="majorHAnsi" w:hAnsiTheme="majorHAnsi" w:cstheme="majorHAnsi"/>
          <w:spacing w:val="1"/>
          <w:sz w:val="24"/>
          <w:szCs w:val="24"/>
        </w:rPr>
        <w:t>i</w:t>
      </w:r>
      <w:r w:rsidRPr="003B729A">
        <w:rPr>
          <w:rFonts w:asciiTheme="majorHAnsi" w:hAnsiTheme="majorHAnsi" w:cstheme="majorHAnsi"/>
          <w:spacing w:val="3"/>
          <w:sz w:val="24"/>
          <w:szCs w:val="24"/>
        </w:rPr>
        <w:t>a</w:t>
      </w:r>
      <w:r w:rsidRPr="003B729A">
        <w:rPr>
          <w:rFonts w:asciiTheme="majorHAnsi" w:hAnsiTheme="majorHAnsi" w:cstheme="majorHAnsi"/>
          <w:spacing w:val="-4"/>
          <w:sz w:val="24"/>
          <w:szCs w:val="24"/>
        </w:rPr>
        <w:t>j</w:t>
      </w:r>
      <w:r w:rsidRPr="003B729A">
        <w:rPr>
          <w:rFonts w:asciiTheme="majorHAnsi" w:hAnsiTheme="majorHAnsi" w:cstheme="majorHAnsi"/>
          <w:spacing w:val="1"/>
          <w:sz w:val="24"/>
          <w:szCs w:val="24"/>
        </w:rPr>
        <w:t>ą</w:t>
      </w:r>
      <w:r w:rsidRPr="003B729A">
        <w:rPr>
          <w:rFonts w:asciiTheme="majorHAnsi" w:hAnsiTheme="majorHAnsi" w:cstheme="majorHAnsi"/>
          <w:spacing w:val="6"/>
          <w:sz w:val="24"/>
          <w:szCs w:val="24"/>
        </w:rPr>
        <w:t>c</w:t>
      </w:r>
      <w:r w:rsidRPr="003B729A">
        <w:rPr>
          <w:rFonts w:asciiTheme="majorHAnsi" w:hAnsiTheme="majorHAnsi" w:cstheme="majorHAnsi"/>
          <w:sz w:val="24"/>
          <w:szCs w:val="24"/>
        </w:rPr>
        <w:t>y</w:t>
      </w:r>
      <w:r w:rsidRPr="003B729A">
        <w:rPr>
          <w:rFonts w:asciiTheme="majorHAnsi" w:hAnsiTheme="majorHAnsi" w:cstheme="majorHAnsi"/>
          <w:spacing w:val="27"/>
          <w:sz w:val="24"/>
          <w:szCs w:val="24"/>
        </w:rPr>
        <w:t xml:space="preserve"> </w:t>
      </w:r>
      <w:r w:rsidRPr="003B729A">
        <w:rPr>
          <w:rFonts w:asciiTheme="majorHAnsi" w:hAnsiTheme="majorHAnsi" w:cstheme="majorHAnsi"/>
          <w:sz w:val="24"/>
          <w:szCs w:val="24"/>
        </w:rPr>
        <w:t>b</w:t>
      </w:r>
      <w:r w:rsidRPr="003B729A">
        <w:rPr>
          <w:rFonts w:asciiTheme="majorHAnsi" w:hAnsiTheme="majorHAnsi" w:cstheme="majorHAnsi"/>
          <w:spacing w:val="1"/>
          <w:sz w:val="24"/>
          <w:szCs w:val="24"/>
        </w:rPr>
        <w:t>ę</w:t>
      </w:r>
      <w:r w:rsidRPr="003B729A">
        <w:rPr>
          <w:rFonts w:asciiTheme="majorHAnsi" w:hAnsiTheme="majorHAnsi" w:cstheme="majorHAnsi"/>
          <w:sz w:val="24"/>
          <w:szCs w:val="24"/>
        </w:rPr>
        <w:t>d</w:t>
      </w:r>
      <w:r w:rsidRPr="003B729A">
        <w:rPr>
          <w:rFonts w:asciiTheme="majorHAnsi" w:hAnsiTheme="majorHAnsi" w:cstheme="majorHAnsi"/>
          <w:spacing w:val="1"/>
          <w:sz w:val="24"/>
          <w:szCs w:val="24"/>
        </w:rPr>
        <w:t>z</w:t>
      </w:r>
      <w:r w:rsidRPr="003B729A">
        <w:rPr>
          <w:rFonts w:asciiTheme="majorHAnsi" w:hAnsiTheme="majorHAnsi" w:cstheme="majorHAnsi"/>
          <w:spacing w:val="-2"/>
          <w:sz w:val="24"/>
          <w:szCs w:val="24"/>
        </w:rPr>
        <w:t>i</w:t>
      </w:r>
      <w:r w:rsidRPr="003B729A">
        <w:rPr>
          <w:rFonts w:asciiTheme="majorHAnsi" w:hAnsiTheme="majorHAnsi" w:cstheme="majorHAnsi"/>
          <w:sz w:val="24"/>
          <w:szCs w:val="24"/>
        </w:rPr>
        <w:t>e</w:t>
      </w:r>
      <w:r w:rsidRPr="003B729A">
        <w:rPr>
          <w:rFonts w:asciiTheme="majorHAnsi" w:hAnsiTheme="majorHAnsi" w:cstheme="majorHAnsi"/>
          <w:spacing w:val="20"/>
          <w:sz w:val="24"/>
          <w:szCs w:val="24"/>
        </w:rPr>
        <w:t xml:space="preserve"> </w:t>
      </w:r>
      <w:r w:rsidRPr="003B729A">
        <w:rPr>
          <w:rFonts w:asciiTheme="majorHAnsi" w:hAnsiTheme="majorHAnsi" w:cstheme="majorHAnsi"/>
          <w:spacing w:val="-1"/>
          <w:sz w:val="24"/>
          <w:szCs w:val="24"/>
        </w:rPr>
        <w:t>s</w:t>
      </w:r>
      <w:r w:rsidRPr="003B729A">
        <w:rPr>
          <w:rFonts w:asciiTheme="majorHAnsi" w:hAnsiTheme="majorHAnsi" w:cstheme="majorHAnsi"/>
          <w:spacing w:val="1"/>
          <w:sz w:val="24"/>
          <w:szCs w:val="24"/>
        </w:rPr>
        <w:t>i</w:t>
      </w:r>
      <w:r w:rsidRPr="003B729A">
        <w:rPr>
          <w:rFonts w:asciiTheme="majorHAnsi" w:hAnsiTheme="majorHAnsi" w:cstheme="majorHAnsi"/>
          <w:sz w:val="24"/>
          <w:szCs w:val="24"/>
        </w:rPr>
        <w:t>ę</w:t>
      </w:r>
      <w:r w:rsidRPr="003B729A">
        <w:rPr>
          <w:rFonts w:asciiTheme="majorHAnsi" w:hAnsiTheme="majorHAnsi" w:cstheme="majorHAnsi"/>
          <w:spacing w:val="10"/>
          <w:sz w:val="24"/>
          <w:szCs w:val="24"/>
        </w:rPr>
        <w:t xml:space="preserve"> </w:t>
      </w:r>
      <w:r w:rsidRPr="003B729A">
        <w:rPr>
          <w:rFonts w:asciiTheme="majorHAnsi" w:hAnsiTheme="majorHAnsi" w:cstheme="majorHAnsi"/>
          <w:spacing w:val="-2"/>
          <w:sz w:val="24"/>
          <w:szCs w:val="24"/>
        </w:rPr>
        <w:t>ki</w:t>
      </w:r>
      <w:r w:rsidRPr="003B729A">
        <w:rPr>
          <w:rFonts w:asciiTheme="majorHAnsi" w:hAnsiTheme="majorHAnsi" w:cstheme="majorHAnsi"/>
          <w:spacing w:val="1"/>
          <w:sz w:val="24"/>
          <w:szCs w:val="24"/>
        </w:rPr>
        <w:t>e</w:t>
      </w:r>
      <w:r w:rsidRPr="003B729A">
        <w:rPr>
          <w:rFonts w:asciiTheme="majorHAnsi" w:hAnsiTheme="majorHAnsi" w:cstheme="majorHAnsi"/>
          <w:spacing w:val="3"/>
          <w:sz w:val="24"/>
          <w:szCs w:val="24"/>
        </w:rPr>
        <w:t>r</w:t>
      </w:r>
      <w:r w:rsidRPr="003B729A">
        <w:rPr>
          <w:rFonts w:asciiTheme="majorHAnsi" w:hAnsiTheme="majorHAnsi" w:cstheme="majorHAnsi"/>
          <w:sz w:val="24"/>
          <w:szCs w:val="24"/>
        </w:rPr>
        <w:t>o</w:t>
      </w:r>
      <w:r w:rsidRPr="003B729A">
        <w:rPr>
          <w:rFonts w:asciiTheme="majorHAnsi" w:hAnsiTheme="majorHAnsi" w:cstheme="majorHAnsi"/>
          <w:spacing w:val="-1"/>
          <w:sz w:val="24"/>
          <w:szCs w:val="24"/>
        </w:rPr>
        <w:t>w</w:t>
      </w:r>
      <w:r w:rsidRPr="003B729A">
        <w:rPr>
          <w:rFonts w:asciiTheme="majorHAnsi" w:hAnsiTheme="majorHAnsi" w:cstheme="majorHAnsi"/>
          <w:spacing w:val="1"/>
          <w:sz w:val="24"/>
          <w:szCs w:val="24"/>
        </w:rPr>
        <w:t>a</w:t>
      </w:r>
      <w:r w:rsidRPr="003B729A">
        <w:rPr>
          <w:rFonts w:asciiTheme="majorHAnsi" w:hAnsiTheme="majorHAnsi" w:cstheme="majorHAnsi"/>
          <w:sz w:val="24"/>
          <w:szCs w:val="24"/>
        </w:rPr>
        <w:t>ł</w:t>
      </w:r>
      <w:r w:rsidRPr="003B729A">
        <w:rPr>
          <w:rFonts w:asciiTheme="majorHAnsi" w:hAnsiTheme="majorHAnsi" w:cstheme="majorHAnsi"/>
          <w:spacing w:val="20"/>
          <w:sz w:val="24"/>
          <w:szCs w:val="24"/>
        </w:rPr>
        <w:t xml:space="preserve"> </w:t>
      </w:r>
      <w:r w:rsidRPr="003B729A">
        <w:rPr>
          <w:rFonts w:asciiTheme="majorHAnsi" w:hAnsiTheme="majorHAnsi" w:cstheme="majorHAnsi"/>
          <w:spacing w:val="-2"/>
          <w:sz w:val="24"/>
          <w:szCs w:val="24"/>
        </w:rPr>
        <w:t>k</w:t>
      </w:r>
      <w:r w:rsidRPr="003B729A">
        <w:rPr>
          <w:rFonts w:asciiTheme="majorHAnsi" w:hAnsiTheme="majorHAnsi" w:cstheme="majorHAnsi"/>
          <w:spacing w:val="3"/>
          <w:sz w:val="24"/>
          <w:szCs w:val="24"/>
        </w:rPr>
        <w:t>r</w:t>
      </w:r>
      <w:r w:rsidRPr="003B729A">
        <w:rPr>
          <w:rFonts w:asciiTheme="majorHAnsi" w:hAnsiTheme="majorHAnsi" w:cstheme="majorHAnsi"/>
          <w:spacing w:val="-2"/>
          <w:sz w:val="24"/>
          <w:szCs w:val="24"/>
        </w:rPr>
        <w:t>y</w:t>
      </w:r>
      <w:r w:rsidRPr="003B729A">
        <w:rPr>
          <w:rFonts w:asciiTheme="majorHAnsi" w:hAnsiTheme="majorHAnsi" w:cstheme="majorHAnsi"/>
          <w:spacing w:val="1"/>
          <w:sz w:val="24"/>
          <w:szCs w:val="24"/>
        </w:rPr>
        <w:t>te</w:t>
      </w:r>
      <w:r w:rsidRPr="003B729A">
        <w:rPr>
          <w:rFonts w:asciiTheme="majorHAnsi" w:hAnsiTheme="majorHAnsi" w:cstheme="majorHAnsi"/>
          <w:sz w:val="24"/>
          <w:szCs w:val="24"/>
        </w:rPr>
        <w:t>r</w:t>
      </w:r>
      <w:r w:rsidRPr="003B729A">
        <w:rPr>
          <w:rFonts w:asciiTheme="majorHAnsi" w:hAnsiTheme="majorHAnsi" w:cstheme="majorHAnsi"/>
          <w:spacing w:val="1"/>
          <w:sz w:val="24"/>
          <w:szCs w:val="24"/>
        </w:rPr>
        <w:t>i</w:t>
      </w:r>
      <w:r w:rsidRPr="003B729A">
        <w:rPr>
          <w:rFonts w:asciiTheme="majorHAnsi" w:hAnsiTheme="majorHAnsi" w:cstheme="majorHAnsi"/>
          <w:spacing w:val="3"/>
          <w:sz w:val="24"/>
          <w:szCs w:val="24"/>
        </w:rPr>
        <w:t>um cena – 100%.</w:t>
      </w:r>
      <w:r w:rsidRPr="003B729A">
        <w:rPr>
          <w:rFonts w:asciiTheme="majorHAnsi" w:hAnsiTheme="majorHAnsi" w:cstheme="majorHAnsi"/>
          <w:sz w:val="24"/>
          <w:szCs w:val="24"/>
        </w:rPr>
        <w:t xml:space="preserve"> </w:t>
      </w:r>
    </w:p>
    <w:p w14:paraId="528F90ED" w14:textId="77777777" w:rsidR="003B729A" w:rsidRPr="003B729A" w:rsidRDefault="003B729A" w:rsidP="003B729A">
      <w:pPr>
        <w:widowControl w:val="0"/>
        <w:autoSpaceDE w:val="0"/>
        <w:autoSpaceDN w:val="0"/>
        <w:adjustRightInd w:val="0"/>
        <w:ind w:left="-357" w:firstLine="357"/>
        <w:jc w:val="both"/>
        <w:rPr>
          <w:rFonts w:asciiTheme="majorHAnsi" w:hAnsiTheme="majorHAnsi" w:cstheme="majorHAnsi"/>
          <w:sz w:val="24"/>
          <w:szCs w:val="24"/>
        </w:rPr>
      </w:pPr>
      <w:r w:rsidRPr="003B729A">
        <w:rPr>
          <w:rFonts w:asciiTheme="majorHAnsi" w:hAnsiTheme="majorHAnsi" w:cstheme="majorHAnsi"/>
          <w:sz w:val="24"/>
          <w:szCs w:val="24"/>
        </w:rPr>
        <w:t>W</w:t>
      </w:r>
      <w:r w:rsidRPr="003B729A">
        <w:rPr>
          <w:rFonts w:asciiTheme="majorHAnsi" w:hAnsiTheme="majorHAnsi" w:cstheme="majorHAnsi"/>
          <w:spacing w:val="7"/>
          <w:sz w:val="24"/>
          <w:szCs w:val="24"/>
        </w:rPr>
        <w:t xml:space="preserve"> </w:t>
      </w:r>
      <w:r w:rsidRPr="003B729A">
        <w:rPr>
          <w:rFonts w:asciiTheme="majorHAnsi" w:hAnsiTheme="majorHAnsi" w:cstheme="majorHAnsi"/>
          <w:spacing w:val="1"/>
          <w:sz w:val="24"/>
          <w:szCs w:val="24"/>
        </w:rPr>
        <w:t>za</w:t>
      </w:r>
      <w:r w:rsidRPr="003B729A">
        <w:rPr>
          <w:rFonts w:asciiTheme="majorHAnsi" w:hAnsiTheme="majorHAnsi" w:cstheme="majorHAnsi"/>
          <w:spacing w:val="-2"/>
          <w:sz w:val="24"/>
          <w:szCs w:val="24"/>
        </w:rPr>
        <w:t>k</w:t>
      </w:r>
      <w:r w:rsidRPr="003B729A">
        <w:rPr>
          <w:rFonts w:asciiTheme="majorHAnsi" w:hAnsiTheme="majorHAnsi" w:cstheme="majorHAnsi"/>
          <w:sz w:val="24"/>
          <w:szCs w:val="24"/>
        </w:rPr>
        <w:t>r</w:t>
      </w:r>
      <w:r w:rsidRPr="003B729A">
        <w:rPr>
          <w:rFonts w:asciiTheme="majorHAnsi" w:hAnsiTheme="majorHAnsi" w:cstheme="majorHAnsi"/>
          <w:spacing w:val="1"/>
          <w:sz w:val="24"/>
          <w:szCs w:val="24"/>
        </w:rPr>
        <w:t>e</w:t>
      </w:r>
      <w:r w:rsidRPr="003B729A">
        <w:rPr>
          <w:rFonts w:asciiTheme="majorHAnsi" w:hAnsiTheme="majorHAnsi" w:cstheme="majorHAnsi"/>
          <w:spacing w:val="-1"/>
          <w:sz w:val="24"/>
          <w:szCs w:val="24"/>
        </w:rPr>
        <w:t>s</w:t>
      </w:r>
      <w:r w:rsidRPr="003B729A">
        <w:rPr>
          <w:rFonts w:asciiTheme="majorHAnsi" w:hAnsiTheme="majorHAnsi" w:cstheme="majorHAnsi"/>
          <w:spacing w:val="1"/>
          <w:sz w:val="24"/>
          <w:szCs w:val="24"/>
        </w:rPr>
        <w:t>i</w:t>
      </w:r>
      <w:r w:rsidRPr="003B729A">
        <w:rPr>
          <w:rFonts w:asciiTheme="majorHAnsi" w:hAnsiTheme="majorHAnsi" w:cstheme="majorHAnsi"/>
          <w:sz w:val="24"/>
          <w:szCs w:val="24"/>
        </w:rPr>
        <w:t>e</w:t>
      </w:r>
      <w:r w:rsidRPr="003B729A">
        <w:rPr>
          <w:rFonts w:asciiTheme="majorHAnsi" w:hAnsiTheme="majorHAnsi" w:cstheme="majorHAnsi"/>
          <w:spacing w:val="22"/>
          <w:sz w:val="24"/>
          <w:szCs w:val="24"/>
        </w:rPr>
        <w:t xml:space="preserve"> </w:t>
      </w:r>
      <w:r w:rsidRPr="003B729A">
        <w:rPr>
          <w:rFonts w:asciiTheme="majorHAnsi" w:hAnsiTheme="majorHAnsi" w:cstheme="majorHAnsi"/>
          <w:sz w:val="24"/>
          <w:szCs w:val="24"/>
        </w:rPr>
        <w:t>pr</w:t>
      </w:r>
      <w:r w:rsidRPr="003B729A">
        <w:rPr>
          <w:rFonts w:asciiTheme="majorHAnsi" w:hAnsiTheme="majorHAnsi" w:cstheme="majorHAnsi"/>
          <w:spacing w:val="1"/>
          <w:sz w:val="24"/>
          <w:szCs w:val="24"/>
        </w:rPr>
        <w:t>ze</w:t>
      </w:r>
      <w:r w:rsidRPr="003B729A">
        <w:rPr>
          <w:rFonts w:asciiTheme="majorHAnsi" w:hAnsiTheme="majorHAnsi" w:cstheme="majorHAnsi"/>
          <w:sz w:val="24"/>
          <w:szCs w:val="24"/>
        </w:rPr>
        <w:t>d</w:t>
      </w:r>
      <w:r w:rsidRPr="003B729A">
        <w:rPr>
          <w:rFonts w:asciiTheme="majorHAnsi" w:hAnsiTheme="majorHAnsi" w:cstheme="majorHAnsi"/>
          <w:spacing w:val="-1"/>
          <w:sz w:val="24"/>
          <w:szCs w:val="24"/>
        </w:rPr>
        <w:t>m</w:t>
      </w:r>
      <w:r w:rsidRPr="003B729A">
        <w:rPr>
          <w:rFonts w:asciiTheme="majorHAnsi" w:hAnsiTheme="majorHAnsi" w:cstheme="majorHAnsi"/>
          <w:spacing w:val="3"/>
          <w:sz w:val="24"/>
          <w:szCs w:val="24"/>
        </w:rPr>
        <w:t>i</w:t>
      </w:r>
      <w:r w:rsidRPr="003B729A">
        <w:rPr>
          <w:rFonts w:asciiTheme="majorHAnsi" w:hAnsiTheme="majorHAnsi" w:cstheme="majorHAnsi"/>
          <w:spacing w:val="-2"/>
          <w:sz w:val="24"/>
          <w:szCs w:val="24"/>
        </w:rPr>
        <w:t>o</w:t>
      </w:r>
      <w:r w:rsidRPr="003B729A">
        <w:rPr>
          <w:rFonts w:asciiTheme="majorHAnsi" w:hAnsiTheme="majorHAnsi" w:cstheme="majorHAnsi"/>
          <w:spacing w:val="3"/>
          <w:sz w:val="24"/>
          <w:szCs w:val="24"/>
        </w:rPr>
        <w:t>t</w:t>
      </w:r>
      <w:r w:rsidRPr="003B729A">
        <w:rPr>
          <w:rFonts w:asciiTheme="majorHAnsi" w:hAnsiTheme="majorHAnsi" w:cstheme="majorHAnsi"/>
          <w:spacing w:val="-2"/>
          <w:sz w:val="24"/>
          <w:szCs w:val="24"/>
        </w:rPr>
        <w:t>o</w:t>
      </w:r>
      <w:r w:rsidRPr="003B729A">
        <w:rPr>
          <w:rFonts w:asciiTheme="majorHAnsi" w:hAnsiTheme="majorHAnsi" w:cstheme="majorHAnsi"/>
          <w:spacing w:val="7"/>
          <w:sz w:val="24"/>
          <w:szCs w:val="24"/>
        </w:rPr>
        <w:t>wego</w:t>
      </w:r>
      <w:r w:rsidRPr="003B729A">
        <w:rPr>
          <w:rFonts w:asciiTheme="majorHAnsi" w:hAnsiTheme="majorHAnsi" w:cstheme="majorHAnsi"/>
          <w:spacing w:val="39"/>
          <w:sz w:val="24"/>
          <w:szCs w:val="24"/>
        </w:rPr>
        <w:t xml:space="preserve"> </w:t>
      </w:r>
      <w:r w:rsidRPr="003B729A">
        <w:rPr>
          <w:rFonts w:asciiTheme="majorHAnsi" w:hAnsiTheme="majorHAnsi" w:cstheme="majorHAnsi"/>
          <w:spacing w:val="3"/>
          <w:sz w:val="24"/>
          <w:szCs w:val="24"/>
        </w:rPr>
        <w:t>kr</w:t>
      </w:r>
      <w:r w:rsidRPr="003B729A">
        <w:rPr>
          <w:rFonts w:asciiTheme="majorHAnsi" w:hAnsiTheme="majorHAnsi" w:cstheme="majorHAnsi"/>
          <w:spacing w:val="-5"/>
          <w:sz w:val="24"/>
          <w:szCs w:val="24"/>
        </w:rPr>
        <w:t>y</w:t>
      </w:r>
      <w:r w:rsidRPr="003B729A">
        <w:rPr>
          <w:rFonts w:asciiTheme="majorHAnsi" w:hAnsiTheme="majorHAnsi" w:cstheme="majorHAnsi"/>
          <w:spacing w:val="1"/>
          <w:sz w:val="24"/>
          <w:szCs w:val="24"/>
        </w:rPr>
        <w:t>te</w:t>
      </w:r>
      <w:r w:rsidRPr="003B729A">
        <w:rPr>
          <w:rFonts w:asciiTheme="majorHAnsi" w:hAnsiTheme="majorHAnsi" w:cstheme="majorHAnsi"/>
          <w:sz w:val="24"/>
          <w:szCs w:val="24"/>
        </w:rPr>
        <w:t>r</w:t>
      </w:r>
      <w:r w:rsidRPr="003B729A">
        <w:rPr>
          <w:rFonts w:asciiTheme="majorHAnsi" w:hAnsiTheme="majorHAnsi" w:cstheme="majorHAnsi"/>
          <w:spacing w:val="1"/>
          <w:sz w:val="24"/>
          <w:szCs w:val="24"/>
        </w:rPr>
        <w:t>i</w:t>
      </w:r>
      <w:r w:rsidRPr="003B729A">
        <w:rPr>
          <w:rFonts w:asciiTheme="majorHAnsi" w:hAnsiTheme="majorHAnsi" w:cstheme="majorHAnsi"/>
          <w:spacing w:val="-2"/>
          <w:sz w:val="24"/>
          <w:szCs w:val="24"/>
        </w:rPr>
        <w:t>um</w:t>
      </w:r>
      <w:r w:rsidRPr="003B729A">
        <w:rPr>
          <w:rFonts w:asciiTheme="majorHAnsi" w:hAnsiTheme="majorHAnsi" w:cstheme="majorHAnsi"/>
          <w:spacing w:val="28"/>
          <w:sz w:val="24"/>
          <w:szCs w:val="24"/>
        </w:rPr>
        <w:t xml:space="preserve"> </w:t>
      </w:r>
      <w:r w:rsidRPr="003B729A">
        <w:rPr>
          <w:rFonts w:asciiTheme="majorHAnsi" w:hAnsiTheme="majorHAnsi" w:cstheme="majorHAnsi"/>
          <w:spacing w:val="-2"/>
          <w:sz w:val="24"/>
          <w:szCs w:val="24"/>
        </w:rPr>
        <w:t>o</w:t>
      </w:r>
      <w:r w:rsidRPr="003B729A">
        <w:rPr>
          <w:rFonts w:asciiTheme="majorHAnsi" w:hAnsiTheme="majorHAnsi" w:cstheme="majorHAnsi"/>
          <w:sz w:val="24"/>
          <w:szCs w:val="24"/>
        </w:rPr>
        <w:t>f</w:t>
      </w:r>
      <w:r w:rsidRPr="003B729A">
        <w:rPr>
          <w:rFonts w:asciiTheme="majorHAnsi" w:hAnsiTheme="majorHAnsi" w:cstheme="majorHAnsi"/>
          <w:spacing w:val="1"/>
          <w:sz w:val="24"/>
          <w:szCs w:val="24"/>
        </w:rPr>
        <w:t>e</w:t>
      </w:r>
      <w:r w:rsidRPr="003B729A">
        <w:rPr>
          <w:rFonts w:asciiTheme="majorHAnsi" w:hAnsiTheme="majorHAnsi" w:cstheme="majorHAnsi"/>
          <w:spacing w:val="3"/>
          <w:sz w:val="24"/>
          <w:szCs w:val="24"/>
        </w:rPr>
        <w:t>r</w:t>
      </w:r>
      <w:r w:rsidRPr="003B729A">
        <w:rPr>
          <w:rFonts w:asciiTheme="majorHAnsi" w:hAnsiTheme="majorHAnsi" w:cstheme="majorHAnsi"/>
          <w:spacing w:val="-2"/>
          <w:sz w:val="24"/>
          <w:szCs w:val="24"/>
        </w:rPr>
        <w:t>t</w:t>
      </w:r>
      <w:r w:rsidRPr="003B729A">
        <w:rPr>
          <w:rFonts w:asciiTheme="majorHAnsi" w:hAnsiTheme="majorHAnsi" w:cstheme="majorHAnsi"/>
          <w:sz w:val="24"/>
          <w:szCs w:val="24"/>
        </w:rPr>
        <w:t>a</w:t>
      </w:r>
      <w:r w:rsidRPr="003B729A">
        <w:rPr>
          <w:rFonts w:asciiTheme="majorHAnsi" w:hAnsiTheme="majorHAnsi" w:cstheme="majorHAnsi"/>
          <w:spacing w:val="17"/>
          <w:sz w:val="24"/>
          <w:szCs w:val="24"/>
        </w:rPr>
        <w:t xml:space="preserve"> </w:t>
      </w:r>
      <w:r w:rsidRPr="003B729A">
        <w:rPr>
          <w:rFonts w:asciiTheme="majorHAnsi" w:hAnsiTheme="majorHAnsi" w:cstheme="majorHAnsi"/>
          <w:spacing w:val="1"/>
          <w:sz w:val="24"/>
          <w:szCs w:val="24"/>
        </w:rPr>
        <w:t>m</w:t>
      </w:r>
      <w:r w:rsidRPr="003B729A">
        <w:rPr>
          <w:rFonts w:asciiTheme="majorHAnsi" w:hAnsiTheme="majorHAnsi" w:cstheme="majorHAnsi"/>
          <w:spacing w:val="-2"/>
          <w:sz w:val="24"/>
          <w:szCs w:val="24"/>
        </w:rPr>
        <w:t>o</w:t>
      </w:r>
      <w:r w:rsidRPr="003B729A">
        <w:rPr>
          <w:rFonts w:asciiTheme="majorHAnsi" w:hAnsiTheme="majorHAnsi" w:cstheme="majorHAnsi"/>
          <w:spacing w:val="1"/>
          <w:sz w:val="24"/>
          <w:szCs w:val="24"/>
        </w:rPr>
        <w:t>ż</w:t>
      </w:r>
      <w:r w:rsidRPr="003B729A">
        <w:rPr>
          <w:rFonts w:asciiTheme="majorHAnsi" w:hAnsiTheme="majorHAnsi" w:cstheme="majorHAnsi"/>
          <w:sz w:val="24"/>
          <w:szCs w:val="24"/>
        </w:rPr>
        <w:t>e</w:t>
      </w:r>
      <w:r w:rsidRPr="003B729A">
        <w:rPr>
          <w:rFonts w:asciiTheme="majorHAnsi" w:hAnsiTheme="majorHAnsi" w:cstheme="majorHAnsi"/>
          <w:spacing w:val="16"/>
          <w:sz w:val="24"/>
          <w:szCs w:val="24"/>
        </w:rPr>
        <w:t xml:space="preserve"> </w:t>
      </w:r>
      <w:r w:rsidRPr="003B729A">
        <w:rPr>
          <w:rFonts w:asciiTheme="majorHAnsi" w:hAnsiTheme="majorHAnsi" w:cstheme="majorHAnsi"/>
          <w:spacing w:val="-2"/>
          <w:sz w:val="24"/>
          <w:szCs w:val="24"/>
        </w:rPr>
        <w:t>u</w:t>
      </w:r>
      <w:r w:rsidRPr="003B729A">
        <w:rPr>
          <w:rFonts w:asciiTheme="majorHAnsi" w:hAnsiTheme="majorHAnsi" w:cstheme="majorHAnsi"/>
          <w:spacing w:val="6"/>
          <w:sz w:val="24"/>
          <w:szCs w:val="24"/>
        </w:rPr>
        <w:t>z</w:t>
      </w:r>
      <w:r w:rsidRPr="003B729A">
        <w:rPr>
          <w:rFonts w:asciiTheme="majorHAnsi" w:hAnsiTheme="majorHAnsi" w:cstheme="majorHAnsi"/>
          <w:spacing w:val="-7"/>
          <w:sz w:val="24"/>
          <w:szCs w:val="24"/>
        </w:rPr>
        <w:t>y</w:t>
      </w:r>
      <w:r w:rsidRPr="003B729A">
        <w:rPr>
          <w:rFonts w:asciiTheme="majorHAnsi" w:hAnsiTheme="majorHAnsi" w:cstheme="majorHAnsi"/>
          <w:spacing w:val="4"/>
          <w:sz w:val="24"/>
          <w:szCs w:val="24"/>
        </w:rPr>
        <w:t>s</w:t>
      </w:r>
      <w:r w:rsidRPr="003B729A">
        <w:rPr>
          <w:rFonts w:asciiTheme="majorHAnsi" w:hAnsiTheme="majorHAnsi" w:cstheme="majorHAnsi"/>
          <w:sz w:val="24"/>
          <w:szCs w:val="24"/>
        </w:rPr>
        <w:t>k</w:t>
      </w:r>
      <w:r w:rsidRPr="003B729A">
        <w:rPr>
          <w:rFonts w:asciiTheme="majorHAnsi" w:hAnsiTheme="majorHAnsi" w:cstheme="majorHAnsi"/>
          <w:spacing w:val="1"/>
          <w:sz w:val="24"/>
          <w:szCs w:val="24"/>
        </w:rPr>
        <w:t>a</w:t>
      </w:r>
      <w:r w:rsidRPr="003B729A">
        <w:rPr>
          <w:rFonts w:asciiTheme="majorHAnsi" w:hAnsiTheme="majorHAnsi" w:cstheme="majorHAnsi"/>
          <w:sz w:val="24"/>
          <w:szCs w:val="24"/>
        </w:rPr>
        <w:t>ć</w:t>
      </w:r>
      <w:r w:rsidRPr="003B729A">
        <w:rPr>
          <w:rFonts w:asciiTheme="majorHAnsi" w:hAnsiTheme="majorHAnsi" w:cstheme="majorHAnsi"/>
          <w:spacing w:val="21"/>
          <w:sz w:val="24"/>
          <w:szCs w:val="24"/>
        </w:rPr>
        <w:t xml:space="preserve"> </w:t>
      </w:r>
      <w:r w:rsidRPr="003B729A">
        <w:rPr>
          <w:rFonts w:asciiTheme="majorHAnsi" w:hAnsiTheme="majorHAnsi" w:cstheme="majorHAnsi"/>
          <w:spacing w:val="-1"/>
          <w:sz w:val="24"/>
          <w:szCs w:val="24"/>
        </w:rPr>
        <w:t>m</w:t>
      </w:r>
      <w:r w:rsidRPr="003B729A">
        <w:rPr>
          <w:rFonts w:asciiTheme="majorHAnsi" w:hAnsiTheme="majorHAnsi" w:cstheme="majorHAnsi"/>
          <w:spacing w:val="3"/>
          <w:sz w:val="24"/>
          <w:szCs w:val="24"/>
        </w:rPr>
        <w:t>a</w:t>
      </w:r>
      <w:r w:rsidRPr="003B729A">
        <w:rPr>
          <w:rFonts w:asciiTheme="majorHAnsi" w:hAnsiTheme="majorHAnsi" w:cstheme="majorHAnsi"/>
          <w:sz w:val="24"/>
          <w:szCs w:val="24"/>
        </w:rPr>
        <w:t>k</w:t>
      </w:r>
      <w:r w:rsidRPr="003B729A">
        <w:rPr>
          <w:rFonts w:asciiTheme="majorHAnsi" w:hAnsiTheme="majorHAnsi" w:cstheme="majorHAnsi"/>
          <w:spacing w:val="4"/>
          <w:sz w:val="24"/>
          <w:szCs w:val="24"/>
        </w:rPr>
        <w:t>s</w:t>
      </w:r>
      <w:r w:rsidRPr="003B729A">
        <w:rPr>
          <w:rFonts w:asciiTheme="majorHAnsi" w:hAnsiTheme="majorHAnsi" w:cstheme="majorHAnsi"/>
          <w:spacing w:val="-7"/>
          <w:sz w:val="24"/>
          <w:szCs w:val="24"/>
        </w:rPr>
        <w:t>y</w:t>
      </w:r>
      <w:r w:rsidRPr="003B729A">
        <w:rPr>
          <w:rFonts w:asciiTheme="majorHAnsi" w:hAnsiTheme="majorHAnsi" w:cstheme="majorHAnsi"/>
          <w:spacing w:val="1"/>
          <w:sz w:val="24"/>
          <w:szCs w:val="24"/>
        </w:rPr>
        <w:t>m</w:t>
      </w:r>
      <w:r w:rsidRPr="003B729A">
        <w:rPr>
          <w:rFonts w:asciiTheme="majorHAnsi" w:hAnsiTheme="majorHAnsi" w:cstheme="majorHAnsi"/>
          <w:spacing w:val="3"/>
          <w:sz w:val="24"/>
          <w:szCs w:val="24"/>
        </w:rPr>
        <w:t>a</w:t>
      </w:r>
      <w:r w:rsidRPr="003B729A">
        <w:rPr>
          <w:rFonts w:asciiTheme="majorHAnsi" w:hAnsiTheme="majorHAnsi" w:cstheme="majorHAnsi"/>
          <w:spacing w:val="1"/>
          <w:sz w:val="24"/>
          <w:szCs w:val="24"/>
        </w:rPr>
        <w:t>l</w:t>
      </w:r>
      <w:r w:rsidRPr="003B729A">
        <w:rPr>
          <w:rFonts w:asciiTheme="majorHAnsi" w:hAnsiTheme="majorHAnsi" w:cstheme="majorHAnsi"/>
          <w:spacing w:val="-2"/>
          <w:sz w:val="24"/>
          <w:szCs w:val="24"/>
        </w:rPr>
        <w:t>n</w:t>
      </w:r>
      <w:r w:rsidRPr="003B729A">
        <w:rPr>
          <w:rFonts w:asciiTheme="majorHAnsi" w:hAnsiTheme="majorHAnsi" w:cstheme="majorHAnsi"/>
          <w:spacing w:val="1"/>
          <w:sz w:val="24"/>
          <w:szCs w:val="24"/>
        </w:rPr>
        <w:t>i</w:t>
      </w:r>
      <w:r w:rsidRPr="003B729A">
        <w:rPr>
          <w:rFonts w:asciiTheme="majorHAnsi" w:hAnsiTheme="majorHAnsi" w:cstheme="majorHAnsi"/>
          <w:sz w:val="24"/>
          <w:szCs w:val="24"/>
        </w:rPr>
        <w:t>e</w:t>
      </w:r>
      <w:r w:rsidRPr="003B729A">
        <w:rPr>
          <w:rFonts w:asciiTheme="majorHAnsi" w:hAnsiTheme="majorHAnsi" w:cstheme="majorHAnsi"/>
          <w:spacing w:val="33"/>
          <w:sz w:val="24"/>
          <w:szCs w:val="24"/>
        </w:rPr>
        <w:t xml:space="preserve"> </w:t>
      </w:r>
      <w:r w:rsidRPr="003B729A">
        <w:rPr>
          <w:rFonts w:asciiTheme="majorHAnsi" w:hAnsiTheme="majorHAnsi" w:cstheme="majorHAnsi"/>
          <w:spacing w:val="3"/>
          <w:sz w:val="24"/>
          <w:szCs w:val="24"/>
        </w:rPr>
        <w:t>1</w:t>
      </w:r>
      <w:r w:rsidRPr="003B729A">
        <w:rPr>
          <w:rFonts w:asciiTheme="majorHAnsi" w:hAnsiTheme="majorHAnsi" w:cstheme="majorHAnsi"/>
          <w:spacing w:val="-2"/>
          <w:sz w:val="24"/>
          <w:szCs w:val="24"/>
        </w:rPr>
        <w:t>0</w:t>
      </w:r>
      <w:r w:rsidRPr="003B729A">
        <w:rPr>
          <w:rFonts w:asciiTheme="majorHAnsi" w:hAnsiTheme="majorHAnsi" w:cstheme="majorHAnsi"/>
          <w:sz w:val="24"/>
          <w:szCs w:val="24"/>
        </w:rPr>
        <w:t>0</w:t>
      </w:r>
      <w:r w:rsidRPr="003B729A">
        <w:rPr>
          <w:rFonts w:asciiTheme="majorHAnsi" w:hAnsiTheme="majorHAnsi" w:cstheme="majorHAnsi"/>
          <w:spacing w:val="14"/>
          <w:sz w:val="24"/>
          <w:szCs w:val="24"/>
        </w:rPr>
        <w:t xml:space="preserve"> </w:t>
      </w:r>
      <w:r w:rsidRPr="003B729A">
        <w:rPr>
          <w:rFonts w:asciiTheme="majorHAnsi" w:hAnsiTheme="majorHAnsi" w:cstheme="majorHAnsi"/>
          <w:spacing w:val="-2"/>
          <w:w w:val="103"/>
          <w:sz w:val="24"/>
          <w:szCs w:val="24"/>
        </w:rPr>
        <w:t>p</w:t>
      </w:r>
      <w:r w:rsidRPr="003B729A">
        <w:rPr>
          <w:rFonts w:asciiTheme="majorHAnsi" w:hAnsiTheme="majorHAnsi" w:cstheme="majorHAnsi"/>
          <w:spacing w:val="3"/>
          <w:w w:val="103"/>
          <w:sz w:val="24"/>
          <w:szCs w:val="24"/>
        </w:rPr>
        <w:t>u</w:t>
      </w:r>
      <w:r w:rsidRPr="003B729A">
        <w:rPr>
          <w:rFonts w:asciiTheme="majorHAnsi" w:hAnsiTheme="majorHAnsi" w:cstheme="majorHAnsi"/>
          <w:w w:val="103"/>
          <w:sz w:val="24"/>
          <w:szCs w:val="24"/>
        </w:rPr>
        <w:t>nk</w:t>
      </w:r>
      <w:r w:rsidRPr="003B729A">
        <w:rPr>
          <w:rFonts w:asciiTheme="majorHAnsi" w:hAnsiTheme="majorHAnsi" w:cstheme="majorHAnsi"/>
          <w:spacing w:val="1"/>
          <w:w w:val="103"/>
          <w:sz w:val="24"/>
          <w:szCs w:val="24"/>
        </w:rPr>
        <w:t>t</w:t>
      </w:r>
      <w:r w:rsidRPr="003B729A">
        <w:rPr>
          <w:rFonts w:asciiTheme="majorHAnsi" w:hAnsiTheme="majorHAnsi" w:cstheme="majorHAnsi"/>
          <w:w w:val="103"/>
          <w:sz w:val="24"/>
          <w:szCs w:val="24"/>
        </w:rPr>
        <w:t>ó</w:t>
      </w:r>
      <w:r w:rsidRPr="003B729A">
        <w:rPr>
          <w:rFonts w:asciiTheme="majorHAnsi" w:hAnsiTheme="majorHAnsi" w:cstheme="majorHAnsi"/>
          <w:spacing w:val="-1"/>
          <w:w w:val="103"/>
          <w:sz w:val="24"/>
          <w:szCs w:val="24"/>
        </w:rPr>
        <w:t>w</w:t>
      </w:r>
      <w:r w:rsidRPr="003B729A">
        <w:rPr>
          <w:rFonts w:asciiTheme="majorHAnsi" w:hAnsiTheme="majorHAnsi" w:cstheme="majorHAnsi"/>
          <w:w w:val="103"/>
          <w:sz w:val="24"/>
          <w:szCs w:val="24"/>
        </w:rPr>
        <w:t>.</w:t>
      </w:r>
    </w:p>
    <w:p w14:paraId="68B7A29F" w14:textId="77777777" w:rsidR="003B729A" w:rsidRPr="003B729A" w:rsidRDefault="003B729A" w:rsidP="003B729A">
      <w:pPr>
        <w:widowControl w:val="0"/>
        <w:numPr>
          <w:ilvl w:val="0"/>
          <w:numId w:val="61"/>
        </w:numPr>
        <w:autoSpaceDE w:val="0"/>
        <w:autoSpaceDN w:val="0"/>
        <w:adjustRightInd w:val="0"/>
        <w:ind w:left="357" w:hanging="357"/>
        <w:jc w:val="both"/>
        <w:rPr>
          <w:rFonts w:asciiTheme="majorHAnsi" w:hAnsiTheme="majorHAnsi" w:cstheme="majorHAnsi"/>
          <w:sz w:val="24"/>
          <w:szCs w:val="24"/>
        </w:rPr>
      </w:pPr>
      <w:r w:rsidRPr="003B729A">
        <w:rPr>
          <w:rFonts w:asciiTheme="majorHAnsi" w:hAnsiTheme="majorHAnsi" w:cstheme="majorHAnsi"/>
          <w:spacing w:val="-1"/>
          <w:sz w:val="24"/>
          <w:szCs w:val="24"/>
        </w:rPr>
        <w:t>O</w:t>
      </w:r>
      <w:r w:rsidRPr="003B729A">
        <w:rPr>
          <w:rFonts w:asciiTheme="majorHAnsi" w:hAnsiTheme="majorHAnsi" w:cstheme="majorHAnsi"/>
          <w:spacing w:val="1"/>
          <w:sz w:val="24"/>
          <w:szCs w:val="24"/>
        </w:rPr>
        <w:t>ce</w:t>
      </w:r>
      <w:r w:rsidRPr="003B729A">
        <w:rPr>
          <w:rFonts w:asciiTheme="majorHAnsi" w:hAnsiTheme="majorHAnsi" w:cstheme="majorHAnsi"/>
          <w:spacing w:val="-2"/>
          <w:sz w:val="24"/>
          <w:szCs w:val="24"/>
        </w:rPr>
        <w:t>n</w:t>
      </w:r>
      <w:r w:rsidRPr="003B729A">
        <w:rPr>
          <w:rFonts w:asciiTheme="majorHAnsi" w:hAnsiTheme="majorHAnsi" w:cstheme="majorHAnsi"/>
          <w:sz w:val="24"/>
          <w:szCs w:val="24"/>
        </w:rPr>
        <w:t>a</w:t>
      </w:r>
      <w:r w:rsidRPr="003B729A">
        <w:rPr>
          <w:rFonts w:asciiTheme="majorHAnsi" w:hAnsiTheme="majorHAnsi" w:cstheme="majorHAnsi"/>
          <w:spacing w:val="20"/>
          <w:sz w:val="24"/>
          <w:szCs w:val="24"/>
        </w:rPr>
        <w:t xml:space="preserve"> </w:t>
      </w:r>
      <w:r w:rsidRPr="003B729A">
        <w:rPr>
          <w:rFonts w:asciiTheme="majorHAnsi" w:hAnsiTheme="majorHAnsi" w:cstheme="majorHAnsi"/>
          <w:spacing w:val="-5"/>
          <w:sz w:val="24"/>
          <w:szCs w:val="24"/>
        </w:rPr>
        <w:t>o</w:t>
      </w:r>
      <w:r w:rsidRPr="003B729A">
        <w:rPr>
          <w:rFonts w:asciiTheme="majorHAnsi" w:hAnsiTheme="majorHAnsi" w:cstheme="majorHAnsi"/>
          <w:spacing w:val="3"/>
          <w:sz w:val="24"/>
          <w:szCs w:val="24"/>
        </w:rPr>
        <w:t>f</w:t>
      </w:r>
      <w:r w:rsidRPr="003B729A">
        <w:rPr>
          <w:rFonts w:asciiTheme="majorHAnsi" w:hAnsiTheme="majorHAnsi" w:cstheme="majorHAnsi"/>
          <w:spacing w:val="-1"/>
          <w:sz w:val="24"/>
          <w:szCs w:val="24"/>
        </w:rPr>
        <w:t>e</w:t>
      </w:r>
      <w:r w:rsidRPr="003B729A">
        <w:rPr>
          <w:rFonts w:asciiTheme="majorHAnsi" w:hAnsiTheme="majorHAnsi" w:cstheme="majorHAnsi"/>
          <w:spacing w:val="3"/>
          <w:sz w:val="24"/>
          <w:szCs w:val="24"/>
        </w:rPr>
        <w:t>r</w:t>
      </w:r>
      <w:r w:rsidRPr="003B729A">
        <w:rPr>
          <w:rFonts w:asciiTheme="majorHAnsi" w:hAnsiTheme="majorHAnsi" w:cstheme="majorHAnsi"/>
          <w:sz w:val="24"/>
          <w:szCs w:val="24"/>
        </w:rPr>
        <w:t>t</w:t>
      </w:r>
      <w:r w:rsidRPr="003B729A">
        <w:rPr>
          <w:rFonts w:asciiTheme="majorHAnsi" w:hAnsiTheme="majorHAnsi" w:cstheme="majorHAnsi"/>
          <w:spacing w:val="11"/>
          <w:sz w:val="24"/>
          <w:szCs w:val="24"/>
        </w:rPr>
        <w:t xml:space="preserve"> </w:t>
      </w:r>
      <w:r w:rsidRPr="003B729A">
        <w:rPr>
          <w:rFonts w:asciiTheme="majorHAnsi" w:hAnsiTheme="majorHAnsi" w:cstheme="majorHAnsi"/>
          <w:sz w:val="24"/>
          <w:szCs w:val="24"/>
        </w:rPr>
        <w:t>w</w:t>
      </w:r>
      <w:r w:rsidRPr="003B729A">
        <w:rPr>
          <w:rFonts w:asciiTheme="majorHAnsi" w:hAnsiTheme="majorHAnsi" w:cstheme="majorHAnsi"/>
          <w:spacing w:val="6"/>
          <w:sz w:val="24"/>
          <w:szCs w:val="24"/>
        </w:rPr>
        <w:t xml:space="preserve"> </w:t>
      </w:r>
      <w:r w:rsidRPr="003B729A">
        <w:rPr>
          <w:rFonts w:asciiTheme="majorHAnsi" w:hAnsiTheme="majorHAnsi" w:cstheme="majorHAnsi"/>
          <w:sz w:val="24"/>
          <w:szCs w:val="24"/>
        </w:rPr>
        <w:t>zakresie</w:t>
      </w:r>
      <w:r w:rsidRPr="003B729A">
        <w:rPr>
          <w:rFonts w:asciiTheme="majorHAnsi" w:hAnsiTheme="majorHAnsi" w:cstheme="majorHAnsi"/>
          <w:spacing w:val="22"/>
          <w:sz w:val="24"/>
          <w:szCs w:val="24"/>
        </w:rPr>
        <w:t xml:space="preserve"> ceny </w:t>
      </w:r>
      <w:r w:rsidRPr="003B729A">
        <w:rPr>
          <w:rFonts w:asciiTheme="majorHAnsi" w:hAnsiTheme="majorHAnsi" w:cstheme="majorHAnsi"/>
          <w:spacing w:val="3"/>
          <w:sz w:val="24"/>
          <w:szCs w:val="24"/>
        </w:rPr>
        <w:t>z</w:t>
      </w:r>
      <w:r w:rsidRPr="003B729A">
        <w:rPr>
          <w:rFonts w:asciiTheme="majorHAnsi" w:hAnsiTheme="majorHAnsi" w:cstheme="majorHAnsi"/>
          <w:spacing w:val="-2"/>
          <w:sz w:val="24"/>
          <w:szCs w:val="24"/>
        </w:rPr>
        <w:t>o</w:t>
      </w:r>
      <w:r w:rsidRPr="003B729A">
        <w:rPr>
          <w:rFonts w:asciiTheme="majorHAnsi" w:hAnsiTheme="majorHAnsi" w:cstheme="majorHAnsi"/>
          <w:spacing w:val="-1"/>
          <w:sz w:val="24"/>
          <w:szCs w:val="24"/>
        </w:rPr>
        <w:t>s</w:t>
      </w:r>
      <w:r w:rsidRPr="003B729A">
        <w:rPr>
          <w:rFonts w:asciiTheme="majorHAnsi" w:hAnsiTheme="majorHAnsi" w:cstheme="majorHAnsi"/>
          <w:spacing w:val="1"/>
          <w:sz w:val="24"/>
          <w:szCs w:val="24"/>
        </w:rPr>
        <w:t>t</w:t>
      </w:r>
      <w:r w:rsidRPr="003B729A">
        <w:rPr>
          <w:rFonts w:asciiTheme="majorHAnsi" w:hAnsiTheme="majorHAnsi" w:cstheme="majorHAnsi"/>
          <w:spacing w:val="3"/>
          <w:sz w:val="24"/>
          <w:szCs w:val="24"/>
        </w:rPr>
        <w:t>a</w:t>
      </w:r>
      <w:r w:rsidRPr="003B729A">
        <w:rPr>
          <w:rFonts w:asciiTheme="majorHAnsi" w:hAnsiTheme="majorHAnsi" w:cstheme="majorHAnsi"/>
          <w:spacing w:val="-2"/>
          <w:sz w:val="24"/>
          <w:szCs w:val="24"/>
        </w:rPr>
        <w:t>n</w:t>
      </w:r>
      <w:r w:rsidRPr="003B729A">
        <w:rPr>
          <w:rFonts w:asciiTheme="majorHAnsi" w:hAnsiTheme="majorHAnsi" w:cstheme="majorHAnsi"/>
          <w:spacing w:val="1"/>
          <w:sz w:val="24"/>
          <w:szCs w:val="24"/>
        </w:rPr>
        <w:t>i</w:t>
      </w:r>
      <w:r w:rsidRPr="003B729A">
        <w:rPr>
          <w:rFonts w:asciiTheme="majorHAnsi" w:hAnsiTheme="majorHAnsi" w:cstheme="majorHAnsi"/>
          <w:sz w:val="24"/>
          <w:szCs w:val="24"/>
        </w:rPr>
        <w:t>e</w:t>
      </w:r>
      <w:r w:rsidRPr="003B729A">
        <w:rPr>
          <w:rFonts w:asciiTheme="majorHAnsi" w:hAnsiTheme="majorHAnsi" w:cstheme="majorHAnsi"/>
          <w:spacing w:val="22"/>
          <w:sz w:val="24"/>
          <w:szCs w:val="24"/>
        </w:rPr>
        <w:t xml:space="preserve"> </w:t>
      </w:r>
      <w:r w:rsidRPr="003B729A">
        <w:rPr>
          <w:rFonts w:asciiTheme="majorHAnsi" w:hAnsiTheme="majorHAnsi" w:cstheme="majorHAnsi"/>
          <w:spacing w:val="3"/>
          <w:sz w:val="24"/>
          <w:szCs w:val="24"/>
        </w:rPr>
        <w:t>d</w:t>
      </w:r>
      <w:r w:rsidRPr="003B729A">
        <w:rPr>
          <w:rFonts w:asciiTheme="majorHAnsi" w:hAnsiTheme="majorHAnsi" w:cstheme="majorHAnsi"/>
          <w:spacing w:val="-2"/>
          <w:sz w:val="24"/>
          <w:szCs w:val="24"/>
        </w:rPr>
        <w:t>o</w:t>
      </w:r>
      <w:r w:rsidRPr="003B729A">
        <w:rPr>
          <w:rFonts w:asciiTheme="majorHAnsi" w:hAnsiTheme="majorHAnsi" w:cstheme="majorHAnsi"/>
          <w:spacing w:val="3"/>
          <w:sz w:val="24"/>
          <w:szCs w:val="24"/>
        </w:rPr>
        <w:t>k</w:t>
      </w:r>
      <w:r w:rsidRPr="003B729A">
        <w:rPr>
          <w:rFonts w:asciiTheme="majorHAnsi" w:hAnsiTheme="majorHAnsi" w:cstheme="majorHAnsi"/>
          <w:spacing w:val="-2"/>
          <w:sz w:val="24"/>
          <w:szCs w:val="24"/>
        </w:rPr>
        <w:t>o</w:t>
      </w:r>
      <w:r w:rsidRPr="003B729A">
        <w:rPr>
          <w:rFonts w:asciiTheme="majorHAnsi" w:hAnsiTheme="majorHAnsi" w:cstheme="majorHAnsi"/>
          <w:sz w:val="24"/>
          <w:szCs w:val="24"/>
        </w:rPr>
        <w:t>n</w:t>
      </w:r>
      <w:r w:rsidRPr="003B729A">
        <w:rPr>
          <w:rFonts w:asciiTheme="majorHAnsi" w:hAnsiTheme="majorHAnsi" w:cstheme="majorHAnsi"/>
          <w:spacing w:val="3"/>
          <w:sz w:val="24"/>
          <w:szCs w:val="24"/>
        </w:rPr>
        <w:t>a</w:t>
      </w:r>
      <w:r w:rsidRPr="003B729A">
        <w:rPr>
          <w:rFonts w:asciiTheme="majorHAnsi" w:hAnsiTheme="majorHAnsi" w:cstheme="majorHAnsi"/>
          <w:spacing w:val="-2"/>
          <w:sz w:val="24"/>
          <w:szCs w:val="24"/>
        </w:rPr>
        <w:t>n</w:t>
      </w:r>
      <w:r w:rsidRPr="003B729A">
        <w:rPr>
          <w:rFonts w:asciiTheme="majorHAnsi" w:hAnsiTheme="majorHAnsi" w:cstheme="majorHAnsi"/>
          <w:sz w:val="24"/>
          <w:szCs w:val="24"/>
        </w:rPr>
        <w:t>a</w:t>
      </w:r>
      <w:r w:rsidRPr="003B729A">
        <w:rPr>
          <w:rFonts w:asciiTheme="majorHAnsi" w:hAnsiTheme="majorHAnsi" w:cstheme="majorHAnsi"/>
          <w:spacing w:val="25"/>
          <w:sz w:val="24"/>
          <w:szCs w:val="24"/>
        </w:rPr>
        <w:t xml:space="preserve"> </w:t>
      </w:r>
      <w:r w:rsidRPr="003B729A">
        <w:rPr>
          <w:rFonts w:asciiTheme="majorHAnsi" w:hAnsiTheme="majorHAnsi" w:cstheme="majorHAnsi"/>
          <w:spacing w:val="2"/>
          <w:sz w:val="24"/>
          <w:szCs w:val="24"/>
        </w:rPr>
        <w:t>w</w:t>
      </w:r>
      <w:r w:rsidRPr="003B729A">
        <w:rPr>
          <w:rFonts w:asciiTheme="majorHAnsi" w:hAnsiTheme="majorHAnsi" w:cstheme="majorHAnsi"/>
          <w:sz w:val="24"/>
          <w:szCs w:val="24"/>
        </w:rPr>
        <w:t>g</w:t>
      </w:r>
      <w:r w:rsidRPr="003B729A">
        <w:rPr>
          <w:rFonts w:asciiTheme="majorHAnsi" w:hAnsiTheme="majorHAnsi" w:cstheme="majorHAnsi"/>
          <w:spacing w:val="8"/>
          <w:sz w:val="24"/>
          <w:szCs w:val="24"/>
        </w:rPr>
        <w:t xml:space="preserve"> </w:t>
      </w:r>
      <w:r w:rsidRPr="003B729A">
        <w:rPr>
          <w:rFonts w:asciiTheme="majorHAnsi" w:hAnsiTheme="majorHAnsi" w:cstheme="majorHAnsi"/>
          <w:sz w:val="24"/>
          <w:szCs w:val="24"/>
        </w:rPr>
        <w:t>n</w:t>
      </w:r>
      <w:r w:rsidRPr="003B729A">
        <w:rPr>
          <w:rFonts w:asciiTheme="majorHAnsi" w:hAnsiTheme="majorHAnsi" w:cstheme="majorHAnsi"/>
          <w:spacing w:val="1"/>
          <w:sz w:val="24"/>
          <w:szCs w:val="24"/>
        </w:rPr>
        <w:t>a</w:t>
      </w:r>
      <w:r w:rsidRPr="003B729A">
        <w:rPr>
          <w:rFonts w:asciiTheme="majorHAnsi" w:hAnsiTheme="majorHAnsi" w:cstheme="majorHAnsi"/>
          <w:spacing w:val="2"/>
          <w:sz w:val="24"/>
          <w:szCs w:val="24"/>
        </w:rPr>
        <w:t>s</w:t>
      </w:r>
      <w:r w:rsidRPr="003B729A">
        <w:rPr>
          <w:rFonts w:asciiTheme="majorHAnsi" w:hAnsiTheme="majorHAnsi" w:cstheme="majorHAnsi"/>
          <w:spacing w:val="-2"/>
          <w:sz w:val="24"/>
          <w:szCs w:val="24"/>
        </w:rPr>
        <w:t>t</w:t>
      </w:r>
      <w:r w:rsidRPr="003B729A">
        <w:rPr>
          <w:rFonts w:asciiTheme="majorHAnsi" w:hAnsiTheme="majorHAnsi" w:cstheme="majorHAnsi"/>
          <w:spacing w:val="1"/>
          <w:sz w:val="24"/>
          <w:szCs w:val="24"/>
        </w:rPr>
        <w:t>ę</w:t>
      </w:r>
      <w:r w:rsidRPr="003B729A">
        <w:rPr>
          <w:rFonts w:asciiTheme="majorHAnsi" w:hAnsiTheme="majorHAnsi" w:cstheme="majorHAnsi"/>
          <w:sz w:val="24"/>
          <w:szCs w:val="24"/>
        </w:rPr>
        <w:t>p</w:t>
      </w:r>
      <w:r w:rsidRPr="003B729A">
        <w:rPr>
          <w:rFonts w:asciiTheme="majorHAnsi" w:hAnsiTheme="majorHAnsi" w:cstheme="majorHAnsi"/>
          <w:spacing w:val="3"/>
          <w:sz w:val="24"/>
          <w:szCs w:val="24"/>
        </w:rPr>
        <w:t>u</w:t>
      </w:r>
      <w:r w:rsidRPr="003B729A">
        <w:rPr>
          <w:rFonts w:asciiTheme="majorHAnsi" w:hAnsiTheme="majorHAnsi" w:cstheme="majorHAnsi"/>
          <w:spacing w:val="-2"/>
          <w:sz w:val="24"/>
          <w:szCs w:val="24"/>
        </w:rPr>
        <w:t>j</w:t>
      </w:r>
      <w:r w:rsidRPr="003B729A">
        <w:rPr>
          <w:rFonts w:asciiTheme="majorHAnsi" w:hAnsiTheme="majorHAnsi" w:cstheme="majorHAnsi"/>
          <w:spacing w:val="-1"/>
          <w:sz w:val="24"/>
          <w:szCs w:val="24"/>
        </w:rPr>
        <w:t>ą</w:t>
      </w:r>
      <w:r w:rsidRPr="003B729A">
        <w:rPr>
          <w:rFonts w:asciiTheme="majorHAnsi" w:hAnsiTheme="majorHAnsi" w:cstheme="majorHAnsi"/>
          <w:spacing w:val="6"/>
          <w:sz w:val="24"/>
          <w:szCs w:val="24"/>
        </w:rPr>
        <w:t>c</w:t>
      </w:r>
      <w:r w:rsidRPr="003B729A">
        <w:rPr>
          <w:rFonts w:asciiTheme="majorHAnsi" w:hAnsiTheme="majorHAnsi" w:cstheme="majorHAnsi"/>
          <w:spacing w:val="-5"/>
          <w:sz w:val="24"/>
          <w:szCs w:val="24"/>
        </w:rPr>
        <w:t>y</w:t>
      </w:r>
      <w:r w:rsidRPr="003B729A">
        <w:rPr>
          <w:rFonts w:asciiTheme="majorHAnsi" w:hAnsiTheme="majorHAnsi" w:cstheme="majorHAnsi"/>
          <w:spacing w:val="1"/>
          <w:sz w:val="24"/>
          <w:szCs w:val="24"/>
        </w:rPr>
        <w:t>c</w:t>
      </w:r>
      <w:r w:rsidRPr="003B729A">
        <w:rPr>
          <w:rFonts w:asciiTheme="majorHAnsi" w:hAnsiTheme="majorHAnsi" w:cstheme="majorHAnsi"/>
          <w:sz w:val="24"/>
          <w:szCs w:val="24"/>
        </w:rPr>
        <w:t>h</w:t>
      </w:r>
      <w:r w:rsidRPr="003B729A">
        <w:rPr>
          <w:rFonts w:asciiTheme="majorHAnsi" w:hAnsiTheme="majorHAnsi" w:cstheme="majorHAnsi"/>
          <w:spacing w:val="34"/>
          <w:sz w:val="24"/>
          <w:szCs w:val="24"/>
        </w:rPr>
        <w:t xml:space="preserve"> </w:t>
      </w:r>
      <w:r w:rsidRPr="003B729A">
        <w:rPr>
          <w:rFonts w:asciiTheme="majorHAnsi" w:hAnsiTheme="majorHAnsi" w:cstheme="majorHAnsi"/>
          <w:spacing w:val="1"/>
          <w:w w:val="103"/>
          <w:sz w:val="24"/>
          <w:szCs w:val="24"/>
        </w:rPr>
        <w:t>za</w:t>
      </w:r>
      <w:r w:rsidRPr="003B729A">
        <w:rPr>
          <w:rFonts w:asciiTheme="majorHAnsi" w:hAnsiTheme="majorHAnsi" w:cstheme="majorHAnsi"/>
          <w:spacing w:val="-1"/>
          <w:w w:val="103"/>
          <w:sz w:val="24"/>
          <w:szCs w:val="24"/>
        </w:rPr>
        <w:t>s</w:t>
      </w:r>
      <w:r w:rsidRPr="003B729A">
        <w:rPr>
          <w:rFonts w:asciiTheme="majorHAnsi" w:hAnsiTheme="majorHAnsi" w:cstheme="majorHAnsi"/>
          <w:spacing w:val="1"/>
          <w:w w:val="103"/>
          <w:sz w:val="24"/>
          <w:szCs w:val="24"/>
        </w:rPr>
        <w:t>a</w:t>
      </w:r>
      <w:r w:rsidRPr="003B729A">
        <w:rPr>
          <w:rFonts w:asciiTheme="majorHAnsi" w:hAnsiTheme="majorHAnsi" w:cstheme="majorHAnsi"/>
          <w:w w:val="103"/>
          <w:sz w:val="24"/>
          <w:szCs w:val="24"/>
        </w:rPr>
        <w:t>d:</w:t>
      </w:r>
    </w:p>
    <w:p w14:paraId="67E69563" w14:textId="77777777" w:rsidR="003B729A" w:rsidRPr="003B729A" w:rsidRDefault="003B729A" w:rsidP="003B729A">
      <w:pPr>
        <w:widowControl w:val="0"/>
        <w:autoSpaceDE w:val="0"/>
        <w:autoSpaceDN w:val="0"/>
        <w:adjustRightInd w:val="0"/>
        <w:ind w:left="-357" w:firstLine="357"/>
        <w:rPr>
          <w:rFonts w:asciiTheme="majorHAnsi" w:hAnsiTheme="majorHAnsi" w:cstheme="majorHAnsi"/>
          <w:sz w:val="24"/>
          <w:szCs w:val="24"/>
        </w:rPr>
      </w:pPr>
    </w:p>
    <w:p w14:paraId="13FDD8D3" w14:textId="77777777" w:rsidR="003B729A" w:rsidRPr="003B729A" w:rsidRDefault="003B729A" w:rsidP="003B729A">
      <w:pPr>
        <w:widowControl w:val="0"/>
        <w:autoSpaceDE w:val="0"/>
        <w:autoSpaceDN w:val="0"/>
        <w:adjustRightInd w:val="0"/>
        <w:ind w:left="-357" w:firstLine="357"/>
        <w:rPr>
          <w:rFonts w:asciiTheme="majorHAnsi" w:hAnsiTheme="majorHAnsi" w:cstheme="majorHAnsi"/>
          <w:sz w:val="24"/>
          <w:szCs w:val="24"/>
        </w:rPr>
      </w:pPr>
    </w:p>
    <w:p w14:paraId="0C73D2AC" w14:textId="77777777" w:rsidR="003B729A" w:rsidRPr="003B729A" w:rsidRDefault="003B729A" w:rsidP="003B729A">
      <w:pPr>
        <w:widowControl w:val="0"/>
        <w:autoSpaceDE w:val="0"/>
        <w:autoSpaceDN w:val="0"/>
        <w:adjustRightInd w:val="0"/>
        <w:ind w:left="-357" w:firstLine="357"/>
        <w:jc w:val="center"/>
        <w:rPr>
          <w:rFonts w:asciiTheme="majorHAnsi" w:hAnsiTheme="majorHAnsi" w:cstheme="majorHAnsi"/>
          <w:b/>
          <w:sz w:val="24"/>
          <w:szCs w:val="24"/>
        </w:rPr>
      </w:pPr>
      <w:r w:rsidRPr="003B729A">
        <w:rPr>
          <w:rFonts w:asciiTheme="majorHAnsi" w:hAnsiTheme="majorHAnsi" w:cstheme="majorHAnsi"/>
          <w:b/>
          <w:sz w:val="24"/>
          <w:szCs w:val="24"/>
        </w:rPr>
        <w:t>C</w:t>
      </w:r>
      <w:r w:rsidRPr="003B729A">
        <w:rPr>
          <w:rFonts w:asciiTheme="majorHAnsi" w:hAnsiTheme="majorHAnsi" w:cstheme="majorHAnsi"/>
          <w:b/>
          <w:spacing w:val="1"/>
          <w:sz w:val="24"/>
          <w:szCs w:val="24"/>
        </w:rPr>
        <w:t>e</w:t>
      </w:r>
      <w:r w:rsidRPr="003B729A">
        <w:rPr>
          <w:rFonts w:asciiTheme="majorHAnsi" w:hAnsiTheme="majorHAnsi" w:cstheme="majorHAnsi"/>
          <w:b/>
          <w:spacing w:val="-2"/>
          <w:sz w:val="24"/>
          <w:szCs w:val="24"/>
        </w:rPr>
        <w:t>n</w:t>
      </w:r>
      <w:r w:rsidRPr="003B729A">
        <w:rPr>
          <w:rFonts w:asciiTheme="majorHAnsi" w:hAnsiTheme="majorHAnsi" w:cstheme="majorHAnsi"/>
          <w:b/>
          <w:sz w:val="24"/>
          <w:szCs w:val="24"/>
        </w:rPr>
        <w:t>a</w:t>
      </w:r>
      <w:r w:rsidRPr="003B729A">
        <w:rPr>
          <w:rFonts w:asciiTheme="majorHAnsi" w:hAnsiTheme="majorHAnsi" w:cstheme="majorHAnsi"/>
          <w:b/>
          <w:spacing w:val="15"/>
          <w:sz w:val="24"/>
          <w:szCs w:val="24"/>
        </w:rPr>
        <w:t xml:space="preserve"> </w:t>
      </w:r>
      <w:r w:rsidRPr="003B729A">
        <w:rPr>
          <w:rFonts w:asciiTheme="majorHAnsi" w:hAnsiTheme="majorHAnsi" w:cstheme="majorHAnsi"/>
          <w:b/>
          <w:spacing w:val="-2"/>
          <w:sz w:val="24"/>
          <w:szCs w:val="24"/>
        </w:rPr>
        <w:t>n</w:t>
      </w:r>
      <w:r w:rsidRPr="003B729A">
        <w:rPr>
          <w:rFonts w:asciiTheme="majorHAnsi" w:hAnsiTheme="majorHAnsi" w:cstheme="majorHAnsi"/>
          <w:b/>
          <w:spacing w:val="3"/>
          <w:sz w:val="24"/>
          <w:szCs w:val="24"/>
        </w:rPr>
        <w:t>a</w:t>
      </w:r>
      <w:r w:rsidRPr="003B729A">
        <w:rPr>
          <w:rFonts w:asciiTheme="majorHAnsi" w:hAnsiTheme="majorHAnsi" w:cstheme="majorHAnsi"/>
          <w:b/>
          <w:spacing w:val="1"/>
          <w:sz w:val="24"/>
          <w:szCs w:val="24"/>
        </w:rPr>
        <w:t>j</w:t>
      </w:r>
      <w:r w:rsidRPr="003B729A">
        <w:rPr>
          <w:rFonts w:asciiTheme="majorHAnsi" w:hAnsiTheme="majorHAnsi" w:cstheme="majorHAnsi"/>
          <w:b/>
          <w:spacing w:val="-2"/>
          <w:sz w:val="24"/>
          <w:szCs w:val="24"/>
        </w:rPr>
        <w:t>n</w:t>
      </w:r>
      <w:r w:rsidRPr="003B729A">
        <w:rPr>
          <w:rFonts w:asciiTheme="majorHAnsi" w:hAnsiTheme="majorHAnsi" w:cstheme="majorHAnsi"/>
          <w:b/>
          <w:spacing w:val="1"/>
          <w:sz w:val="24"/>
          <w:szCs w:val="24"/>
        </w:rPr>
        <w:t>iż</w:t>
      </w:r>
      <w:r w:rsidRPr="003B729A">
        <w:rPr>
          <w:rFonts w:asciiTheme="majorHAnsi" w:hAnsiTheme="majorHAnsi" w:cstheme="majorHAnsi"/>
          <w:b/>
          <w:spacing w:val="-1"/>
          <w:sz w:val="24"/>
          <w:szCs w:val="24"/>
        </w:rPr>
        <w:t>sz</w:t>
      </w:r>
      <w:r w:rsidRPr="003B729A">
        <w:rPr>
          <w:rFonts w:asciiTheme="majorHAnsi" w:hAnsiTheme="majorHAnsi" w:cstheme="majorHAnsi"/>
          <w:b/>
          <w:sz w:val="24"/>
          <w:szCs w:val="24"/>
        </w:rPr>
        <w:t>a</w:t>
      </w:r>
      <w:r w:rsidRPr="003B729A">
        <w:rPr>
          <w:rFonts w:asciiTheme="majorHAnsi" w:hAnsiTheme="majorHAnsi" w:cstheme="majorHAnsi"/>
          <w:b/>
          <w:spacing w:val="26"/>
          <w:sz w:val="24"/>
          <w:szCs w:val="24"/>
        </w:rPr>
        <w:t xml:space="preserve"> </w:t>
      </w:r>
      <w:r w:rsidRPr="003B729A">
        <w:rPr>
          <w:rFonts w:asciiTheme="majorHAnsi" w:hAnsiTheme="majorHAnsi" w:cstheme="majorHAnsi"/>
          <w:b/>
          <w:spacing w:val="-1"/>
          <w:sz w:val="24"/>
          <w:szCs w:val="24"/>
        </w:rPr>
        <w:t>s</w:t>
      </w:r>
      <w:r w:rsidRPr="003B729A">
        <w:rPr>
          <w:rFonts w:asciiTheme="majorHAnsi" w:hAnsiTheme="majorHAnsi" w:cstheme="majorHAnsi"/>
          <w:b/>
          <w:sz w:val="24"/>
          <w:szCs w:val="24"/>
        </w:rPr>
        <w:t>po</w:t>
      </w:r>
      <w:r w:rsidRPr="003B729A">
        <w:rPr>
          <w:rFonts w:asciiTheme="majorHAnsi" w:hAnsiTheme="majorHAnsi" w:cstheme="majorHAnsi"/>
          <w:b/>
          <w:spacing w:val="-1"/>
          <w:sz w:val="24"/>
          <w:szCs w:val="24"/>
        </w:rPr>
        <w:t>ś</w:t>
      </w:r>
      <w:r w:rsidRPr="003B729A">
        <w:rPr>
          <w:rFonts w:asciiTheme="majorHAnsi" w:hAnsiTheme="majorHAnsi" w:cstheme="majorHAnsi"/>
          <w:b/>
          <w:spacing w:val="3"/>
          <w:sz w:val="24"/>
          <w:szCs w:val="24"/>
        </w:rPr>
        <w:t>ró</w:t>
      </w:r>
      <w:r w:rsidRPr="003B729A">
        <w:rPr>
          <w:rFonts w:asciiTheme="majorHAnsi" w:hAnsiTheme="majorHAnsi" w:cstheme="majorHAnsi"/>
          <w:b/>
          <w:sz w:val="24"/>
          <w:szCs w:val="24"/>
        </w:rPr>
        <w:t>d</w:t>
      </w:r>
      <w:r w:rsidRPr="003B729A">
        <w:rPr>
          <w:rFonts w:asciiTheme="majorHAnsi" w:hAnsiTheme="majorHAnsi" w:cstheme="majorHAnsi"/>
          <w:b/>
          <w:spacing w:val="18"/>
          <w:sz w:val="24"/>
          <w:szCs w:val="24"/>
        </w:rPr>
        <w:t xml:space="preserve"> </w:t>
      </w:r>
      <w:r w:rsidRPr="003B729A">
        <w:rPr>
          <w:rFonts w:asciiTheme="majorHAnsi" w:hAnsiTheme="majorHAnsi" w:cstheme="majorHAnsi"/>
          <w:b/>
          <w:spacing w:val="1"/>
          <w:sz w:val="24"/>
          <w:szCs w:val="24"/>
        </w:rPr>
        <w:t>zł</w:t>
      </w:r>
      <w:r w:rsidRPr="003B729A">
        <w:rPr>
          <w:rFonts w:asciiTheme="majorHAnsi" w:hAnsiTheme="majorHAnsi" w:cstheme="majorHAnsi"/>
          <w:b/>
          <w:sz w:val="24"/>
          <w:szCs w:val="24"/>
        </w:rPr>
        <w:t>o</w:t>
      </w:r>
      <w:r w:rsidRPr="003B729A">
        <w:rPr>
          <w:rFonts w:asciiTheme="majorHAnsi" w:hAnsiTheme="majorHAnsi" w:cstheme="majorHAnsi"/>
          <w:b/>
          <w:spacing w:val="3"/>
          <w:sz w:val="24"/>
          <w:szCs w:val="24"/>
        </w:rPr>
        <w:t>ż</w:t>
      </w:r>
      <w:r w:rsidRPr="003B729A">
        <w:rPr>
          <w:rFonts w:asciiTheme="majorHAnsi" w:hAnsiTheme="majorHAnsi" w:cstheme="majorHAnsi"/>
          <w:b/>
          <w:spacing w:val="-5"/>
          <w:sz w:val="24"/>
          <w:szCs w:val="24"/>
        </w:rPr>
        <w:t>o</w:t>
      </w:r>
      <w:r w:rsidRPr="003B729A">
        <w:rPr>
          <w:rFonts w:asciiTheme="majorHAnsi" w:hAnsiTheme="majorHAnsi" w:cstheme="majorHAnsi"/>
          <w:b/>
          <w:spacing w:val="5"/>
          <w:sz w:val="24"/>
          <w:szCs w:val="24"/>
        </w:rPr>
        <w:t>n</w:t>
      </w:r>
      <w:r w:rsidRPr="003B729A">
        <w:rPr>
          <w:rFonts w:asciiTheme="majorHAnsi" w:hAnsiTheme="majorHAnsi" w:cstheme="majorHAnsi"/>
          <w:b/>
          <w:spacing w:val="-7"/>
          <w:sz w:val="24"/>
          <w:szCs w:val="24"/>
        </w:rPr>
        <w:t>y</w:t>
      </w:r>
      <w:r w:rsidRPr="003B729A">
        <w:rPr>
          <w:rFonts w:asciiTheme="majorHAnsi" w:hAnsiTheme="majorHAnsi" w:cstheme="majorHAnsi"/>
          <w:b/>
          <w:spacing w:val="3"/>
          <w:sz w:val="24"/>
          <w:szCs w:val="24"/>
        </w:rPr>
        <w:t>c</w:t>
      </w:r>
      <w:r w:rsidRPr="003B729A">
        <w:rPr>
          <w:rFonts w:asciiTheme="majorHAnsi" w:hAnsiTheme="majorHAnsi" w:cstheme="majorHAnsi"/>
          <w:b/>
          <w:sz w:val="24"/>
          <w:szCs w:val="24"/>
        </w:rPr>
        <w:t>h</w:t>
      </w:r>
      <w:r w:rsidRPr="003B729A">
        <w:rPr>
          <w:rFonts w:asciiTheme="majorHAnsi" w:hAnsiTheme="majorHAnsi" w:cstheme="majorHAnsi"/>
          <w:b/>
          <w:spacing w:val="25"/>
          <w:sz w:val="24"/>
          <w:szCs w:val="24"/>
        </w:rPr>
        <w:t xml:space="preserve"> </w:t>
      </w:r>
      <w:r w:rsidRPr="003B729A">
        <w:rPr>
          <w:rFonts w:asciiTheme="majorHAnsi" w:hAnsiTheme="majorHAnsi" w:cstheme="majorHAnsi"/>
          <w:b/>
          <w:w w:val="103"/>
          <w:sz w:val="24"/>
          <w:szCs w:val="24"/>
        </w:rPr>
        <w:t>of</w:t>
      </w:r>
      <w:r w:rsidRPr="003B729A">
        <w:rPr>
          <w:rFonts w:asciiTheme="majorHAnsi" w:hAnsiTheme="majorHAnsi" w:cstheme="majorHAnsi"/>
          <w:b/>
          <w:spacing w:val="1"/>
          <w:w w:val="103"/>
          <w:sz w:val="24"/>
          <w:szCs w:val="24"/>
        </w:rPr>
        <w:t>e</w:t>
      </w:r>
      <w:r w:rsidRPr="003B729A">
        <w:rPr>
          <w:rFonts w:asciiTheme="majorHAnsi" w:hAnsiTheme="majorHAnsi" w:cstheme="majorHAnsi"/>
          <w:b/>
          <w:w w:val="103"/>
          <w:sz w:val="24"/>
          <w:szCs w:val="24"/>
        </w:rPr>
        <w:t>rt</w:t>
      </w:r>
    </w:p>
    <w:p w14:paraId="5265D6EB" w14:textId="77777777" w:rsidR="003B729A" w:rsidRPr="003B729A" w:rsidRDefault="003B729A" w:rsidP="003B729A">
      <w:pPr>
        <w:widowControl w:val="0"/>
        <w:autoSpaceDE w:val="0"/>
        <w:autoSpaceDN w:val="0"/>
        <w:adjustRightInd w:val="0"/>
        <w:ind w:left="-357" w:firstLine="357"/>
        <w:jc w:val="center"/>
        <w:rPr>
          <w:rFonts w:asciiTheme="majorHAnsi" w:hAnsiTheme="majorHAnsi" w:cstheme="majorHAnsi"/>
          <w:b/>
          <w:w w:val="103"/>
          <w:sz w:val="24"/>
          <w:szCs w:val="24"/>
        </w:rPr>
      </w:pPr>
      <w:r w:rsidRPr="003B729A">
        <w:rPr>
          <w:rFonts w:asciiTheme="majorHAnsi" w:hAnsiTheme="majorHAnsi" w:cstheme="majorHAnsi"/>
          <w:b/>
          <w:sz w:val="24"/>
          <w:szCs w:val="24"/>
        </w:rPr>
        <w:t>C</w:t>
      </w:r>
      <w:r w:rsidRPr="003B729A">
        <w:rPr>
          <w:rFonts w:asciiTheme="majorHAnsi" w:hAnsiTheme="majorHAnsi" w:cstheme="majorHAnsi"/>
          <w:b/>
          <w:spacing w:val="5"/>
          <w:sz w:val="24"/>
          <w:szCs w:val="24"/>
        </w:rPr>
        <w:t xml:space="preserve"> </w:t>
      </w:r>
      <w:r w:rsidRPr="003B729A">
        <w:rPr>
          <w:rFonts w:asciiTheme="majorHAnsi" w:hAnsiTheme="majorHAnsi" w:cstheme="majorHAnsi"/>
          <w:b/>
          <w:sz w:val="24"/>
          <w:szCs w:val="24"/>
        </w:rPr>
        <w:t>=</w:t>
      </w:r>
      <w:r w:rsidRPr="003B729A">
        <w:rPr>
          <w:rFonts w:asciiTheme="majorHAnsi" w:hAnsiTheme="majorHAnsi" w:cstheme="majorHAnsi"/>
          <w:b/>
          <w:spacing w:val="6"/>
          <w:sz w:val="24"/>
          <w:szCs w:val="24"/>
        </w:rPr>
        <w:t xml:space="preserve"> </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spacing w:val="3"/>
          <w:w w:val="102"/>
          <w:sz w:val="24"/>
          <w:szCs w:val="24"/>
        </w:rPr>
        <w:t>-</w:t>
      </w:r>
      <w:r w:rsidRPr="003B729A">
        <w:rPr>
          <w:rFonts w:asciiTheme="majorHAnsi" w:hAnsiTheme="majorHAnsi" w:cstheme="majorHAnsi"/>
          <w:b/>
          <w:spacing w:val="-2"/>
          <w:w w:val="102"/>
          <w:sz w:val="24"/>
          <w:szCs w:val="24"/>
        </w:rPr>
        <w:t>-</w:t>
      </w:r>
      <w:r w:rsidRPr="003B729A">
        <w:rPr>
          <w:rFonts w:asciiTheme="majorHAnsi" w:hAnsiTheme="majorHAnsi" w:cstheme="majorHAnsi"/>
          <w:b/>
          <w:w w:val="102"/>
          <w:sz w:val="24"/>
          <w:szCs w:val="24"/>
        </w:rPr>
        <w:t>---------</w:t>
      </w:r>
      <w:r w:rsidRPr="003B729A">
        <w:rPr>
          <w:rFonts w:asciiTheme="majorHAnsi" w:hAnsiTheme="majorHAnsi" w:cstheme="majorHAnsi"/>
          <w:b/>
          <w:spacing w:val="35"/>
          <w:w w:val="102"/>
          <w:sz w:val="24"/>
          <w:szCs w:val="24"/>
        </w:rPr>
        <w:t xml:space="preserve"> </w:t>
      </w:r>
      <w:r w:rsidRPr="003B729A">
        <w:rPr>
          <w:rFonts w:asciiTheme="majorHAnsi" w:hAnsiTheme="majorHAnsi" w:cstheme="majorHAnsi"/>
          <w:b/>
          <w:sz w:val="24"/>
          <w:szCs w:val="24"/>
        </w:rPr>
        <w:t>x</w:t>
      </w:r>
      <w:r w:rsidRPr="003B729A">
        <w:rPr>
          <w:rFonts w:asciiTheme="majorHAnsi" w:hAnsiTheme="majorHAnsi" w:cstheme="majorHAnsi"/>
          <w:b/>
          <w:spacing w:val="6"/>
          <w:sz w:val="24"/>
          <w:szCs w:val="24"/>
        </w:rPr>
        <w:t xml:space="preserve"> 10</w:t>
      </w:r>
      <w:r w:rsidRPr="003B729A">
        <w:rPr>
          <w:rFonts w:asciiTheme="majorHAnsi" w:hAnsiTheme="majorHAnsi" w:cstheme="majorHAnsi"/>
          <w:b/>
          <w:sz w:val="24"/>
          <w:szCs w:val="24"/>
        </w:rPr>
        <w:t>0</w:t>
      </w:r>
      <w:r w:rsidRPr="003B729A">
        <w:rPr>
          <w:rFonts w:asciiTheme="majorHAnsi" w:hAnsiTheme="majorHAnsi" w:cstheme="majorHAnsi"/>
          <w:b/>
          <w:w w:val="103"/>
          <w:sz w:val="24"/>
          <w:szCs w:val="24"/>
        </w:rPr>
        <w:t>,</w:t>
      </w:r>
    </w:p>
    <w:p w14:paraId="27F2C552" w14:textId="77777777" w:rsidR="003B729A" w:rsidRPr="003B729A" w:rsidRDefault="003B729A" w:rsidP="003B729A">
      <w:pPr>
        <w:widowControl w:val="0"/>
        <w:autoSpaceDE w:val="0"/>
        <w:autoSpaceDN w:val="0"/>
        <w:adjustRightInd w:val="0"/>
        <w:ind w:left="-357" w:firstLine="357"/>
        <w:jc w:val="center"/>
        <w:rPr>
          <w:rFonts w:asciiTheme="majorHAnsi" w:hAnsiTheme="majorHAnsi" w:cstheme="majorHAnsi"/>
          <w:b/>
          <w:w w:val="103"/>
          <w:sz w:val="24"/>
          <w:szCs w:val="24"/>
        </w:rPr>
      </w:pPr>
      <w:r w:rsidRPr="003B729A">
        <w:rPr>
          <w:rFonts w:asciiTheme="majorHAnsi" w:hAnsiTheme="majorHAnsi" w:cstheme="majorHAnsi"/>
          <w:b/>
          <w:spacing w:val="-2"/>
          <w:sz w:val="24"/>
          <w:szCs w:val="24"/>
        </w:rPr>
        <w:t>C</w:t>
      </w:r>
      <w:r w:rsidRPr="003B729A">
        <w:rPr>
          <w:rFonts w:asciiTheme="majorHAnsi" w:hAnsiTheme="majorHAnsi" w:cstheme="majorHAnsi"/>
          <w:b/>
          <w:spacing w:val="1"/>
          <w:sz w:val="24"/>
          <w:szCs w:val="24"/>
        </w:rPr>
        <w:t>e</w:t>
      </w:r>
      <w:r w:rsidRPr="003B729A">
        <w:rPr>
          <w:rFonts w:asciiTheme="majorHAnsi" w:hAnsiTheme="majorHAnsi" w:cstheme="majorHAnsi"/>
          <w:b/>
          <w:spacing w:val="-2"/>
          <w:sz w:val="24"/>
          <w:szCs w:val="24"/>
        </w:rPr>
        <w:t>n</w:t>
      </w:r>
      <w:r w:rsidRPr="003B729A">
        <w:rPr>
          <w:rFonts w:asciiTheme="majorHAnsi" w:hAnsiTheme="majorHAnsi" w:cstheme="majorHAnsi"/>
          <w:b/>
          <w:sz w:val="24"/>
          <w:szCs w:val="24"/>
        </w:rPr>
        <w:t>a</w:t>
      </w:r>
      <w:r w:rsidRPr="003B729A">
        <w:rPr>
          <w:rFonts w:asciiTheme="majorHAnsi" w:hAnsiTheme="majorHAnsi" w:cstheme="majorHAnsi"/>
          <w:b/>
          <w:spacing w:val="15"/>
          <w:sz w:val="24"/>
          <w:szCs w:val="24"/>
        </w:rPr>
        <w:t xml:space="preserve"> </w:t>
      </w:r>
      <w:r w:rsidRPr="003B729A">
        <w:rPr>
          <w:rFonts w:asciiTheme="majorHAnsi" w:hAnsiTheme="majorHAnsi" w:cstheme="majorHAnsi"/>
          <w:b/>
          <w:spacing w:val="-2"/>
          <w:sz w:val="24"/>
          <w:szCs w:val="24"/>
        </w:rPr>
        <w:t>b</w:t>
      </w:r>
      <w:r w:rsidRPr="003B729A">
        <w:rPr>
          <w:rFonts w:asciiTheme="majorHAnsi" w:hAnsiTheme="majorHAnsi" w:cstheme="majorHAnsi"/>
          <w:b/>
          <w:spacing w:val="3"/>
          <w:sz w:val="24"/>
          <w:szCs w:val="24"/>
        </w:rPr>
        <w:t>a</w:t>
      </w:r>
      <w:r w:rsidRPr="003B729A">
        <w:rPr>
          <w:rFonts w:asciiTheme="majorHAnsi" w:hAnsiTheme="majorHAnsi" w:cstheme="majorHAnsi"/>
          <w:b/>
          <w:sz w:val="24"/>
          <w:szCs w:val="24"/>
        </w:rPr>
        <w:t>d</w:t>
      </w:r>
      <w:r w:rsidRPr="003B729A">
        <w:rPr>
          <w:rFonts w:asciiTheme="majorHAnsi" w:hAnsiTheme="majorHAnsi" w:cstheme="majorHAnsi"/>
          <w:b/>
          <w:spacing w:val="1"/>
          <w:sz w:val="24"/>
          <w:szCs w:val="24"/>
        </w:rPr>
        <w:t>a</w:t>
      </w:r>
      <w:r w:rsidRPr="003B729A">
        <w:rPr>
          <w:rFonts w:asciiTheme="majorHAnsi" w:hAnsiTheme="majorHAnsi" w:cstheme="majorHAnsi"/>
          <w:b/>
          <w:spacing w:val="-2"/>
          <w:sz w:val="24"/>
          <w:szCs w:val="24"/>
        </w:rPr>
        <w:t>n</w:t>
      </w:r>
      <w:r w:rsidRPr="003B729A">
        <w:rPr>
          <w:rFonts w:asciiTheme="majorHAnsi" w:hAnsiTheme="majorHAnsi" w:cstheme="majorHAnsi"/>
          <w:b/>
          <w:spacing w:val="3"/>
          <w:sz w:val="24"/>
          <w:szCs w:val="24"/>
        </w:rPr>
        <w:t>e</w:t>
      </w:r>
      <w:r w:rsidRPr="003B729A">
        <w:rPr>
          <w:rFonts w:asciiTheme="majorHAnsi" w:hAnsiTheme="majorHAnsi" w:cstheme="majorHAnsi"/>
          <w:b/>
          <w:sz w:val="24"/>
          <w:szCs w:val="24"/>
        </w:rPr>
        <w:t>j</w:t>
      </w:r>
      <w:r w:rsidRPr="003B729A">
        <w:rPr>
          <w:rFonts w:asciiTheme="majorHAnsi" w:hAnsiTheme="majorHAnsi" w:cstheme="majorHAnsi"/>
          <w:b/>
          <w:spacing w:val="18"/>
          <w:sz w:val="24"/>
          <w:szCs w:val="24"/>
        </w:rPr>
        <w:t xml:space="preserve"> </w:t>
      </w:r>
      <w:r w:rsidRPr="003B729A">
        <w:rPr>
          <w:rFonts w:asciiTheme="majorHAnsi" w:hAnsiTheme="majorHAnsi" w:cstheme="majorHAnsi"/>
          <w:b/>
          <w:w w:val="103"/>
          <w:sz w:val="24"/>
          <w:szCs w:val="24"/>
        </w:rPr>
        <w:t>of</w:t>
      </w:r>
      <w:r w:rsidRPr="003B729A">
        <w:rPr>
          <w:rFonts w:asciiTheme="majorHAnsi" w:hAnsiTheme="majorHAnsi" w:cstheme="majorHAnsi"/>
          <w:b/>
          <w:spacing w:val="1"/>
          <w:w w:val="103"/>
          <w:sz w:val="24"/>
          <w:szCs w:val="24"/>
        </w:rPr>
        <w:t>e</w:t>
      </w:r>
      <w:r w:rsidRPr="003B729A">
        <w:rPr>
          <w:rFonts w:asciiTheme="majorHAnsi" w:hAnsiTheme="majorHAnsi" w:cstheme="majorHAnsi"/>
          <w:b/>
          <w:w w:val="103"/>
          <w:sz w:val="24"/>
          <w:szCs w:val="24"/>
        </w:rPr>
        <w:t>r</w:t>
      </w:r>
      <w:r w:rsidRPr="003B729A">
        <w:rPr>
          <w:rFonts w:asciiTheme="majorHAnsi" w:hAnsiTheme="majorHAnsi" w:cstheme="majorHAnsi"/>
          <w:b/>
          <w:spacing w:val="6"/>
          <w:w w:val="103"/>
          <w:sz w:val="24"/>
          <w:szCs w:val="24"/>
        </w:rPr>
        <w:t>t</w:t>
      </w:r>
      <w:r w:rsidRPr="003B729A">
        <w:rPr>
          <w:rFonts w:asciiTheme="majorHAnsi" w:hAnsiTheme="majorHAnsi" w:cstheme="majorHAnsi"/>
          <w:b/>
          <w:w w:val="103"/>
          <w:sz w:val="24"/>
          <w:szCs w:val="24"/>
        </w:rPr>
        <w:t>y</w:t>
      </w:r>
    </w:p>
    <w:p w14:paraId="2788AD5D" w14:textId="77777777" w:rsidR="003B729A" w:rsidRPr="003B729A" w:rsidRDefault="003B729A" w:rsidP="003B729A">
      <w:pPr>
        <w:ind w:firstLine="425"/>
        <w:rPr>
          <w:rFonts w:asciiTheme="majorHAnsi" w:hAnsiTheme="majorHAnsi" w:cstheme="majorHAnsi"/>
          <w:sz w:val="24"/>
          <w:szCs w:val="24"/>
        </w:rPr>
      </w:pPr>
    </w:p>
    <w:p w14:paraId="416F82B4" w14:textId="77777777" w:rsidR="003B729A" w:rsidRPr="003B729A" w:rsidRDefault="003B729A" w:rsidP="003B729A">
      <w:pPr>
        <w:ind w:left="284" w:hanging="284"/>
        <w:jc w:val="both"/>
        <w:rPr>
          <w:rFonts w:asciiTheme="majorHAnsi" w:hAnsiTheme="majorHAnsi" w:cstheme="majorHAnsi"/>
          <w:sz w:val="24"/>
          <w:szCs w:val="24"/>
        </w:rPr>
      </w:pPr>
      <w:r w:rsidRPr="003B729A">
        <w:rPr>
          <w:rFonts w:asciiTheme="majorHAnsi" w:hAnsiTheme="majorHAnsi" w:cstheme="majorHAnsi"/>
          <w:sz w:val="24"/>
          <w:szCs w:val="24"/>
        </w:rPr>
        <w:t xml:space="preserve">3. Punktacja przyznawana ofertom w poszczególnych kryteriach oceny ofert będzie liczona </w:t>
      </w:r>
      <w:r w:rsidRPr="003B729A">
        <w:rPr>
          <w:rFonts w:asciiTheme="majorHAnsi" w:hAnsiTheme="majorHAnsi" w:cstheme="majorHAnsi"/>
          <w:sz w:val="24"/>
          <w:szCs w:val="24"/>
        </w:rPr>
        <w:br/>
        <w:t xml:space="preserve">z dokładnością do dwóch miejsc po przecinku, zgodnie z zasadami arytmetyki. </w:t>
      </w:r>
    </w:p>
    <w:p w14:paraId="6DF61CE3" w14:textId="77777777" w:rsidR="003B729A" w:rsidRPr="003B729A" w:rsidRDefault="003B729A" w:rsidP="003B729A">
      <w:pPr>
        <w:ind w:left="284" w:hanging="284"/>
        <w:jc w:val="both"/>
        <w:rPr>
          <w:rFonts w:asciiTheme="majorHAnsi" w:hAnsiTheme="majorHAnsi" w:cstheme="majorHAnsi"/>
          <w:sz w:val="24"/>
          <w:szCs w:val="24"/>
        </w:rPr>
      </w:pPr>
      <w:r w:rsidRPr="003B729A">
        <w:rPr>
          <w:rFonts w:asciiTheme="majorHAnsi" w:hAnsiTheme="majorHAnsi" w:cstheme="majorHAnsi"/>
          <w:sz w:val="24"/>
          <w:szCs w:val="24"/>
        </w:rPr>
        <w:t>4. 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15BF2714" w14:textId="77777777" w:rsidR="003B729A" w:rsidRPr="003B729A" w:rsidRDefault="003B729A" w:rsidP="003B729A">
      <w:pPr>
        <w:ind w:left="360" w:hanging="360"/>
        <w:jc w:val="both"/>
        <w:rPr>
          <w:rFonts w:asciiTheme="majorHAnsi" w:hAnsiTheme="majorHAnsi" w:cstheme="majorHAnsi"/>
          <w:sz w:val="24"/>
          <w:szCs w:val="24"/>
        </w:rPr>
      </w:pPr>
      <w:r w:rsidRPr="003B729A">
        <w:rPr>
          <w:rFonts w:asciiTheme="majorHAnsi" w:hAnsiTheme="majorHAnsi" w:cstheme="majorHAnsi"/>
          <w:sz w:val="24"/>
          <w:szCs w:val="24"/>
        </w:rPr>
        <w:t xml:space="preserve">5. W toku badania i oceny ofert Zamawiający może żądać od Wykonawcy wyjaśnień dotyczących treści złożonej oferty, w tym zaoferowanej ceny. </w:t>
      </w:r>
    </w:p>
    <w:p w14:paraId="614AF26B" w14:textId="77777777" w:rsidR="003B729A" w:rsidRPr="003B729A" w:rsidRDefault="003B729A" w:rsidP="003B729A">
      <w:pPr>
        <w:ind w:left="360" w:hanging="360"/>
        <w:jc w:val="both"/>
        <w:rPr>
          <w:rFonts w:asciiTheme="majorHAnsi" w:hAnsiTheme="majorHAnsi" w:cstheme="majorHAnsi"/>
          <w:i/>
          <w:iCs/>
          <w:color w:val="FF0000"/>
          <w:sz w:val="24"/>
          <w:szCs w:val="24"/>
        </w:rPr>
      </w:pPr>
      <w:r w:rsidRPr="003B729A">
        <w:rPr>
          <w:rFonts w:asciiTheme="majorHAnsi" w:hAnsiTheme="majorHAnsi" w:cstheme="majorHAnsi"/>
          <w:sz w:val="24"/>
          <w:szCs w:val="24"/>
        </w:rPr>
        <w:t xml:space="preserve">6. Jeżeli Zamawiający nie będzie prowadził negocjacji, dokona wyboru najkorzystniejszej oferty spośród ofert niepodlegających odrzuceniu. </w:t>
      </w:r>
    </w:p>
    <w:p w14:paraId="00000144" w14:textId="1850F9E5" w:rsidR="00E571D5" w:rsidRPr="00301F23" w:rsidRDefault="00231B24" w:rsidP="00E67ADD">
      <w:pPr>
        <w:pStyle w:val="Nagwek2"/>
        <w:shd w:val="clear" w:color="auto" w:fill="BFBFBF" w:themeFill="background1" w:themeFillShade="BF"/>
        <w:jc w:val="both"/>
        <w:rPr>
          <w:rFonts w:asciiTheme="majorHAnsi" w:hAnsiTheme="majorHAnsi" w:cstheme="majorHAnsi"/>
          <w:b/>
          <w:bCs/>
          <w:sz w:val="24"/>
          <w:szCs w:val="24"/>
        </w:rPr>
      </w:pPr>
      <w:bookmarkStart w:id="24" w:name="_Toc150860503"/>
      <w:r w:rsidRPr="00301F23">
        <w:rPr>
          <w:rFonts w:asciiTheme="majorHAnsi" w:hAnsiTheme="majorHAnsi" w:cstheme="majorHAnsi"/>
          <w:b/>
          <w:bCs/>
          <w:sz w:val="24"/>
          <w:szCs w:val="24"/>
        </w:rPr>
        <w:t>XX. Wymagania dotyczące zabezpieczenia należytego wykonania umowy</w:t>
      </w:r>
      <w:bookmarkEnd w:id="24"/>
    </w:p>
    <w:p w14:paraId="476A8258" w14:textId="3712BF9C" w:rsidR="00EE5A5C" w:rsidRPr="00301F23" w:rsidRDefault="003B729A" w:rsidP="003B729A">
      <w:pPr>
        <w:tabs>
          <w:tab w:val="left" w:pos="426"/>
        </w:tabs>
        <w:autoSpaceDE w:val="0"/>
        <w:autoSpaceDN w:val="0"/>
        <w:adjustRightInd w:val="0"/>
        <w:spacing w:after="240"/>
        <w:ind w:left="425"/>
        <w:jc w:val="both"/>
        <w:rPr>
          <w:rFonts w:ascii="Calibri" w:eastAsia="Calibri" w:hAnsi="Calibri" w:cs="Calibri"/>
          <w:iCs/>
          <w:sz w:val="24"/>
          <w:szCs w:val="24"/>
          <w:lang w:val="pl-PL"/>
        </w:rPr>
      </w:pPr>
      <w:r>
        <w:rPr>
          <w:rFonts w:ascii="Calibri" w:eastAsia="Calibri" w:hAnsi="Calibri" w:cs="Calibri"/>
          <w:sz w:val="24"/>
          <w:szCs w:val="24"/>
          <w:lang w:val="pl-PL"/>
        </w:rPr>
        <w:t>Zamawiający nie wymaga zabezpieczenia należytego wykonania umowy.</w:t>
      </w:r>
    </w:p>
    <w:p w14:paraId="00000146" w14:textId="469B0235" w:rsidR="00E571D5" w:rsidRPr="00301F23" w:rsidRDefault="00231B24" w:rsidP="00E67ADD">
      <w:pPr>
        <w:pStyle w:val="Nagwek2"/>
        <w:shd w:val="clear" w:color="auto" w:fill="BFBFBF" w:themeFill="background1" w:themeFillShade="BF"/>
        <w:jc w:val="both"/>
        <w:rPr>
          <w:rFonts w:asciiTheme="majorHAnsi" w:hAnsiTheme="majorHAnsi" w:cstheme="majorHAnsi"/>
          <w:b/>
          <w:bCs/>
          <w:sz w:val="24"/>
          <w:szCs w:val="24"/>
        </w:rPr>
      </w:pPr>
      <w:bookmarkStart w:id="25" w:name="_Toc150860504"/>
      <w:r w:rsidRPr="00301F23">
        <w:rPr>
          <w:rFonts w:asciiTheme="majorHAnsi" w:hAnsiTheme="majorHAnsi" w:cstheme="majorHAnsi"/>
          <w:b/>
          <w:bCs/>
          <w:sz w:val="24"/>
          <w:szCs w:val="24"/>
        </w:rPr>
        <w:t xml:space="preserve">XXI. </w:t>
      </w:r>
      <w:r w:rsidR="003B729A">
        <w:rPr>
          <w:rFonts w:asciiTheme="majorHAnsi" w:hAnsiTheme="majorHAnsi" w:cstheme="majorHAnsi"/>
          <w:b/>
          <w:bCs/>
          <w:sz w:val="24"/>
          <w:szCs w:val="24"/>
        </w:rPr>
        <w:t>Projektowane postanowienia umowy</w:t>
      </w:r>
      <w:bookmarkEnd w:id="25"/>
      <w:r w:rsidRPr="00301F23">
        <w:rPr>
          <w:rFonts w:asciiTheme="majorHAnsi" w:hAnsiTheme="majorHAnsi" w:cstheme="majorHAnsi"/>
          <w:b/>
          <w:bCs/>
          <w:sz w:val="24"/>
          <w:szCs w:val="24"/>
        </w:rPr>
        <w:t xml:space="preserve"> </w:t>
      </w:r>
    </w:p>
    <w:p w14:paraId="7D48BE43" w14:textId="77777777" w:rsidR="003B729A" w:rsidRPr="003D7644" w:rsidRDefault="003B729A" w:rsidP="003B729A">
      <w:pPr>
        <w:pStyle w:val="Akapitzlist"/>
        <w:numPr>
          <w:ilvl w:val="0"/>
          <w:numId w:val="62"/>
        </w:numPr>
        <w:tabs>
          <w:tab w:val="clear" w:pos="2880"/>
        </w:tabs>
        <w:spacing w:after="0"/>
        <w:ind w:left="425" w:hanging="425"/>
        <w:contextualSpacing w:val="0"/>
        <w:jc w:val="both"/>
        <w:rPr>
          <w:rFonts w:cs="Calibri"/>
          <w:sz w:val="24"/>
          <w:szCs w:val="24"/>
        </w:rPr>
      </w:pPr>
      <w:r w:rsidRPr="003D7644">
        <w:rPr>
          <w:rFonts w:cs="Calibri"/>
          <w:sz w:val="24"/>
          <w:szCs w:val="24"/>
        </w:rPr>
        <w:t xml:space="preserve">Jeżeli Zamawiający dokona wyboru oferty, umowa w sprawie realizacji zamówienia publicznego zostanie zawarta z Wykonawcą, który spełnia wszystkie postanowienia </w:t>
      </w:r>
      <w:r w:rsidRPr="003D7644">
        <w:rPr>
          <w:rFonts w:cs="Calibri"/>
          <w:sz w:val="24"/>
          <w:szCs w:val="24"/>
        </w:rPr>
        <w:br/>
        <w:t>i wymagania zawarte w SWZ, oraz którego oferta okaże się najkorzystniejsza.</w:t>
      </w:r>
    </w:p>
    <w:p w14:paraId="6AB801EE" w14:textId="77777777" w:rsidR="003B729A" w:rsidRPr="003D7644" w:rsidRDefault="003B729A" w:rsidP="003B729A">
      <w:pPr>
        <w:pStyle w:val="Akapitzlist"/>
        <w:numPr>
          <w:ilvl w:val="0"/>
          <w:numId w:val="62"/>
        </w:numPr>
        <w:tabs>
          <w:tab w:val="clear" w:pos="2880"/>
        </w:tabs>
        <w:spacing w:after="0"/>
        <w:ind w:left="425" w:hanging="425"/>
        <w:contextualSpacing w:val="0"/>
        <w:jc w:val="both"/>
        <w:rPr>
          <w:rFonts w:cs="Calibri"/>
          <w:sz w:val="24"/>
          <w:szCs w:val="24"/>
        </w:rPr>
      </w:pPr>
      <w:r w:rsidRPr="003D7644">
        <w:rPr>
          <w:rFonts w:cs="Calibri"/>
          <w:sz w:val="24"/>
          <w:szCs w:val="24"/>
        </w:rPr>
        <w:lastRenderedPageBreak/>
        <w:t>Umowa w sprawie realizacji zamówienia publicznego zostanie zawarta z uwzględnieniem postanowień wynikających z treści niniejszej SWZ oraz danych zawartych w ofercie Wykonawcy.</w:t>
      </w:r>
    </w:p>
    <w:p w14:paraId="302F0677" w14:textId="77777777" w:rsidR="003B729A" w:rsidRPr="003D7644" w:rsidRDefault="003B729A" w:rsidP="003B729A">
      <w:pPr>
        <w:pStyle w:val="Akapitzlist"/>
        <w:numPr>
          <w:ilvl w:val="0"/>
          <w:numId w:val="62"/>
        </w:numPr>
        <w:tabs>
          <w:tab w:val="clear" w:pos="2880"/>
        </w:tabs>
        <w:spacing w:after="0"/>
        <w:ind w:left="425" w:hanging="425"/>
        <w:contextualSpacing w:val="0"/>
        <w:jc w:val="both"/>
        <w:rPr>
          <w:rFonts w:cs="Calibri"/>
          <w:sz w:val="24"/>
          <w:szCs w:val="24"/>
        </w:rPr>
      </w:pPr>
      <w:r w:rsidRPr="003D7644">
        <w:rPr>
          <w:rFonts w:cs="Calibri"/>
          <w:sz w:val="24"/>
          <w:szCs w:val="24"/>
        </w:rPr>
        <w:t xml:space="preserve">Zamawiający dopuszcza możliwość zmiany postanowień umowy zawartej w stosunku do treści oferty, na podstawie której dokonano wyboru Wykonawcy, w zakresie dotyczącym wysokości kredytu. </w:t>
      </w:r>
    </w:p>
    <w:p w14:paraId="08D9751A" w14:textId="77777777" w:rsidR="003B729A" w:rsidRPr="003D7644" w:rsidRDefault="003B729A" w:rsidP="003B729A">
      <w:pPr>
        <w:pStyle w:val="Akapitzlist"/>
        <w:numPr>
          <w:ilvl w:val="0"/>
          <w:numId w:val="62"/>
        </w:numPr>
        <w:tabs>
          <w:tab w:val="clear" w:pos="2880"/>
        </w:tabs>
        <w:spacing w:after="0"/>
        <w:ind w:left="425" w:hanging="425"/>
        <w:contextualSpacing w:val="0"/>
        <w:jc w:val="both"/>
        <w:rPr>
          <w:rFonts w:cs="Calibri"/>
          <w:sz w:val="24"/>
          <w:szCs w:val="24"/>
        </w:rPr>
      </w:pPr>
      <w:r w:rsidRPr="003D7644">
        <w:rPr>
          <w:rFonts w:cs="Calibri"/>
          <w:sz w:val="24"/>
          <w:szCs w:val="24"/>
        </w:rPr>
        <w:t>Zamawiający przewiduje możliwość wprowadzenia zmian do treści zawartej umowy, w następującym zakresie:</w:t>
      </w:r>
    </w:p>
    <w:p w14:paraId="196E2EAE" w14:textId="77777777" w:rsidR="003B729A" w:rsidRPr="003D7644" w:rsidRDefault="003B729A" w:rsidP="003B729A">
      <w:pPr>
        <w:pStyle w:val="Akapitzlist"/>
        <w:numPr>
          <w:ilvl w:val="1"/>
          <w:numId w:val="60"/>
        </w:numPr>
        <w:spacing w:after="0"/>
        <w:ind w:left="709" w:hanging="283"/>
        <w:contextualSpacing w:val="0"/>
        <w:jc w:val="both"/>
        <w:rPr>
          <w:rFonts w:cs="Calibri"/>
          <w:sz w:val="24"/>
          <w:szCs w:val="24"/>
        </w:rPr>
      </w:pPr>
      <w:r w:rsidRPr="003D7644">
        <w:rPr>
          <w:rFonts w:cs="Calibri"/>
          <w:sz w:val="24"/>
          <w:szCs w:val="24"/>
        </w:rPr>
        <w:t>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33018096" w14:textId="77777777" w:rsidR="003B729A" w:rsidRPr="003D7644" w:rsidRDefault="003B729A" w:rsidP="00F02466">
      <w:pPr>
        <w:pStyle w:val="Akapitzlist"/>
        <w:numPr>
          <w:ilvl w:val="1"/>
          <w:numId w:val="60"/>
        </w:numPr>
        <w:spacing w:after="0"/>
        <w:ind w:left="709" w:hanging="283"/>
        <w:contextualSpacing w:val="0"/>
        <w:jc w:val="both"/>
        <w:rPr>
          <w:rFonts w:cs="Calibri"/>
          <w:sz w:val="24"/>
          <w:szCs w:val="24"/>
        </w:rPr>
      </w:pPr>
      <w:r w:rsidRPr="003D7644">
        <w:rPr>
          <w:rFonts w:cs="Calibri"/>
          <w:sz w:val="24"/>
          <w:szCs w:val="24"/>
        </w:rPr>
        <w:t>zmiany okresu kredytowania;</w:t>
      </w:r>
    </w:p>
    <w:p w14:paraId="5BAEB6E2" w14:textId="24BE440D" w:rsidR="003B729A" w:rsidRPr="003D7644" w:rsidRDefault="003B729A" w:rsidP="003B729A">
      <w:pPr>
        <w:pStyle w:val="Akapitzlist"/>
        <w:numPr>
          <w:ilvl w:val="1"/>
          <w:numId w:val="60"/>
        </w:numPr>
        <w:spacing w:after="0"/>
        <w:ind w:left="709" w:hanging="283"/>
        <w:contextualSpacing w:val="0"/>
        <w:jc w:val="both"/>
        <w:rPr>
          <w:rFonts w:cs="Calibri"/>
          <w:sz w:val="24"/>
          <w:szCs w:val="24"/>
        </w:rPr>
      </w:pPr>
      <w:r w:rsidRPr="003D7644">
        <w:rPr>
          <w:rFonts w:cs="Calibri"/>
          <w:sz w:val="24"/>
          <w:szCs w:val="24"/>
        </w:rPr>
        <w:t>zmianę danych związanych z obsługą administracyjno-organizacyjną umowy (np. zmiana rachunku bankowego) oraz zmianę w przypadku wystąpienia rozbieżności lub niejasności w rozumieniu użytych pojęć w umowie, których nie można usunąć w inny sposób, a zmiana będzie umożliwiać usunięcie rozbieżności i doprecyzowanie umowy w celu jednoznacznej interpretacji jej zapisów przez strony.</w:t>
      </w:r>
    </w:p>
    <w:p w14:paraId="324564FD" w14:textId="2B401594" w:rsidR="00543019" w:rsidRDefault="00543019" w:rsidP="00543019">
      <w:pPr>
        <w:pStyle w:val="Akapitzlist"/>
        <w:spacing w:after="0"/>
        <w:ind w:left="862"/>
        <w:contextualSpacing w:val="0"/>
        <w:jc w:val="both"/>
        <w:rPr>
          <w:rFonts w:cs="Calibri"/>
          <w:sz w:val="24"/>
          <w:szCs w:val="24"/>
          <w:highlight w:val="yellow"/>
        </w:rPr>
      </w:pPr>
    </w:p>
    <w:p w14:paraId="50FD8CBF" w14:textId="28574B20" w:rsidR="00543019" w:rsidRPr="00301F23" w:rsidRDefault="00543019" w:rsidP="00543019">
      <w:pPr>
        <w:pStyle w:val="Nagwek2"/>
        <w:shd w:val="clear" w:color="auto" w:fill="BFBFBF" w:themeFill="background1" w:themeFillShade="BF"/>
        <w:jc w:val="both"/>
        <w:rPr>
          <w:rFonts w:asciiTheme="majorHAnsi" w:hAnsiTheme="majorHAnsi" w:cstheme="majorHAnsi"/>
          <w:b/>
          <w:bCs/>
          <w:sz w:val="24"/>
          <w:szCs w:val="24"/>
        </w:rPr>
      </w:pPr>
      <w:bookmarkStart w:id="26" w:name="_Toc150860505"/>
      <w:r w:rsidRPr="00301F23">
        <w:rPr>
          <w:rFonts w:asciiTheme="majorHAnsi" w:hAnsiTheme="majorHAnsi" w:cstheme="majorHAnsi"/>
          <w:b/>
          <w:bCs/>
          <w:sz w:val="24"/>
          <w:szCs w:val="24"/>
        </w:rPr>
        <w:t>XX</w:t>
      </w:r>
      <w:r>
        <w:rPr>
          <w:rFonts w:asciiTheme="majorHAnsi" w:hAnsiTheme="majorHAnsi" w:cstheme="majorHAnsi"/>
          <w:b/>
          <w:bCs/>
          <w:sz w:val="24"/>
          <w:szCs w:val="24"/>
        </w:rPr>
        <w:t>II</w:t>
      </w:r>
      <w:r w:rsidRPr="00301F23">
        <w:rPr>
          <w:rFonts w:asciiTheme="majorHAnsi" w:hAnsiTheme="majorHAnsi" w:cstheme="majorHAnsi"/>
          <w:b/>
          <w:bCs/>
          <w:sz w:val="24"/>
          <w:szCs w:val="24"/>
        </w:rPr>
        <w:t>.</w:t>
      </w:r>
      <w:r>
        <w:rPr>
          <w:rFonts w:asciiTheme="majorHAnsi" w:hAnsiTheme="majorHAnsi" w:cstheme="majorHAnsi"/>
          <w:b/>
          <w:bCs/>
          <w:sz w:val="24"/>
          <w:szCs w:val="24"/>
        </w:rPr>
        <w:t xml:space="preserve"> Informacja o formalnościach, jakie powinny być dopełnione po wyborze oferty w celu zawarcia umowy.</w:t>
      </w:r>
      <w:bookmarkEnd w:id="26"/>
    </w:p>
    <w:p w14:paraId="6C3EBBC9" w14:textId="77777777" w:rsidR="00543019" w:rsidRDefault="00543019" w:rsidP="00CA2A8B">
      <w:pPr>
        <w:numPr>
          <w:ilvl w:val="0"/>
          <w:numId w:val="7"/>
        </w:numPr>
        <w:ind w:left="459" w:hanging="425"/>
        <w:jc w:val="both"/>
        <w:rPr>
          <w:rFonts w:asciiTheme="majorHAnsi" w:hAnsiTheme="majorHAnsi" w:cstheme="majorHAnsi"/>
          <w:sz w:val="24"/>
          <w:szCs w:val="24"/>
        </w:rPr>
      </w:pPr>
      <w:r w:rsidRPr="00543019">
        <w:rPr>
          <w:rFonts w:asciiTheme="majorHAnsi" w:hAnsiTheme="majorHAnsi" w:cstheme="majorHAnsi"/>
          <w:sz w:val="24"/>
          <w:szCs w:val="24"/>
        </w:rPr>
        <w:t>Informacja o wyborze oferty najkorzystniejszej zostanie przekazana Wykonawcom, którzy złożyli oferty na zasadach i w zakresie określonym przepisem art. 253 ust. 1 ustawy PZP.</w:t>
      </w:r>
    </w:p>
    <w:p w14:paraId="75CBEB1E" w14:textId="0F37D6F9" w:rsidR="00543019" w:rsidRPr="00543019" w:rsidRDefault="00543019" w:rsidP="00CA2A8B">
      <w:pPr>
        <w:numPr>
          <w:ilvl w:val="0"/>
          <w:numId w:val="7"/>
        </w:numPr>
        <w:ind w:left="459" w:hanging="425"/>
        <w:jc w:val="both"/>
        <w:rPr>
          <w:rFonts w:asciiTheme="majorHAnsi" w:hAnsiTheme="majorHAnsi" w:cstheme="majorHAnsi"/>
          <w:sz w:val="24"/>
          <w:szCs w:val="24"/>
        </w:rPr>
      </w:pPr>
      <w:r w:rsidRPr="00543019">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2B07CBF8" w14:textId="77777777" w:rsidR="00543019" w:rsidRPr="008D3DE8" w:rsidRDefault="00543019" w:rsidP="00CA2A8B">
      <w:pPr>
        <w:numPr>
          <w:ilvl w:val="0"/>
          <w:numId w:val="7"/>
        </w:numPr>
        <w:ind w:left="459" w:hanging="425"/>
        <w:jc w:val="both"/>
        <w:rPr>
          <w:rFonts w:asciiTheme="majorHAnsi" w:hAnsiTheme="majorHAnsi" w:cstheme="majorHAnsi"/>
          <w:sz w:val="24"/>
          <w:szCs w:val="24"/>
        </w:rPr>
      </w:pPr>
      <w:r w:rsidRPr="008D3DE8">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8D3DE8">
        <w:rPr>
          <w:rFonts w:asciiTheme="majorHAnsi" w:hAnsiTheme="majorHAnsi" w:cstheme="majorHAnsi"/>
          <w:sz w:val="24"/>
          <w:szCs w:val="24"/>
        </w:rPr>
        <w:tab/>
        <w:t>podstawowym złożono tylko jedną ofertę.</w:t>
      </w:r>
    </w:p>
    <w:p w14:paraId="6528BC7D" w14:textId="3AAFDD35" w:rsidR="00543019" w:rsidRPr="008D3DE8" w:rsidRDefault="00543019" w:rsidP="00CA2A8B">
      <w:pPr>
        <w:numPr>
          <w:ilvl w:val="0"/>
          <w:numId w:val="7"/>
        </w:numPr>
        <w:ind w:left="462" w:hanging="426"/>
        <w:jc w:val="both"/>
        <w:rPr>
          <w:rFonts w:asciiTheme="majorHAnsi" w:hAnsiTheme="majorHAnsi" w:cstheme="majorHAnsi"/>
          <w:sz w:val="24"/>
          <w:szCs w:val="24"/>
        </w:rPr>
      </w:pPr>
      <w:r w:rsidRPr="008D3DE8">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6D3E79E" w14:textId="77777777" w:rsidR="00543019" w:rsidRDefault="00543019" w:rsidP="00CA2A8B">
      <w:pPr>
        <w:numPr>
          <w:ilvl w:val="0"/>
          <w:numId w:val="7"/>
        </w:numPr>
        <w:ind w:left="462"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wyboru oferty złożonej przez Wykonawców wspólnie ubiegających się </w:t>
      </w:r>
      <w:r>
        <w:rPr>
          <w:rFonts w:asciiTheme="majorHAnsi" w:hAnsiTheme="majorHAnsi" w:cstheme="majorHAnsi"/>
          <w:sz w:val="24"/>
          <w:szCs w:val="24"/>
        </w:rPr>
        <w:br/>
      </w:r>
      <w:r w:rsidRPr="008D3DE8">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6A697AED" w14:textId="77777777" w:rsidR="00543019" w:rsidRPr="00EE5A5C" w:rsidRDefault="00543019" w:rsidP="00CA2A8B">
      <w:pPr>
        <w:pStyle w:val="Akapitzlist"/>
        <w:widowControl w:val="0"/>
        <w:numPr>
          <w:ilvl w:val="0"/>
          <w:numId w:val="7"/>
        </w:numPr>
        <w:spacing w:after="0"/>
        <w:ind w:left="426" w:hanging="426"/>
        <w:jc w:val="both"/>
        <w:rPr>
          <w:rFonts w:cs="Calibri"/>
          <w:sz w:val="24"/>
          <w:szCs w:val="24"/>
        </w:rPr>
      </w:pPr>
      <w:r w:rsidRPr="00EE5A5C">
        <w:rPr>
          <w:rFonts w:cs="Calibri"/>
          <w:sz w:val="24"/>
          <w:szCs w:val="24"/>
        </w:rPr>
        <w:t xml:space="preserve">Zaleca się, aby umowa konsorcjum regulująca współpracę wykonawców wspólnie </w:t>
      </w:r>
      <w:r w:rsidRPr="00EE5A5C">
        <w:rPr>
          <w:rFonts w:cs="Calibri"/>
          <w:sz w:val="24"/>
          <w:szCs w:val="24"/>
        </w:rPr>
        <w:lastRenderedPageBreak/>
        <w:t>ubiegających się o udzielenie zamówienia w szczególności zawierała postanowienia wynikające z charakteru konsorcjum:</w:t>
      </w:r>
    </w:p>
    <w:p w14:paraId="6B9DD0D4" w14:textId="77777777" w:rsidR="00543019" w:rsidRPr="005B68EB" w:rsidRDefault="00543019" w:rsidP="00CA2A8B">
      <w:pPr>
        <w:numPr>
          <w:ilvl w:val="3"/>
          <w:numId w:val="35"/>
        </w:numPr>
        <w:tabs>
          <w:tab w:val="num" w:pos="709"/>
        </w:tabs>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określenie stron umowy z oznaczeniem lidera konsorcjum,</w:t>
      </w:r>
    </w:p>
    <w:p w14:paraId="20614316" w14:textId="77777777" w:rsidR="00543019" w:rsidRPr="005B68EB" w:rsidRDefault="00543019" w:rsidP="00CA2A8B">
      <w:pPr>
        <w:numPr>
          <w:ilvl w:val="3"/>
          <w:numId w:val="35"/>
        </w:numPr>
        <w:tabs>
          <w:tab w:val="num" w:pos="709"/>
        </w:tabs>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cel zawarcia umowy,</w:t>
      </w:r>
    </w:p>
    <w:p w14:paraId="4E577663" w14:textId="77777777" w:rsidR="00543019" w:rsidRPr="005B68EB" w:rsidRDefault="00543019" w:rsidP="00CA2A8B">
      <w:pPr>
        <w:numPr>
          <w:ilvl w:val="3"/>
          <w:numId w:val="35"/>
        </w:numPr>
        <w:tabs>
          <w:tab w:val="num" w:pos="709"/>
        </w:tabs>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czas trwania konsorcjum (obejmujący okres realizacji przedmiotu zamówienia, gwarancji i rękojmi),</w:t>
      </w:r>
    </w:p>
    <w:p w14:paraId="0C65942D" w14:textId="77777777" w:rsidR="00543019" w:rsidRPr="005B68EB" w:rsidRDefault="00543019" w:rsidP="00CA2A8B">
      <w:pPr>
        <w:numPr>
          <w:ilvl w:val="3"/>
          <w:numId w:val="35"/>
        </w:numPr>
        <w:tabs>
          <w:tab w:val="num" w:pos="709"/>
        </w:tabs>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szczegółowy sposób współdziałania w wykonaniu zamówienia i podział zadań,</w:t>
      </w:r>
    </w:p>
    <w:p w14:paraId="2FF23E84" w14:textId="77777777" w:rsidR="00543019" w:rsidRPr="005B68EB" w:rsidRDefault="00543019" w:rsidP="00CA2A8B">
      <w:pPr>
        <w:numPr>
          <w:ilvl w:val="3"/>
          <w:numId w:val="35"/>
        </w:numPr>
        <w:tabs>
          <w:tab w:val="num" w:pos="709"/>
        </w:tabs>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zapis o solidarnej odpowiedzialności każdego członka konsorcjum wobec Zamawiającego za wykonanie umowy,</w:t>
      </w:r>
    </w:p>
    <w:p w14:paraId="7B552252" w14:textId="77777777" w:rsidR="00543019" w:rsidRPr="005B68EB" w:rsidRDefault="00543019" w:rsidP="00CA2A8B">
      <w:pPr>
        <w:numPr>
          <w:ilvl w:val="3"/>
          <w:numId w:val="35"/>
        </w:numPr>
        <w:tabs>
          <w:tab w:val="num" w:pos="709"/>
        </w:tabs>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wyłączenie możliwości wypowiedzenia umowy konsorcjum przez któregokolwiek </w:t>
      </w:r>
      <w:r>
        <w:rPr>
          <w:rFonts w:ascii="Calibri" w:eastAsia="Calibri" w:hAnsi="Calibri" w:cs="Calibri"/>
          <w:sz w:val="24"/>
          <w:szCs w:val="24"/>
          <w:lang w:val="pl-PL"/>
        </w:rPr>
        <w:br/>
      </w:r>
      <w:r w:rsidRPr="005B68EB">
        <w:rPr>
          <w:rFonts w:ascii="Calibri" w:eastAsia="Calibri" w:hAnsi="Calibri" w:cs="Calibri"/>
          <w:sz w:val="24"/>
          <w:szCs w:val="24"/>
          <w:lang w:val="pl-PL"/>
        </w:rPr>
        <w:t>z jego członków do czasu obowiązywania umowy w zakresie niniejszego zamówienia,</w:t>
      </w:r>
    </w:p>
    <w:p w14:paraId="0C1291DD" w14:textId="77777777" w:rsidR="00543019" w:rsidRPr="005B68EB" w:rsidRDefault="00543019" w:rsidP="00CA2A8B">
      <w:pPr>
        <w:numPr>
          <w:ilvl w:val="3"/>
          <w:numId w:val="35"/>
        </w:numPr>
        <w:tabs>
          <w:tab w:val="num" w:pos="709"/>
        </w:tabs>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oświadczenie, że Lider jest upoważniony do zaciągania zobowiązań, do przyjmowania płatności od Zamawiającego i do przyjmowania instrukcji na rzecz i w imieniu wszystkich partnerów (współwykonawców) razem i każdego z osobna.</w:t>
      </w:r>
    </w:p>
    <w:p w14:paraId="3F727851" w14:textId="683799DE" w:rsidR="00543019" w:rsidRPr="00543019" w:rsidRDefault="00543019" w:rsidP="00CA2A8B">
      <w:pPr>
        <w:pStyle w:val="Akapitzlist"/>
        <w:widowControl w:val="0"/>
        <w:numPr>
          <w:ilvl w:val="0"/>
          <w:numId w:val="7"/>
        </w:numPr>
        <w:spacing w:after="0"/>
        <w:ind w:left="426" w:hanging="426"/>
        <w:jc w:val="both"/>
        <w:rPr>
          <w:rFonts w:cs="Calibri"/>
          <w:sz w:val="24"/>
          <w:szCs w:val="24"/>
        </w:rPr>
      </w:pPr>
      <w:r w:rsidRPr="00543019">
        <w:rPr>
          <w:rFonts w:cs="Calibri"/>
          <w:sz w:val="24"/>
          <w:szCs w:val="24"/>
        </w:rPr>
        <w:t xml:space="preserve">Jeżeli wykonawca, którego oferta została wybrana, uchyla się od zawarcia umowy </w:t>
      </w:r>
      <w:r w:rsidRPr="00543019">
        <w:rPr>
          <w:rFonts w:cs="Calibri"/>
          <w:sz w:val="24"/>
          <w:szCs w:val="24"/>
        </w:rPr>
        <w:br/>
        <w:t xml:space="preserve">w sprawie zamówienia publicznego, Zamawiający wybiera ofertę najkorzystniejszą spośród pozostałych ofert, bez przeprowadzania ich ponownej oceny, chyba, że zachodzą przesłanki, o których mowa w art. 255  ustawy </w:t>
      </w:r>
      <w:proofErr w:type="spellStart"/>
      <w:r w:rsidRPr="00543019">
        <w:rPr>
          <w:rFonts w:cs="Calibri"/>
          <w:sz w:val="24"/>
          <w:szCs w:val="24"/>
        </w:rPr>
        <w:t>Pzp</w:t>
      </w:r>
      <w:proofErr w:type="spellEnd"/>
      <w:r w:rsidRPr="00543019">
        <w:rPr>
          <w:rFonts w:cs="Calibri"/>
          <w:sz w:val="24"/>
          <w:szCs w:val="24"/>
        </w:rPr>
        <w:t>.</w:t>
      </w:r>
    </w:p>
    <w:p w14:paraId="257E9BA3" w14:textId="77777777" w:rsidR="00543019" w:rsidRPr="00EE5A5C" w:rsidRDefault="00543019" w:rsidP="00CA2A8B">
      <w:pPr>
        <w:pStyle w:val="Akapitzlist"/>
        <w:widowControl w:val="0"/>
        <w:numPr>
          <w:ilvl w:val="0"/>
          <w:numId w:val="7"/>
        </w:numPr>
        <w:spacing w:after="0"/>
        <w:ind w:left="426" w:hanging="426"/>
        <w:jc w:val="both"/>
        <w:rPr>
          <w:rFonts w:cs="Calibri"/>
          <w:sz w:val="24"/>
          <w:szCs w:val="24"/>
        </w:rPr>
      </w:pPr>
      <w:r w:rsidRPr="00EE5A5C">
        <w:rPr>
          <w:rFonts w:cs="Calibri"/>
          <w:sz w:val="24"/>
          <w:szCs w:val="24"/>
        </w:rPr>
        <w:t>Wykonawca będzie zobowiązany do podpisania umowy w miejscu i terminie wskazanym przez Zamawiającego.</w:t>
      </w:r>
    </w:p>
    <w:p w14:paraId="05257863" w14:textId="77777777" w:rsidR="00543019" w:rsidRPr="00EE5A5C" w:rsidRDefault="00543019" w:rsidP="00CA2A8B">
      <w:pPr>
        <w:pStyle w:val="Akapitzlist"/>
        <w:numPr>
          <w:ilvl w:val="0"/>
          <w:numId w:val="7"/>
        </w:numPr>
        <w:spacing w:after="0"/>
        <w:ind w:left="426" w:hanging="426"/>
        <w:jc w:val="both"/>
        <w:rPr>
          <w:rFonts w:cs="Calibri"/>
          <w:sz w:val="24"/>
          <w:szCs w:val="24"/>
        </w:rPr>
      </w:pPr>
      <w:r w:rsidRPr="00EE5A5C">
        <w:rPr>
          <w:rFonts w:cs="Calibri"/>
          <w:sz w:val="24"/>
          <w:szCs w:val="24"/>
        </w:rPr>
        <w:t xml:space="preserve">W sprawach nieuregulowanych w niniejszej SWZ mają zastosowanie przepisy ustawy Prawo zamówień publicznych oraz przepisy Kodeksu cywilnego. </w:t>
      </w:r>
    </w:p>
    <w:p w14:paraId="09881BF9" w14:textId="77777777" w:rsidR="00543019" w:rsidRPr="005B68EB" w:rsidRDefault="00543019" w:rsidP="00CA2A8B">
      <w:pPr>
        <w:numPr>
          <w:ilvl w:val="0"/>
          <w:numId w:val="7"/>
        </w:numPr>
        <w:ind w:left="426" w:hanging="426"/>
        <w:contextualSpacing/>
        <w:jc w:val="both"/>
        <w:rPr>
          <w:rFonts w:ascii="Calibri" w:eastAsia="Calibri" w:hAnsi="Calibri" w:cs="Calibri"/>
          <w:sz w:val="24"/>
          <w:szCs w:val="24"/>
          <w:lang w:val="pl-PL" w:eastAsia="en-US"/>
        </w:rPr>
      </w:pPr>
      <w:r w:rsidRPr="005B68EB">
        <w:rPr>
          <w:rFonts w:ascii="Calibri" w:eastAsia="Calibri" w:hAnsi="Calibri" w:cs="Calibri"/>
          <w:sz w:val="24"/>
          <w:szCs w:val="24"/>
          <w:lang w:val="pl-PL"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0000014B" w14:textId="4677313B" w:rsidR="00E571D5" w:rsidRPr="00301F23" w:rsidRDefault="00231B24" w:rsidP="00E67ADD">
      <w:pPr>
        <w:pStyle w:val="Nagwek2"/>
        <w:shd w:val="clear" w:color="auto" w:fill="BFBFBF" w:themeFill="background1" w:themeFillShade="BF"/>
        <w:jc w:val="both"/>
        <w:rPr>
          <w:rFonts w:asciiTheme="majorHAnsi" w:hAnsiTheme="majorHAnsi" w:cstheme="majorHAnsi"/>
          <w:b/>
          <w:bCs/>
          <w:sz w:val="24"/>
          <w:szCs w:val="24"/>
        </w:rPr>
      </w:pPr>
      <w:bookmarkStart w:id="27" w:name="_Toc150860506"/>
      <w:r w:rsidRPr="00301F23">
        <w:rPr>
          <w:rFonts w:asciiTheme="majorHAnsi" w:hAnsiTheme="majorHAnsi" w:cstheme="majorHAnsi"/>
          <w:b/>
          <w:bCs/>
          <w:sz w:val="24"/>
          <w:szCs w:val="24"/>
        </w:rPr>
        <w:t>X</w:t>
      </w:r>
      <w:r>
        <w:rPr>
          <w:rFonts w:asciiTheme="majorHAnsi" w:hAnsiTheme="majorHAnsi" w:cstheme="majorHAnsi"/>
          <w:b/>
          <w:bCs/>
          <w:sz w:val="24"/>
          <w:szCs w:val="24"/>
        </w:rPr>
        <w:t>X</w:t>
      </w:r>
      <w:r w:rsidR="00543019">
        <w:rPr>
          <w:rFonts w:asciiTheme="majorHAnsi" w:hAnsiTheme="majorHAnsi" w:cstheme="majorHAnsi"/>
          <w:b/>
          <w:bCs/>
          <w:sz w:val="24"/>
          <w:szCs w:val="24"/>
        </w:rPr>
        <w:t>I</w:t>
      </w:r>
      <w:r>
        <w:rPr>
          <w:rFonts w:asciiTheme="majorHAnsi" w:hAnsiTheme="majorHAnsi" w:cstheme="majorHAnsi"/>
          <w:b/>
          <w:bCs/>
          <w:sz w:val="24"/>
          <w:szCs w:val="24"/>
        </w:rPr>
        <w:t>II</w:t>
      </w:r>
      <w:r w:rsidRPr="00301F23">
        <w:rPr>
          <w:rFonts w:asciiTheme="majorHAnsi" w:hAnsiTheme="majorHAnsi" w:cstheme="majorHAnsi"/>
          <w:b/>
          <w:bCs/>
          <w:sz w:val="24"/>
          <w:szCs w:val="24"/>
        </w:rPr>
        <w:t>. Pouczenie o środkach ochrony prawnej przysługujących Wykonawcy</w:t>
      </w:r>
      <w:bookmarkEnd w:id="27"/>
    </w:p>
    <w:p w14:paraId="0000014C" w14:textId="2E276215" w:rsidR="00E571D5" w:rsidRPr="00301F23" w:rsidRDefault="00231B24" w:rsidP="00E67ADD">
      <w:pPr>
        <w:numPr>
          <w:ilvl w:val="0"/>
          <w:numId w:val="6"/>
        </w:numPr>
        <w:spacing w:before="240"/>
        <w:ind w:left="426"/>
        <w:jc w:val="both"/>
        <w:rPr>
          <w:rFonts w:asciiTheme="majorHAnsi" w:hAnsiTheme="majorHAnsi" w:cstheme="majorHAnsi"/>
          <w:sz w:val="24"/>
          <w:szCs w:val="24"/>
        </w:rPr>
      </w:pPr>
      <w:r w:rsidRPr="00301F23">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3D7644">
        <w:rPr>
          <w:rFonts w:asciiTheme="majorHAnsi" w:hAnsiTheme="majorHAnsi" w:cstheme="majorHAnsi"/>
          <w:sz w:val="24"/>
          <w:szCs w:val="24"/>
        </w:rPr>
        <w:t>.</w:t>
      </w:r>
      <w:r w:rsidRPr="00301F23">
        <w:rPr>
          <w:rFonts w:asciiTheme="majorHAnsi" w:hAnsiTheme="majorHAnsi" w:cstheme="majorHAnsi"/>
          <w:sz w:val="24"/>
          <w:szCs w:val="24"/>
        </w:rPr>
        <w:t xml:space="preserve"> </w:t>
      </w:r>
    </w:p>
    <w:p w14:paraId="0000014D"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przysługuje na:</w:t>
      </w:r>
    </w:p>
    <w:p w14:paraId="0000014F" w14:textId="77777777" w:rsidR="00E571D5" w:rsidRPr="00301F23" w:rsidRDefault="00231B24" w:rsidP="00E67ADD">
      <w:pPr>
        <w:ind w:left="868" w:hanging="425"/>
        <w:jc w:val="both"/>
        <w:rPr>
          <w:rFonts w:asciiTheme="majorHAnsi" w:hAnsiTheme="majorHAnsi" w:cstheme="majorHAnsi"/>
          <w:sz w:val="24"/>
          <w:szCs w:val="24"/>
        </w:rPr>
      </w:pPr>
      <w:r w:rsidRPr="00301F23">
        <w:rPr>
          <w:rFonts w:asciiTheme="majorHAnsi" w:hAnsiTheme="majorHAnsi" w:cstheme="majorHAnsi"/>
          <w:sz w:val="24"/>
          <w:szCs w:val="24"/>
        </w:rPr>
        <w:lastRenderedPageBreak/>
        <w:t>1)</w:t>
      </w:r>
      <w:r w:rsidRPr="00301F23">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50" w14:textId="77777777" w:rsidR="00E571D5" w:rsidRPr="00301F23" w:rsidRDefault="00231B24" w:rsidP="00E67ADD">
      <w:pPr>
        <w:ind w:left="868" w:hanging="425"/>
        <w:jc w:val="both"/>
        <w:rPr>
          <w:rFonts w:asciiTheme="majorHAnsi" w:hAnsiTheme="majorHAnsi" w:cstheme="majorHAnsi"/>
          <w:sz w:val="24"/>
          <w:szCs w:val="24"/>
        </w:rPr>
      </w:pPr>
      <w:r w:rsidRPr="00301F23">
        <w:rPr>
          <w:rFonts w:asciiTheme="majorHAnsi" w:hAnsiTheme="majorHAnsi" w:cstheme="majorHAnsi"/>
          <w:sz w:val="24"/>
          <w:szCs w:val="24"/>
        </w:rPr>
        <w:t>2)</w:t>
      </w:r>
      <w:r w:rsidRPr="00301F23">
        <w:rPr>
          <w:rFonts w:asciiTheme="majorHAnsi" w:hAnsiTheme="majorHAnsi" w:cstheme="majorHAnsi"/>
          <w:sz w:val="24"/>
          <w:szCs w:val="24"/>
        </w:rPr>
        <w:tab/>
        <w:t>zaniechanie czynności w postępowaniu o udzielenie zamówienia do której zamawiający był obowiązany na podstawie ustawy;</w:t>
      </w:r>
    </w:p>
    <w:p w14:paraId="00000151"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53"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wnosi się w terminie:</w:t>
      </w:r>
    </w:p>
    <w:p w14:paraId="00000154" w14:textId="77777777" w:rsidR="00E571D5" w:rsidRPr="00301F23" w:rsidRDefault="00231B24" w:rsidP="00E67ADD">
      <w:pPr>
        <w:ind w:left="709" w:hanging="425"/>
        <w:jc w:val="both"/>
        <w:rPr>
          <w:rFonts w:asciiTheme="majorHAnsi" w:hAnsiTheme="majorHAnsi" w:cstheme="majorHAnsi"/>
          <w:sz w:val="24"/>
          <w:szCs w:val="24"/>
        </w:rPr>
      </w:pPr>
      <w:r w:rsidRPr="00301F23">
        <w:rPr>
          <w:rFonts w:asciiTheme="majorHAnsi" w:hAnsiTheme="majorHAnsi" w:cstheme="majorHAnsi"/>
          <w:sz w:val="24"/>
          <w:szCs w:val="24"/>
        </w:rPr>
        <w:t>1)</w:t>
      </w:r>
      <w:r w:rsidRPr="00301F23">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55" w14:textId="77777777" w:rsidR="00E571D5" w:rsidRPr="00301F23" w:rsidRDefault="00231B24" w:rsidP="00E67ADD">
      <w:pPr>
        <w:ind w:left="709" w:hanging="425"/>
        <w:jc w:val="both"/>
        <w:rPr>
          <w:rFonts w:asciiTheme="majorHAnsi" w:hAnsiTheme="majorHAnsi" w:cstheme="majorHAnsi"/>
          <w:sz w:val="24"/>
          <w:szCs w:val="24"/>
        </w:rPr>
      </w:pPr>
      <w:r w:rsidRPr="00301F23">
        <w:rPr>
          <w:rFonts w:asciiTheme="majorHAnsi" w:hAnsiTheme="majorHAnsi" w:cstheme="majorHAnsi"/>
          <w:sz w:val="24"/>
          <w:szCs w:val="24"/>
        </w:rPr>
        <w:t>2)</w:t>
      </w:r>
      <w:r w:rsidRPr="00301F23">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56"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58" w14:textId="3563EA2F"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 xml:space="preserve">W postępowaniu toczącym się wskutek wniesienia skargi stosuje się odpowiednio przepisy ustawy z dnia 17 listopada 1964 r. - Kodeks postępowania cywilnego </w:t>
      </w:r>
      <w:r w:rsidR="00934ECC">
        <w:rPr>
          <w:rFonts w:asciiTheme="majorHAnsi" w:hAnsiTheme="majorHAnsi" w:cstheme="majorHAnsi"/>
          <w:sz w:val="24"/>
          <w:szCs w:val="24"/>
        </w:rPr>
        <w:br/>
      </w:r>
      <w:r w:rsidRPr="00301F23">
        <w:rPr>
          <w:rFonts w:asciiTheme="majorHAnsi" w:hAnsiTheme="majorHAnsi" w:cstheme="majorHAnsi"/>
          <w:sz w:val="24"/>
          <w:szCs w:val="24"/>
        </w:rPr>
        <w:t>o apelacji, jeżeli przepisy niniejszego rozdziału nie stanowią inaczej.</w:t>
      </w:r>
    </w:p>
    <w:p w14:paraId="00000159"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Skargę wnosi się do Sądu Okręgowego w Warszawie - sądu zamówień publicznych, zwanego dalej "sądem zamówień publicznych".</w:t>
      </w:r>
    </w:p>
    <w:p w14:paraId="0000015A"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E571D5" w:rsidRPr="00301F23" w:rsidRDefault="00231B24" w:rsidP="00E67ADD">
      <w:pPr>
        <w:numPr>
          <w:ilvl w:val="0"/>
          <w:numId w:val="6"/>
        </w:numPr>
        <w:ind w:left="426"/>
        <w:jc w:val="both"/>
        <w:rPr>
          <w:rFonts w:asciiTheme="majorHAnsi" w:hAnsiTheme="majorHAnsi" w:cstheme="majorHAnsi"/>
          <w:sz w:val="24"/>
          <w:szCs w:val="24"/>
        </w:rPr>
      </w:pPr>
      <w:r w:rsidRPr="00301F23">
        <w:rPr>
          <w:rFonts w:asciiTheme="majorHAnsi" w:hAnsiTheme="majorHAnsi" w:cstheme="majorHAnsi"/>
          <w:sz w:val="24"/>
          <w:szCs w:val="24"/>
        </w:rPr>
        <w:t>Prezes Izby przekazuje skargę wraz z aktami postępowania odwoławczego do sądu zamówień publicznych w terminie 7 dni od dnia jej otrzymania.</w:t>
      </w:r>
    </w:p>
    <w:p w14:paraId="0000015C" w14:textId="65A89114" w:rsidR="00E571D5" w:rsidRPr="00301F23" w:rsidRDefault="00231B24" w:rsidP="00E67ADD">
      <w:pPr>
        <w:pStyle w:val="Nagwek2"/>
        <w:shd w:val="clear" w:color="auto" w:fill="BFBFBF" w:themeFill="background1" w:themeFillShade="BF"/>
        <w:jc w:val="both"/>
        <w:rPr>
          <w:rFonts w:asciiTheme="majorHAnsi" w:hAnsiTheme="majorHAnsi" w:cstheme="majorHAnsi"/>
          <w:b/>
          <w:bCs/>
          <w:sz w:val="24"/>
          <w:szCs w:val="24"/>
        </w:rPr>
      </w:pPr>
      <w:bookmarkStart w:id="28" w:name="_Toc150860507"/>
      <w:r w:rsidRPr="00301F23">
        <w:rPr>
          <w:rFonts w:asciiTheme="majorHAnsi" w:hAnsiTheme="majorHAnsi" w:cstheme="majorHAnsi"/>
          <w:b/>
          <w:bCs/>
          <w:sz w:val="24"/>
          <w:szCs w:val="24"/>
        </w:rPr>
        <w:t>XX</w:t>
      </w:r>
      <w:r w:rsidR="00543019">
        <w:rPr>
          <w:rFonts w:asciiTheme="majorHAnsi" w:hAnsiTheme="majorHAnsi" w:cstheme="majorHAnsi"/>
          <w:b/>
          <w:bCs/>
          <w:sz w:val="24"/>
          <w:szCs w:val="24"/>
        </w:rPr>
        <w:t>I</w:t>
      </w:r>
      <w:r w:rsidRPr="00301F23">
        <w:rPr>
          <w:rFonts w:asciiTheme="majorHAnsi" w:hAnsiTheme="majorHAnsi" w:cstheme="majorHAnsi"/>
          <w:b/>
          <w:bCs/>
          <w:sz w:val="24"/>
          <w:szCs w:val="24"/>
        </w:rPr>
        <w:t>V. Spis załączników</w:t>
      </w:r>
      <w:bookmarkEnd w:id="28"/>
    </w:p>
    <w:p w14:paraId="0A2C6F91" w14:textId="77777777" w:rsidR="00EE5A5C" w:rsidRPr="00301F23" w:rsidRDefault="00EE5A5C" w:rsidP="0032768A">
      <w:pPr>
        <w:numPr>
          <w:ilvl w:val="2"/>
          <w:numId w:val="49"/>
        </w:numPr>
        <w:ind w:left="567" w:hanging="425"/>
        <w:rPr>
          <w:rFonts w:ascii="Calibri" w:eastAsia="Cambria" w:hAnsi="Calibri" w:cs="Calibri"/>
          <w:sz w:val="24"/>
          <w:szCs w:val="24"/>
          <w:lang w:val="pl-PL"/>
        </w:rPr>
      </w:pPr>
      <w:r w:rsidRPr="00301F23">
        <w:rPr>
          <w:rFonts w:ascii="Calibri" w:eastAsia="Cambria" w:hAnsi="Calibri" w:cs="Calibri"/>
          <w:sz w:val="24"/>
          <w:szCs w:val="24"/>
          <w:lang w:val="pl-PL"/>
        </w:rPr>
        <w:t>Załącznik nr 1 - Formularz oferty,</w:t>
      </w:r>
    </w:p>
    <w:p w14:paraId="65C0CEF0" w14:textId="6C503D16" w:rsidR="00EE5A5C" w:rsidRPr="00301F23" w:rsidRDefault="00EE5A5C" w:rsidP="0032768A">
      <w:pPr>
        <w:numPr>
          <w:ilvl w:val="2"/>
          <w:numId w:val="49"/>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lastRenderedPageBreak/>
        <w:t>Załącznik nr 2 - Oświadczenie Wykonawcy o niepodleganiu wykluczeniu, spełnianiu warunków udziału w postępowaniu,</w:t>
      </w:r>
    </w:p>
    <w:p w14:paraId="30CFAF0C" w14:textId="5D44708C" w:rsidR="00EE5A5C" w:rsidRPr="00301F23" w:rsidRDefault="00EE5A5C" w:rsidP="0032768A">
      <w:pPr>
        <w:numPr>
          <w:ilvl w:val="2"/>
          <w:numId w:val="49"/>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2a - Oświadczenie innego podmiotu o niepodleganiu wykluczeniu, spełnianiu warunków udziału w postępowaniu,</w:t>
      </w:r>
    </w:p>
    <w:p w14:paraId="2A7B1B61" w14:textId="259E98EE" w:rsidR="00EE5A5C" w:rsidRPr="00301F23" w:rsidRDefault="00EE5A5C" w:rsidP="0032768A">
      <w:pPr>
        <w:numPr>
          <w:ilvl w:val="2"/>
          <w:numId w:val="49"/>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Załącznik nr 3 - Oświadczenie o braku przynależności bądź przynależności do tej samej grupy kapitałowej,</w:t>
      </w:r>
    </w:p>
    <w:p w14:paraId="4FD61EAC" w14:textId="14C3D652" w:rsidR="00EE5A5C" w:rsidRPr="00301F23" w:rsidRDefault="00EE5A5C" w:rsidP="0032768A">
      <w:pPr>
        <w:numPr>
          <w:ilvl w:val="2"/>
          <w:numId w:val="49"/>
        </w:numPr>
        <w:ind w:left="567" w:hanging="425"/>
        <w:jc w:val="both"/>
        <w:rPr>
          <w:rFonts w:ascii="Calibri" w:eastAsia="Cambria" w:hAnsi="Calibri" w:cs="Calibri"/>
          <w:sz w:val="24"/>
          <w:szCs w:val="24"/>
          <w:lang w:val="pl-PL"/>
        </w:rPr>
      </w:pPr>
      <w:bookmarkStart w:id="29" w:name="_Hlk68695329"/>
      <w:r w:rsidRPr="00301F23">
        <w:rPr>
          <w:rFonts w:ascii="Calibri" w:eastAsia="Cambria" w:hAnsi="Calibri" w:cs="Calibri"/>
          <w:sz w:val="24"/>
          <w:szCs w:val="24"/>
          <w:lang w:val="pl-PL"/>
        </w:rPr>
        <w:t xml:space="preserve">Załącznik nr 4 – </w:t>
      </w:r>
      <w:bookmarkEnd w:id="29"/>
      <w:r w:rsidR="00543019">
        <w:rPr>
          <w:rFonts w:ascii="Calibri" w:eastAsia="Cambria" w:hAnsi="Calibri" w:cs="Calibri"/>
          <w:sz w:val="24"/>
          <w:szCs w:val="24"/>
          <w:lang w:val="pl-PL"/>
        </w:rPr>
        <w:t>Zobowiązanie innych podmiotów</w:t>
      </w:r>
      <w:r w:rsidRPr="00301F23">
        <w:rPr>
          <w:rFonts w:ascii="Calibri" w:eastAsia="Cambria" w:hAnsi="Calibri" w:cs="Calibri"/>
          <w:sz w:val="24"/>
          <w:szCs w:val="24"/>
          <w:lang w:val="pl-PL"/>
        </w:rPr>
        <w:t>,</w:t>
      </w:r>
    </w:p>
    <w:p w14:paraId="64637C6E" w14:textId="66BFA1E1" w:rsidR="00EE5A5C" w:rsidRPr="00301F23" w:rsidRDefault="00EE5A5C" w:rsidP="0032768A">
      <w:pPr>
        <w:numPr>
          <w:ilvl w:val="2"/>
          <w:numId w:val="49"/>
        </w:numPr>
        <w:ind w:left="567" w:hanging="425"/>
        <w:jc w:val="both"/>
        <w:rPr>
          <w:rFonts w:ascii="Calibri" w:eastAsia="Cambria" w:hAnsi="Calibri" w:cs="Calibri"/>
          <w:sz w:val="24"/>
          <w:szCs w:val="24"/>
          <w:lang w:val="pl-PL"/>
        </w:rPr>
      </w:pPr>
      <w:r w:rsidRPr="00301F23">
        <w:rPr>
          <w:rFonts w:ascii="Calibri" w:eastAsia="Cambria" w:hAnsi="Calibri" w:cs="Calibri"/>
          <w:sz w:val="24"/>
          <w:szCs w:val="24"/>
          <w:lang w:val="pl-PL"/>
        </w:rPr>
        <w:t xml:space="preserve">Załącznik nr 5 </w:t>
      </w:r>
      <w:r w:rsidR="00543019">
        <w:rPr>
          <w:rFonts w:ascii="Calibri" w:eastAsia="Cambria" w:hAnsi="Calibri" w:cs="Calibri"/>
          <w:sz w:val="24"/>
          <w:szCs w:val="24"/>
          <w:lang w:val="pl-PL"/>
        </w:rPr>
        <w:t>–</w:t>
      </w:r>
      <w:r w:rsidRPr="00301F23">
        <w:rPr>
          <w:rFonts w:ascii="Calibri" w:eastAsia="Cambria" w:hAnsi="Calibri" w:cs="Calibri"/>
          <w:sz w:val="24"/>
          <w:szCs w:val="24"/>
          <w:lang w:val="pl-PL"/>
        </w:rPr>
        <w:t xml:space="preserve"> </w:t>
      </w:r>
      <w:r w:rsidR="00543019">
        <w:rPr>
          <w:rFonts w:ascii="Calibri" w:eastAsia="Cambria" w:hAnsi="Calibri" w:cs="Calibri"/>
          <w:sz w:val="24"/>
          <w:szCs w:val="24"/>
          <w:lang w:val="pl-PL"/>
        </w:rPr>
        <w:t>Wykaz dokumentów służących do oceny zdolności finansowej Zamawiającego.</w:t>
      </w:r>
    </w:p>
    <w:p w14:paraId="719150C0" w14:textId="77777777" w:rsidR="00EE5A5C" w:rsidRPr="00301F23" w:rsidRDefault="00EE5A5C" w:rsidP="00E67ADD">
      <w:pPr>
        <w:rPr>
          <w:rFonts w:ascii="Calibri" w:eastAsia="Cambria" w:hAnsi="Calibri" w:cs="Calibri"/>
          <w:sz w:val="24"/>
          <w:szCs w:val="24"/>
          <w:lang w:val="pl-PL"/>
        </w:rPr>
      </w:pPr>
    </w:p>
    <w:p w14:paraId="4D1D61E8" w14:textId="6524B976" w:rsidR="00EE5A5C" w:rsidRPr="00301F23" w:rsidRDefault="000104A8" w:rsidP="000104A8">
      <w:pPr>
        <w:tabs>
          <w:tab w:val="num" w:pos="0"/>
        </w:tabs>
        <w:suppressAutoHyphens/>
        <w:spacing w:after="40"/>
        <w:ind w:left="709" w:hanging="709"/>
        <w:rPr>
          <w:rFonts w:ascii="Calibri" w:eastAsia="Calibri" w:hAnsi="Calibri" w:cs="Calibri"/>
          <w:b/>
          <w:sz w:val="24"/>
          <w:szCs w:val="24"/>
          <w:lang w:val="pl-PL"/>
        </w:rPr>
      </w:pPr>
      <w:bookmarkStart w:id="30" w:name="_Hlk65146602"/>
      <w:r w:rsidRPr="00301F23">
        <w:rPr>
          <w:rFonts w:ascii="Calibri" w:eastAsia="Calibri" w:hAnsi="Calibri" w:cs="Calibri"/>
          <w:sz w:val="24"/>
          <w:szCs w:val="24"/>
          <w:lang w:val="pl-PL"/>
        </w:rPr>
        <w:t xml:space="preserve">Zduny, dnia </w:t>
      </w:r>
      <w:r w:rsidR="002C5448">
        <w:rPr>
          <w:rFonts w:ascii="Calibri" w:eastAsia="Calibri" w:hAnsi="Calibri" w:cs="Calibri"/>
          <w:sz w:val="24"/>
          <w:szCs w:val="24"/>
          <w:lang w:val="pl-PL"/>
        </w:rPr>
        <w:t>1</w:t>
      </w:r>
      <w:r w:rsidR="00543019">
        <w:rPr>
          <w:rFonts w:ascii="Calibri" w:eastAsia="Calibri" w:hAnsi="Calibri" w:cs="Calibri"/>
          <w:sz w:val="24"/>
          <w:szCs w:val="24"/>
          <w:lang w:val="pl-PL"/>
        </w:rPr>
        <w:t>4</w:t>
      </w:r>
      <w:r>
        <w:rPr>
          <w:rFonts w:ascii="Calibri" w:eastAsia="Calibri" w:hAnsi="Calibri" w:cs="Calibri"/>
          <w:sz w:val="24"/>
          <w:szCs w:val="24"/>
          <w:lang w:val="pl-PL"/>
        </w:rPr>
        <w:t>.</w:t>
      </w:r>
      <w:r w:rsidR="002C5448">
        <w:rPr>
          <w:rFonts w:ascii="Calibri" w:eastAsia="Calibri" w:hAnsi="Calibri" w:cs="Calibri"/>
          <w:sz w:val="24"/>
          <w:szCs w:val="24"/>
          <w:lang w:val="pl-PL"/>
        </w:rPr>
        <w:t>1</w:t>
      </w:r>
      <w:r w:rsidR="00543019">
        <w:rPr>
          <w:rFonts w:ascii="Calibri" w:eastAsia="Calibri" w:hAnsi="Calibri" w:cs="Calibri"/>
          <w:sz w:val="24"/>
          <w:szCs w:val="24"/>
          <w:lang w:val="pl-PL"/>
        </w:rPr>
        <w:t>1</w:t>
      </w:r>
      <w:r>
        <w:rPr>
          <w:rFonts w:ascii="Calibri" w:eastAsia="Calibri" w:hAnsi="Calibri" w:cs="Calibri"/>
          <w:sz w:val="24"/>
          <w:szCs w:val="24"/>
          <w:lang w:val="pl-PL"/>
        </w:rPr>
        <w:t>.2023 r.</w:t>
      </w:r>
      <w:r w:rsidRPr="00301F23">
        <w:rPr>
          <w:rFonts w:ascii="Calibri" w:eastAsia="Calibri" w:hAnsi="Calibri" w:cs="Calibri"/>
          <w:b/>
          <w:sz w:val="24"/>
          <w:szCs w:val="24"/>
          <w:lang w:val="pl-PL"/>
        </w:rPr>
        <w:tab/>
      </w:r>
      <w:r w:rsidR="00EE5A5C" w:rsidRPr="00301F23">
        <w:rPr>
          <w:rFonts w:ascii="Calibri" w:eastAsia="Calibri" w:hAnsi="Calibri" w:cs="Calibri"/>
          <w:b/>
          <w:sz w:val="24"/>
          <w:szCs w:val="24"/>
          <w:lang w:val="pl-PL"/>
        </w:rPr>
        <w:tab/>
      </w:r>
      <w:r w:rsidR="00EE5A5C" w:rsidRPr="00301F23">
        <w:rPr>
          <w:rFonts w:ascii="Calibri" w:eastAsia="Calibri" w:hAnsi="Calibri" w:cs="Calibri"/>
          <w:b/>
          <w:sz w:val="24"/>
          <w:szCs w:val="24"/>
          <w:lang w:val="pl-PL"/>
        </w:rPr>
        <w:tab/>
      </w:r>
      <w:r>
        <w:rPr>
          <w:rFonts w:ascii="Calibri" w:eastAsia="Calibri" w:hAnsi="Calibri" w:cs="Calibri"/>
          <w:b/>
          <w:sz w:val="24"/>
          <w:szCs w:val="24"/>
          <w:lang w:val="pl-PL"/>
        </w:rPr>
        <w:tab/>
        <w:t xml:space="preserve">                    </w:t>
      </w:r>
      <w:r w:rsidR="00EE5A5C" w:rsidRPr="00301F23">
        <w:rPr>
          <w:rFonts w:ascii="Calibri" w:eastAsia="Calibri" w:hAnsi="Calibri" w:cs="Calibri"/>
          <w:b/>
          <w:sz w:val="24"/>
          <w:szCs w:val="24"/>
          <w:lang w:val="pl-PL"/>
        </w:rPr>
        <w:t>Zatwierdzam:</w:t>
      </w:r>
    </w:p>
    <w:p w14:paraId="211200AB" w14:textId="551BEFAE" w:rsidR="000104A8" w:rsidRPr="003462C4" w:rsidRDefault="000104A8" w:rsidP="000104A8">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Burmistrza Zdun</w:t>
      </w:r>
    </w:p>
    <w:p w14:paraId="78011DFA" w14:textId="420ACD3F" w:rsidR="000104A8" w:rsidRPr="003462C4" w:rsidRDefault="000104A8" w:rsidP="000104A8">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 xml:space="preserve">/-/ mgr </w:t>
      </w:r>
      <w:bookmarkEnd w:id="30"/>
      <w:r w:rsidR="00934ECC">
        <w:rPr>
          <w:rFonts w:asciiTheme="majorHAnsi" w:hAnsiTheme="majorHAnsi" w:cstheme="majorHAnsi"/>
          <w:sz w:val="24"/>
          <w:szCs w:val="24"/>
        </w:rPr>
        <w:t>Tomasz Chudy</w:t>
      </w:r>
    </w:p>
    <w:sectPr w:rsidR="000104A8" w:rsidRPr="003462C4" w:rsidSect="00865C66">
      <w:headerReference w:type="default" r:id="rId34"/>
      <w:footerReference w:type="default" r:id="rId35"/>
      <w:headerReference w:type="first" r:id="rId36"/>
      <w:pgSz w:w="11909" w:h="16834"/>
      <w:pgMar w:top="1440" w:right="1440" w:bottom="1440" w:left="1843"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05D3" w14:textId="77777777" w:rsidR="00FD621F" w:rsidRDefault="00FD621F">
      <w:pPr>
        <w:spacing w:line="240" w:lineRule="auto"/>
      </w:pPr>
      <w:r>
        <w:separator/>
      </w:r>
    </w:p>
  </w:endnote>
  <w:endnote w:type="continuationSeparator" w:id="0">
    <w:p w14:paraId="1AE060E9" w14:textId="77777777" w:rsidR="00FD621F" w:rsidRDefault="00FD6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
      <w:docPartObj>
        <w:docPartGallery w:val="Page Numbers (Bottom of Page)"/>
        <w:docPartUnique/>
      </w:docPartObj>
    </w:sdtPr>
    <w:sdtEndPr/>
    <w:sdtContent>
      <w:p w14:paraId="5ECF6C49" w14:textId="413DEE96" w:rsidR="00772071" w:rsidRDefault="00772071">
        <w:pPr>
          <w:pStyle w:val="Stopka"/>
          <w:jc w:val="right"/>
        </w:pPr>
        <w:r>
          <w:fldChar w:fldCharType="begin"/>
        </w:r>
        <w:r>
          <w:instrText>PAGE   \* MERGEFORMAT</w:instrText>
        </w:r>
        <w:r>
          <w:fldChar w:fldCharType="separate"/>
        </w:r>
        <w:r>
          <w:rPr>
            <w:lang w:val="pl-PL"/>
          </w:rPr>
          <w:t>2</w:t>
        </w:r>
        <w:r>
          <w:fldChar w:fldCharType="end"/>
        </w:r>
      </w:p>
    </w:sdtContent>
  </w:sdt>
  <w:p w14:paraId="00000165" w14:textId="579734BF" w:rsidR="00E571D5" w:rsidRDefault="00E571D5" w:rsidP="00B23AF9">
    <w:pPr>
      <w:tabs>
        <w:tab w:val="left" w:pos="3615"/>
        <w:tab w:val="right" w:pos="90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0DD3" w14:textId="77777777" w:rsidR="00FD621F" w:rsidRDefault="00FD621F">
      <w:pPr>
        <w:spacing w:line="240" w:lineRule="auto"/>
      </w:pPr>
      <w:r>
        <w:separator/>
      </w:r>
    </w:p>
  </w:footnote>
  <w:footnote w:type="continuationSeparator" w:id="0">
    <w:p w14:paraId="0B806781" w14:textId="77777777" w:rsidR="00FD621F" w:rsidRDefault="00FD6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BD32" w14:textId="18F92067" w:rsidR="00B23AF9" w:rsidRDefault="00B23AF9" w:rsidP="00301F23">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2360B469" w:rsidR="00E571D5" w:rsidRDefault="00E571D5" w:rsidP="005A147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38929D7E"/>
    <w:lvl w:ilvl="0">
      <w:start w:val="1"/>
      <w:numFmt w:val="decimal"/>
      <w:lvlText w:val="%1."/>
      <w:lvlJc w:val="left"/>
      <w:pPr>
        <w:ind w:hanging="338"/>
      </w:pPr>
      <w:rPr>
        <w:rFonts w:ascii="Calibri" w:hAnsi="Calibri" w:cs="Arial" w:hint="default"/>
        <w:b w:val="0"/>
        <w:bCs w:val="0"/>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063EC"/>
    <w:multiLevelType w:val="multilevel"/>
    <w:tmpl w:val="C77C8888"/>
    <w:name w:val="Nasza2"/>
    <w:lvl w:ilvl="0">
      <w:start w:val="1"/>
      <w:numFmt w:val="upperRoman"/>
      <w:suff w:val="nothing"/>
      <w:lvlText w:val="%1."/>
      <w:lvlJc w:val="left"/>
      <w:pPr>
        <w:ind w:left="227" w:hanging="227"/>
      </w:pPr>
      <w:rPr>
        <w:rFonts w:ascii="Arial" w:hAnsi="Arial" w:cs="Times New Roman" w:hint="default"/>
      </w:rPr>
    </w:lvl>
    <w:lvl w:ilvl="1">
      <w:start w:val="1"/>
      <w:numFmt w:val="ordinal"/>
      <w:lvlText w:val="%2"/>
      <w:lvlJc w:val="left"/>
      <w:pPr>
        <w:ind w:left="454" w:hanging="227"/>
      </w:pPr>
      <w:rPr>
        <w:b/>
        <w:bCs/>
      </w:rPr>
    </w:lvl>
    <w:lvl w:ilvl="2">
      <w:start w:val="1"/>
      <w:numFmt w:val="decimal"/>
      <w:suff w:val="space"/>
      <w:lvlText w:val="%3)"/>
      <w:lvlJc w:val="left"/>
      <w:pPr>
        <w:ind w:left="680" w:hanging="226"/>
      </w:pPr>
      <w:rPr>
        <w:b/>
        <w:bCs/>
      </w:rPr>
    </w:lvl>
    <w:lvl w:ilvl="3">
      <w:start w:val="1"/>
      <w:numFmt w:val="decimal"/>
      <w:lvlText w:val="%4."/>
      <w:lvlJc w:val="left"/>
      <w:pPr>
        <w:ind w:left="720" w:hanging="360"/>
      </w:pPr>
      <w:rPr>
        <w:b w:val="0"/>
        <w:bCs w:val="0"/>
      </w:rPr>
    </w:lvl>
    <w:lvl w:ilvl="4">
      <w:start w:val="1"/>
      <w:numFmt w:val="none"/>
      <w:suff w:val="space"/>
      <w:lvlText w:val="-"/>
      <w:lvlJc w:val="left"/>
      <w:pPr>
        <w:ind w:left="1247" w:hanging="113"/>
      </w:pPr>
      <w:rPr>
        <w:b w:val="0"/>
        <w:bCs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D22CDA"/>
    <w:multiLevelType w:val="hybridMultilevel"/>
    <w:tmpl w:val="6A84AF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F3F32"/>
    <w:multiLevelType w:val="multilevel"/>
    <w:tmpl w:val="5F7C8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7" w15:restartNumberingAfterBreak="0">
    <w:nsid w:val="0D397A67"/>
    <w:multiLevelType w:val="multilevel"/>
    <w:tmpl w:val="E2767CFE"/>
    <w:lvl w:ilvl="0">
      <w:start w:val="1"/>
      <w:numFmt w:val="decimal"/>
      <w:lvlText w:val="%1."/>
      <w:lvlJc w:val="left"/>
      <w:pPr>
        <w:ind w:hanging="338"/>
      </w:pPr>
      <w:rPr>
        <w:rFonts w:hint="default"/>
        <w:b/>
        <w:bCs/>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9"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236C54"/>
    <w:multiLevelType w:val="hybridMultilevel"/>
    <w:tmpl w:val="0B620DA0"/>
    <w:lvl w:ilvl="0" w:tplc="F774C88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655318D"/>
    <w:multiLevelType w:val="hybridMultilevel"/>
    <w:tmpl w:val="726058B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3C54CC3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CF0534"/>
    <w:multiLevelType w:val="hybridMultilevel"/>
    <w:tmpl w:val="06AA0A8A"/>
    <w:lvl w:ilvl="0" w:tplc="B25C01FA">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1" w15:restartNumberingAfterBreak="0">
    <w:nsid w:val="2D0D10B1"/>
    <w:multiLevelType w:val="hybridMultilevel"/>
    <w:tmpl w:val="8F868F2E"/>
    <w:lvl w:ilvl="0" w:tplc="7F8A69C2">
      <w:start w:val="1"/>
      <w:numFmt w:val="decimal"/>
      <w:lvlText w:val="%1."/>
      <w:lvlJc w:val="left"/>
      <w:pPr>
        <w:ind w:left="720" w:hanging="720"/>
      </w:pPr>
      <w:rPr>
        <w:rFonts w:asciiTheme="majorHAnsi" w:eastAsia="Times New Roman" w:hAnsiTheme="majorHAnsi" w:cstheme="majorHAnsi" w:hint="default"/>
        <w:b/>
        <w:bCs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1E00DE"/>
    <w:multiLevelType w:val="hybridMultilevel"/>
    <w:tmpl w:val="12606642"/>
    <w:lvl w:ilvl="0" w:tplc="0415000F">
      <w:start w:val="1"/>
      <w:numFmt w:val="decimal"/>
      <w:lvlText w:val="%1."/>
      <w:lvlJc w:val="left"/>
      <w:pPr>
        <w:ind w:left="720" w:hanging="360"/>
      </w:pPr>
      <w:rPr>
        <w:b w:val="0"/>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21AA7"/>
    <w:multiLevelType w:val="hybridMultilevel"/>
    <w:tmpl w:val="2E500F1A"/>
    <w:lvl w:ilvl="0" w:tplc="9B64E28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83A61DF4"/>
    <w:lvl w:ilvl="0" w:tplc="74CAF32A">
      <w:start w:val="1"/>
      <w:numFmt w:val="decimal"/>
      <w:lvlText w:val="%1."/>
      <w:lvlJc w:val="left"/>
      <w:pPr>
        <w:ind w:left="1146" w:hanging="360"/>
      </w:pPr>
      <w:rPr>
        <w:rFonts w:ascii="Times New Roman" w:eastAsia="Times New Roman" w:hAnsi="Times New Roman" w:cs="Times New Roman"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296391"/>
    <w:multiLevelType w:val="hybridMultilevel"/>
    <w:tmpl w:val="7ED88290"/>
    <w:lvl w:ilvl="0" w:tplc="D41AA048">
      <w:start w:val="2"/>
      <w:numFmt w:val="decimal"/>
      <w:lvlText w:val="%1."/>
      <w:lvlJc w:val="left"/>
      <w:pPr>
        <w:ind w:left="862" w:hanging="720"/>
      </w:pPr>
      <w:rPr>
        <w:rFonts w:ascii="Calibri" w:eastAsia="Times New Roman" w:hAnsi="Calibri" w:cs="Times New Roman" w:hint="default"/>
        <w:b w:val="0"/>
        <w:bCs/>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2221068"/>
    <w:multiLevelType w:val="hybridMultilevel"/>
    <w:tmpl w:val="78446070"/>
    <w:lvl w:ilvl="0" w:tplc="26F04FC6">
      <w:start w:val="1"/>
      <w:numFmt w:val="decimal"/>
      <w:lvlText w:val="%1."/>
      <w:lvlJc w:val="left"/>
      <w:pPr>
        <w:ind w:left="9291" w:hanging="360"/>
      </w:pPr>
      <w:rPr>
        <w:b w:val="0"/>
        <w:color w:val="auto"/>
      </w:rPr>
    </w:lvl>
    <w:lvl w:ilvl="1" w:tplc="9F027ACA">
      <w:start w:val="1"/>
      <w:numFmt w:val="lowerLetter"/>
      <w:lvlText w:val="%2)"/>
      <w:lvlJc w:val="left"/>
      <w:pPr>
        <w:ind w:left="10011" w:hanging="360"/>
      </w:pPr>
      <w:rPr>
        <w:rFonts w:hint="default"/>
      </w:rPr>
    </w:lvl>
    <w:lvl w:ilvl="2" w:tplc="18AE09A8">
      <w:start w:val="1"/>
      <w:numFmt w:val="decimal"/>
      <w:lvlText w:val="%3)"/>
      <w:lvlJc w:val="left"/>
      <w:pPr>
        <w:ind w:left="10911" w:hanging="360"/>
      </w:pPr>
      <w:rPr>
        <w:rFonts w:hint="default"/>
        <w:b w:val="0"/>
      </w:rPr>
    </w:lvl>
    <w:lvl w:ilvl="3" w:tplc="0415000F" w:tentative="1">
      <w:start w:val="1"/>
      <w:numFmt w:val="decimal"/>
      <w:lvlText w:val="%4."/>
      <w:lvlJc w:val="left"/>
      <w:pPr>
        <w:ind w:left="11451" w:hanging="360"/>
      </w:pPr>
    </w:lvl>
    <w:lvl w:ilvl="4" w:tplc="04150019" w:tentative="1">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29"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35C46854"/>
    <w:multiLevelType w:val="hybridMultilevel"/>
    <w:tmpl w:val="00308D4E"/>
    <w:lvl w:ilvl="0" w:tplc="7466E586">
      <w:start w:val="1"/>
      <w:numFmt w:val="decimal"/>
      <w:lvlText w:val="%1."/>
      <w:lvlJc w:val="left"/>
      <w:pPr>
        <w:ind w:left="720" w:hanging="360"/>
      </w:pPr>
      <w:rPr>
        <w:b/>
        <w:bCs/>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C63CA"/>
    <w:multiLevelType w:val="multilevel"/>
    <w:tmpl w:val="0FBC0C7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3FED1F87"/>
    <w:multiLevelType w:val="hybridMultilevel"/>
    <w:tmpl w:val="6F52347E"/>
    <w:lvl w:ilvl="0" w:tplc="56EC07F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28D610A"/>
    <w:multiLevelType w:val="hybridMultilevel"/>
    <w:tmpl w:val="30B84C9A"/>
    <w:lvl w:ilvl="0" w:tplc="04150017">
      <w:start w:val="1"/>
      <w:numFmt w:val="lowerLetter"/>
      <w:lvlText w:val="%1)"/>
      <w:lvlJc w:val="left"/>
      <w:pPr>
        <w:ind w:left="720" w:hanging="360"/>
      </w:pPr>
    </w:lvl>
    <w:lvl w:ilvl="1" w:tplc="04150017">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E4FFB"/>
    <w:multiLevelType w:val="hybridMultilevel"/>
    <w:tmpl w:val="B36CD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E9E58DE"/>
    <w:multiLevelType w:val="hybridMultilevel"/>
    <w:tmpl w:val="B234E24E"/>
    <w:lvl w:ilvl="0" w:tplc="4A9CABA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C7399"/>
    <w:multiLevelType w:val="multilevel"/>
    <w:tmpl w:val="1952DF3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4" w15:restartNumberingAfterBreak="0">
    <w:nsid w:val="570A6230"/>
    <w:multiLevelType w:val="multilevel"/>
    <w:tmpl w:val="98764E22"/>
    <w:lvl w:ilvl="0">
      <w:start w:val="1"/>
      <w:numFmt w:val="decimal"/>
      <w:pStyle w:val="TableParagraph"/>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485217"/>
    <w:multiLevelType w:val="multilevel"/>
    <w:tmpl w:val="6A3C0F4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CB54525"/>
    <w:multiLevelType w:val="hybridMultilevel"/>
    <w:tmpl w:val="60180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3D7B07"/>
    <w:multiLevelType w:val="hybridMultilevel"/>
    <w:tmpl w:val="57E6791A"/>
    <w:lvl w:ilvl="0" w:tplc="9BFE0434">
      <w:start w:val="1"/>
      <w:numFmt w:val="upperRoman"/>
      <w:lvlText w:val="%1."/>
      <w:lvlJc w:val="right"/>
      <w:pPr>
        <w:ind w:left="502" w:hanging="360"/>
      </w:pPr>
      <w:rPr>
        <w:rFonts w:ascii="Times New Roman" w:hAnsi="Times New Roman" w:cs="Times New Roman" w:hint="default"/>
        <w:sz w:val="24"/>
        <w:szCs w:val="24"/>
      </w:rPr>
    </w:lvl>
    <w:lvl w:ilvl="1" w:tplc="5B1250F8">
      <w:start w:val="1"/>
      <w:numFmt w:val="decimal"/>
      <w:lvlText w:val="%2."/>
      <w:lvlJc w:val="left"/>
      <w:pPr>
        <w:ind w:left="1222" w:hanging="360"/>
      </w:pPr>
      <w:rPr>
        <w:rFonts w:hint="default"/>
        <w:b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4E02237"/>
    <w:multiLevelType w:val="multilevel"/>
    <w:tmpl w:val="29228392"/>
    <w:lvl w:ilvl="0">
      <w:start w:val="1"/>
      <w:numFmt w:val="decimal"/>
      <w:pStyle w:val="punkt"/>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D5F1289"/>
    <w:multiLevelType w:val="hybridMultilevel"/>
    <w:tmpl w:val="9F367F4E"/>
    <w:lvl w:ilvl="0" w:tplc="D51E9CBE">
      <w:start w:val="1"/>
      <w:numFmt w:val="decimal"/>
      <w:lvlText w:val="%1."/>
      <w:lvlJc w:val="left"/>
      <w:pPr>
        <w:tabs>
          <w:tab w:val="num" w:pos="2880"/>
        </w:tabs>
        <w:ind w:left="288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30C69AE"/>
    <w:multiLevelType w:val="hybridMultilevel"/>
    <w:tmpl w:val="42CE2354"/>
    <w:lvl w:ilvl="0" w:tplc="A5BCC646">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5306F1"/>
    <w:multiLevelType w:val="multilevel"/>
    <w:tmpl w:val="7C5691E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b w:val="0"/>
      </w:rPr>
    </w:lvl>
    <w:lvl w:ilvl="2">
      <w:start w:val="9"/>
      <w:numFmt w:val="upperRoman"/>
      <w:lvlText w:val="%3."/>
      <w:lvlJc w:val="left"/>
      <w:pPr>
        <w:ind w:left="2520" w:hanging="720"/>
      </w:pPr>
      <w:rPr>
        <w:rFonts w:hint="default"/>
      </w:rPr>
    </w:lvl>
    <w:lvl w:ilvl="3">
      <w:start w:val="1"/>
      <w:numFmt w:val="lowerRoman"/>
      <w:lvlText w:val="%4."/>
      <w:lvlJc w:val="right"/>
      <w:pPr>
        <w:tabs>
          <w:tab w:val="num" w:pos="2880"/>
        </w:tabs>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360" w:hanging="360"/>
      </w:pPr>
      <w:rPr>
        <w:rFonts w:hint="default"/>
        <w:b/>
        <w:color w:val="0D0D0D"/>
      </w:rPr>
    </w:lvl>
    <w:lvl w:ilvl="6">
      <w:start w:val="3"/>
      <w:numFmt w:val="decimal"/>
      <w:lvlText w:val="%7)"/>
      <w:lvlJc w:val="left"/>
      <w:pPr>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1"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9A614F0"/>
    <w:multiLevelType w:val="multilevel"/>
    <w:tmpl w:val="3042AF9C"/>
    <w:lvl w:ilvl="0">
      <w:start w:val="1"/>
      <w:numFmt w:val="decimal"/>
      <w:lvlText w:val="%1."/>
      <w:lvlJc w:val="left"/>
      <w:pPr>
        <w:ind w:left="3196"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2"/>
  </w:num>
  <w:num w:numId="2">
    <w:abstractNumId w:val="61"/>
  </w:num>
  <w:num w:numId="3">
    <w:abstractNumId w:val="45"/>
  </w:num>
  <w:num w:numId="4">
    <w:abstractNumId w:val="43"/>
  </w:num>
  <w:num w:numId="5">
    <w:abstractNumId w:val="33"/>
  </w:num>
  <w:num w:numId="6">
    <w:abstractNumId w:val="55"/>
  </w:num>
  <w:num w:numId="7">
    <w:abstractNumId w:val="10"/>
  </w:num>
  <w:num w:numId="8">
    <w:abstractNumId w:val="20"/>
  </w:num>
  <w:num w:numId="9">
    <w:abstractNumId w:val="14"/>
  </w:num>
  <w:num w:numId="10">
    <w:abstractNumId w:val="32"/>
  </w:num>
  <w:num w:numId="11">
    <w:abstractNumId w:val="17"/>
  </w:num>
  <w:num w:numId="12">
    <w:abstractNumId w:val="57"/>
  </w:num>
  <w:num w:numId="13">
    <w:abstractNumId w:val="62"/>
  </w:num>
  <w:num w:numId="14">
    <w:abstractNumId w:val="9"/>
  </w:num>
  <w:num w:numId="15">
    <w:abstractNumId w:val="50"/>
  </w:num>
  <w:num w:numId="16">
    <w:abstractNumId w:val="31"/>
  </w:num>
  <w:num w:numId="17">
    <w:abstractNumId w:val="5"/>
  </w:num>
  <w:num w:numId="18">
    <w:abstractNumId w:val="18"/>
  </w:num>
  <w:num w:numId="19">
    <w:abstractNumId w:val="53"/>
  </w:num>
  <w:num w:numId="20">
    <w:abstractNumId w:val="60"/>
  </w:num>
  <w:num w:numId="21">
    <w:abstractNumId w:val="13"/>
  </w:num>
  <w:num w:numId="22">
    <w:abstractNumId w:val="34"/>
  </w:num>
  <w:num w:numId="23">
    <w:abstractNumId w:val="51"/>
  </w:num>
  <w:num w:numId="24">
    <w:abstractNumId w:val="12"/>
  </w:num>
  <w:num w:numId="25">
    <w:abstractNumId w:val="35"/>
  </w:num>
  <w:num w:numId="26">
    <w:abstractNumId w:val="54"/>
  </w:num>
  <w:num w:numId="27">
    <w:abstractNumId w:val="40"/>
  </w:num>
  <w:num w:numId="28">
    <w:abstractNumId w:val="58"/>
  </w:num>
  <w:num w:numId="29">
    <w:abstractNumId w:val="30"/>
  </w:num>
  <w:num w:numId="30">
    <w:abstractNumId w:val="1"/>
  </w:num>
  <w:num w:numId="31">
    <w:abstractNumId w:val="47"/>
  </w:num>
  <w:num w:numId="32">
    <w:abstractNumId w:val="41"/>
  </w:num>
  <w:num w:numId="33">
    <w:abstractNumId w:val="24"/>
  </w:num>
  <w:num w:numId="34">
    <w:abstractNumId w:val="21"/>
  </w:num>
  <w:num w:numId="35">
    <w:abstractNumId w:val="6"/>
  </w:num>
  <w:num w:numId="36">
    <w:abstractNumId w:val="36"/>
  </w:num>
  <w:num w:numId="37">
    <w:abstractNumId w:val="44"/>
  </w:num>
  <w:num w:numId="38">
    <w:abstractNumId w:val="7"/>
  </w:num>
  <w:num w:numId="39">
    <w:abstractNumId w:val="38"/>
  </w:num>
  <w:num w:numId="40">
    <w:abstractNumId w:val="23"/>
  </w:num>
  <w:num w:numId="41">
    <w:abstractNumId w:val="8"/>
  </w:num>
  <w:num w:numId="42">
    <w:abstractNumId w:val="39"/>
  </w:num>
  <w:num w:numId="43">
    <w:abstractNumId w:val="27"/>
  </w:num>
  <w:num w:numId="44">
    <w:abstractNumId w:val="29"/>
  </w:num>
  <w:num w:numId="45">
    <w:abstractNumId w:val="48"/>
  </w:num>
  <w:num w:numId="46">
    <w:abstractNumId w:val="4"/>
  </w:num>
  <w:num w:numId="47">
    <w:abstractNumId w:val="16"/>
  </w:num>
  <w:num w:numId="48">
    <w:abstractNumId w:val="25"/>
  </w:num>
  <w:num w:numId="49">
    <w:abstractNumId w:val="19"/>
  </w:num>
  <w:num w:numId="50">
    <w:abstractNumId w:val="42"/>
  </w:num>
  <w:num w:numId="51">
    <w:abstractNumId w:val="46"/>
  </w:num>
  <w:num w:numId="52">
    <w:abstractNumId w:val="22"/>
  </w:num>
  <w:num w:numId="53">
    <w:abstractNumId w:val="28"/>
  </w:num>
  <w:num w:numId="54">
    <w:abstractNumId w:val="3"/>
  </w:num>
  <w:num w:numId="55">
    <w:abstractNumId w:val="59"/>
  </w:num>
  <w:num w:numId="56">
    <w:abstractNumId w:val="37"/>
  </w:num>
  <w:num w:numId="57">
    <w:abstractNumId w:val="15"/>
  </w:num>
  <w:num w:numId="58">
    <w:abstractNumId w:val="49"/>
  </w:num>
  <w:num w:numId="59">
    <w:abstractNumId w:val="11"/>
  </w:num>
  <w:num w:numId="60">
    <w:abstractNumId w:val="26"/>
  </w:num>
  <w:num w:numId="61">
    <w:abstractNumId w:val="0"/>
  </w:num>
  <w:num w:numId="62">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5"/>
    <w:rsid w:val="000104A8"/>
    <w:rsid w:val="000568DA"/>
    <w:rsid w:val="00070437"/>
    <w:rsid w:val="00082ABF"/>
    <w:rsid w:val="0008380C"/>
    <w:rsid w:val="000B1F3D"/>
    <w:rsid w:val="000D68DD"/>
    <w:rsid w:val="000E37D5"/>
    <w:rsid w:val="000E3867"/>
    <w:rsid w:val="000F1EBC"/>
    <w:rsid w:val="00104845"/>
    <w:rsid w:val="00115236"/>
    <w:rsid w:val="00155B00"/>
    <w:rsid w:val="001650C4"/>
    <w:rsid w:val="00165D55"/>
    <w:rsid w:val="001869DC"/>
    <w:rsid w:val="001B7C6A"/>
    <w:rsid w:val="001C4436"/>
    <w:rsid w:val="001E25E7"/>
    <w:rsid w:val="001F08B3"/>
    <w:rsid w:val="002128B2"/>
    <w:rsid w:val="002141C3"/>
    <w:rsid w:val="002228E6"/>
    <w:rsid w:val="00223D94"/>
    <w:rsid w:val="00230077"/>
    <w:rsid w:val="00231B24"/>
    <w:rsid w:val="00237725"/>
    <w:rsid w:val="002656B4"/>
    <w:rsid w:val="00271C04"/>
    <w:rsid w:val="002747F0"/>
    <w:rsid w:val="002B1FDB"/>
    <w:rsid w:val="002C5448"/>
    <w:rsid w:val="002E6344"/>
    <w:rsid w:val="002E697B"/>
    <w:rsid w:val="00301F23"/>
    <w:rsid w:val="003252F0"/>
    <w:rsid w:val="0032768A"/>
    <w:rsid w:val="00335482"/>
    <w:rsid w:val="00355AAF"/>
    <w:rsid w:val="003659EC"/>
    <w:rsid w:val="003A13B3"/>
    <w:rsid w:val="003B01F2"/>
    <w:rsid w:val="003B729A"/>
    <w:rsid w:val="003D7644"/>
    <w:rsid w:val="004044BB"/>
    <w:rsid w:val="00407E5D"/>
    <w:rsid w:val="00432335"/>
    <w:rsid w:val="00454C9D"/>
    <w:rsid w:val="00470D75"/>
    <w:rsid w:val="00481723"/>
    <w:rsid w:val="004848AF"/>
    <w:rsid w:val="004910EB"/>
    <w:rsid w:val="004C170C"/>
    <w:rsid w:val="004C3C98"/>
    <w:rsid w:val="004C79E3"/>
    <w:rsid w:val="004E2890"/>
    <w:rsid w:val="004F656C"/>
    <w:rsid w:val="00501988"/>
    <w:rsid w:val="00516160"/>
    <w:rsid w:val="00517083"/>
    <w:rsid w:val="00530F6D"/>
    <w:rsid w:val="00531051"/>
    <w:rsid w:val="00543019"/>
    <w:rsid w:val="00552542"/>
    <w:rsid w:val="00552DAA"/>
    <w:rsid w:val="005674FE"/>
    <w:rsid w:val="00583351"/>
    <w:rsid w:val="00594489"/>
    <w:rsid w:val="00597E08"/>
    <w:rsid w:val="005A099C"/>
    <w:rsid w:val="005A147A"/>
    <w:rsid w:val="005A4209"/>
    <w:rsid w:val="005B68EB"/>
    <w:rsid w:val="00600C7C"/>
    <w:rsid w:val="00606ACE"/>
    <w:rsid w:val="00622205"/>
    <w:rsid w:val="00627630"/>
    <w:rsid w:val="0063602B"/>
    <w:rsid w:val="00687150"/>
    <w:rsid w:val="006E1D29"/>
    <w:rsid w:val="006F35F8"/>
    <w:rsid w:val="00705977"/>
    <w:rsid w:val="00710AF2"/>
    <w:rsid w:val="0071477D"/>
    <w:rsid w:val="00737425"/>
    <w:rsid w:val="0075240C"/>
    <w:rsid w:val="00772071"/>
    <w:rsid w:val="007A4448"/>
    <w:rsid w:val="007A72D8"/>
    <w:rsid w:val="007C5721"/>
    <w:rsid w:val="00820830"/>
    <w:rsid w:val="008323DB"/>
    <w:rsid w:val="00865C66"/>
    <w:rsid w:val="008822FF"/>
    <w:rsid w:val="008D26DD"/>
    <w:rsid w:val="008D3DE8"/>
    <w:rsid w:val="008D70F2"/>
    <w:rsid w:val="008D7FC0"/>
    <w:rsid w:val="00934ECC"/>
    <w:rsid w:val="009505F8"/>
    <w:rsid w:val="00956C76"/>
    <w:rsid w:val="00980311"/>
    <w:rsid w:val="00996F6C"/>
    <w:rsid w:val="009F3ED1"/>
    <w:rsid w:val="00A13779"/>
    <w:rsid w:val="00A17947"/>
    <w:rsid w:val="00A20649"/>
    <w:rsid w:val="00A537D9"/>
    <w:rsid w:val="00A65D11"/>
    <w:rsid w:val="00A7364F"/>
    <w:rsid w:val="00AA5999"/>
    <w:rsid w:val="00AB65B6"/>
    <w:rsid w:val="00AF08F8"/>
    <w:rsid w:val="00B0182B"/>
    <w:rsid w:val="00B1112F"/>
    <w:rsid w:val="00B23AF9"/>
    <w:rsid w:val="00B35208"/>
    <w:rsid w:val="00B422BF"/>
    <w:rsid w:val="00BC02CD"/>
    <w:rsid w:val="00BC5633"/>
    <w:rsid w:val="00BD6D63"/>
    <w:rsid w:val="00C629F2"/>
    <w:rsid w:val="00C77309"/>
    <w:rsid w:val="00CA2A8B"/>
    <w:rsid w:val="00CA78FC"/>
    <w:rsid w:val="00CC5ED3"/>
    <w:rsid w:val="00D07618"/>
    <w:rsid w:val="00D21B69"/>
    <w:rsid w:val="00D34F42"/>
    <w:rsid w:val="00D361C6"/>
    <w:rsid w:val="00D51A22"/>
    <w:rsid w:val="00D602B7"/>
    <w:rsid w:val="00D60E3C"/>
    <w:rsid w:val="00D72BB8"/>
    <w:rsid w:val="00DC79B2"/>
    <w:rsid w:val="00DD4C3C"/>
    <w:rsid w:val="00E053B7"/>
    <w:rsid w:val="00E40AE4"/>
    <w:rsid w:val="00E56A76"/>
    <w:rsid w:val="00E571D5"/>
    <w:rsid w:val="00E67ADD"/>
    <w:rsid w:val="00E71642"/>
    <w:rsid w:val="00EB49A3"/>
    <w:rsid w:val="00EE108B"/>
    <w:rsid w:val="00EE53C6"/>
    <w:rsid w:val="00EE5A5C"/>
    <w:rsid w:val="00EE75F1"/>
    <w:rsid w:val="00F02466"/>
    <w:rsid w:val="00F21D68"/>
    <w:rsid w:val="00F41764"/>
    <w:rsid w:val="00F43F3D"/>
    <w:rsid w:val="00F50CA8"/>
    <w:rsid w:val="00F6449F"/>
    <w:rsid w:val="00F74ECE"/>
    <w:rsid w:val="00F90522"/>
    <w:rsid w:val="00FD6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BBED"/>
  <w15:docId w15:val="{8AC60893-38FB-409B-89A9-38AD1C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019"/>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94489"/>
    <w:pPr>
      <w:tabs>
        <w:tab w:val="center" w:pos="4536"/>
        <w:tab w:val="right" w:pos="9072"/>
      </w:tabs>
      <w:spacing w:line="240" w:lineRule="auto"/>
    </w:pPr>
  </w:style>
  <w:style w:type="character" w:customStyle="1" w:styleId="NagwekZnak">
    <w:name w:val="Nagłówek Znak"/>
    <w:basedOn w:val="Domylnaczcionkaakapitu"/>
    <w:link w:val="Nagwek"/>
    <w:uiPriority w:val="99"/>
    <w:rsid w:val="00594489"/>
  </w:style>
  <w:style w:type="paragraph" w:styleId="Stopka">
    <w:name w:val="footer"/>
    <w:basedOn w:val="Normalny"/>
    <w:link w:val="StopkaZnak"/>
    <w:uiPriority w:val="99"/>
    <w:unhideWhenUsed/>
    <w:rsid w:val="00594489"/>
    <w:pPr>
      <w:tabs>
        <w:tab w:val="center" w:pos="4536"/>
        <w:tab w:val="right" w:pos="9072"/>
      </w:tabs>
      <w:spacing w:line="240" w:lineRule="auto"/>
    </w:pPr>
  </w:style>
  <w:style w:type="character" w:customStyle="1" w:styleId="StopkaZnak">
    <w:name w:val="Stopka Znak"/>
    <w:basedOn w:val="Domylnaczcionkaakapitu"/>
    <w:link w:val="Stopka"/>
    <w:uiPriority w:val="99"/>
    <w:rsid w:val="00594489"/>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104845"/>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104845"/>
    <w:rPr>
      <w:rFonts w:ascii="Calibri" w:eastAsia="Calibri" w:hAnsi="Calibri" w:cs="Times New Roman"/>
      <w:lang w:val="pl-PL" w:eastAsia="en-US"/>
    </w:rPr>
  </w:style>
  <w:style w:type="character" w:styleId="Hipercze">
    <w:name w:val="Hyperlink"/>
    <w:basedOn w:val="Domylnaczcionkaakapitu"/>
    <w:uiPriority w:val="99"/>
    <w:unhideWhenUsed/>
    <w:rsid w:val="0063602B"/>
    <w:rPr>
      <w:color w:val="0000FF" w:themeColor="hyperlink"/>
      <w:u w:val="single"/>
    </w:rPr>
  </w:style>
  <w:style w:type="character" w:styleId="Nierozpoznanawzmianka">
    <w:name w:val="Unresolved Mention"/>
    <w:basedOn w:val="Domylnaczcionkaakapitu"/>
    <w:uiPriority w:val="99"/>
    <w:semiHidden/>
    <w:unhideWhenUsed/>
    <w:rsid w:val="0063602B"/>
    <w:rPr>
      <w:color w:val="605E5C"/>
      <w:shd w:val="clear" w:color="auto" w:fill="E1DFDD"/>
    </w:rPr>
  </w:style>
  <w:style w:type="numbering" w:customStyle="1" w:styleId="Bezlisty1">
    <w:name w:val="Bez listy1"/>
    <w:next w:val="Bezlisty"/>
    <w:uiPriority w:val="99"/>
    <w:semiHidden/>
    <w:unhideWhenUsed/>
    <w:rsid w:val="000E37D5"/>
  </w:style>
  <w:style w:type="paragraph" w:styleId="Tekstpodstawowy">
    <w:name w:val="Body Text"/>
    <w:basedOn w:val="Normalny"/>
    <w:link w:val="TekstpodstawowyZnak"/>
    <w:rsid w:val="000E37D5"/>
    <w:pPr>
      <w:suppressAutoHyphens/>
      <w:spacing w:after="120"/>
    </w:pPr>
    <w:rPr>
      <w:rFonts w:ascii="Calibri" w:eastAsia="Times New Roman" w:hAnsi="Calibri" w:cs="Times New Roman"/>
      <w:lang w:val="pl-PL" w:eastAsia="ar-SA"/>
    </w:rPr>
  </w:style>
  <w:style w:type="character" w:customStyle="1" w:styleId="TekstpodstawowyZnak">
    <w:name w:val="Tekst podstawowy Znak"/>
    <w:basedOn w:val="Domylnaczcionkaakapitu"/>
    <w:link w:val="Tekstpodstawowy"/>
    <w:rsid w:val="000E37D5"/>
    <w:rPr>
      <w:rFonts w:ascii="Calibri" w:eastAsia="Times New Roman" w:hAnsi="Calibri" w:cs="Times New Roman"/>
      <w:lang w:val="pl-PL" w:eastAsia="ar-SA"/>
    </w:rPr>
  </w:style>
  <w:style w:type="paragraph" w:customStyle="1" w:styleId="arimr">
    <w:name w:val="arimr"/>
    <w:basedOn w:val="Normalny"/>
    <w:rsid w:val="000E37D5"/>
    <w:pPr>
      <w:widowControl w:val="0"/>
      <w:snapToGrid w:val="0"/>
      <w:spacing w:line="360" w:lineRule="auto"/>
    </w:pPr>
    <w:rPr>
      <w:rFonts w:ascii="Times New Roman" w:eastAsia="Times New Roman" w:hAnsi="Times New Roman" w:cs="Times New Roman"/>
      <w:sz w:val="24"/>
      <w:szCs w:val="20"/>
      <w:lang w:val="en-US"/>
    </w:rPr>
  </w:style>
  <w:style w:type="paragraph" w:customStyle="1" w:styleId="pkt">
    <w:name w:val="pkt"/>
    <w:basedOn w:val="Normalny"/>
    <w:link w:val="pktZnak"/>
    <w:rsid w:val="000E37D5"/>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0E37D5"/>
    <w:rPr>
      <w:rFonts w:ascii="Times New Roman" w:eastAsia="Times New Roman"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0E37D5"/>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0E37D5"/>
    <w:rPr>
      <w:rFonts w:ascii="Tahoma" w:eastAsia="Times New Roman" w:hAnsi="Tahoma" w:cs="Times New Roman"/>
      <w:sz w:val="20"/>
      <w:szCs w:val="20"/>
      <w:lang w:val="pl-PL"/>
    </w:rPr>
  </w:style>
  <w:style w:type="character" w:styleId="Odwoanieprzypisudolnego">
    <w:name w:val="footnote reference"/>
    <w:uiPriority w:val="99"/>
    <w:rsid w:val="000E37D5"/>
    <w:rPr>
      <w:rFonts w:cs="Times New Roman"/>
      <w:sz w:val="20"/>
      <w:vertAlign w:val="superscript"/>
    </w:rPr>
  </w:style>
  <w:style w:type="character" w:customStyle="1" w:styleId="Teksttreci">
    <w:name w:val="Tekst treści_"/>
    <w:link w:val="Teksttreci0"/>
    <w:locked/>
    <w:rsid w:val="000E37D5"/>
    <w:rPr>
      <w:rFonts w:ascii="Verdana" w:hAnsi="Verdana"/>
      <w:sz w:val="19"/>
      <w:shd w:val="clear" w:color="auto" w:fill="FFFFFF"/>
    </w:rPr>
  </w:style>
  <w:style w:type="paragraph" w:customStyle="1" w:styleId="Teksttreci0">
    <w:name w:val="Tekst treści"/>
    <w:basedOn w:val="Normalny"/>
    <w:link w:val="Teksttreci"/>
    <w:rsid w:val="000E37D5"/>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E37D5"/>
    <w:rPr>
      <w:rFonts w:ascii="Verdana" w:hAnsi="Verdana"/>
      <w:b/>
      <w:spacing w:val="0"/>
      <w:sz w:val="19"/>
      <w:shd w:val="clear" w:color="auto" w:fill="FFFFFF"/>
    </w:rPr>
  </w:style>
  <w:style w:type="character" w:customStyle="1" w:styleId="alb">
    <w:name w:val="a_lb"/>
    <w:basedOn w:val="Domylnaczcionkaakapitu"/>
    <w:rsid w:val="000E37D5"/>
  </w:style>
  <w:style w:type="character" w:customStyle="1" w:styleId="Teksttreci4">
    <w:name w:val="Tekst treści (4)_"/>
    <w:link w:val="Teksttreci40"/>
    <w:locked/>
    <w:rsid w:val="000E37D5"/>
    <w:rPr>
      <w:rFonts w:ascii="Verdana" w:hAnsi="Verdana"/>
      <w:sz w:val="19"/>
      <w:shd w:val="clear" w:color="auto" w:fill="FFFFFF"/>
    </w:rPr>
  </w:style>
  <w:style w:type="paragraph" w:customStyle="1" w:styleId="Teksttreci40">
    <w:name w:val="Tekst treści (4)"/>
    <w:basedOn w:val="Normalny"/>
    <w:link w:val="Teksttreci4"/>
    <w:rsid w:val="000E37D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0E37D5"/>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customStyle="1" w:styleId="western">
    <w:name w:val="western"/>
    <w:basedOn w:val="Normalny"/>
    <w:rsid w:val="000E37D5"/>
    <w:pPr>
      <w:spacing w:before="100" w:beforeAutospacing="1" w:after="119" w:line="360" w:lineRule="auto"/>
      <w:jc w:val="both"/>
    </w:pPr>
    <w:rPr>
      <w:rFonts w:eastAsia="Times New Roman"/>
      <w:lang w:val="pl-PL"/>
    </w:rPr>
  </w:style>
  <w:style w:type="paragraph" w:styleId="Tekstpodstawowywcity">
    <w:name w:val="Body Text Indent"/>
    <w:basedOn w:val="Normalny"/>
    <w:link w:val="TekstpodstawowywcityZnak"/>
    <w:uiPriority w:val="99"/>
    <w:semiHidden/>
    <w:unhideWhenUsed/>
    <w:rsid w:val="000E37D5"/>
    <w:pPr>
      <w:spacing w:after="120" w:line="240" w:lineRule="auto"/>
      <w:ind w:left="283"/>
    </w:pPr>
    <w:rPr>
      <w:rFonts w:ascii="Calibri" w:eastAsia="Calibri" w:hAnsi="Calibri"/>
      <w:sz w:val="20"/>
      <w:szCs w:val="20"/>
      <w:lang w:val="pl-PL"/>
    </w:rPr>
  </w:style>
  <w:style w:type="character" w:customStyle="1" w:styleId="TekstpodstawowywcityZnak">
    <w:name w:val="Tekst podstawowy wcięty Znak"/>
    <w:basedOn w:val="Domylnaczcionkaakapitu"/>
    <w:link w:val="Tekstpodstawowywcity"/>
    <w:uiPriority w:val="99"/>
    <w:semiHidden/>
    <w:rsid w:val="000E37D5"/>
    <w:rPr>
      <w:rFonts w:ascii="Calibri" w:eastAsia="Calibri" w:hAnsi="Calibri"/>
      <w:sz w:val="20"/>
      <w:szCs w:val="20"/>
      <w:lang w:val="pl-PL"/>
    </w:rPr>
  </w:style>
  <w:style w:type="character" w:styleId="UyteHipercze">
    <w:name w:val="FollowedHyperlink"/>
    <w:uiPriority w:val="99"/>
    <w:semiHidden/>
    <w:unhideWhenUsed/>
    <w:rsid w:val="000E37D5"/>
    <w:rPr>
      <w:color w:val="954F72"/>
      <w:u w:val="single"/>
    </w:rPr>
  </w:style>
  <w:style w:type="paragraph" w:customStyle="1" w:styleId="TableParagraph">
    <w:name w:val="Table Paragraph"/>
    <w:basedOn w:val="Normalny"/>
    <w:uiPriority w:val="1"/>
    <w:qFormat/>
    <w:rsid w:val="000E37D5"/>
    <w:pPr>
      <w:widowControl w:val="0"/>
      <w:numPr>
        <w:numId w:val="37"/>
      </w:numPr>
      <w:autoSpaceDE w:val="0"/>
      <w:autoSpaceDN w:val="0"/>
      <w:spacing w:line="240" w:lineRule="auto"/>
    </w:pPr>
    <w:rPr>
      <w:rFonts w:ascii="Avenir-Light" w:eastAsia="Avenir-Light" w:hAnsi="Avenir-Light" w:cs="Avenir-Light"/>
      <w:lang w:val="en-US" w:eastAsia="en-US"/>
    </w:rPr>
  </w:style>
  <w:style w:type="character" w:customStyle="1" w:styleId="Nagwek1Znak">
    <w:name w:val="Nagłówek 1 Znak"/>
    <w:link w:val="Nagwek1"/>
    <w:rsid w:val="000E37D5"/>
    <w:rPr>
      <w:sz w:val="40"/>
      <w:szCs w:val="40"/>
    </w:rPr>
  </w:style>
  <w:style w:type="paragraph" w:customStyle="1" w:styleId="Nagwek11">
    <w:name w:val="Nagłówek 11"/>
    <w:basedOn w:val="Normalny"/>
    <w:uiPriority w:val="1"/>
    <w:qFormat/>
    <w:rsid w:val="000E37D5"/>
    <w:pPr>
      <w:widowControl w:val="0"/>
      <w:autoSpaceDE w:val="0"/>
      <w:autoSpaceDN w:val="0"/>
      <w:spacing w:line="240" w:lineRule="auto"/>
      <w:ind w:left="388"/>
      <w:outlineLvl w:val="1"/>
    </w:pPr>
    <w:rPr>
      <w:rFonts w:ascii="Times New Roman" w:eastAsia="Times New Roman" w:hAnsi="Times New Roman" w:cs="Times New Roman"/>
      <w:b/>
      <w:bCs/>
      <w:sz w:val="24"/>
      <w:szCs w:val="24"/>
      <w:lang w:val="pl-PL" w:eastAsia="en-US"/>
    </w:rPr>
  </w:style>
  <w:style w:type="paragraph" w:styleId="NormalnyWeb">
    <w:name w:val="Normal (Web)"/>
    <w:basedOn w:val="Normalny"/>
    <w:rsid w:val="000E37D5"/>
    <w:pPr>
      <w:suppressAutoHyphens/>
      <w:spacing w:before="280" w:after="280" w:line="240" w:lineRule="auto"/>
    </w:pPr>
    <w:rPr>
      <w:rFonts w:ascii="Times New Roman" w:eastAsia="Times New Roman" w:hAnsi="Times New Roman" w:cs="Times New Roman"/>
      <w:sz w:val="24"/>
      <w:szCs w:val="24"/>
      <w:lang w:val="pl-PL" w:eastAsia="ar-SA"/>
    </w:rPr>
  </w:style>
  <w:style w:type="paragraph" w:styleId="Bezodstpw">
    <w:name w:val="No Spacing"/>
    <w:link w:val="BezodstpwZnak"/>
    <w:uiPriority w:val="1"/>
    <w:qFormat/>
    <w:rsid w:val="000E37D5"/>
    <w:pPr>
      <w:spacing w:line="240" w:lineRule="auto"/>
    </w:pPr>
    <w:rPr>
      <w:rFonts w:ascii="Calibri" w:eastAsia="Calibri" w:hAnsi="Calibri" w:cs="Calibri"/>
      <w:lang w:val="pl-PL" w:eastAsia="en-US"/>
    </w:rPr>
  </w:style>
  <w:style w:type="paragraph" w:customStyle="1" w:styleId="Tekstpodstawowy21">
    <w:name w:val="Tekst podstawowy 21"/>
    <w:basedOn w:val="Normalny"/>
    <w:rsid w:val="000E37D5"/>
    <w:pPr>
      <w:suppressAutoHyphens/>
      <w:autoSpaceDE w:val="0"/>
      <w:spacing w:line="240" w:lineRule="auto"/>
      <w:jc w:val="both"/>
    </w:pPr>
    <w:rPr>
      <w:rFonts w:ascii="Times New Roman" w:eastAsia="Times New Roman" w:hAnsi="Times New Roman" w:cs="Times New Roman"/>
      <w:i/>
      <w:iCs/>
      <w:color w:val="FF0000"/>
      <w:sz w:val="24"/>
      <w:szCs w:val="24"/>
      <w:lang w:val="pl-PL" w:eastAsia="ar-SA"/>
    </w:rPr>
  </w:style>
  <w:style w:type="character" w:customStyle="1" w:styleId="BezodstpwZnak">
    <w:name w:val="Bez odstępów Znak"/>
    <w:link w:val="Bezodstpw"/>
    <w:uiPriority w:val="1"/>
    <w:locked/>
    <w:rsid w:val="000E37D5"/>
    <w:rPr>
      <w:rFonts w:ascii="Calibri" w:eastAsia="Calibri" w:hAnsi="Calibri" w:cs="Calibri"/>
      <w:lang w:val="pl-PL" w:eastAsia="en-US"/>
    </w:rPr>
  </w:style>
  <w:style w:type="paragraph" w:customStyle="1" w:styleId="Tekstpodstawowy22">
    <w:name w:val="Tekst podstawowy 22"/>
    <w:basedOn w:val="Normalny"/>
    <w:rsid w:val="000E37D5"/>
    <w:pPr>
      <w:suppressAutoHyphens/>
      <w:spacing w:line="240" w:lineRule="auto"/>
      <w:jc w:val="center"/>
    </w:pPr>
    <w:rPr>
      <w:rFonts w:ascii="Times New Roman" w:eastAsia="Times New Roman" w:hAnsi="Times New Roman" w:cs="Times New Roman"/>
      <w:b/>
      <w:sz w:val="40"/>
      <w:szCs w:val="20"/>
      <w:lang w:val="pl-PL" w:eastAsia="zh-CN"/>
    </w:rPr>
  </w:style>
  <w:style w:type="character" w:styleId="Odwoaniedokomentarza">
    <w:name w:val="annotation reference"/>
    <w:uiPriority w:val="99"/>
    <w:semiHidden/>
    <w:unhideWhenUsed/>
    <w:rsid w:val="000E37D5"/>
    <w:rPr>
      <w:sz w:val="16"/>
      <w:szCs w:val="16"/>
    </w:rPr>
  </w:style>
  <w:style w:type="paragraph" w:styleId="Tekstkomentarza">
    <w:name w:val="annotation text"/>
    <w:basedOn w:val="Normalny"/>
    <w:link w:val="TekstkomentarzaZnak"/>
    <w:uiPriority w:val="99"/>
    <w:unhideWhenUsed/>
    <w:rsid w:val="000E37D5"/>
    <w:pPr>
      <w:spacing w:line="240" w:lineRule="auto"/>
    </w:pPr>
    <w:rPr>
      <w:rFonts w:ascii="Calibri" w:eastAsia="Calibri" w:hAnsi="Calibri"/>
      <w:sz w:val="20"/>
      <w:szCs w:val="20"/>
      <w:lang w:val="pl-PL"/>
    </w:rPr>
  </w:style>
  <w:style w:type="character" w:customStyle="1" w:styleId="TekstkomentarzaZnak">
    <w:name w:val="Tekst komentarza Znak"/>
    <w:basedOn w:val="Domylnaczcionkaakapitu"/>
    <w:link w:val="Tekstkomentarza"/>
    <w:uiPriority w:val="99"/>
    <w:rsid w:val="000E37D5"/>
    <w:rPr>
      <w:rFonts w:ascii="Calibri" w:eastAsia="Calibri" w:hAnsi="Calibri"/>
      <w:sz w:val="20"/>
      <w:szCs w:val="20"/>
      <w:lang w:val="pl-PL"/>
    </w:rPr>
  </w:style>
  <w:style w:type="paragraph" w:styleId="Tematkomentarza">
    <w:name w:val="annotation subject"/>
    <w:basedOn w:val="Tekstkomentarza"/>
    <w:next w:val="Tekstkomentarza"/>
    <w:link w:val="TematkomentarzaZnak"/>
    <w:uiPriority w:val="99"/>
    <w:semiHidden/>
    <w:unhideWhenUsed/>
    <w:rsid w:val="000E37D5"/>
    <w:rPr>
      <w:b/>
      <w:bCs/>
    </w:rPr>
  </w:style>
  <w:style w:type="character" w:customStyle="1" w:styleId="TematkomentarzaZnak">
    <w:name w:val="Temat komentarza Znak"/>
    <w:basedOn w:val="TekstkomentarzaZnak"/>
    <w:link w:val="Tematkomentarza"/>
    <w:uiPriority w:val="99"/>
    <w:semiHidden/>
    <w:rsid w:val="000E37D5"/>
    <w:rPr>
      <w:rFonts w:ascii="Calibri" w:eastAsia="Calibri" w:hAnsi="Calibri"/>
      <w:b/>
      <w:bCs/>
      <w:sz w:val="20"/>
      <w:szCs w:val="20"/>
      <w:lang w:val="pl-PL"/>
    </w:rPr>
  </w:style>
  <w:style w:type="numbering" w:customStyle="1" w:styleId="Bezlisty2">
    <w:name w:val="Bez listy2"/>
    <w:next w:val="Bezlisty"/>
    <w:uiPriority w:val="99"/>
    <w:semiHidden/>
    <w:unhideWhenUsed/>
    <w:rsid w:val="000E37D5"/>
  </w:style>
  <w:style w:type="numbering" w:customStyle="1" w:styleId="Bezlisty3">
    <w:name w:val="Bez listy3"/>
    <w:next w:val="Bezlisty"/>
    <w:uiPriority w:val="99"/>
    <w:semiHidden/>
    <w:unhideWhenUsed/>
    <w:rsid w:val="005B68EB"/>
  </w:style>
  <w:style w:type="paragraph" w:styleId="Spistreci2">
    <w:name w:val="toc 2"/>
    <w:basedOn w:val="Normalny"/>
    <w:next w:val="Normalny"/>
    <w:autoRedefine/>
    <w:uiPriority w:val="39"/>
    <w:unhideWhenUsed/>
    <w:rsid w:val="005A147A"/>
    <w:pPr>
      <w:spacing w:after="100"/>
      <w:ind w:left="220"/>
    </w:pPr>
  </w:style>
  <w:style w:type="paragraph" w:styleId="Spistreci5">
    <w:name w:val="toc 5"/>
    <w:basedOn w:val="Normalny"/>
    <w:next w:val="Normalny"/>
    <w:autoRedefine/>
    <w:uiPriority w:val="39"/>
    <w:unhideWhenUsed/>
    <w:rsid w:val="005A147A"/>
    <w:pPr>
      <w:spacing w:after="100"/>
      <w:ind w:left="880"/>
    </w:pPr>
  </w:style>
  <w:style w:type="character" w:styleId="Uwydatnienie">
    <w:name w:val="Emphasis"/>
    <w:basedOn w:val="Domylnaczcionkaakapitu"/>
    <w:uiPriority w:val="20"/>
    <w:qFormat/>
    <w:rsid w:val="00223D94"/>
    <w:rPr>
      <w:i/>
      <w:iCs/>
    </w:rPr>
  </w:style>
  <w:style w:type="paragraph" w:customStyle="1" w:styleId="punkt">
    <w:name w:val="punkt"/>
    <w:basedOn w:val="Tekstpodstawowywcity"/>
    <w:rsid w:val="0032768A"/>
    <w:pPr>
      <w:numPr>
        <w:numId w:val="1"/>
      </w:numPr>
      <w:spacing w:after="0"/>
      <w:jc w:val="both"/>
    </w:pPr>
    <w:rPr>
      <w:rFonts w:ascii="Times New Roman" w:eastAsia="Times New Roman" w:hAnsi="Times New Roman" w:cs="Times New Roman"/>
      <w:color w:val="000000"/>
      <w:sz w:val="24"/>
      <w:szCs w:val="22"/>
    </w:rPr>
  </w:style>
  <w:style w:type="paragraph" w:styleId="Tekstdymka">
    <w:name w:val="Balloon Text"/>
    <w:basedOn w:val="Normalny"/>
    <w:link w:val="TekstdymkaZnak"/>
    <w:uiPriority w:val="99"/>
    <w:semiHidden/>
    <w:unhideWhenUsed/>
    <w:rsid w:val="0032768A"/>
    <w:pPr>
      <w:spacing w:line="240" w:lineRule="auto"/>
    </w:pPr>
    <w:rPr>
      <w:rFonts w:ascii="Segoe UI" w:eastAsia="Calibri" w:hAnsi="Segoe UI" w:cs="Segoe UI"/>
      <w:sz w:val="18"/>
      <w:szCs w:val="18"/>
      <w:lang w:val="pl-PL"/>
    </w:rPr>
  </w:style>
  <w:style w:type="character" w:customStyle="1" w:styleId="TekstdymkaZnak">
    <w:name w:val="Tekst dymka Znak"/>
    <w:basedOn w:val="Domylnaczcionkaakapitu"/>
    <w:link w:val="Tekstdymka"/>
    <w:uiPriority w:val="99"/>
    <w:semiHidden/>
    <w:rsid w:val="0032768A"/>
    <w:rPr>
      <w:rFonts w:ascii="Segoe UI" w:eastAsia="Calibri" w:hAnsi="Segoe UI" w:cs="Segoe UI"/>
      <w:sz w:val="18"/>
      <w:szCs w:val="18"/>
      <w:lang w:val="pl-PL"/>
    </w:rPr>
  </w:style>
  <w:style w:type="character" w:customStyle="1" w:styleId="Nagwek2Znak">
    <w:name w:val="Nagłówek 2 Znak"/>
    <w:basedOn w:val="Domylnaczcionkaakapitu"/>
    <w:link w:val="Nagwek2"/>
    <w:uiPriority w:val="9"/>
    <w:rsid w:val="0054301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zdu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duny"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file:///C:\Users\Mi&#322;osz%20Zwierzyk\Download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0B05-AD3B-42F4-BB4E-67F4EDE4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27</Pages>
  <Words>9182</Words>
  <Characters>55097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Paulina Boguszynska</cp:lastModifiedBy>
  <cp:revision>41</cp:revision>
  <cp:lastPrinted>2023-11-14T12:45:00Z</cp:lastPrinted>
  <dcterms:created xsi:type="dcterms:W3CDTF">2023-02-06T11:55:00Z</dcterms:created>
  <dcterms:modified xsi:type="dcterms:W3CDTF">2023-11-14T13:17:00Z</dcterms:modified>
</cp:coreProperties>
</file>