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BB" w:rsidRDefault="004316BB" w:rsidP="004316BB">
      <w:pPr>
        <w:pStyle w:val="Bezodstpw"/>
        <w:jc w:val="right"/>
      </w:pPr>
      <w:r>
        <w:t xml:space="preserve">Załącznik nr 4 do SWZ </w:t>
      </w:r>
    </w:p>
    <w:p w:rsidR="004316BB" w:rsidRDefault="004316BB" w:rsidP="004316BB">
      <w:pPr>
        <w:pStyle w:val="Bezodstpw"/>
        <w:jc w:val="right"/>
      </w:pPr>
      <w:r>
        <w:t>DKw.2232.2.2021.JR</w:t>
      </w:r>
    </w:p>
    <w:p w:rsidR="004316BB" w:rsidRDefault="004316BB" w:rsidP="004316BB">
      <w:pPr>
        <w:jc w:val="center"/>
      </w:pPr>
    </w:p>
    <w:p w:rsidR="004316BB" w:rsidRDefault="004316BB" w:rsidP="004316BB">
      <w:pPr>
        <w:jc w:val="center"/>
      </w:pPr>
      <w:r>
        <w:t>UMOWA NR DKw.2232.2.2021 – wzór</w:t>
      </w:r>
    </w:p>
    <w:p w:rsidR="004316BB" w:rsidRDefault="004316BB" w:rsidP="004316BB">
      <w:pPr>
        <w:jc w:val="center"/>
        <w:rPr>
          <w:b/>
        </w:rPr>
      </w:pPr>
      <w:r w:rsidRPr="004316BB">
        <w:rPr>
          <w:b/>
        </w:rPr>
        <w:t>„Sukcesywne dostawy pieczywa, bułki tartej oraz mąki pszennej</w:t>
      </w:r>
    </w:p>
    <w:p w:rsidR="004316BB" w:rsidRDefault="004316BB" w:rsidP="004316BB">
      <w:pPr>
        <w:jc w:val="center"/>
        <w:rPr>
          <w:b/>
        </w:rPr>
      </w:pPr>
      <w:r w:rsidRPr="004316BB">
        <w:rPr>
          <w:b/>
        </w:rPr>
        <w:t xml:space="preserve"> do Zakładu Karnego w Siedlcach”</w:t>
      </w:r>
    </w:p>
    <w:p w:rsidR="00CD51D8" w:rsidRPr="004316BB" w:rsidRDefault="00CD51D8" w:rsidP="004316BB">
      <w:pPr>
        <w:jc w:val="center"/>
        <w:rPr>
          <w:b/>
        </w:rPr>
      </w:pPr>
    </w:p>
    <w:p w:rsidR="004316BB" w:rsidRDefault="004316BB" w:rsidP="004316BB">
      <w:r>
        <w:t>Zawarta w dniu ........... 2021 r. w Siedlcach pomiędzy:</w:t>
      </w:r>
    </w:p>
    <w:p w:rsidR="004316BB" w:rsidRDefault="004316BB" w:rsidP="004316BB">
      <w:pPr>
        <w:pStyle w:val="Bezodstpw"/>
      </w:pPr>
      <w:r w:rsidRPr="004316BB">
        <w:t>1.</w:t>
      </w:r>
      <w:r w:rsidRPr="004316BB">
        <w:tab/>
        <w:t xml:space="preserve">Skarbem Państwa – Zakładem Karnym w Siedlcach z siedzibą przy ul. Piłsudskiego 47, 08-110 Siedlce reprezentowanym przez ppłk Marka </w:t>
      </w:r>
      <w:proofErr w:type="spellStart"/>
      <w:r w:rsidRPr="004316BB">
        <w:t>Suwińskiego</w:t>
      </w:r>
      <w:proofErr w:type="spellEnd"/>
      <w:r w:rsidRPr="004316BB">
        <w:t xml:space="preserve"> Dyrektora Zakładu Karnego w Siedlcach zwanym dalej Zamawiającym,</w:t>
      </w:r>
    </w:p>
    <w:p w:rsidR="004316BB" w:rsidRDefault="004316BB" w:rsidP="004316BB">
      <w:pPr>
        <w:pStyle w:val="Bezodstpw"/>
      </w:pPr>
      <w:r>
        <w:t xml:space="preserve">a </w:t>
      </w:r>
    </w:p>
    <w:p w:rsidR="004316BB" w:rsidRDefault="004316BB" w:rsidP="004316BB">
      <w:pPr>
        <w:pStyle w:val="Bezodstpw"/>
      </w:pPr>
      <w:r>
        <w:t xml:space="preserve">2.………………………………………………………………………………………………………………………………………………………… (nazwa i adres wykonawcy), </w:t>
      </w:r>
    </w:p>
    <w:p w:rsidR="004316BB" w:rsidRDefault="004316BB" w:rsidP="004316BB">
      <w:pPr>
        <w:pStyle w:val="Bezodstpw"/>
      </w:pPr>
      <w:r>
        <w:t>zwanym w dalszej treści umowy Wykonawcą, którego reprezentuje: ................</w:t>
      </w:r>
    </w:p>
    <w:p w:rsidR="004316BB" w:rsidRDefault="004316BB" w:rsidP="004316BB">
      <w:pPr>
        <w:pStyle w:val="Bezodstpw"/>
      </w:pPr>
    </w:p>
    <w:p w:rsidR="004316BB" w:rsidRDefault="004316BB" w:rsidP="004316BB">
      <w:pPr>
        <w:pStyle w:val="Bezodstpw"/>
        <w:ind w:firstLine="708"/>
        <w:jc w:val="both"/>
      </w:pPr>
      <w:r>
        <w:t xml:space="preserve">Niniejsza umowa jest następstwem wyboru przez Zamawiającego najkorzystniejszej oferty         w postępowaniu o udzielenie zamówienia publicznego (znak sprawy: DKw.2232.2.2021.JR) przeprowadzonym w trybie podstawowym  na podstawie art. 275 ust. 1 ustawy z dnia 11 września 2019 r. Prawo zamówień publicznych (Dz. U. z 2019 r. poz. 2019, z </w:t>
      </w:r>
      <w:proofErr w:type="spellStart"/>
      <w:r>
        <w:t>późn</w:t>
      </w:r>
      <w:proofErr w:type="spellEnd"/>
      <w:r>
        <w:t xml:space="preserve">. zm.), zwanej dalej „ustawą </w:t>
      </w:r>
      <w:proofErr w:type="spellStart"/>
      <w:r>
        <w:t>Pzp</w:t>
      </w:r>
      <w:proofErr w:type="spellEnd"/>
      <w:r>
        <w:t>”.</w:t>
      </w:r>
    </w:p>
    <w:p w:rsidR="004316BB" w:rsidRDefault="004316BB" w:rsidP="004316BB">
      <w:pPr>
        <w:jc w:val="center"/>
      </w:pPr>
    </w:p>
    <w:p w:rsidR="004316BB" w:rsidRDefault="004316BB" w:rsidP="004316BB">
      <w:pPr>
        <w:jc w:val="center"/>
      </w:pPr>
      <w:r>
        <w:t>§ 1.</w:t>
      </w:r>
    </w:p>
    <w:p w:rsidR="00CD65C0" w:rsidRDefault="004316BB" w:rsidP="00CD65C0">
      <w:pPr>
        <w:pStyle w:val="Bezodstpw"/>
        <w:numPr>
          <w:ilvl w:val="0"/>
          <w:numId w:val="1"/>
        </w:numPr>
        <w:jc w:val="both"/>
      </w:pPr>
      <w:r>
        <w:t xml:space="preserve">Przedmiotem umowy jest zapewnienie przez Wykonawcę dostaw artykułów wymienionych </w:t>
      </w:r>
      <w:r w:rsidR="00CD65C0">
        <w:t xml:space="preserve">     i </w:t>
      </w:r>
      <w:r>
        <w:t xml:space="preserve">określonych w załączniku nr 1 do niniejszej umowy, do siedziby Zamawiającego zgodnie </w:t>
      </w:r>
      <w:r w:rsidR="00CD65C0">
        <w:t xml:space="preserve">         </w:t>
      </w:r>
      <w:r>
        <w:t>z ofertą oraz specyfikacją warunków zamówienia (SWZ), które stanowią integralną część umowy.</w:t>
      </w:r>
    </w:p>
    <w:p w:rsidR="00CD65C0" w:rsidRDefault="00CD65C0" w:rsidP="00CD65C0">
      <w:pPr>
        <w:pStyle w:val="Bezodstpw"/>
        <w:numPr>
          <w:ilvl w:val="0"/>
          <w:numId w:val="1"/>
        </w:numPr>
        <w:jc w:val="both"/>
      </w:pPr>
      <w:r>
        <w:t xml:space="preserve">Przedmiot umowy w tym także sposób jego pakowania i transportu musi spełniać wymagania zgodnie z obowiązującymi przepisami prawa żywnościowego, a w szczególności m.in.: ustawą z dnia 25 sierpnia 2006 r. o bezpieczeństwie żywności i żywienia (Dz. U. 2018 poz. 1541             z </w:t>
      </w:r>
      <w:proofErr w:type="spellStart"/>
      <w:r>
        <w:t>późn</w:t>
      </w:r>
      <w:proofErr w:type="spellEnd"/>
      <w:r>
        <w:t xml:space="preserve">. zm.) oraz rozporządzeniami wykonawczymi do tej ustawy; rozporządzeniem Ministra Rolnictwa i Rozwoju Wsi z dnia 10 lipca 2007 r. w sprawie znakowania środków spożywczych (Dz. U. 2014 poz. 774 z </w:t>
      </w:r>
      <w:proofErr w:type="spellStart"/>
      <w:r>
        <w:t>późn</w:t>
      </w:r>
      <w:proofErr w:type="spellEnd"/>
      <w:r>
        <w:t>. zm.).</w:t>
      </w:r>
    </w:p>
    <w:p w:rsidR="00CD65C0" w:rsidRDefault="00CD65C0" w:rsidP="00CD65C0">
      <w:pPr>
        <w:pStyle w:val="Bezodstpw"/>
        <w:numPr>
          <w:ilvl w:val="0"/>
          <w:numId w:val="1"/>
        </w:numPr>
        <w:jc w:val="both"/>
      </w:pPr>
      <w:r>
        <w:t xml:space="preserve">Zamawiający jest uprawniony do zmiany asortymentów przewidzianych w umowie, </w:t>
      </w:r>
      <w:r w:rsidR="00CD51D8">
        <w:t xml:space="preserve">                </w:t>
      </w:r>
      <w:r>
        <w:t>w zakresie ilości, na inny asortyment w niej przewidziany z zastrzeżeniem że:</w:t>
      </w:r>
    </w:p>
    <w:p w:rsidR="00CD65C0" w:rsidRDefault="00CD65C0" w:rsidP="00CD65C0">
      <w:pPr>
        <w:pStyle w:val="Bezodstpw"/>
        <w:numPr>
          <w:ilvl w:val="0"/>
          <w:numId w:val="2"/>
        </w:numPr>
      </w:pPr>
      <w:r>
        <w:t xml:space="preserve">zmiana wynika z potrzeb zamawiającego, których nie można było przewidzieć w chwili zawarcia umowy; </w:t>
      </w:r>
    </w:p>
    <w:p w:rsidR="00CD65C0" w:rsidRDefault="00CD65C0" w:rsidP="00CD65C0">
      <w:pPr>
        <w:pStyle w:val="Bezodstpw"/>
        <w:numPr>
          <w:ilvl w:val="0"/>
          <w:numId w:val="2"/>
        </w:numPr>
      </w:pPr>
      <w:r>
        <w:t>zmiana nie powoduje przekroczenia wartości umowy brutto;</w:t>
      </w:r>
    </w:p>
    <w:p w:rsidR="00CD65C0" w:rsidRDefault="00CD65C0" w:rsidP="00CD65C0">
      <w:pPr>
        <w:pStyle w:val="Bezodstpw"/>
        <w:numPr>
          <w:ilvl w:val="0"/>
          <w:numId w:val="1"/>
        </w:numPr>
      </w:pPr>
      <w:r>
        <w:t>W ramach niniejszej umowy zamawiający przewiduje zamówienia gwarantowane oraz zamówienia opcjonalne (prawo opcji) wg poniższego zestawienia:</w:t>
      </w:r>
    </w:p>
    <w:p w:rsidR="00CD51D8" w:rsidRDefault="00CD51D8" w:rsidP="00CD51D8">
      <w:pPr>
        <w:pStyle w:val="Bezodstpw"/>
        <w:ind w:left="720"/>
      </w:pPr>
    </w:p>
    <w:p w:rsidR="00CD51D8" w:rsidRDefault="00CD51D8" w:rsidP="00CD51D8">
      <w:pPr>
        <w:pStyle w:val="Bezodstpw"/>
        <w:ind w:left="720"/>
      </w:pPr>
    </w:p>
    <w:p w:rsidR="00CD65C0" w:rsidRDefault="00CD65C0" w:rsidP="00CD65C0">
      <w:pPr>
        <w:pStyle w:val="Bezodstpw"/>
      </w:pPr>
    </w:p>
    <w:tbl>
      <w:tblPr>
        <w:tblW w:w="5701" w:type="pct"/>
        <w:tblInd w:w="-774" w:type="dxa"/>
        <w:tblLayout w:type="fixed"/>
        <w:tblCellMar>
          <w:left w:w="70" w:type="dxa"/>
          <w:right w:w="70" w:type="dxa"/>
        </w:tblCellMar>
        <w:tblLook w:val="04A0" w:firstRow="1" w:lastRow="0" w:firstColumn="1" w:lastColumn="0" w:noHBand="0" w:noVBand="1"/>
      </w:tblPr>
      <w:tblGrid>
        <w:gridCol w:w="461"/>
        <w:gridCol w:w="1542"/>
        <w:gridCol w:w="1290"/>
        <w:gridCol w:w="1176"/>
        <w:gridCol w:w="966"/>
        <w:gridCol w:w="1168"/>
        <w:gridCol w:w="1162"/>
        <w:gridCol w:w="1468"/>
        <w:gridCol w:w="1271"/>
      </w:tblGrid>
      <w:tr w:rsidR="0067361C" w:rsidRPr="0067361C" w:rsidTr="006E2611">
        <w:trPr>
          <w:trHeight w:val="765"/>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lastRenderedPageBreak/>
              <w:t>Lp.</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Przedmiot zamówienia</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Zamówienie gwarantowane</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Zamówienie opcjonalne</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Termin trwałości minimum</w:t>
            </w:r>
          </w:p>
        </w:tc>
        <w:tc>
          <w:tcPr>
            <w:tcW w:w="556"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Cena jednostkowa netto[zł]</w:t>
            </w:r>
          </w:p>
        </w:tc>
        <w:tc>
          <w:tcPr>
            <w:tcW w:w="553"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Cena jednostkowa brutto[zł]</w:t>
            </w:r>
          </w:p>
        </w:tc>
        <w:tc>
          <w:tcPr>
            <w:tcW w:w="699"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Wartość zamówienia gwarantowanego brutto [zł]</w:t>
            </w:r>
          </w:p>
        </w:tc>
        <w:tc>
          <w:tcPr>
            <w:tcW w:w="605"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Wartość zamówienia opcjonalnego brutto [zł]</w:t>
            </w:r>
          </w:p>
        </w:tc>
      </w:tr>
      <w:tr w:rsidR="0067361C" w:rsidRPr="0067361C" w:rsidTr="006E2611">
        <w:trPr>
          <w:trHeight w:val="295"/>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1</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3</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4</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5</w:t>
            </w:r>
          </w:p>
        </w:tc>
        <w:tc>
          <w:tcPr>
            <w:tcW w:w="556"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6</w:t>
            </w:r>
          </w:p>
        </w:tc>
        <w:tc>
          <w:tcPr>
            <w:tcW w:w="553"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7</w:t>
            </w:r>
          </w:p>
        </w:tc>
        <w:tc>
          <w:tcPr>
            <w:tcW w:w="699"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8</w:t>
            </w:r>
          </w:p>
        </w:tc>
        <w:tc>
          <w:tcPr>
            <w:tcW w:w="605" w:type="pct"/>
            <w:tcBorders>
              <w:top w:val="single" w:sz="4" w:space="0" w:color="auto"/>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bCs/>
                <w:i/>
                <w:sz w:val="20"/>
              </w:rPr>
            </w:pPr>
            <w:r w:rsidRPr="0067361C">
              <w:rPr>
                <w:rFonts w:ascii="Calibri" w:eastAsia="Calibri" w:hAnsi="Calibri" w:cs="Times New Roman"/>
                <w:b/>
                <w:bCs/>
                <w:i/>
                <w:sz w:val="20"/>
              </w:rPr>
              <w:t>9</w:t>
            </w:r>
          </w:p>
        </w:tc>
      </w:tr>
      <w:tr w:rsidR="0067361C" w:rsidRPr="0067361C" w:rsidTr="006E2611">
        <w:trPr>
          <w:trHeight w:val="569"/>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sz w:val="20"/>
              </w:rPr>
            </w:pPr>
            <w:r w:rsidRPr="0067361C">
              <w:rPr>
                <w:rFonts w:ascii="Calibri" w:eastAsia="Calibri" w:hAnsi="Calibri" w:cs="Times New Roman"/>
                <w:sz w:val="20"/>
              </w:rPr>
              <w:t>1</w:t>
            </w:r>
          </w:p>
        </w:tc>
        <w:tc>
          <w:tcPr>
            <w:tcW w:w="734" w:type="pct"/>
            <w:tcBorders>
              <w:top w:val="nil"/>
              <w:left w:val="nil"/>
              <w:bottom w:val="single" w:sz="4" w:space="0" w:color="auto"/>
              <w:right w:val="nil"/>
            </w:tcBorders>
            <w:shd w:val="clear" w:color="auto" w:fill="auto"/>
            <w:vAlign w:val="center"/>
            <w:hideMark/>
          </w:tcPr>
          <w:p w:rsidR="0067361C" w:rsidRPr="0067361C" w:rsidRDefault="0067361C" w:rsidP="0067361C">
            <w:pPr>
              <w:spacing w:after="0" w:line="240" w:lineRule="auto"/>
              <w:rPr>
                <w:rFonts w:ascii="Calibri" w:eastAsia="Calibri" w:hAnsi="Calibri" w:cs="Times New Roman"/>
                <w:b/>
                <w:bCs/>
                <w:sz w:val="20"/>
              </w:rPr>
            </w:pPr>
            <w:r w:rsidRPr="0067361C">
              <w:rPr>
                <w:rFonts w:ascii="Calibri" w:eastAsia="Calibri" w:hAnsi="Calibri" w:cs="Times New Roman"/>
                <w:b/>
                <w:bCs/>
                <w:sz w:val="20"/>
              </w:rPr>
              <w:t>Chleb typ „</w:t>
            </w:r>
            <w:proofErr w:type="spellStart"/>
            <w:r w:rsidRPr="0067361C">
              <w:rPr>
                <w:rFonts w:ascii="Calibri" w:eastAsia="Calibri" w:hAnsi="Calibri" w:cs="Times New Roman"/>
                <w:b/>
                <w:bCs/>
                <w:sz w:val="20"/>
              </w:rPr>
              <w:t>baltonowski</w:t>
            </w:r>
            <w:proofErr w:type="spellEnd"/>
            <w:r w:rsidRPr="0067361C">
              <w:rPr>
                <w:rFonts w:ascii="Calibri" w:eastAsia="Calibri" w:hAnsi="Calibri" w:cs="Times New Roman"/>
                <w:b/>
                <w:bCs/>
                <w:sz w:val="20"/>
              </w:rPr>
              <w:t>”</w:t>
            </w:r>
            <w:r w:rsidRPr="0067361C">
              <w:rPr>
                <w:rFonts w:ascii="Calibri" w:eastAsia="Calibri" w:hAnsi="Calibri" w:cs="Times New Roman"/>
                <w:sz w:val="20"/>
              </w:rPr>
              <w:t xml:space="preserve"> </w:t>
            </w:r>
            <w:r w:rsidRPr="0067361C">
              <w:rPr>
                <w:rFonts w:ascii="Calibri" w:eastAsia="Calibri" w:hAnsi="Calibri" w:cs="Times New Roman"/>
                <w:b/>
                <w:bCs/>
                <w:sz w:val="20"/>
              </w:rPr>
              <w:t>krojony - waga 350 g</w:t>
            </w:r>
            <w:r w:rsidRPr="0067361C">
              <w:rPr>
                <w:rFonts w:ascii="Calibri" w:eastAsia="Calibri" w:hAnsi="Calibri" w:cs="Times New Roman"/>
                <w:sz w:val="20"/>
              </w:rPr>
              <w:t>, zgodnie z SWZ</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74 270 kg</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31 830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3 dni od daty dostawy</w:t>
            </w:r>
          </w:p>
        </w:tc>
        <w:tc>
          <w:tcPr>
            <w:tcW w:w="556" w:type="pct"/>
            <w:tcBorders>
              <w:top w:val="nil"/>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p>
        </w:tc>
        <w:tc>
          <w:tcPr>
            <w:tcW w:w="553"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99"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05"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r>
      <w:tr w:rsidR="0067361C" w:rsidRPr="0067361C" w:rsidTr="006E2611">
        <w:trPr>
          <w:trHeight w:val="607"/>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sz w:val="20"/>
              </w:rPr>
            </w:pPr>
            <w:r w:rsidRPr="0067361C">
              <w:rPr>
                <w:rFonts w:ascii="Calibri" w:eastAsia="Calibri" w:hAnsi="Calibri" w:cs="Times New Roman"/>
                <w:sz w:val="20"/>
              </w:rPr>
              <w:t>2</w:t>
            </w:r>
          </w:p>
        </w:tc>
        <w:tc>
          <w:tcPr>
            <w:tcW w:w="734" w:type="pct"/>
            <w:tcBorders>
              <w:top w:val="nil"/>
              <w:left w:val="nil"/>
              <w:bottom w:val="single" w:sz="4" w:space="0" w:color="auto"/>
              <w:right w:val="nil"/>
            </w:tcBorders>
            <w:shd w:val="clear" w:color="auto" w:fill="auto"/>
            <w:vAlign w:val="center"/>
            <w:hideMark/>
          </w:tcPr>
          <w:p w:rsidR="0067361C" w:rsidRPr="0067361C" w:rsidRDefault="0067361C" w:rsidP="0067361C">
            <w:pPr>
              <w:spacing w:after="0" w:line="240" w:lineRule="auto"/>
              <w:rPr>
                <w:rFonts w:ascii="Calibri" w:eastAsia="Calibri" w:hAnsi="Calibri" w:cs="Times New Roman"/>
                <w:b/>
                <w:bCs/>
                <w:sz w:val="20"/>
              </w:rPr>
            </w:pPr>
            <w:r w:rsidRPr="0067361C">
              <w:rPr>
                <w:rFonts w:ascii="Calibri" w:eastAsia="Calibri" w:hAnsi="Calibri" w:cs="Times New Roman"/>
                <w:b/>
                <w:bCs/>
                <w:sz w:val="20"/>
              </w:rPr>
              <w:t>Chleb żytni razowy krojony- waga 400 g</w:t>
            </w:r>
            <w:r w:rsidRPr="0067361C">
              <w:rPr>
                <w:rFonts w:ascii="Calibri" w:eastAsia="Calibri" w:hAnsi="Calibri" w:cs="Times New Roman"/>
                <w:sz w:val="20"/>
              </w:rPr>
              <w:t>, zgodnie z SWZ</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2 555 kg</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1095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3 dni od daty dostawy</w:t>
            </w:r>
          </w:p>
        </w:tc>
        <w:tc>
          <w:tcPr>
            <w:tcW w:w="556" w:type="pct"/>
            <w:tcBorders>
              <w:top w:val="nil"/>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p>
        </w:tc>
        <w:tc>
          <w:tcPr>
            <w:tcW w:w="553"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99"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05"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r>
      <w:tr w:rsidR="0067361C" w:rsidRPr="0067361C" w:rsidTr="006E2611">
        <w:trPr>
          <w:trHeight w:val="558"/>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sz w:val="20"/>
              </w:rPr>
            </w:pPr>
            <w:r w:rsidRPr="0067361C">
              <w:rPr>
                <w:rFonts w:ascii="Calibri" w:eastAsia="Calibri" w:hAnsi="Calibri" w:cs="Times New Roman"/>
                <w:sz w:val="20"/>
              </w:rPr>
              <w:t>3</w:t>
            </w:r>
          </w:p>
        </w:tc>
        <w:tc>
          <w:tcPr>
            <w:tcW w:w="734" w:type="pct"/>
            <w:tcBorders>
              <w:top w:val="nil"/>
              <w:left w:val="nil"/>
              <w:bottom w:val="single" w:sz="4" w:space="0" w:color="auto"/>
              <w:right w:val="nil"/>
            </w:tcBorders>
            <w:shd w:val="clear" w:color="auto" w:fill="auto"/>
            <w:vAlign w:val="center"/>
            <w:hideMark/>
          </w:tcPr>
          <w:p w:rsidR="0067361C" w:rsidRPr="0067361C" w:rsidRDefault="0067361C" w:rsidP="0067361C">
            <w:pPr>
              <w:spacing w:after="0" w:line="240" w:lineRule="auto"/>
              <w:rPr>
                <w:rFonts w:ascii="Calibri" w:eastAsia="Calibri" w:hAnsi="Calibri" w:cs="Times New Roman"/>
                <w:b/>
                <w:bCs/>
                <w:sz w:val="20"/>
              </w:rPr>
            </w:pPr>
            <w:r w:rsidRPr="0067361C">
              <w:rPr>
                <w:rFonts w:ascii="Calibri" w:eastAsia="Calibri" w:hAnsi="Calibri" w:cs="Times New Roman"/>
                <w:b/>
                <w:bCs/>
                <w:sz w:val="20"/>
              </w:rPr>
              <w:t xml:space="preserve">Bułka tarta - opakowanie 5kg lub 25kg,  </w:t>
            </w:r>
            <w:r w:rsidRPr="0067361C">
              <w:rPr>
                <w:rFonts w:ascii="Calibri" w:eastAsia="Calibri" w:hAnsi="Calibri" w:cs="Times New Roman"/>
                <w:bCs/>
                <w:sz w:val="20"/>
              </w:rPr>
              <w:t>zgodnie z SWZ</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560 kg</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240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30 dni od daty dostawy</w:t>
            </w:r>
          </w:p>
        </w:tc>
        <w:tc>
          <w:tcPr>
            <w:tcW w:w="556" w:type="pct"/>
            <w:tcBorders>
              <w:top w:val="nil"/>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p>
        </w:tc>
        <w:tc>
          <w:tcPr>
            <w:tcW w:w="553"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99"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05"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r>
      <w:tr w:rsidR="0067361C" w:rsidRPr="0067361C" w:rsidTr="006E2611">
        <w:trPr>
          <w:trHeight w:val="531"/>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sz w:val="20"/>
              </w:rPr>
            </w:pPr>
            <w:r w:rsidRPr="0067361C">
              <w:rPr>
                <w:rFonts w:ascii="Calibri" w:eastAsia="Calibri" w:hAnsi="Calibri" w:cs="Times New Roman"/>
                <w:sz w:val="20"/>
              </w:rPr>
              <w:t>4</w:t>
            </w:r>
          </w:p>
        </w:tc>
        <w:tc>
          <w:tcPr>
            <w:tcW w:w="734" w:type="pct"/>
            <w:tcBorders>
              <w:top w:val="nil"/>
              <w:left w:val="nil"/>
              <w:bottom w:val="single" w:sz="4" w:space="0" w:color="auto"/>
              <w:right w:val="nil"/>
            </w:tcBorders>
            <w:shd w:val="clear" w:color="auto" w:fill="auto"/>
            <w:vAlign w:val="center"/>
            <w:hideMark/>
          </w:tcPr>
          <w:p w:rsidR="0067361C" w:rsidRPr="0067361C" w:rsidRDefault="0067361C" w:rsidP="0067361C">
            <w:pPr>
              <w:spacing w:after="0" w:line="240" w:lineRule="auto"/>
              <w:rPr>
                <w:rFonts w:ascii="Calibri" w:eastAsia="Calibri" w:hAnsi="Calibri" w:cs="Times New Roman"/>
                <w:b/>
                <w:bCs/>
                <w:sz w:val="20"/>
              </w:rPr>
            </w:pPr>
            <w:r w:rsidRPr="0067361C">
              <w:rPr>
                <w:rFonts w:ascii="Calibri" w:eastAsia="Calibri" w:hAnsi="Calibri" w:cs="Times New Roman"/>
                <w:b/>
                <w:bCs/>
                <w:sz w:val="20"/>
              </w:rPr>
              <w:t>Mąka pszenna typ 500 –</w:t>
            </w:r>
            <w:r w:rsidRPr="0067361C">
              <w:rPr>
                <w:rFonts w:ascii="Calibri" w:eastAsia="Calibri" w:hAnsi="Calibri" w:cs="Times New Roman"/>
                <w:sz w:val="20"/>
              </w:rPr>
              <w:t xml:space="preserve"> zgodnie z SWZ</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1C" w:rsidRPr="0067361C" w:rsidRDefault="0067361C" w:rsidP="0067361C">
            <w:pPr>
              <w:spacing w:after="0" w:line="240" w:lineRule="auto"/>
              <w:jc w:val="center"/>
              <w:rPr>
                <w:rFonts w:ascii="Calibri" w:eastAsia="Calibri" w:hAnsi="Calibri" w:cs="Times New Roman"/>
                <w:b/>
                <w:bCs/>
                <w:sz w:val="20"/>
              </w:rPr>
            </w:pPr>
            <w:r w:rsidRPr="0067361C">
              <w:rPr>
                <w:rFonts w:ascii="Calibri" w:eastAsia="Calibri" w:hAnsi="Calibri" w:cs="Times New Roman"/>
                <w:b/>
                <w:bCs/>
                <w:sz w:val="20"/>
              </w:rPr>
              <w:t>2 100 kg</w:t>
            </w:r>
          </w:p>
        </w:tc>
        <w:tc>
          <w:tcPr>
            <w:tcW w:w="560" w:type="pct"/>
            <w:tcBorders>
              <w:top w:val="single" w:sz="4" w:space="0" w:color="auto"/>
              <w:left w:val="nil"/>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bCs/>
                <w:sz w:val="20"/>
              </w:rPr>
              <w:t>900 kg</w:t>
            </w:r>
          </w:p>
        </w:tc>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67361C" w:rsidRPr="0067361C" w:rsidRDefault="0067361C" w:rsidP="0067361C">
            <w:pPr>
              <w:spacing w:after="0" w:line="240" w:lineRule="auto"/>
              <w:jc w:val="center"/>
              <w:rPr>
                <w:rFonts w:ascii="Calibri" w:eastAsia="Calibri" w:hAnsi="Calibri" w:cs="Times New Roman"/>
                <w:b/>
                <w:sz w:val="20"/>
              </w:rPr>
            </w:pPr>
            <w:r w:rsidRPr="0067361C">
              <w:rPr>
                <w:rFonts w:ascii="Calibri" w:eastAsia="Calibri" w:hAnsi="Calibri" w:cs="Times New Roman"/>
                <w:b/>
                <w:sz w:val="20"/>
              </w:rPr>
              <w:t>90 dni od daty dostawy</w:t>
            </w:r>
          </w:p>
        </w:tc>
        <w:tc>
          <w:tcPr>
            <w:tcW w:w="556" w:type="pct"/>
            <w:tcBorders>
              <w:top w:val="nil"/>
              <w:left w:val="single" w:sz="4" w:space="0" w:color="auto"/>
              <w:bottom w:val="single" w:sz="4" w:space="0" w:color="auto"/>
              <w:right w:val="single" w:sz="4" w:space="0" w:color="auto"/>
            </w:tcBorders>
            <w:vAlign w:val="center"/>
          </w:tcPr>
          <w:p w:rsidR="0067361C" w:rsidRPr="0067361C" w:rsidRDefault="0067361C" w:rsidP="0067361C">
            <w:pPr>
              <w:spacing w:after="0" w:line="240" w:lineRule="auto"/>
              <w:jc w:val="center"/>
              <w:rPr>
                <w:rFonts w:ascii="Calibri" w:eastAsia="Calibri" w:hAnsi="Calibri" w:cs="Times New Roman"/>
                <w:b/>
                <w:sz w:val="20"/>
              </w:rPr>
            </w:pPr>
          </w:p>
        </w:tc>
        <w:tc>
          <w:tcPr>
            <w:tcW w:w="553"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99"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05" w:type="pct"/>
            <w:tcBorders>
              <w:top w:val="nil"/>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r>
      <w:tr w:rsidR="0067361C" w:rsidRPr="0067361C" w:rsidTr="006E2611">
        <w:trPr>
          <w:trHeight w:val="531"/>
        </w:trPr>
        <w:tc>
          <w:tcPr>
            <w:tcW w:w="3696"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7361C" w:rsidRPr="0067361C" w:rsidRDefault="0067361C" w:rsidP="0067361C">
            <w:pPr>
              <w:spacing w:after="0" w:line="240" w:lineRule="auto"/>
              <w:jc w:val="right"/>
              <w:rPr>
                <w:rFonts w:ascii="Calibri" w:eastAsia="Calibri" w:hAnsi="Calibri" w:cs="Times New Roman"/>
                <w:b/>
                <w:sz w:val="20"/>
              </w:rPr>
            </w:pPr>
            <w:r w:rsidRPr="0067361C">
              <w:rPr>
                <w:rFonts w:ascii="Calibri" w:eastAsia="Calibri" w:hAnsi="Calibri" w:cs="Times New Roman"/>
                <w:b/>
                <w:sz w:val="20"/>
              </w:rPr>
              <w:t>SUMA brutto [zł]</w:t>
            </w:r>
          </w:p>
        </w:tc>
        <w:tc>
          <w:tcPr>
            <w:tcW w:w="699" w:type="pct"/>
            <w:tcBorders>
              <w:top w:val="single" w:sz="4" w:space="0" w:color="auto"/>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c>
          <w:tcPr>
            <w:tcW w:w="605" w:type="pct"/>
            <w:tcBorders>
              <w:top w:val="single" w:sz="4" w:space="0" w:color="auto"/>
              <w:left w:val="single" w:sz="4" w:space="0" w:color="auto"/>
              <w:bottom w:val="single" w:sz="4" w:space="0" w:color="auto"/>
              <w:right w:val="single" w:sz="4" w:space="0" w:color="auto"/>
            </w:tcBorders>
          </w:tcPr>
          <w:p w:rsidR="0067361C" w:rsidRPr="0067361C" w:rsidRDefault="0067361C" w:rsidP="0067361C">
            <w:pPr>
              <w:spacing w:after="0" w:line="240" w:lineRule="auto"/>
              <w:jc w:val="center"/>
              <w:rPr>
                <w:rFonts w:ascii="Calibri" w:eastAsia="Calibri" w:hAnsi="Calibri" w:cs="Times New Roman"/>
                <w:b/>
                <w:sz w:val="20"/>
              </w:rPr>
            </w:pPr>
          </w:p>
        </w:tc>
      </w:tr>
    </w:tbl>
    <w:p w:rsidR="00CD51D8" w:rsidRDefault="00CD51D8" w:rsidP="00CD51D8">
      <w:pPr>
        <w:pStyle w:val="Bezodstpw"/>
      </w:pPr>
    </w:p>
    <w:p w:rsidR="00CD65C0" w:rsidRDefault="00CD65C0" w:rsidP="00CD51D8">
      <w:pPr>
        <w:pStyle w:val="Bezodstpw"/>
        <w:numPr>
          <w:ilvl w:val="0"/>
          <w:numId w:val="1"/>
        </w:numPr>
      </w:pPr>
      <w:r>
        <w:t xml:space="preserve">Przedmiot umowy zakupiony w ramach zamówienia opcjonalnego: </w:t>
      </w:r>
    </w:p>
    <w:p w:rsidR="00CD51D8" w:rsidRDefault="00CD65C0" w:rsidP="00CD51D8">
      <w:pPr>
        <w:pStyle w:val="Bezodstpw"/>
        <w:numPr>
          <w:ilvl w:val="0"/>
          <w:numId w:val="4"/>
        </w:numPr>
      </w:pPr>
      <w:r>
        <w:t>musi spełniać wszystkie wymogi jak dla zamówienia gwarantowanego;</w:t>
      </w:r>
    </w:p>
    <w:p w:rsidR="00CD51D8" w:rsidRDefault="00CD65C0" w:rsidP="00CD65C0">
      <w:pPr>
        <w:pStyle w:val="Bezodstpw"/>
        <w:numPr>
          <w:ilvl w:val="0"/>
          <w:numId w:val="4"/>
        </w:numPr>
      </w:pPr>
      <w:r>
        <w:t>ostateczna ilość zakupionej w ramach prawa opcji żywności będzie uzależniona od bieżących potrzeb zamawiającego i posiadanych przez niego środków finansowych;</w:t>
      </w:r>
    </w:p>
    <w:p w:rsidR="00CD51D8" w:rsidRDefault="00CD65C0" w:rsidP="00CD65C0">
      <w:pPr>
        <w:pStyle w:val="Bezodstpw"/>
        <w:numPr>
          <w:ilvl w:val="0"/>
          <w:numId w:val="4"/>
        </w:numPr>
      </w:pPr>
      <w:r>
        <w:t xml:space="preserve">wykonawcy nie przysługują żadne roszczenia z tytułu nieskorzystania przez zamawiającego z prawa opcji. </w:t>
      </w:r>
    </w:p>
    <w:p w:rsidR="00CD51D8" w:rsidRDefault="00CD65C0" w:rsidP="00CD65C0">
      <w:pPr>
        <w:pStyle w:val="Bezodstpw"/>
        <w:numPr>
          <w:ilvl w:val="0"/>
          <w:numId w:val="4"/>
        </w:numPr>
      </w:pPr>
      <w:r>
        <w:t xml:space="preserve">zamawiający może z prawa opcji korzystać wielokrotnie, do wyczerpania ilości określonej w ust. 4, w całym okresie obowiązywania umowy wskazanym w § </w:t>
      </w:r>
      <w:r w:rsidR="00774DDB">
        <w:t>2</w:t>
      </w:r>
      <w:r>
        <w:t xml:space="preserve">. </w:t>
      </w:r>
    </w:p>
    <w:p w:rsidR="00CD51D8" w:rsidRDefault="00CD65C0" w:rsidP="00CD65C0">
      <w:pPr>
        <w:pStyle w:val="Bezodstpw"/>
        <w:numPr>
          <w:ilvl w:val="0"/>
          <w:numId w:val="4"/>
        </w:numPr>
      </w:pPr>
      <w:r>
        <w:t>zamawiający o zamiarze skorzystania z prawa opcji powiadomi wykonawcę drogą e-mail przez upoważnione osoby;</w:t>
      </w:r>
    </w:p>
    <w:p w:rsidR="00D64406" w:rsidRDefault="00CD65C0" w:rsidP="00CD65C0">
      <w:pPr>
        <w:pStyle w:val="Bezodstpw"/>
        <w:numPr>
          <w:ilvl w:val="0"/>
          <w:numId w:val="4"/>
        </w:numPr>
      </w:pPr>
      <w:r>
        <w:t>skorzystanie z prawa opcji nie wymaga aneksowania przedmiotowej umowy;</w:t>
      </w:r>
    </w:p>
    <w:p w:rsidR="00D64406" w:rsidRDefault="00CD65C0" w:rsidP="00CD65C0">
      <w:pPr>
        <w:pStyle w:val="Bezodstpw"/>
        <w:numPr>
          <w:ilvl w:val="0"/>
          <w:numId w:val="4"/>
        </w:numPr>
      </w:pPr>
      <w:r>
        <w:t>w przypadku skorzystania przez zamawiającego z prawa opcji, wykonawcy będzie się należeć dodatkowe wynagrodzenie wg cen jednostkowych jak dla zamówienia gwarantowanego;</w:t>
      </w:r>
    </w:p>
    <w:p w:rsidR="00CD65C0" w:rsidRDefault="00CD65C0" w:rsidP="00CD65C0">
      <w:pPr>
        <w:pStyle w:val="Bezodstpw"/>
        <w:numPr>
          <w:ilvl w:val="0"/>
          <w:numId w:val="4"/>
        </w:numPr>
      </w:pPr>
      <w:r>
        <w:t>w przypadku skorzystania przez zamawiającego z prawa opcji wykonawca jest zobowiązany do jego realizacji na warunkach określonych w niniejszej umowie, co wykonawca akceptuje przez podpisanie umowy.</w:t>
      </w:r>
    </w:p>
    <w:p w:rsidR="00D065FC" w:rsidRDefault="00D065FC" w:rsidP="00430150">
      <w:pPr>
        <w:pStyle w:val="Bezodstpw"/>
        <w:jc w:val="center"/>
      </w:pPr>
    </w:p>
    <w:p w:rsidR="004316BB" w:rsidRDefault="004316BB" w:rsidP="00430150">
      <w:pPr>
        <w:pStyle w:val="Bezodstpw"/>
        <w:jc w:val="center"/>
      </w:pPr>
      <w:r>
        <w:t>§ 2.</w:t>
      </w:r>
    </w:p>
    <w:p w:rsidR="00430150" w:rsidRDefault="004316BB" w:rsidP="004316BB">
      <w:pPr>
        <w:pStyle w:val="Bezodstpw"/>
        <w:numPr>
          <w:ilvl w:val="0"/>
          <w:numId w:val="5"/>
        </w:numPr>
      </w:pPr>
      <w:r>
        <w:t xml:space="preserve">Niniejsza umowa zawarta jest na okres 12 miesięcy od dnia </w:t>
      </w:r>
      <w:r w:rsidR="00605B5F">
        <w:t xml:space="preserve">jej obowiązywania tj. </w:t>
      </w:r>
      <w:r w:rsidR="00430150">
        <w:t>o</w:t>
      </w:r>
      <w:r w:rsidR="00605B5F">
        <w:t>d</w:t>
      </w:r>
      <w:r w:rsidR="00430150">
        <w:t xml:space="preserve"> 27.07.2021r</w:t>
      </w:r>
      <w:r>
        <w:t>.</w:t>
      </w:r>
    </w:p>
    <w:p w:rsidR="004316BB" w:rsidRDefault="004316BB" w:rsidP="004316BB">
      <w:pPr>
        <w:pStyle w:val="Bezodstpw"/>
        <w:numPr>
          <w:ilvl w:val="0"/>
          <w:numId w:val="5"/>
        </w:numPr>
      </w:pPr>
      <w:r>
        <w:t>Każda ze stron umowy ma prawo do wcześniejszego rozwiązania umowy za dwumiesięcznym</w:t>
      </w:r>
    </w:p>
    <w:p w:rsidR="00430150" w:rsidRDefault="004316BB" w:rsidP="00430150">
      <w:pPr>
        <w:pStyle w:val="Bezodstpw"/>
        <w:ind w:firstLine="708"/>
      </w:pPr>
      <w:r>
        <w:t xml:space="preserve">wypowiedzeniem. Dwumiesięczny okres wypowiedzenia </w:t>
      </w:r>
      <w:r w:rsidR="00430150">
        <w:t xml:space="preserve">liczony jest od dnia pisemnego </w:t>
      </w:r>
    </w:p>
    <w:p w:rsidR="00430150" w:rsidRDefault="00430150" w:rsidP="00430150">
      <w:pPr>
        <w:pStyle w:val="Bezodstpw"/>
        <w:ind w:firstLine="708"/>
      </w:pPr>
      <w:r>
        <w:t>z</w:t>
      </w:r>
      <w:r w:rsidR="004316BB">
        <w:t>awiadomienia o tym</w:t>
      </w:r>
      <w:r>
        <w:t xml:space="preserve"> fakcie stronę informowaną.</w:t>
      </w:r>
    </w:p>
    <w:p w:rsidR="00430150" w:rsidRDefault="004316BB" w:rsidP="004316BB">
      <w:pPr>
        <w:pStyle w:val="Bezodstpw"/>
        <w:numPr>
          <w:ilvl w:val="0"/>
          <w:numId w:val="5"/>
        </w:numPr>
      </w:pPr>
      <w:r>
        <w:t>W przypadku wypowiedzenia umowy Wykonawca zapewnia dostawy artykułów wymienionych</w:t>
      </w:r>
      <w:r w:rsidR="00430150">
        <w:t xml:space="preserve"> </w:t>
      </w:r>
      <w:r>
        <w:t xml:space="preserve">w </w:t>
      </w:r>
      <w:r w:rsidR="006045AC">
        <w:t xml:space="preserve">§1 ust. 4 </w:t>
      </w:r>
      <w:r>
        <w:t>w okresie wypowiedzenia.</w:t>
      </w:r>
    </w:p>
    <w:p w:rsidR="00430150" w:rsidRDefault="004316BB" w:rsidP="00430150">
      <w:pPr>
        <w:pStyle w:val="Bezodstpw"/>
        <w:numPr>
          <w:ilvl w:val="0"/>
          <w:numId w:val="5"/>
        </w:numPr>
      </w:pPr>
      <w:r>
        <w:t>Zamawiający może odstąpić od umowy w terminie 30 dni od powzięcia wiadomości o wystąpieniu istotnej</w:t>
      </w:r>
      <w:r w:rsidR="00430150">
        <w:t xml:space="preserve"> </w:t>
      </w:r>
      <w:r>
        <w:t xml:space="preserve">zmiany okoliczności powodującej, że wykonanie umowy nie leży w </w:t>
      </w:r>
      <w:r>
        <w:lastRenderedPageBreak/>
        <w:t>interesie publicznym, czego nie można było</w:t>
      </w:r>
      <w:r w:rsidR="00430150">
        <w:t xml:space="preserve"> </w:t>
      </w:r>
      <w:r>
        <w:t>przewidzieć w chwili zawarcia umowy. W takim przypadku Wykonawcy przysługuje wynagrodzenie należne</w:t>
      </w:r>
      <w:r w:rsidR="00430150">
        <w:t xml:space="preserve"> </w:t>
      </w:r>
      <w:r>
        <w:t>z tytułu wykonanej części dostaw.</w:t>
      </w:r>
    </w:p>
    <w:p w:rsidR="00430150" w:rsidRDefault="004316BB" w:rsidP="004316BB">
      <w:pPr>
        <w:pStyle w:val="Bezodstpw"/>
        <w:numPr>
          <w:ilvl w:val="0"/>
          <w:numId w:val="5"/>
        </w:numPr>
      </w:pPr>
      <w:r>
        <w:t xml:space="preserve">Zamawiający zastrzega sobie prawo do </w:t>
      </w:r>
      <w:r w:rsidR="00430150">
        <w:t xml:space="preserve">wypowiedzenia umowy ze skutkiem </w:t>
      </w:r>
      <w:r>
        <w:t>natychmiastowym, w przypadku</w:t>
      </w:r>
      <w:r w:rsidR="00430150">
        <w:t xml:space="preserve"> </w:t>
      </w:r>
      <w:r>
        <w:t>nierealizowania zamówienia zgodnie z umową lub nienależytej realizacji zobowiązania przez Wykonawcę,</w:t>
      </w:r>
      <w:r w:rsidR="00430150">
        <w:t xml:space="preserve"> </w:t>
      </w:r>
      <w:r>
        <w:t>po uprzednim pisemnym wezwaniu Zamawiającego do usunięcia uchybień.</w:t>
      </w:r>
    </w:p>
    <w:p w:rsidR="004316BB" w:rsidRDefault="004316BB" w:rsidP="004316BB">
      <w:pPr>
        <w:pStyle w:val="Bezodstpw"/>
        <w:numPr>
          <w:ilvl w:val="0"/>
          <w:numId w:val="5"/>
        </w:numPr>
      </w:pPr>
      <w:r>
        <w:t>Z chwilą zrealizowania całości zamówienia przed końcowym terminem, określonym w ust. 1, umowa</w:t>
      </w:r>
      <w:r w:rsidR="00430150">
        <w:t xml:space="preserve"> </w:t>
      </w:r>
      <w:r>
        <w:t>samoistnie ulega rozwiązaniu. Rozumie się przez to osiągnięcie całkowitej wartości wszystkich dostaw, równej</w:t>
      </w:r>
      <w:r w:rsidR="00430150">
        <w:t xml:space="preserve"> </w:t>
      </w:r>
      <w:r>
        <w:t xml:space="preserve">kwocie określonej w § </w:t>
      </w:r>
      <w:r w:rsidR="00774DDB">
        <w:t>4</w:t>
      </w:r>
      <w:r>
        <w:t xml:space="preserve"> ust. </w:t>
      </w:r>
      <w:r w:rsidR="00774DDB">
        <w:t>4</w:t>
      </w:r>
      <w:r>
        <w:t>.</w:t>
      </w:r>
    </w:p>
    <w:p w:rsidR="00774DDB" w:rsidRDefault="00774DDB" w:rsidP="004316BB">
      <w:pPr>
        <w:pStyle w:val="Bezodstpw"/>
      </w:pPr>
    </w:p>
    <w:p w:rsidR="00774DDB" w:rsidRDefault="00774DDB" w:rsidP="00041748">
      <w:pPr>
        <w:pStyle w:val="Bezodstpw"/>
        <w:jc w:val="center"/>
      </w:pPr>
      <w:r>
        <w:t>§ 3</w:t>
      </w:r>
    </w:p>
    <w:p w:rsidR="00041748" w:rsidRDefault="00774DDB" w:rsidP="00774DDB">
      <w:pPr>
        <w:pStyle w:val="Bezodstpw"/>
        <w:numPr>
          <w:ilvl w:val="0"/>
          <w:numId w:val="9"/>
        </w:numPr>
        <w:jc w:val="both"/>
      </w:pPr>
      <w:r>
        <w:t xml:space="preserve">Przedmiot zamówienia musi być zgodny </w:t>
      </w:r>
      <w:r w:rsidR="00041748">
        <w:t>w całości w rodzaju i ilości określonej przez zamawiającego w zamówieniu</w:t>
      </w:r>
      <w:r>
        <w:t>,</w:t>
      </w:r>
      <w:r w:rsidR="00041748">
        <w:t xml:space="preserve"> być</w:t>
      </w:r>
      <w:r>
        <w:t xml:space="preserve"> wolny od wad i z</w:t>
      </w:r>
      <w:r w:rsidR="00041748">
        <w:t xml:space="preserve">anieczyszczeń, o swoistej barwie, smaku i </w:t>
      </w:r>
      <w:r>
        <w:t xml:space="preserve">zapachu. </w:t>
      </w:r>
      <w:r w:rsidR="00041748">
        <w:t>Pieczywo n</w:t>
      </w:r>
      <w:r>
        <w:t>ie może być spalone, zdeformowane, o małej objętości. Zamawiający za</w:t>
      </w:r>
      <w:r w:rsidR="00041748">
        <w:t xml:space="preserve"> niedopuszczalne uzna kruszenie </w:t>
      </w:r>
      <w:r>
        <w:t xml:space="preserve">miękiszu, miękisz wilgotny, zakalec miękiszu, barwę szarą lub smugi miękiszu. </w:t>
      </w:r>
    </w:p>
    <w:p w:rsidR="00041748" w:rsidRDefault="00774DDB" w:rsidP="006045AC">
      <w:pPr>
        <w:pStyle w:val="Bezodstpw"/>
        <w:numPr>
          <w:ilvl w:val="0"/>
          <w:numId w:val="9"/>
        </w:numPr>
        <w:jc w:val="both"/>
      </w:pPr>
      <w:r>
        <w:t xml:space="preserve">Wykonawca dostarczać będzie artykuły, wymienione w </w:t>
      </w:r>
      <w:r w:rsidR="006045AC" w:rsidRPr="006045AC">
        <w:t>§1 ust. 4</w:t>
      </w:r>
      <w:r>
        <w:t xml:space="preserve"> do magazynu</w:t>
      </w:r>
      <w:r w:rsidR="00041748">
        <w:t xml:space="preserve"> </w:t>
      </w:r>
      <w:r>
        <w:t xml:space="preserve">żywnościowego Zamawiającego zlokalizowanego na terenie </w:t>
      </w:r>
      <w:r w:rsidR="00041748">
        <w:t xml:space="preserve">Zakładu Karnego w Siedlcach </w:t>
      </w:r>
      <w:r>
        <w:t>przy ulicy</w:t>
      </w:r>
      <w:r w:rsidR="00041748">
        <w:t xml:space="preserve"> Piłsudskiego 47</w:t>
      </w:r>
      <w:r>
        <w:t>, własnym transportem oraz na swój koszt.</w:t>
      </w:r>
    </w:p>
    <w:p w:rsidR="00041748" w:rsidRDefault="00774DDB" w:rsidP="00774DDB">
      <w:pPr>
        <w:pStyle w:val="Bezodstpw"/>
        <w:numPr>
          <w:ilvl w:val="0"/>
          <w:numId w:val="9"/>
        </w:numPr>
        <w:jc w:val="both"/>
      </w:pPr>
      <w:r>
        <w:t>Transport do siedziby Zamawiającego powinien być realizowany środkami transportu dostosowanymi</w:t>
      </w:r>
      <w:r w:rsidR="00041748">
        <w:t xml:space="preserve"> </w:t>
      </w:r>
      <w:r>
        <w:t>do przewozu żywności, zgodnie z wymogami sanitarnymi i systemem HACCP, w warunkach zapewniających</w:t>
      </w:r>
      <w:r w:rsidR="00041748">
        <w:t xml:space="preserve"> </w:t>
      </w:r>
      <w:r>
        <w:t>utrzymanie właściwej jakości.</w:t>
      </w:r>
    </w:p>
    <w:p w:rsidR="00041748" w:rsidRDefault="00774DDB" w:rsidP="00774DDB">
      <w:pPr>
        <w:pStyle w:val="Bezodstpw"/>
        <w:numPr>
          <w:ilvl w:val="0"/>
          <w:numId w:val="9"/>
        </w:numPr>
        <w:jc w:val="both"/>
      </w:pPr>
      <w:r>
        <w:t>Dopuszczalne opakowania zbiorcze: pojemniki z tworzywa sztucznego (zwrotne przy kolejnej dostawie)</w:t>
      </w:r>
      <w:r w:rsidR="00041748">
        <w:t xml:space="preserve"> l</w:t>
      </w:r>
      <w:r>
        <w:t>ub kartonowe bezzwrotne.</w:t>
      </w:r>
    </w:p>
    <w:p w:rsidR="00041748" w:rsidRDefault="00774DDB" w:rsidP="00EC256E">
      <w:pPr>
        <w:pStyle w:val="Bezodstpw"/>
        <w:numPr>
          <w:ilvl w:val="0"/>
          <w:numId w:val="9"/>
        </w:numPr>
        <w:jc w:val="both"/>
      </w:pPr>
      <w:r>
        <w:t>Wykonawca wyraża zgodę na poddanie się rygorom procedur bezpieczeństwa zgodnie z wymogami służb</w:t>
      </w:r>
      <w:r w:rsidR="00041748">
        <w:t xml:space="preserve"> </w:t>
      </w:r>
      <w:r>
        <w:t xml:space="preserve">ochrony </w:t>
      </w:r>
      <w:r w:rsidR="00041748">
        <w:t xml:space="preserve">Zakładu Karnego w Siedlcach </w:t>
      </w:r>
      <w:r>
        <w:t>w trakcie dostarczania towaru i pobytu na terenie Zamawiającego.</w:t>
      </w:r>
    </w:p>
    <w:p w:rsidR="00B209C4" w:rsidRDefault="00B209C4" w:rsidP="00041748">
      <w:pPr>
        <w:pStyle w:val="Bezodstpw"/>
        <w:jc w:val="center"/>
      </w:pPr>
    </w:p>
    <w:p w:rsidR="00B209C4" w:rsidRPr="00B209C4" w:rsidRDefault="004316BB" w:rsidP="00B209C4">
      <w:pPr>
        <w:pStyle w:val="Bezodstpw"/>
        <w:jc w:val="center"/>
      </w:pPr>
      <w:r w:rsidRPr="00B209C4">
        <w:t xml:space="preserve">§ </w:t>
      </w:r>
      <w:r w:rsidR="00B209C4" w:rsidRPr="00B209C4">
        <w:t>4</w:t>
      </w:r>
      <w:r w:rsidRPr="00B209C4">
        <w:t>.</w:t>
      </w:r>
    </w:p>
    <w:p w:rsidR="00B209C4" w:rsidRPr="00B209C4" w:rsidRDefault="00B209C4" w:rsidP="00B209C4">
      <w:pPr>
        <w:pStyle w:val="Bezodstpw"/>
        <w:numPr>
          <w:ilvl w:val="0"/>
          <w:numId w:val="8"/>
        </w:numPr>
      </w:pPr>
      <w:r w:rsidRPr="00B209C4">
        <w:t xml:space="preserve">Wartość brutto umowy bez uwzględnienia zamówień opcjonalnych wynosi …………………….. (słownie złotych brutto: ……………………………….) </w:t>
      </w:r>
    </w:p>
    <w:p w:rsidR="00B209C4" w:rsidRPr="00B209C4" w:rsidRDefault="00B209C4" w:rsidP="00B209C4">
      <w:pPr>
        <w:pStyle w:val="Bezodstpw"/>
        <w:numPr>
          <w:ilvl w:val="0"/>
          <w:numId w:val="8"/>
        </w:numPr>
      </w:pPr>
      <w:r w:rsidRPr="00B209C4">
        <w:t>W przypadku skorzystania przez zamawiającego z zamówień opcjonalnych wysokość wynagrodzenia należnego za dostawę realizowaną w ramach opcji nie może przekroczyć kwoty ………………… zł brutto.</w:t>
      </w:r>
    </w:p>
    <w:p w:rsidR="00B209C4" w:rsidRPr="00B209C4" w:rsidRDefault="00B209C4" w:rsidP="00B209C4">
      <w:pPr>
        <w:pStyle w:val="Bezodstpw"/>
        <w:numPr>
          <w:ilvl w:val="0"/>
          <w:numId w:val="8"/>
        </w:numPr>
      </w:pPr>
      <w:r w:rsidRPr="00B209C4">
        <w:t xml:space="preserve">W okresie obowiązywania umowy będą obowiązywały stałe ceny określone § 1 ust. 4, które nie podlegają zmianie w okresie realizacji umowy, z zastrzeżeniem sytuacji opisanych w § 9 umowy. </w:t>
      </w:r>
    </w:p>
    <w:p w:rsidR="00B209C4" w:rsidRPr="00B209C4" w:rsidRDefault="00B209C4" w:rsidP="00B209C4">
      <w:pPr>
        <w:pStyle w:val="Bezodstpw"/>
        <w:numPr>
          <w:ilvl w:val="0"/>
          <w:numId w:val="8"/>
        </w:numPr>
      </w:pPr>
      <w:r w:rsidRPr="00B209C4">
        <w:t xml:space="preserve">Maksymalna wartość niniejszej umowy uwzględniająca zamówienia opcjonalne wynosi ……………………… zł brutto (suma kwot określonych w ust. 1 i 2). </w:t>
      </w:r>
    </w:p>
    <w:p w:rsidR="00B209C4" w:rsidRPr="00B209C4" w:rsidRDefault="00B209C4" w:rsidP="00B209C4">
      <w:pPr>
        <w:pStyle w:val="Bezodstpw"/>
        <w:numPr>
          <w:ilvl w:val="0"/>
          <w:numId w:val="8"/>
        </w:numPr>
      </w:pPr>
      <w:r w:rsidRPr="00B209C4">
        <w:t>Cena obejmuje wszystkie koszty i składniki związane z wykonaniem przedmiotu zamówienia oraz warunkami stawianymi przez zamawiającego.</w:t>
      </w:r>
    </w:p>
    <w:p w:rsidR="00B209C4" w:rsidRPr="00B209C4" w:rsidRDefault="00B209C4" w:rsidP="00B209C4">
      <w:pPr>
        <w:pStyle w:val="Bezodstpw"/>
        <w:numPr>
          <w:ilvl w:val="0"/>
          <w:numId w:val="8"/>
        </w:numPr>
      </w:pPr>
      <w:r w:rsidRPr="00B209C4">
        <w:t>Do każdej dostawy dołączona będzie faktura VAT / rachunek.</w:t>
      </w:r>
    </w:p>
    <w:p w:rsidR="00B209C4" w:rsidRDefault="00B209C4" w:rsidP="00B209C4">
      <w:pPr>
        <w:pStyle w:val="Bezodstpw"/>
        <w:numPr>
          <w:ilvl w:val="0"/>
          <w:numId w:val="8"/>
        </w:numPr>
      </w:pPr>
      <w:r w:rsidRPr="00B209C4">
        <w:t xml:space="preserve">Zapłata następować będzie przelewem na konto wykonawcy podane w fakturze, w terminie do </w:t>
      </w:r>
      <w:r w:rsidR="00605B5F">
        <w:t xml:space="preserve">………… </w:t>
      </w:r>
      <w:r w:rsidRPr="00B209C4">
        <w:t xml:space="preserve"> dni od daty dostawy i doręczenia zamawiającemu prawidłowo wypełnionej faktury lub rachunku.</w:t>
      </w:r>
      <w:r>
        <w:t xml:space="preserve"> </w:t>
      </w:r>
    </w:p>
    <w:p w:rsidR="00B209C4" w:rsidRDefault="00B209C4" w:rsidP="00B209C4">
      <w:pPr>
        <w:pStyle w:val="Bezodstpw"/>
        <w:numPr>
          <w:ilvl w:val="0"/>
          <w:numId w:val="8"/>
        </w:numPr>
      </w:pPr>
      <w:r w:rsidRPr="00B209C4">
        <w:t>Za dzień zapłaty przyjmuje się dzień obciążenia rachunku bankowego zamawiającego.</w:t>
      </w:r>
    </w:p>
    <w:p w:rsidR="00B209C4" w:rsidRDefault="00B209C4" w:rsidP="00041748">
      <w:pPr>
        <w:pStyle w:val="Bezodstpw"/>
        <w:jc w:val="center"/>
      </w:pPr>
    </w:p>
    <w:p w:rsidR="00774DDB" w:rsidRDefault="00774DDB" w:rsidP="00041748">
      <w:pPr>
        <w:pStyle w:val="Bezodstpw"/>
        <w:jc w:val="center"/>
      </w:pPr>
      <w:r>
        <w:t xml:space="preserve">§ </w:t>
      </w:r>
      <w:r w:rsidR="00041748">
        <w:t>5</w:t>
      </w:r>
      <w:r>
        <w:t>.</w:t>
      </w:r>
    </w:p>
    <w:p w:rsidR="00041748" w:rsidRDefault="00774DDB" w:rsidP="00041748">
      <w:pPr>
        <w:pStyle w:val="Bezodstpw"/>
        <w:numPr>
          <w:ilvl w:val="0"/>
          <w:numId w:val="10"/>
        </w:numPr>
      </w:pPr>
      <w:r>
        <w:t>Zamawiający wyznacza osoby nadzorujące realizację przedmiotu zamówienia:</w:t>
      </w:r>
      <w:r w:rsidR="00041748">
        <w:t xml:space="preserve"> </w:t>
      </w:r>
      <w:r w:rsidR="00041748" w:rsidRPr="00041748">
        <w:t>Jacek Kulma</w:t>
      </w:r>
      <w:r w:rsidR="00041748">
        <w:t xml:space="preserve">, </w:t>
      </w:r>
      <w:r w:rsidR="00041748" w:rsidRPr="00041748">
        <w:t xml:space="preserve">Jarosław </w:t>
      </w:r>
      <w:proofErr w:type="spellStart"/>
      <w:r w:rsidR="00041748" w:rsidRPr="00041748">
        <w:t>Gaładyk</w:t>
      </w:r>
      <w:proofErr w:type="spellEnd"/>
      <w:r w:rsidR="00041748" w:rsidRPr="00041748">
        <w:t xml:space="preserve">, tel. </w:t>
      </w:r>
      <w:r w:rsidR="00041748" w:rsidRPr="00041748">
        <w:rPr>
          <w:lang w:val="de-DE"/>
        </w:rPr>
        <w:t xml:space="preserve">(25) 785 13 17, </w:t>
      </w:r>
      <w:proofErr w:type="spellStart"/>
      <w:r w:rsidR="00041748" w:rsidRPr="00041748">
        <w:rPr>
          <w:lang w:val="de-DE"/>
        </w:rPr>
        <w:t>e-mail</w:t>
      </w:r>
      <w:proofErr w:type="spellEnd"/>
      <w:r w:rsidR="00041748" w:rsidRPr="00041748">
        <w:rPr>
          <w:lang w:val="de-DE"/>
        </w:rPr>
        <w:t xml:space="preserve">: </w:t>
      </w:r>
      <w:hyperlink r:id="rId7" w:history="1">
        <w:r w:rsidR="00041748" w:rsidRPr="00041748">
          <w:rPr>
            <w:rStyle w:val="Hipercze"/>
            <w:lang w:val="de-DE"/>
          </w:rPr>
          <w:t>Jacek.Kulma@sw.gov.pl</w:t>
        </w:r>
      </w:hyperlink>
      <w:r w:rsidR="00041748" w:rsidRPr="00041748">
        <w:rPr>
          <w:lang w:val="de-DE"/>
        </w:rPr>
        <w:t xml:space="preserve"> </w:t>
      </w:r>
    </w:p>
    <w:p w:rsidR="00041748" w:rsidRDefault="00774DDB" w:rsidP="00774DDB">
      <w:pPr>
        <w:pStyle w:val="Bezodstpw"/>
        <w:numPr>
          <w:ilvl w:val="0"/>
          <w:numId w:val="10"/>
        </w:numPr>
      </w:pPr>
      <w:r>
        <w:t>Wykonawca wyznacza osoby odpowiedzialne za realizację przedmiotu zamówienia: ..................</w:t>
      </w:r>
      <w:r w:rsidR="00041748">
        <w:t>.............................................................................................................</w:t>
      </w:r>
    </w:p>
    <w:p w:rsidR="00041748" w:rsidRDefault="00774DDB" w:rsidP="00774DDB">
      <w:pPr>
        <w:pStyle w:val="Bezodstpw"/>
        <w:numPr>
          <w:ilvl w:val="0"/>
          <w:numId w:val="10"/>
        </w:numPr>
      </w:pPr>
      <w:r>
        <w:lastRenderedPageBreak/>
        <w:t>Zmiana przedstawicieli Zamawiającego i Wykonawcy nie stanowi zmiany umowy i będzie skuteczna</w:t>
      </w:r>
      <w:r w:rsidR="00041748">
        <w:t xml:space="preserve"> </w:t>
      </w:r>
      <w:r>
        <w:t>od momentu powiadomienia.</w:t>
      </w:r>
    </w:p>
    <w:p w:rsidR="00041748" w:rsidRDefault="00774DDB" w:rsidP="00774DDB">
      <w:pPr>
        <w:pStyle w:val="Bezodstpw"/>
        <w:numPr>
          <w:ilvl w:val="0"/>
          <w:numId w:val="10"/>
        </w:numPr>
      </w:pPr>
      <w:r>
        <w:t>Zamawiający składa zamówienie Wykonawcy telefonicznie lub pocztą elektroniczną, w którym określa: termin</w:t>
      </w:r>
      <w:r w:rsidR="00041748">
        <w:t xml:space="preserve"> </w:t>
      </w:r>
      <w:r>
        <w:t>wykonania dostawy, asortyment oraz wielkość dostawy, z minimum 24–godzinnym wyprzedzeniem przed</w:t>
      </w:r>
      <w:r w:rsidR="00041748">
        <w:t xml:space="preserve"> </w:t>
      </w:r>
      <w:r>
        <w:t>planowaną dostawą. Zamawiający zastrzega sobie prawo do dokonywania korekt zamawianych ilości</w:t>
      </w:r>
      <w:r w:rsidR="00041748">
        <w:t xml:space="preserve"> </w:t>
      </w:r>
      <w:r>
        <w:t>w zależności od bieżących potrzeb. Wykonawcy nie przysługują roszczenia z tego tytułu.</w:t>
      </w:r>
      <w:r w:rsidR="00681661">
        <w:t xml:space="preserve"> Jednorazowe zapotrzebowanie zgłaszane dostawcy nie musi obejmować wszystkich pozycji asortymentu objętego przedmiotem umowy.</w:t>
      </w:r>
    </w:p>
    <w:p w:rsidR="006045AC" w:rsidRDefault="00774DDB" w:rsidP="006045AC">
      <w:pPr>
        <w:pStyle w:val="Bezodstpw"/>
        <w:numPr>
          <w:ilvl w:val="0"/>
          <w:numId w:val="10"/>
        </w:numPr>
      </w:pPr>
      <w:r>
        <w:t xml:space="preserve">Realizacja dostaw artykułów, wymienionych </w:t>
      </w:r>
      <w:r w:rsidR="006045AC">
        <w:t xml:space="preserve">w </w:t>
      </w:r>
      <w:r w:rsidR="006045AC" w:rsidRPr="006045AC">
        <w:t>§1 ust. 4</w:t>
      </w:r>
      <w:r>
        <w:t>, nastąpi od poniedziałku do soboty,</w:t>
      </w:r>
      <w:r w:rsidR="00041748">
        <w:t xml:space="preserve"> </w:t>
      </w:r>
      <w:r>
        <w:t>za wyjątkiem niedziel i świąt, w sposób określony w ust. 4, w godzinach od 0</w:t>
      </w:r>
      <w:r w:rsidR="006045AC">
        <w:t>7</w:t>
      </w:r>
      <w:r>
        <w:t>:00 do 13:00.</w:t>
      </w:r>
    </w:p>
    <w:p w:rsidR="006045AC" w:rsidRDefault="00774DDB" w:rsidP="00774DDB">
      <w:pPr>
        <w:pStyle w:val="Bezodstpw"/>
        <w:numPr>
          <w:ilvl w:val="0"/>
          <w:numId w:val="10"/>
        </w:numPr>
      </w:pPr>
      <w:r>
        <w:t>Wykonawca zabezpieczy należycie towar na czas przewozu i ponosi całkowitą odpowiedzialność za dostawę</w:t>
      </w:r>
      <w:r w:rsidR="006045AC">
        <w:t xml:space="preserve"> </w:t>
      </w:r>
      <w:r>
        <w:t>i jakość dostarczonego towaru.</w:t>
      </w:r>
    </w:p>
    <w:p w:rsidR="006752AF" w:rsidRDefault="00774DDB" w:rsidP="006752AF">
      <w:pPr>
        <w:pStyle w:val="Bezodstpw"/>
        <w:numPr>
          <w:ilvl w:val="0"/>
          <w:numId w:val="10"/>
        </w:numPr>
      </w:pPr>
      <w:r>
        <w:t>Wykonawca bierze na siebie odpowiedzialność za braki i wady powstałe w czasie transportu towaru oraz</w:t>
      </w:r>
      <w:r w:rsidR="006045AC">
        <w:t xml:space="preserve"> </w:t>
      </w:r>
      <w:r>
        <w:t>ponosi z tego tytułu wszelkie skutki prawne.</w:t>
      </w:r>
      <w:r w:rsidR="00691B7C" w:rsidRPr="00691B7C">
        <w:t xml:space="preserve"> Wykonawca zobowiązuje się do przyjmowania zwrotów jakościowych.</w:t>
      </w:r>
    </w:p>
    <w:p w:rsidR="006752AF" w:rsidRPr="006752AF" w:rsidRDefault="006752AF" w:rsidP="006752AF">
      <w:pPr>
        <w:pStyle w:val="Bezodstpw"/>
        <w:numPr>
          <w:ilvl w:val="0"/>
          <w:numId w:val="10"/>
        </w:numPr>
      </w:pPr>
      <w:r w:rsidRPr="006752AF">
        <w:t>Przejęcie odpowiedzialności za dostarczony przedmiot umowy następuje z chwilą jego odbioru w magazynie zamawiającego, z tym zastrzeżeniem</w:t>
      </w:r>
      <w:r>
        <w:t xml:space="preserve"> ust. 10</w:t>
      </w:r>
      <w:r w:rsidRPr="006752AF">
        <w:t>.</w:t>
      </w:r>
    </w:p>
    <w:p w:rsidR="006752AF" w:rsidRPr="006752AF" w:rsidRDefault="006752AF" w:rsidP="006752AF">
      <w:pPr>
        <w:pStyle w:val="Bezodstpw"/>
        <w:numPr>
          <w:ilvl w:val="0"/>
          <w:numId w:val="10"/>
        </w:numPr>
      </w:pPr>
      <w:r w:rsidRPr="006752AF">
        <w:t>Zamawiający zobowiązuje się niezwłocznie (w czasie dostawy, po dostawie lub stwierdzeniu tego faktu w czasie obróbki technologicznej) powiadomić wykonawcę, iż:</w:t>
      </w:r>
    </w:p>
    <w:p w:rsidR="006752AF" w:rsidRPr="006752AF" w:rsidRDefault="006752AF" w:rsidP="006752AF">
      <w:pPr>
        <w:pStyle w:val="Bezodstpw"/>
        <w:numPr>
          <w:ilvl w:val="0"/>
          <w:numId w:val="11"/>
        </w:numPr>
      </w:pPr>
      <w:r w:rsidRPr="006752AF">
        <w:t>jakość dostarczonego przedmiotu umowy jest niewłaściwa i nie odpowiada zamówieniu zamawiającego;</w:t>
      </w:r>
    </w:p>
    <w:p w:rsidR="006752AF" w:rsidRPr="006752AF" w:rsidRDefault="006752AF" w:rsidP="006752AF">
      <w:pPr>
        <w:pStyle w:val="Bezodstpw"/>
        <w:numPr>
          <w:ilvl w:val="0"/>
          <w:numId w:val="11"/>
        </w:numPr>
      </w:pPr>
      <w:r w:rsidRPr="006752AF">
        <w:t>ilość dostarczonego przedmiotu umowy nie odpowiada zamówieniu zamawiającego.</w:t>
      </w:r>
    </w:p>
    <w:p w:rsidR="006752AF" w:rsidRPr="006752AF" w:rsidRDefault="006752AF" w:rsidP="006752AF">
      <w:pPr>
        <w:pStyle w:val="Bezodstpw"/>
        <w:numPr>
          <w:ilvl w:val="0"/>
          <w:numId w:val="10"/>
        </w:numPr>
      </w:pPr>
      <w:r w:rsidRPr="006752AF">
        <w:t xml:space="preserve">W razie stwierdzenia wad jakościowych dostarczonego przedmiotu umowy zamawiający jest uprawniony do odmowy przyjęcia wadliwego towaru i żądania jego wymiany na wolny od wad i naliczenia kary umownej, o której mowa w § </w:t>
      </w:r>
      <w:r w:rsidR="00F2450F">
        <w:t>6</w:t>
      </w:r>
      <w:r w:rsidRPr="006752AF">
        <w:t xml:space="preserve"> ust. 1 pkt 3.</w:t>
      </w:r>
    </w:p>
    <w:p w:rsidR="006752AF" w:rsidRPr="006752AF" w:rsidRDefault="006752AF" w:rsidP="006752AF">
      <w:pPr>
        <w:pStyle w:val="Bezodstpw"/>
        <w:numPr>
          <w:ilvl w:val="0"/>
          <w:numId w:val="10"/>
        </w:numPr>
      </w:pPr>
      <w:r w:rsidRPr="006752AF">
        <w:t xml:space="preserve">W razie przekroczenia terminu dostawy zamawiający jest uprawniony do przyjęcia dostawy i naliczenia kary umownej, o której mowa w § </w:t>
      </w:r>
      <w:r w:rsidR="00F2450F">
        <w:t>6</w:t>
      </w:r>
      <w:r w:rsidRPr="006752AF">
        <w:t xml:space="preserve"> ust. 1 pkt 2 albo do odmowy przyjęcia dostawy i skorzystania z uprawnień, o których mowa w ust. </w:t>
      </w:r>
      <w:r>
        <w:t>1</w:t>
      </w:r>
      <w:r w:rsidR="002419D9">
        <w:t>4</w:t>
      </w:r>
      <w:r w:rsidRPr="006752AF">
        <w:t>.</w:t>
      </w:r>
    </w:p>
    <w:p w:rsidR="006752AF" w:rsidRPr="006752AF" w:rsidRDefault="006752AF" w:rsidP="006752AF">
      <w:pPr>
        <w:pStyle w:val="Bezodstpw"/>
        <w:numPr>
          <w:ilvl w:val="0"/>
          <w:numId w:val="10"/>
        </w:numPr>
      </w:pPr>
      <w:r w:rsidRPr="006752AF">
        <w:t xml:space="preserve">W razie stwierdzenia niezgodności ilościowej poszczególnego asortymentu przedmiotu zamówienia zamawiający jest uprawniony do: </w:t>
      </w:r>
    </w:p>
    <w:p w:rsidR="006752AF" w:rsidRPr="006752AF" w:rsidRDefault="006752AF" w:rsidP="006752AF">
      <w:pPr>
        <w:pStyle w:val="Bezodstpw"/>
        <w:numPr>
          <w:ilvl w:val="0"/>
          <w:numId w:val="14"/>
        </w:numPr>
      </w:pPr>
      <w:r w:rsidRPr="006752AF">
        <w:t xml:space="preserve">żądania uzupełnienia brakującego przedmiotu umowy i naliczenia kary umownej, o której mowa w § </w:t>
      </w:r>
      <w:r w:rsidR="00F2450F">
        <w:t>6</w:t>
      </w:r>
      <w:r w:rsidRPr="006752AF">
        <w:t xml:space="preserve"> ust. 1 pkt 2 albo </w:t>
      </w:r>
    </w:p>
    <w:p w:rsidR="006752AF" w:rsidRPr="006752AF" w:rsidRDefault="006752AF" w:rsidP="006752AF">
      <w:pPr>
        <w:pStyle w:val="Bezodstpw"/>
        <w:numPr>
          <w:ilvl w:val="0"/>
          <w:numId w:val="14"/>
        </w:numPr>
      </w:pPr>
      <w:r w:rsidRPr="006752AF">
        <w:t xml:space="preserve">przyjęcia nadwyżki przedmiotu umowy, który nie był zamawiany, w ilości wynikającej z pojemności opakowania zbiorczego albo </w:t>
      </w:r>
    </w:p>
    <w:p w:rsidR="006752AF" w:rsidRPr="006752AF" w:rsidRDefault="006752AF" w:rsidP="006752AF">
      <w:pPr>
        <w:pStyle w:val="Bezodstpw"/>
        <w:numPr>
          <w:ilvl w:val="0"/>
          <w:numId w:val="14"/>
        </w:numPr>
      </w:pPr>
      <w:r w:rsidRPr="006752AF">
        <w:t>odmowy przyjęcia dostarczonej nadwyżki przedmiotu umowy.</w:t>
      </w:r>
    </w:p>
    <w:p w:rsidR="006752AF" w:rsidRPr="006752AF" w:rsidRDefault="006752AF" w:rsidP="006752AF">
      <w:pPr>
        <w:pStyle w:val="Bezodstpw"/>
        <w:numPr>
          <w:ilvl w:val="0"/>
          <w:numId w:val="10"/>
        </w:numPr>
      </w:pPr>
      <w:r w:rsidRPr="006752AF">
        <w:t xml:space="preserve">W przypadkach, o których mowa w ust. </w:t>
      </w:r>
      <w:r>
        <w:t>1</w:t>
      </w:r>
      <w:r w:rsidR="002419D9">
        <w:t>0</w:t>
      </w:r>
      <w:r>
        <w:t>-1</w:t>
      </w:r>
      <w:r w:rsidR="002419D9">
        <w:t>2</w:t>
      </w:r>
      <w:r w:rsidRPr="006752AF">
        <w:t>, wykonawca na wezwanie zamawiającego:</w:t>
      </w:r>
    </w:p>
    <w:p w:rsidR="006752AF" w:rsidRPr="006752AF" w:rsidRDefault="006752AF" w:rsidP="006752AF">
      <w:pPr>
        <w:pStyle w:val="Bezodstpw"/>
        <w:numPr>
          <w:ilvl w:val="0"/>
          <w:numId w:val="12"/>
        </w:numPr>
      </w:pPr>
      <w:r w:rsidRPr="006752AF">
        <w:t>wymieni lub odbierze (decyzja należy do zamawiającego) zakwestionowany przedmiot zamówienia lub</w:t>
      </w:r>
    </w:p>
    <w:p w:rsidR="006752AF" w:rsidRPr="006752AF" w:rsidRDefault="006752AF" w:rsidP="006752AF">
      <w:pPr>
        <w:pStyle w:val="Bezodstpw"/>
        <w:numPr>
          <w:ilvl w:val="0"/>
          <w:numId w:val="12"/>
        </w:numPr>
      </w:pPr>
      <w:r w:rsidRPr="006752AF">
        <w:t>dostarczy brakującą ilość przedmiotu zamówienia,</w:t>
      </w:r>
    </w:p>
    <w:p w:rsidR="006752AF" w:rsidRPr="006752AF" w:rsidRDefault="006752AF" w:rsidP="006752AF">
      <w:pPr>
        <w:pStyle w:val="Bezodstpw"/>
        <w:ind w:left="369" w:firstLine="708"/>
      </w:pPr>
      <w:r w:rsidRPr="006752AF">
        <w:t xml:space="preserve">- nie później niż w terminie </w:t>
      </w:r>
      <w:r w:rsidRPr="006752AF">
        <w:rPr>
          <w:b/>
        </w:rPr>
        <w:t>24</w:t>
      </w:r>
      <w:r w:rsidRPr="006752AF">
        <w:t xml:space="preserve"> </w:t>
      </w:r>
      <w:r w:rsidRPr="006752AF">
        <w:rPr>
          <w:b/>
          <w:bCs/>
        </w:rPr>
        <w:t>godzin</w:t>
      </w:r>
      <w:r w:rsidRPr="006752AF">
        <w:t xml:space="preserve"> od momentu zgłoszenia reklamacji.</w:t>
      </w:r>
    </w:p>
    <w:p w:rsidR="006752AF" w:rsidRPr="006752AF" w:rsidRDefault="006752AF" w:rsidP="006752AF">
      <w:pPr>
        <w:pStyle w:val="Bezodstpw"/>
        <w:numPr>
          <w:ilvl w:val="0"/>
          <w:numId w:val="10"/>
        </w:numPr>
      </w:pPr>
      <w:r w:rsidRPr="006752AF">
        <w:t>W przypadku niedostarczenia przez wykonawcę przedmiotu umowy lub niedostarczenia brakującej ilości przedmiotu umowy w umownym terminie, zamawiający ma prawo do zakupu zamówionej partii towaru na wolnym rynku i obciążenia kosztami zakupu wykonawcę.</w:t>
      </w:r>
    </w:p>
    <w:p w:rsidR="006752AF" w:rsidRPr="006752AF" w:rsidRDefault="006752AF" w:rsidP="006752AF">
      <w:pPr>
        <w:pStyle w:val="Bezodstpw"/>
        <w:numPr>
          <w:ilvl w:val="0"/>
          <w:numId w:val="10"/>
        </w:numPr>
      </w:pPr>
      <w:r w:rsidRPr="006752AF">
        <w:t>W przypadku niedokonania wymiany zareklamowanego przedmiotu umowy, zamawiający ma prawo do zakupu zamówionej partii towaru na wolnym rynku i obciążenia kosztami zakupu wykonawcę.</w:t>
      </w:r>
    </w:p>
    <w:p w:rsidR="006752AF" w:rsidRDefault="006752AF" w:rsidP="006752AF">
      <w:pPr>
        <w:pStyle w:val="Bezodstpw"/>
        <w:numPr>
          <w:ilvl w:val="0"/>
          <w:numId w:val="10"/>
        </w:numPr>
      </w:pPr>
      <w:r w:rsidRPr="006752AF">
        <w:t>Koszty opakowań produktów (niebędących zwrotnymi) stanowią element ceny jednostkowej.</w:t>
      </w:r>
    </w:p>
    <w:p w:rsidR="00B209C4" w:rsidRDefault="00B209C4" w:rsidP="00B209C4">
      <w:pPr>
        <w:pStyle w:val="Bezodstpw"/>
        <w:numPr>
          <w:ilvl w:val="0"/>
          <w:numId w:val="10"/>
        </w:numPr>
        <w:jc w:val="both"/>
      </w:pPr>
      <w:r>
        <w:t>W przypadku wykrycia, przez personel zamawiającego, wad jakości produktu (w czasie dostawy, po dostawie lub stwierdzeniu tego faktu w czasie obróbki technologicznej), a których wykonawca nie uznał, zamawiający może zlecić osobom uprawnionym (</w:t>
      </w:r>
      <w:proofErr w:type="spellStart"/>
      <w:r>
        <w:t>próbobiorca</w:t>
      </w:r>
      <w:proofErr w:type="spellEnd"/>
      <w:r>
        <w:t>-</w:t>
      </w:r>
      <w:r>
        <w:lastRenderedPageBreak/>
        <w:t>rzeczoznawca) pobranie prób i wykonywanie badań w akredytowanym laboratorium. W razie niemożności wykonania badania przez laboratoria wskazane powyżej, zamawiający ma prawo do wykonania badań w innym laboratorium, wybranym samodzielnie przez zamawiającego.</w:t>
      </w:r>
    </w:p>
    <w:p w:rsidR="00B209C4" w:rsidRDefault="00B209C4" w:rsidP="00B209C4">
      <w:pPr>
        <w:pStyle w:val="Bezodstpw"/>
        <w:numPr>
          <w:ilvl w:val="0"/>
          <w:numId w:val="10"/>
        </w:numPr>
      </w:pPr>
      <w:r>
        <w:t xml:space="preserve">Wyniki badań pobranej próbki w prowadzonej sprawie są ostateczne i wiążące. </w:t>
      </w:r>
    </w:p>
    <w:p w:rsidR="00B209C4" w:rsidRPr="006752AF" w:rsidRDefault="00B209C4" w:rsidP="00B209C4">
      <w:pPr>
        <w:pStyle w:val="Bezodstpw"/>
        <w:numPr>
          <w:ilvl w:val="0"/>
          <w:numId w:val="10"/>
        </w:numPr>
      </w:pPr>
      <w:r>
        <w:t>Koszty reklamacyjnych badań laboratoryjnych ponosi strona, która błędnie oceniła jakość towaru. W przypadku potwierdzenia słuszności reklamacji zamawiającego, wykonawca dostarczy towar wolny od wad w terminie 2 dni roboczych od daty wydania orzeczenia, w sposób uzgodniony z zamawiającym.</w:t>
      </w:r>
    </w:p>
    <w:p w:rsidR="00691B7C" w:rsidRDefault="00691B7C" w:rsidP="00691B7C">
      <w:pPr>
        <w:pStyle w:val="Bezodstpw"/>
      </w:pPr>
    </w:p>
    <w:p w:rsidR="00691B7C" w:rsidRDefault="00691B7C" w:rsidP="00691B7C">
      <w:pPr>
        <w:pStyle w:val="Bezodstpw"/>
        <w:jc w:val="center"/>
      </w:pPr>
      <w:r>
        <w:t xml:space="preserve">§ </w:t>
      </w:r>
      <w:r w:rsidR="00B209C4">
        <w:t>6</w:t>
      </w:r>
    </w:p>
    <w:p w:rsidR="00B209C4" w:rsidRP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 xml:space="preserve">Wykonawca zapłaci zamawiającemu kary umowne: </w:t>
      </w:r>
    </w:p>
    <w:p w:rsidR="00B209C4" w:rsidRPr="00B209C4" w:rsidRDefault="00B209C4" w:rsidP="00B209C4">
      <w:pPr>
        <w:widowControl w:val="0"/>
        <w:numPr>
          <w:ilvl w:val="0"/>
          <w:numId w:val="17"/>
        </w:numPr>
        <w:shd w:val="clear" w:color="auto" w:fill="FFFFFF"/>
        <w:suppressAutoHyphens/>
        <w:spacing w:after="0" w:line="260" w:lineRule="exact"/>
        <w:ind w:left="714" w:hanging="357"/>
        <w:jc w:val="both"/>
        <w:textAlignment w:val="baseline"/>
        <w:rPr>
          <w:rFonts w:ascii="Calibri" w:eastAsia="SimSun" w:hAnsi="Calibri" w:cs="Calibri"/>
          <w:color w:val="00B050"/>
          <w:kern w:val="1"/>
          <w:lang w:eastAsia="hi-IN" w:bidi="hi-IN"/>
        </w:rPr>
      </w:pPr>
      <w:r w:rsidRPr="00B209C4">
        <w:rPr>
          <w:rFonts w:ascii="Calibri" w:eastAsia="SimSun" w:hAnsi="Calibri" w:cs="Calibri"/>
          <w:kern w:val="1"/>
          <w:lang w:eastAsia="hi-IN" w:bidi="hi-IN"/>
        </w:rPr>
        <w:t>w wysokości 20% wartości brutto, określonej w § 4 ust. 1, w przypadku wypowiedzenia niniejszej umowy przez zamawiającego w przypadkach określony</w:t>
      </w:r>
      <w:r>
        <w:rPr>
          <w:rFonts w:ascii="Calibri" w:eastAsia="SimSun" w:hAnsi="Calibri" w:cs="Calibri"/>
          <w:kern w:val="1"/>
          <w:lang w:eastAsia="hi-IN" w:bidi="hi-IN"/>
        </w:rPr>
        <w:t>ch w § 7</w:t>
      </w:r>
      <w:r w:rsidRPr="00B209C4">
        <w:rPr>
          <w:rFonts w:ascii="Calibri" w:eastAsia="SimSun" w:hAnsi="Calibri" w:cs="Calibri"/>
          <w:kern w:val="1"/>
          <w:lang w:eastAsia="hi-IN" w:bidi="hi-IN"/>
        </w:rPr>
        <w:t xml:space="preserve"> ust. 1, </w:t>
      </w:r>
      <w:r w:rsidR="00605B5F">
        <w:rPr>
          <w:rFonts w:ascii="Calibri" w:eastAsia="SimSun" w:hAnsi="Calibri" w:cs="Calibri"/>
          <w:kern w:val="1"/>
          <w:lang w:eastAsia="hi-IN" w:bidi="hi-IN"/>
        </w:rPr>
        <w:t xml:space="preserve">                          </w:t>
      </w:r>
      <w:r w:rsidRPr="00B209C4">
        <w:rPr>
          <w:rFonts w:ascii="Calibri" w:eastAsia="SimSun" w:hAnsi="Calibri" w:cs="Calibri"/>
          <w:kern w:val="1"/>
          <w:lang w:eastAsia="hi-IN" w:bidi="hi-IN"/>
        </w:rPr>
        <w:t>z uwzględnieniem zamówień opcjonalnych wykorzystanego do momentu odstąpienia;</w:t>
      </w:r>
    </w:p>
    <w:p w:rsidR="00B209C4" w:rsidRPr="00B209C4" w:rsidRDefault="00B209C4" w:rsidP="00B209C4">
      <w:pPr>
        <w:widowControl w:val="0"/>
        <w:numPr>
          <w:ilvl w:val="0"/>
          <w:numId w:val="17"/>
        </w:numPr>
        <w:shd w:val="clear" w:color="auto" w:fill="FFFFFF"/>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za zwłokę w terminie dostawy przedmiotu zamówienia (w tym także w ramach zamówień opcjonalnych) w wysokości 1% wartości brutto nieterminowo zrealizowanej części zamówienia za każdy rozpoczęty dzień zwłoki, jednak nie więcej niż 20% wartości brutto nieterminowo dostarczonego przedmiotu zamówienia;</w:t>
      </w:r>
    </w:p>
    <w:p w:rsidR="00B209C4" w:rsidRPr="00B209C4" w:rsidRDefault="00B209C4" w:rsidP="00B209C4">
      <w:pPr>
        <w:widowControl w:val="0"/>
        <w:numPr>
          <w:ilvl w:val="0"/>
          <w:numId w:val="17"/>
        </w:numPr>
        <w:shd w:val="clear" w:color="auto" w:fill="FFFFFF"/>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 przypadku potwierdzonych wynikami badań niezgodności z normami jakościowymi i opisu przedmiotu zamówienia w wysokości kwoty dostawy, której stwierdzona niezgodność dotyczy.</w:t>
      </w:r>
    </w:p>
    <w:p w:rsid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Zamawiający nie będzie naliczał kary umownej w przypadku gdy wykonawca po wezwaniu przez zamawiającego dokona dostawy brakującego towaru bądź wymieni zareklamowany towar na nowy w terminach określonych niniejszej umowie.</w:t>
      </w:r>
    </w:p>
    <w:p w:rsid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Łączna wysokość kar umownych naliczonych wykonawcy nie może przekroczyć 20 % wartości brutto umowy, o którym mowa w § 4 ust. 1.</w:t>
      </w:r>
    </w:p>
    <w:p w:rsid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W przypadku naliczenia kar umownych przez zamawiającego, mogą one zostać potrącone z przysługującego wykonawcy wynagrodzenia, na co wykonawca wyraża zgodę.</w:t>
      </w:r>
    </w:p>
    <w:p w:rsid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Wykonawca nie może zwolnić się od odpowiedzialności względem zamawiającego z powodu tego, że niewykonanie lub nienależyte wykonanie umowy przez wykonawcę było następstwem niewykonania zobowiązań wobec wykonawcy przez jego kooperatorów.</w:t>
      </w:r>
    </w:p>
    <w:p w:rsidR="00B209C4" w:rsidRPr="002447F0" w:rsidRDefault="00B209C4" w:rsidP="002447F0">
      <w:pPr>
        <w:pStyle w:val="Akapitzlist"/>
        <w:widowControl w:val="0"/>
        <w:numPr>
          <w:ilvl w:val="0"/>
          <w:numId w:val="29"/>
        </w:numPr>
        <w:shd w:val="clear" w:color="auto" w:fill="FFFFFF"/>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Zamawiający zastrzega sobie prawo dochodzenia odszkodowania uzupełniającego na zasadach ogólnych, jeżeli wartość powstałej szkody przekracza wysokość kar umownych.</w:t>
      </w:r>
    </w:p>
    <w:p w:rsidR="00B209C4" w:rsidRPr="00B209C4" w:rsidRDefault="00B209C4" w:rsidP="00B209C4">
      <w:pPr>
        <w:widowControl w:val="0"/>
        <w:shd w:val="clear" w:color="auto" w:fill="FFFFFF"/>
        <w:suppressAutoHyphens/>
        <w:spacing w:after="0" w:line="260" w:lineRule="exact"/>
        <w:jc w:val="center"/>
        <w:textAlignment w:val="baseline"/>
        <w:rPr>
          <w:rFonts w:ascii="Calibri" w:eastAsia="SimSun" w:hAnsi="Calibri" w:cs="Calibri"/>
          <w:kern w:val="1"/>
          <w:lang w:eastAsia="hi-IN" w:bidi="hi-IN"/>
        </w:rPr>
      </w:pPr>
    </w:p>
    <w:p w:rsidR="00B209C4" w:rsidRPr="00B209C4" w:rsidRDefault="00B209C4" w:rsidP="00B209C4">
      <w:pPr>
        <w:suppressAutoHyphens/>
        <w:spacing w:after="0" w:line="260" w:lineRule="exact"/>
        <w:jc w:val="center"/>
        <w:textAlignment w:val="baseline"/>
        <w:rPr>
          <w:rFonts w:ascii="Calibri" w:eastAsia="SimSun" w:hAnsi="Calibri" w:cs="Calibri"/>
          <w:bCs/>
          <w:kern w:val="1"/>
          <w:lang w:eastAsia="hi-IN" w:bidi="hi-IN"/>
        </w:rPr>
      </w:pPr>
      <w:r w:rsidRPr="00B209C4">
        <w:rPr>
          <w:rFonts w:ascii="Calibri" w:eastAsia="SimSun" w:hAnsi="Calibri" w:cs="Calibri"/>
          <w:bCs/>
          <w:kern w:val="1"/>
          <w:lang w:eastAsia="hi-IN" w:bidi="hi-IN"/>
        </w:rPr>
        <w:t xml:space="preserve">§ </w:t>
      </w:r>
      <w:r w:rsidR="002447F0" w:rsidRPr="002447F0">
        <w:rPr>
          <w:rFonts w:ascii="Calibri" w:eastAsia="SimSun" w:hAnsi="Calibri" w:cs="Calibri"/>
          <w:bCs/>
          <w:kern w:val="1"/>
          <w:lang w:eastAsia="hi-IN" w:bidi="hi-IN"/>
        </w:rPr>
        <w:t>7</w:t>
      </w:r>
    </w:p>
    <w:p w:rsidR="00B209C4" w:rsidRPr="002447F0" w:rsidRDefault="00B209C4" w:rsidP="002447F0">
      <w:pPr>
        <w:pStyle w:val="Akapitzlist"/>
        <w:widowControl w:val="0"/>
        <w:numPr>
          <w:ilvl w:val="0"/>
          <w:numId w:val="31"/>
        </w:numPr>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 xml:space="preserve">Zamawiający może wypowiedzieć niniejszą umowę z winy wykonawcy bez zachowania okresy wypowiedzenia, w przypadku: </w:t>
      </w:r>
    </w:p>
    <w:p w:rsidR="00B209C4" w:rsidRPr="00B209C4" w:rsidRDefault="00B209C4" w:rsidP="00B209C4">
      <w:pPr>
        <w:widowControl w:val="0"/>
        <w:numPr>
          <w:ilvl w:val="0"/>
          <w:numId w:val="21"/>
        </w:numPr>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 xml:space="preserve">wystąpienia co najmniej trzykrotnej zwłoki w realizacji dostaw lub trzykrotnego braku realizacji dostaw przez wykonawcę; </w:t>
      </w:r>
    </w:p>
    <w:p w:rsidR="00B209C4" w:rsidRPr="00B209C4" w:rsidRDefault="00B209C4" w:rsidP="00B209C4">
      <w:pPr>
        <w:widowControl w:val="0"/>
        <w:numPr>
          <w:ilvl w:val="0"/>
          <w:numId w:val="21"/>
        </w:numPr>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wystąpienia co najmniej pięciokrotnej reklamacji dostarczanego przez wykonawcę przedmiotu zamówienia z uwagi na jego niezgodność z zamówieniem lub braki ilościowe;</w:t>
      </w:r>
    </w:p>
    <w:p w:rsidR="00B209C4" w:rsidRPr="00B209C4" w:rsidRDefault="00B209C4" w:rsidP="00B209C4">
      <w:pPr>
        <w:widowControl w:val="0"/>
        <w:numPr>
          <w:ilvl w:val="0"/>
          <w:numId w:val="21"/>
        </w:numPr>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dwukrotnego dostarczenia przez wykonawcę towaru niespełniającego wymagań jakościowych, potwierdzonych wynikami badań w toku kontroli reklamacji;</w:t>
      </w:r>
    </w:p>
    <w:p w:rsidR="002447F0" w:rsidRDefault="00B209C4" w:rsidP="002447F0">
      <w:pPr>
        <w:widowControl w:val="0"/>
        <w:numPr>
          <w:ilvl w:val="0"/>
          <w:numId w:val="21"/>
        </w:numPr>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nieuzasadnionej i wcześniej nieuzgodnionej podwyżki cen towaru.</w:t>
      </w:r>
    </w:p>
    <w:p w:rsidR="002447F0" w:rsidRDefault="00B209C4" w:rsidP="002447F0">
      <w:pPr>
        <w:pStyle w:val="Akapitzlist"/>
        <w:widowControl w:val="0"/>
        <w:numPr>
          <w:ilvl w:val="0"/>
          <w:numId w:val="31"/>
        </w:numPr>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Za niedotrzymanie terminu płatności przez zamawiającego, wykonawcy przysługuje prawo do naliczania ustawowych odsetek.</w:t>
      </w:r>
    </w:p>
    <w:p w:rsidR="000A0BB6" w:rsidRPr="00C94E49" w:rsidRDefault="00B209C4" w:rsidP="00C94E49">
      <w:pPr>
        <w:pStyle w:val="Akapitzlist"/>
        <w:widowControl w:val="0"/>
        <w:numPr>
          <w:ilvl w:val="0"/>
          <w:numId w:val="31"/>
        </w:numPr>
        <w:suppressAutoHyphens/>
        <w:spacing w:after="0" w:line="260" w:lineRule="exact"/>
        <w:jc w:val="both"/>
        <w:textAlignment w:val="baseline"/>
        <w:rPr>
          <w:rFonts w:ascii="Calibri" w:eastAsia="SimSun" w:hAnsi="Calibri" w:cs="Calibri"/>
          <w:kern w:val="1"/>
          <w:lang w:eastAsia="hi-IN" w:bidi="hi-IN"/>
        </w:rPr>
      </w:pPr>
      <w:r w:rsidRPr="002447F0">
        <w:rPr>
          <w:rFonts w:ascii="Calibri" w:eastAsia="SimSun" w:hAnsi="Calibri" w:cs="Calibri"/>
          <w:kern w:val="1"/>
          <w:lang w:eastAsia="hi-IN" w:bidi="hi-IN"/>
        </w:rPr>
        <w:t>Wykonawca może wypowiedzieć umowę w przypadku co najmniej trzykrotnego przekroczenia terminu zapłaty wynagrodzenia, o którym mowa w § 4 ust. 7, każdorazowo o co najmniej 14 dni.</w:t>
      </w:r>
    </w:p>
    <w:p w:rsidR="00EC256E" w:rsidRDefault="00EC256E" w:rsidP="00B209C4">
      <w:pPr>
        <w:widowControl w:val="0"/>
        <w:suppressAutoHyphens/>
        <w:spacing w:after="0" w:line="260" w:lineRule="exact"/>
        <w:jc w:val="center"/>
        <w:textAlignment w:val="baseline"/>
        <w:rPr>
          <w:rFonts w:ascii="Calibri" w:eastAsia="SimSun" w:hAnsi="Calibri" w:cs="Calibri"/>
          <w:b/>
          <w:bCs/>
          <w:kern w:val="1"/>
          <w:lang w:eastAsia="hi-IN" w:bidi="hi-IN"/>
        </w:rPr>
      </w:pPr>
    </w:p>
    <w:p w:rsidR="00EC256E" w:rsidRDefault="00EC256E" w:rsidP="00B209C4">
      <w:pPr>
        <w:widowControl w:val="0"/>
        <w:suppressAutoHyphens/>
        <w:spacing w:after="0" w:line="260" w:lineRule="exact"/>
        <w:jc w:val="center"/>
        <w:textAlignment w:val="baseline"/>
        <w:rPr>
          <w:rFonts w:ascii="Calibri" w:eastAsia="SimSun" w:hAnsi="Calibri" w:cs="Calibri"/>
          <w:b/>
          <w:bCs/>
          <w:kern w:val="1"/>
          <w:lang w:eastAsia="hi-IN" w:bidi="hi-IN"/>
        </w:rPr>
      </w:pPr>
    </w:p>
    <w:p w:rsidR="00EC256E" w:rsidRDefault="00EC256E" w:rsidP="00B209C4">
      <w:pPr>
        <w:widowControl w:val="0"/>
        <w:suppressAutoHyphens/>
        <w:spacing w:after="0" w:line="260" w:lineRule="exact"/>
        <w:jc w:val="center"/>
        <w:textAlignment w:val="baseline"/>
        <w:rPr>
          <w:rFonts w:ascii="Calibri" w:eastAsia="SimSun" w:hAnsi="Calibri" w:cs="Calibri"/>
          <w:b/>
          <w:bCs/>
          <w:kern w:val="1"/>
          <w:lang w:eastAsia="hi-IN" w:bidi="hi-IN"/>
        </w:rPr>
      </w:pPr>
    </w:p>
    <w:p w:rsidR="00B209C4" w:rsidRPr="00B209C4" w:rsidRDefault="00F2450F" w:rsidP="00B209C4">
      <w:pPr>
        <w:widowControl w:val="0"/>
        <w:suppressAutoHyphens/>
        <w:spacing w:after="0" w:line="260" w:lineRule="exact"/>
        <w:jc w:val="center"/>
        <w:textAlignment w:val="baseline"/>
        <w:rPr>
          <w:rFonts w:ascii="Calibri" w:eastAsia="SimSun" w:hAnsi="Calibri" w:cs="Calibri"/>
          <w:b/>
          <w:bCs/>
          <w:kern w:val="1"/>
          <w:lang w:eastAsia="hi-IN" w:bidi="hi-IN"/>
        </w:rPr>
      </w:pPr>
      <w:r>
        <w:rPr>
          <w:rFonts w:ascii="Calibri" w:eastAsia="SimSun" w:hAnsi="Calibri" w:cs="Calibri"/>
          <w:b/>
          <w:bCs/>
          <w:kern w:val="1"/>
          <w:lang w:eastAsia="hi-IN" w:bidi="hi-IN"/>
        </w:rPr>
        <w:lastRenderedPageBreak/>
        <w:t>§ 8</w:t>
      </w:r>
    </w:p>
    <w:p w:rsidR="00B209C4" w:rsidRPr="00B209C4" w:rsidRDefault="00B209C4" w:rsidP="00B209C4">
      <w:pPr>
        <w:widowControl w:val="0"/>
        <w:numPr>
          <w:ilvl w:val="0"/>
          <w:numId w:val="27"/>
        </w:numPr>
        <w:suppressAutoHyphens/>
        <w:spacing w:after="0" w:line="260" w:lineRule="exact"/>
        <w:ind w:left="357" w:hanging="357"/>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 xml:space="preserve">Zamawiający dopuszcza możliwość wprowadzania zmian w umowie, na mocy porozumienia stron w zakresie: </w:t>
      </w:r>
    </w:p>
    <w:p w:rsidR="00B209C4" w:rsidRPr="00B209C4" w:rsidRDefault="00B209C4" w:rsidP="00CD0C68">
      <w:pPr>
        <w:widowControl w:val="0"/>
        <w:numPr>
          <w:ilvl w:val="0"/>
          <w:numId w:val="18"/>
        </w:numPr>
        <w:suppressAutoHyphens/>
        <w:spacing w:after="0" w:line="26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 xml:space="preserve">zmiany, w tym wydłużenia, terminów, o których mowa w umowie - gdy z powodu siły wyższej nie jest możliwe zachowanie terminów, o których mowa w umowie, o czas w którym z powodu wystąpienia siły wyższej umowa nie mogła być realizowana; za siłę wyższa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w:t>
      </w:r>
    </w:p>
    <w:p w:rsidR="00B209C4" w:rsidRPr="00B209C4" w:rsidRDefault="00B209C4" w:rsidP="00B209C4">
      <w:pPr>
        <w:widowControl w:val="0"/>
        <w:suppressAutoHyphens/>
        <w:spacing w:after="0" w:line="100" w:lineRule="atLeast"/>
        <w:ind w:left="714"/>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z przepisów prawa; akty o charakterze terrorystycznym. Nie będą stanowiły podstawy przedłużenia terminu realizacji przedmiotu umowy, jeśli opóźnienia te wynikały z niewykonania lub nienależytego wykonania zobowiązań wobec wykonawcy przez jego podwykonawców lub kooperatorów;</w:t>
      </w:r>
    </w:p>
    <w:p w:rsidR="00B209C4" w:rsidRPr="00B209C4" w:rsidRDefault="00B209C4" w:rsidP="00B209C4">
      <w:pPr>
        <w:widowControl w:val="0"/>
        <w:numPr>
          <w:ilvl w:val="0"/>
          <w:numId w:val="18"/>
        </w:numPr>
        <w:suppressAutoHyphens/>
        <w:spacing w:after="0" w:line="280" w:lineRule="exact"/>
        <w:ind w:left="714" w:hanging="357"/>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zmniejszenia ceny jednostkowej netto produktu - na wniosek wykonawcy, zgodnie z tym wnioskiem;</w:t>
      </w:r>
    </w:p>
    <w:p w:rsidR="00B209C4" w:rsidRPr="00B209C4" w:rsidRDefault="00B209C4" w:rsidP="00B209C4">
      <w:pPr>
        <w:widowControl w:val="0"/>
        <w:numPr>
          <w:ilvl w:val="0"/>
          <w:numId w:val="18"/>
        </w:numPr>
        <w:suppressAutoHyphens/>
        <w:spacing w:after="0" w:line="280" w:lineRule="exact"/>
        <w:ind w:left="714" w:hanging="357"/>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cesji wierzytelności przysługujących wykonawcy z tytułu realizacji umowy.</w:t>
      </w:r>
    </w:p>
    <w:p w:rsidR="00B209C4" w:rsidRPr="00B209C4" w:rsidRDefault="00B209C4" w:rsidP="00B209C4">
      <w:pPr>
        <w:widowControl w:val="0"/>
        <w:numPr>
          <w:ilvl w:val="0"/>
          <w:numId w:val="27"/>
        </w:numPr>
        <w:suppressAutoHyphens/>
        <w:spacing w:after="0" w:line="100" w:lineRule="atLeas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Strona występująca o zmianę postanowień niniejszej umowy zobowiązana jest do udokumentowania zaistnienia okoliczności, o których mowa w ust. 1, oraz do złożenia wniosku o zmianę postanowień umowy.</w:t>
      </w:r>
    </w:p>
    <w:p w:rsidR="00B209C4" w:rsidRPr="00B209C4" w:rsidRDefault="00B209C4" w:rsidP="00B209C4">
      <w:pPr>
        <w:widowControl w:val="0"/>
        <w:numPr>
          <w:ilvl w:val="0"/>
          <w:numId w:val="27"/>
        </w:numPr>
        <w:suppressAutoHyphens/>
        <w:spacing w:after="0" w:line="100" w:lineRule="atLeas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Wniosek, o którym mowa w ust. 2 musi zawierać:</w:t>
      </w:r>
    </w:p>
    <w:p w:rsidR="00B209C4" w:rsidRPr="00B209C4" w:rsidRDefault="00B209C4" w:rsidP="00B209C4">
      <w:pPr>
        <w:widowControl w:val="0"/>
        <w:numPr>
          <w:ilvl w:val="0"/>
          <w:numId w:val="26"/>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opis propozycji zmiany;</w:t>
      </w:r>
    </w:p>
    <w:p w:rsidR="00B209C4" w:rsidRPr="00B209C4" w:rsidRDefault="00B209C4" w:rsidP="00B209C4">
      <w:pPr>
        <w:widowControl w:val="0"/>
        <w:numPr>
          <w:ilvl w:val="0"/>
          <w:numId w:val="26"/>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uzasadnienie zmiany;</w:t>
      </w:r>
    </w:p>
    <w:p w:rsidR="00B209C4" w:rsidRPr="00B209C4" w:rsidRDefault="00B209C4" w:rsidP="00B209C4">
      <w:pPr>
        <w:widowControl w:val="0"/>
        <w:numPr>
          <w:ilvl w:val="0"/>
          <w:numId w:val="26"/>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opis wpływu zmiany na warunki realizacji umowy.</w:t>
      </w:r>
    </w:p>
    <w:p w:rsidR="00B209C4" w:rsidRPr="00B209C4" w:rsidRDefault="00B209C4" w:rsidP="00B209C4">
      <w:pPr>
        <w:widowControl w:val="0"/>
        <w:numPr>
          <w:ilvl w:val="0"/>
          <w:numId w:val="27"/>
        </w:numPr>
        <w:suppressAutoHyphens/>
        <w:spacing w:after="0" w:line="280" w:lineRule="exact"/>
        <w:ind w:left="357" w:hanging="357"/>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 xml:space="preserve">Wszelkie zmiany umowy wymagają formy pisemnej pod rygorem nieważności. </w:t>
      </w:r>
    </w:p>
    <w:p w:rsidR="00B209C4" w:rsidRPr="00B209C4" w:rsidRDefault="00B209C4" w:rsidP="00B209C4">
      <w:pPr>
        <w:widowControl w:val="0"/>
        <w:numPr>
          <w:ilvl w:val="0"/>
          <w:numId w:val="27"/>
        </w:numPr>
        <w:suppressAutoHyphens/>
        <w:spacing w:after="0" w:line="280" w:lineRule="exact"/>
        <w:ind w:left="357" w:hanging="357"/>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W przypadku zmiany wysokości podatku VAT lub podatku akcyzowego, cena dostawy ulega automatycznie zmianie z dniem wejścia w życie odpowiednich przepisów, poprzez doliczenia do kwoty netto nowej stawki podatku VAT. Zmiana ta nie wymaga aneksu.</w:t>
      </w:r>
    </w:p>
    <w:p w:rsidR="00B209C4" w:rsidRPr="00B209C4" w:rsidRDefault="00B209C4" w:rsidP="00B209C4">
      <w:pPr>
        <w:widowControl w:val="0"/>
        <w:suppressAutoHyphens/>
        <w:spacing w:after="0" w:line="280" w:lineRule="exact"/>
        <w:textAlignment w:val="baseline"/>
        <w:rPr>
          <w:rFonts w:ascii="Calibri" w:eastAsia="SimSun" w:hAnsi="Calibri" w:cs="Calibri"/>
          <w:b/>
          <w:kern w:val="1"/>
          <w:lang w:eastAsia="hi-IN" w:bidi="hi-IN"/>
        </w:rPr>
      </w:pPr>
    </w:p>
    <w:p w:rsidR="00B209C4" w:rsidRPr="00B209C4" w:rsidRDefault="00F2450F" w:rsidP="00B209C4">
      <w:pPr>
        <w:widowControl w:val="0"/>
        <w:suppressAutoHyphens/>
        <w:spacing w:after="0" w:line="280" w:lineRule="exact"/>
        <w:jc w:val="center"/>
        <w:textAlignment w:val="baseline"/>
        <w:rPr>
          <w:rFonts w:ascii="Calibri" w:eastAsia="SimSun" w:hAnsi="Calibri" w:cs="Calibri"/>
          <w:kern w:val="1"/>
          <w:lang w:eastAsia="hi-IN" w:bidi="hi-IN"/>
        </w:rPr>
      </w:pPr>
      <w:r>
        <w:rPr>
          <w:rFonts w:ascii="Calibri" w:eastAsia="SimSun" w:hAnsi="Calibri" w:cs="Calibri"/>
          <w:b/>
          <w:kern w:val="1"/>
          <w:lang w:eastAsia="hi-IN" w:bidi="hi-IN"/>
        </w:rPr>
        <w:t>§ 9</w:t>
      </w:r>
    </w:p>
    <w:p w:rsidR="00B209C4" w:rsidRPr="00B209C4" w:rsidRDefault="00B209C4" w:rsidP="00B209C4">
      <w:pPr>
        <w:widowControl w:val="0"/>
        <w:numPr>
          <w:ilvl w:val="0"/>
          <w:numId w:val="15"/>
        </w:numPr>
        <w:suppressAutoHyphens/>
        <w:spacing w:after="0" w:line="280" w:lineRule="exact"/>
        <w:jc w:val="both"/>
        <w:textAlignment w:val="baseline"/>
        <w:rPr>
          <w:rFonts w:ascii="Calibri" w:eastAsia="SimSun" w:hAnsi="Calibri" w:cs="Calibri"/>
          <w:b/>
          <w:kern w:val="1"/>
          <w:lang w:eastAsia="hi-IN" w:bidi="hi-IN"/>
        </w:rPr>
      </w:pPr>
      <w:r w:rsidRPr="00B209C4">
        <w:rPr>
          <w:rFonts w:ascii="Calibri" w:eastAsia="SimSun" w:hAnsi="Calibri" w:cs="Calibri"/>
          <w:kern w:val="1"/>
          <w:lang w:eastAsia="hi-IN" w:bidi="hi-IN"/>
        </w:rPr>
        <w:t xml:space="preserve">Zamawiający może odstąpić od umowy: </w:t>
      </w:r>
    </w:p>
    <w:p w:rsidR="00B209C4" w:rsidRPr="001A0455" w:rsidRDefault="00B209C4" w:rsidP="001A0455">
      <w:pPr>
        <w:widowControl w:val="0"/>
        <w:numPr>
          <w:ilvl w:val="0"/>
          <w:numId w:val="19"/>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209C4" w:rsidRPr="00B209C4" w:rsidRDefault="00B209C4" w:rsidP="00B209C4">
      <w:pPr>
        <w:widowControl w:val="0"/>
        <w:numPr>
          <w:ilvl w:val="0"/>
          <w:numId w:val="19"/>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gdy zostanie podjęta likwidacja wykonawcy;</w:t>
      </w:r>
    </w:p>
    <w:p w:rsidR="00B209C4" w:rsidRPr="00B209C4" w:rsidRDefault="00B209C4" w:rsidP="00CD0C68">
      <w:pPr>
        <w:widowControl w:val="0"/>
        <w:numPr>
          <w:ilvl w:val="0"/>
          <w:numId w:val="19"/>
        </w:numPr>
        <w:suppressAutoHyphens/>
        <w:spacing w:after="0" w:line="280" w:lineRule="exact"/>
        <w:ind w:left="714"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jeżeli w trybie postępowania egzekucyjnego zostanie zajęty majątek wykonawcy.</w:t>
      </w:r>
    </w:p>
    <w:p w:rsidR="00B209C4" w:rsidRPr="00B209C4" w:rsidRDefault="00B209C4" w:rsidP="00B209C4">
      <w:pPr>
        <w:widowControl w:val="0"/>
        <w:suppressAutoHyphens/>
        <w:spacing w:after="0" w:line="280" w:lineRule="exact"/>
        <w:jc w:val="center"/>
        <w:textAlignment w:val="baseline"/>
        <w:rPr>
          <w:rFonts w:ascii="Calibri" w:eastAsia="SimSun" w:hAnsi="Calibri" w:cs="Calibri"/>
          <w:kern w:val="1"/>
          <w:lang w:eastAsia="hi-IN" w:bidi="hi-IN"/>
        </w:rPr>
      </w:pPr>
    </w:p>
    <w:p w:rsidR="00B209C4" w:rsidRPr="00B209C4" w:rsidRDefault="00B209C4" w:rsidP="00B209C4">
      <w:pPr>
        <w:widowControl w:val="0"/>
        <w:suppressAutoHyphens/>
        <w:spacing w:after="0" w:line="280" w:lineRule="exact"/>
        <w:jc w:val="center"/>
        <w:textAlignment w:val="baseline"/>
        <w:rPr>
          <w:rFonts w:ascii="Calibri" w:eastAsia="SimSun" w:hAnsi="Calibri" w:cs="Calibri"/>
          <w:b/>
          <w:bCs/>
          <w:kern w:val="1"/>
          <w:lang w:eastAsia="hi-IN" w:bidi="hi-IN"/>
        </w:rPr>
      </w:pPr>
      <w:r w:rsidRPr="00B209C4">
        <w:rPr>
          <w:rFonts w:ascii="Calibri" w:eastAsia="SimSun" w:hAnsi="Calibri" w:cs="Calibri"/>
          <w:b/>
          <w:bCs/>
          <w:kern w:val="1"/>
          <w:lang w:eastAsia="hi-IN" w:bidi="hi-IN"/>
        </w:rPr>
        <w:t>§ 1</w:t>
      </w:r>
      <w:r w:rsidR="00F2450F">
        <w:rPr>
          <w:rFonts w:ascii="Calibri" w:eastAsia="SimSun" w:hAnsi="Calibri" w:cs="Calibri"/>
          <w:b/>
          <w:bCs/>
          <w:kern w:val="1"/>
          <w:lang w:eastAsia="hi-IN" w:bidi="hi-IN"/>
        </w:rPr>
        <w:t>0</w:t>
      </w:r>
    </w:p>
    <w:p w:rsidR="00B209C4" w:rsidRPr="00B209C4" w:rsidRDefault="00B209C4" w:rsidP="00B209C4">
      <w:pPr>
        <w:widowControl w:val="0"/>
        <w:numPr>
          <w:ilvl w:val="0"/>
          <w:numId w:val="28"/>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Jeżeli postanowienia niniejszej umowy są albo staną się nieważne lub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B209C4" w:rsidRPr="00B209C4" w:rsidRDefault="00B209C4" w:rsidP="00B209C4">
      <w:pPr>
        <w:widowControl w:val="0"/>
        <w:numPr>
          <w:ilvl w:val="0"/>
          <w:numId w:val="28"/>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 przypadku, o którym mowa w ust. 1, Strony zobowiązane będą zawrzeć aneks do umowy, w którym sformułują postanowienia zastępcze, których cel gospodarczy i ekonomiczny będzie równoważny lub maksymalnie zbliżony do celu postanowień nieważnych lub nieskutecznych.</w:t>
      </w:r>
    </w:p>
    <w:p w:rsidR="00B209C4" w:rsidRDefault="00B209C4" w:rsidP="00B209C4">
      <w:pPr>
        <w:widowControl w:val="0"/>
        <w:suppressAutoHyphens/>
        <w:spacing w:after="0" w:line="280" w:lineRule="exact"/>
        <w:ind w:left="357"/>
        <w:jc w:val="both"/>
        <w:textAlignment w:val="baseline"/>
        <w:rPr>
          <w:rFonts w:ascii="Calibri" w:eastAsia="SimSun" w:hAnsi="Calibri" w:cs="Calibri"/>
          <w:kern w:val="1"/>
          <w:lang w:eastAsia="hi-IN" w:bidi="hi-IN"/>
        </w:rPr>
      </w:pPr>
    </w:p>
    <w:p w:rsidR="001A0455" w:rsidRPr="00B209C4" w:rsidRDefault="001A0455" w:rsidP="00B209C4">
      <w:pPr>
        <w:widowControl w:val="0"/>
        <w:suppressAutoHyphens/>
        <w:spacing w:after="0" w:line="280" w:lineRule="exact"/>
        <w:ind w:left="357"/>
        <w:jc w:val="both"/>
        <w:textAlignment w:val="baseline"/>
        <w:rPr>
          <w:rFonts w:ascii="Calibri" w:eastAsia="SimSun" w:hAnsi="Calibri" w:cs="Calibri"/>
          <w:kern w:val="1"/>
          <w:lang w:eastAsia="hi-IN" w:bidi="hi-IN"/>
        </w:rPr>
      </w:pPr>
      <w:bookmarkStart w:id="0" w:name="_GoBack"/>
      <w:bookmarkEnd w:id="0"/>
    </w:p>
    <w:p w:rsidR="00B209C4" w:rsidRPr="00B209C4" w:rsidRDefault="00F2450F" w:rsidP="00B209C4">
      <w:pPr>
        <w:widowControl w:val="0"/>
        <w:suppressAutoHyphens/>
        <w:spacing w:after="0" w:line="280" w:lineRule="exact"/>
        <w:jc w:val="center"/>
        <w:textAlignment w:val="baseline"/>
        <w:rPr>
          <w:rFonts w:ascii="Calibri" w:eastAsia="SimSun" w:hAnsi="Calibri" w:cs="Calibri"/>
          <w:b/>
          <w:bCs/>
          <w:kern w:val="1"/>
          <w:lang w:eastAsia="hi-IN" w:bidi="hi-IN"/>
        </w:rPr>
      </w:pPr>
      <w:r>
        <w:rPr>
          <w:rFonts w:ascii="Calibri" w:eastAsia="SimSun" w:hAnsi="Calibri" w:cs="Calibri"/>
          <w:b/>
          <w:bCs/>
          <w:kern w:val="1"/>
          <w:lang w:eastAsia="hi-IN" w:bidi="hi-IN"/>
        </w:rPr>
        <w:lastRenderedPageBreak/>
        <w:t>§ 11</w:t>
      </w:r>
    </w:p>
    <w:p w:rsidR="00B209C4" w:rsidRPr="00B209C4" w:rsidRDefault="00B209C4" w:rsidP="00B209C4">
      <w:pPr>
        <w:widowControl w:val="0"/>
        <w:suppressAutoHyphens/>
        <w:spacing w:after="0" w:line="280" w:lineRule="exact"/>
        <w:ind w:left="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Zamawiający oświadcza, że wypełni obowiązki informacyjne przewidziane 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B209C4" w:rsidRPr="00B209C4" w:rsidRDefault="00B209C4" w:rsidP="00B209C4">
      <w:pPr>
        <w:widowControl w:val="0"/>
        <w:suppressAutoHyphens/>
        <w:spacing w:after="0" w:line="280" w:lineRule="exact"/>
        <w:jc w:val="both"/>
        <w:textAlignment w:val="baseline"/>
        <w:rPr>
          <w:rFonts w:ascii="Calibri" w:eastAsia="SimSun" w:hAnsi="Calibri" w:cs="Calibri"/>
          <w:kern w:val="1"/>
          <w:lang w:eastAsia="hi-IN" w:bidi="hi-IN"/>
        </w:rPr>
      </w:pPr>
    </w:p>
    <w:p w:rsidR="00B209C4" w:rsidRPr="00B209C4" w:rsidRDefault="00B209C4" w:rsidP="00B209C4">
      <w:pPr>
        <w:widowControl w:val="0"/>
        <w:suppressAutoHyphens/>
        <w:spacing w:after="0" w:line="280" w:lineRule="exact"/>
        <w:jc w:val="center"/>
        <w:textAlignment w:val="baseline"/>
        <w:rPr>
          <w:rFonts w:ascii="Calibri" w:eastAsia="SimSun" w:hAnsi="Calibri" w:cs="Calibri"/>
          <w:b/>
          <w:bCs/>
          <w:kern w:val="1"/>
          <w:lang w:eastAsia="hi-IN" w:bidi="hi-IN"/>
        </w:rPr>
      </w:pPr>
      <w:r w:rsidRPr="00B209C4">
        <w:rPr>
          <w:rFonts w:ascii="Calibri" w:eastAsia="SimSun" w:hAnsi="Calibri" w:cs="Calibri"/>
          <w:b/>
          <w:bCs/>
          <w:kern w:val="1"/>
          <w:lang w:eastAsia="hi-IN" w:bidi="hi-IN"/>
        </w:rPr>
        <w:t>§ 1</w:t>
      </w:r>
      <w:r w:rsidR="00F2450F">
        <w:rPr>
          <w:rFonts w:ascii="Calibri" w:eastAsia="SimSun" w:hAnsi="Calibri" w:cs="Calibri"/>
          <w:b/>
          <w:bCs/>
          <w:kern w:val="1"/>
          <w:lang w:eastAsia="hi-IN" w:bidi="hi-IN"/>
        </w:rPr>
        <w:t>2</w:t>
      </w:r>
    </w:p>
    <w:p w:rsidR="00B209C4" w:rsidRPr="00B209C4" w:rsidRDefault="00B209C4" w:rsidP="00B209C4">
      <w:pPr>
        <w:widowControl w:val="0"/>
        <w:numPr>
          <w:ilvl w:val="0"/>
          <w:numId w:val="22"/>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 xml:space="preserve">Ewentualne kwestie sporne wynikłe w trakcie realizacji umowy strony rozstrzygać będą polubownie, jednakże w przypadku nie dojścia do porozumienia, właściwym do rozpoznania sporu będzie sąd </w:t>
      </w:r>
      <w:r w:rsidR="00CD0C68">
        <w:rPr>
          <w:rFonts w:ascii="Calibri" w:eastAsia="SimSun" w:hAnsi="Calibri" w:cs="Calibri"/>
          <w:kern w:val="1"/>
          <w:lang w:eastAsia="hi-IN" w:bidi="hi-IN"/>
        </w:rPr>
        <w:t xml:space="preserve">powszechny </w:t>
      </w:r>
      <w:r w:rsidRPr="00B209C4">
        <w:rPr>
          <w:rFonts w:ascii="Calibri" w:eastAsia="SimSun" w:hAnsi="Calibri" w:cs="Calibri"/>
          <w:kern w:val="1"/>
          <w:lang w:eastAsia="hi-IN" w:bidi="hi-IN"/>
        </w:rPr>
        <w:t>właściwy dla zamawiającego.</w:t>
      </w:r>
    </w:p>
    <w:p w:rsidR="00B209C4" w:rsidRPr="00B209C4" w:rsidRDefault="00B209C4" w:rsidP="00B209C4">
      <w:pPr>
        <w:widowControl w:val="0"/>
        <w:numPr>
          <w:ilvl w:val="0"/>
          <w:numId w:val="22"/>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Wszelkie zmiany, uzupełnienia, odstąpienie, wypowiedzenie lub rozwiązanie umowy na jakiejkolwiek podstawie wymagają formy pisemnej pod rygorem nieważności.</w:t>
      </w:r>
    </w:p>
    <w:p w:rsidR="00B209C4" w:rsidRPr="00B209C4" w:rsidRDefault="00B209C4" w:rsidP="00B209C4">
      <w:pPr>
        <w:widowControl w:val="0"/>
        <w:numPr>
          <w:ilvl w:val="0"/>
          <w:numId w:val="22"/>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 sprawach nieuregulowanych umowy zastosowanie mają przepisy prawa powszechnie obowiązującego, w szczególności Kodeksu Cywilnego, o ile ustawa Prawo zamówień publicznych nie stanowi inaczej.</w:t>
      </w:r>
    </w:p>
    <w:p w:rsidR="00B209C4" w:rsidRPr="00B209C4" w:rsidRDefault="00B209C4" w:rsidP="00B209C4">
      <w:pPr>
        <w:widowControl w:val="0"/>
        <w:numPr>
          <w:ilvl w:val="0"/>
          <w:numId w:val="22"/>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W przypadku powierzenia zadania podwykonawcy, podwykonawca musi spełniać wszystkie wymogi, do jakich spełnienia jest obowiązany wykonawca na podstawie niniejszej umowy.</w:t>
      </w:r>
    </w:p>
    <w:p w:rsidR="00B209C4" w:rsidRPr="00B209C4" w:rsidRDefault="00B209C4" w:rsidP="00B209C4">
      <w:pPr>
        <w:widowControl w:val="0"/>
        <w:numPr>
          <w:ilvl w:val="0"/>
          <w:numId w:val="22"/>
        </w:numPr>
        <w:suppressAutoHyphens/>
        <w:spacing w:after="0" w:line="280" w:lineRule="exact"/>
        <w:ind w:left="357" w:hanging="357"/>
        <w:jc w:val="both"/>
        <w:textAlignment w:val="baseline"/>
        <w:rPr>
          <w:rFonts w:ascii="Calibri" w:eastAsia="SimSun" w:hAnsi="Calibri" w:cs="Calibri"/>
          <w:kern w:val="1"/>
          <w:lang w:eastAsia="hi-IN" w:bidi="hi-IN"/>
        </w:rPr>
      </w:pPr>
      <w:r w:rsidRPr="00B209C4">
        <w:rPr>
          <w:rFonts w:ascii="Calibri" w:eastAsia="SimSun" w:hAnsi="Calibri" w:cs="Calibri"/>
          <w:kern w:val="1"/>
          <w:lang w:eastAsia="hi-IN" w:bidi="hi-IN"/>
        </w:rPr>
        <w:t>Niniejsza umowa została sporządzona w dwóch jednobrzmiących egzemplarzach, po jednym dla każdej strony.</w:t>
      </w:r>
    </w:p>
    <w:p w:rsidR="00B209C4" w:rsidRDefault="00B209C4" w:rsidP="00B209C4">
      <w:pPr>
        <w:widowControl w:val="0"/>
        <w:suppressAutoHyphens/>
        <w:spacing w:after="0" w:line="280" w:lineRule="exact"/>
        <w:textAlignment w:val="baseline"/>
        <w:rPr>
          <w:rFonts w:ascii="Calibri" w:eastAsia="SimSun" w:hAnsi="Calibri" w:cs="Calibri"/>
          <w:kern w:val="1"/>
          <w:lang w:eastAsia="hi-IN" w:bidi="hi-IN"/>
        </w:rPr>
      </w:pPr>
    </w:p>
    <w:p w:rsidR="00CD0C68" w:rsidRDefault="00CD0C68" w:rsidP="00B209C4">
      <w:pPr>
        <w:widowControl w:val="0"/>
        <w:suppressAutoHyphens/>
        <w:spacing w:after="0" w:line="280" w:lineRule="exact"/>
        <w:textAlignment w:val="baseline"/>
        <w:rPr>
          <w:rFonts w:ascii="Calibri" w:eastAsia="SimSun" w:hAnsi="Calibri" w:cs="Calibri"/>
          <w:kern w:val="1"/>
          <w:lang w:eastAsia="hi-IN" w:bidi="hi-IN"/>
        </w:rPr>
      </w:pPr>
    </w:p>
    <w:p w:rsidR="00CD0C68" w:rsidRPr="00B209C4" w:rsidRDefault="00CD0C68" w:rsidP="00B209C4">
      <w:pPr>
        <w:widowControl w:val="0"/>
        <w:suppressAutoHyphens/>
        <w:spacing w:after="0" w:line="280" w:lineRule="exact"/>
        <w:textAlignment w:val="baseline"/>
        <w:rPr>
          <w:rFonts w:ascii="Calibri" w:eastAsia="SimSun" w:hAnsi="Calibri" w:cs="Calibri"/>
          <w:kern w:val="1"/>
          <w:lang w:eastAsia="hi-IN" w:bidi="hi-IN"/>
        </w:rPr>
      </w:pPr>
    </w:p>
    <w:p w:rsidR="00B209C4" w:rsidRPr="00B209C4" w:rsidRDefault="00B209C4" w:rsidP="00B209C4">
      <w:pPr>
        <w:widowControl w:val="0"/>
        <w:suppressAutoHyphens/>
        <w:spacing w:after="0" w:line="280" w:lineRule="exact"/>
        <w:ind w:left="709" w:firstLine="709"/>
        <w:textAlignment w:val="baseline"/>
        <w:rPr>
          <w:rFonts w:ascii="Calibri" w:eastAsia="SimSun" w:hAnsi="Calibri" w:cs="Calibri"/>
          <w:b/>
          <w:kern w:val="1"/>
          <w:lang w:eastAsia="hi-IN" w:bidi="hi-IN"/>
        </w:rPr>
      </w:pPr>
      <w:r w:rsidRPr="00B209C4">
        <w:rPr>
          <w:rFonts w:ascii="Calibri" w:eastAsia="SimSun" w:hAnsi="Calibri" w:cs="Calibri"/>
          <w:b/>
          <w:kern w:val="1"/>
          <w:lang w:eastAsia="hi-IN" w:bidi="hi-IN"/>
        </w:rPr>
        <w:t>Zamawiający</w:t>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r>
      <w:r w:rsidRPr="00B209C4">
        <w:rPr>
          <w:rFonts w:ascii="Calibri" w:eastAsia="SimSun" w:hAnsi="Calibri" w:cs="Calibri"/>
          <w:b/>
          <w:kern w:val="1"/>
          <w:lang w:eastAsia="hi-IN" w:bidi="hi-IN"/>
        </w:rPr>
        <w:tab/>
        <w:t>Wykonawca</w:t>
      </w:r>
    </w:p>
    <w:p w:rsidR="00B209C4" w:rsidRDefault="00B209C4" w:rsidP="00691B7C">
      <w:pPr>
        <w:pStyle w:val="Bezodstpw"/>
        <w:jc w:val="center"/>
      </w:pPr>
    </w:p>
    <w:p w:rsidR="00691B7C" w:rsidRDefault="00691B7C" w:rsidP="003D5A7F">
      <w:pPr>
        <w:pStyle w:val="Bezodstpw"/>
        <w:jc w:val="center"/>
      </w:pPr>
    </w:p>
    <w:p w:rsidR="00691B7C" w:rsidRDefault="00691B7C" w:rsidP="003D5A7F">
      <w:pPr>
        <w:pStyle w:val="Bezodstpw"/>
        <w:jc w:val="center"/>
      </w:pPr>
    </w:p>
    <w:p w:rsidR="00691B7C" w:rsidRDefault="00691B7C" w:rsidP="003D5A7F">
      <w:pPr>
        <w:pStyle w:val="Bezodstpw"/>
        <w:jc w:val="center"/>
      </w:pPr>
    </w:p>
    <w:p w:rsidR="00691B7C" w:rsidRDefault="00691B7C" w:rsidP="003D5A7F">
      <w:pPr>
        <w:pStyle w:val="Bezodstpw"/>
        <w:jc w:val="center"/>
      </w:pPr>
    </w:p>
    <w:p w:rsidR="00466125" w:rsidRDefault="00466125" w:rsidP="004316BB"/>
    <w:sectPr w:rsidR="0046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
    <w:nsid w:val="0000000C"/>
    <w:multiLevelType w:val="multilevel"/>
    <w:tmpl w:val="0000000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nsid w:val="0000000F"/>
    <w:multiLevelType w:val="multilevel"/>
    <w:tmpl w:val="DF6E3136"/>
    <w:lvl w:ilvl="0">
      <w:start w:val="1"/>
      <w:numFmt w:val="decimal"/>
      <w:lvlText w:val="%1."/>
      <w:lvlJc w:val="left"/>
      <w:pPr>
        <w:tabs>
          <w:tab w:val="num" w:pos="0"/>
        </w:tabs>
        <w:ind w:left="432" w:hanging="432"/>
      </w:pPr>
      <w:rPr>
        <w:b w:val="0"/>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8BF33F4"/>
    <w:multiLevelType w:val="hybridMultilevel"/>
    <w:tmpl w:val="28F4655E"/>
    <w:lvl w:ilvl="0" w:tplc="2C6ED0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23404"/>
    <w:multiLevelType w:val="hybridMultilevel"/>
    <w:tmpl w:val="8CA88F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15395584"/>
    <w:multiLevelType w:val="hybridMultilevel"/>
    <w:tmpl w:val="048A9F46"/>
    <w:lvl w:ilvl="0" w:tplc="CB0AF9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573D5"/>
    <w:multiLevelType w:val="hybridMultilevel"/>
    <w:tmpl w:val="E9D4EE3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nsid w:val="192B33BF"/>
    <w:multiLevelType w:val="hybridMultilevel"/>
    <w:tmpl w:val="327A01AA"/>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8">
    <w:nsid w:val="19BF76C7"/>
    <w:multiLevelType w:val="hybridMultilevel"/>
    <w:tmpl w:val="DC205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E0755"/>
    <w:multiLevelType w:val="hybridMultilevel"/>
    <w:tmpl w:val="9FFE5D3C"/>
    <w:lvl w:ilvl="0" w:tplc="3E8031D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29A3914"/>
    <w:multiLevelType w:val="hybridMultilevel"/>
    <w:tmpl w:val="06007F0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262D392A"/>
    <w:multiLevelType w:val="hybridMultilevel"/>
    <w:tmpl w:val="5EF8E6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4C38EC"/>
    <w:multiLevelType w:val="hybridMultilevel"/>
    <w:tmpl w:val="EE340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327CEB"/>
    <w:multiLevelType w:val="hybridMultilevel"/>
    <w:tmpl w:val="4BB868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804336E"/>
    <w:multiLevelType w:val="hybridMultilevel"/>
    <w:tmpl w:val="3064B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713F51"/>
    <w:multiLevelType w:val="hybridMultilevel"/>
    <w:tmpl w:val="DA1AC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550D91"/>
    <w:multiLevelType w:val="hybridMultilevel"/>
    <w:tmpl w:val="38A8CD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82746D4"/>
    <w:multiLevelType w:val="hybridMultilevel"/>
    <w:tmpl w:val="F4BEE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A274F0"/>
    <w:multiLevelType w:val="hybridMultilevel"/>
    <w:tmpl w:val="64161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485E3B"/>
    <w:multiLevelType w:val="hybridMultilevel"/>
    <w:tmpl w:val="B4D62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1D7497"/>
    <w:multiLevelType w:val="hybridMultilevel"/>
    <w:tmpl w:val="F41A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0D66DB"/>
    <w:multiLevelType w:val="hybridMultilevel"/>
    <w:tmpl w:val="5D504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641201"/>
    <w:multiLevelType w:val="hybridMultilevel"/>
    <w:tmpl w:val="B17ED99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13B54C5"/>
    <w:multiLevelType w:val="hybridMultilevel"/>
    <w:tmpl w:val="8378F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DC36D8"/>
    <w:multiLevelType w:val="hybridMultilevel"/>
    <w:tmpl w:val="6106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4F6197"/>
    <w:multiLevelType w:val="hybridMultilevel"/>
    <w:tmpl w:val="F79E0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E43640"/>
    <w:multiLevelType w:val="hybridMultilevel"/>
    <w:tmpl w:val="C16C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7D3E59"/>
    <w:multiLevelType w:val="hybridMultilevel"/>
    <w:tmpl w:val="66ECD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6F58C3"/>
    <w:multiLevelType w:val="hybridMultilevel"/>
    <w:tmpl w:val="DDE88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0A56B9"/>
    <w:multiLevelType w:val="hybridMultilevel"/>
    <w:tmpl w:val="9F78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274691"/>
    <w:multiLevelType w:val="hybridMultilevel"/>
    <w:tmpl w:val="138648DA"/>
    <w:lvl w:ilvl="0" w:tplc="48762FB4">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1"/>
  </w:num>
  <w:num w:numId="2">
    <w:abstractNumId w:val="13"/>
  </w:num>
  <w:num w:numId="3">
    <w:abstractNumId w:val="28"/>
  </w:num>
  <w:num w:numId="4">
    <w:abstractNumId w:val="16"/>
  </w:num>
  <w:num w:numId="5">
    <w:abstractNumId w:val="8"/>
  </w:num>
  <w:num w:numId="6">
    <w:abstractNumId w:val="17"/>
  </w:num>
  <w:num w:numId="7">
    <w:abstractNumId w:val="22"/>
  </w:num>
  <w:num w:numId="8">
    <w:abstractNumId w:val="29"/>
  </w:num>
  <w:num w:numId="9">
    <w:abstractNumId w:val="24"/>
  </w:num>
  <w:num w:numId="10">
    <w:abstractNumId w:val="15"/>
  </w:num>
  <w:num w:numId="11">
    <w:abstractNumId w:val="0"/>
  </w:num>
  <w:num w:numId="12">
    <w:abstractNumId w:val="1"/>
  </w:num>
  <w:num w:numId="13">
    <w:abstractNumId w:val="3"/>
  </w:num>
  <w:num w:numId="14">
    <w:abstractNumId w:val="10"/>
  </w:num>
  <w:num w:numId="15">
    <w:abstractNumId w:val="2"/>
  </w:num>
  <w:num w:numId="16">
    <w:abstractNumId w:val="26"/>
  </w:num>
  <w:num w:numId="17">
    <w:abstractNumId w:val="9"/>
  </w:num>
  <w:num w:numId="18">
    <w:abstractNumId w:val="30"/>
  </w:num>
  <w:num w:numId="19">
    <w:abstractNumId w:val="6"/>
  </w:num>
  <w:num w:numId="20">
    <w:abstractNumId w:val="19"/>
  </w:num>
  <w:num w:numId="21">
    <w:abstractNumId w:val="4"/>
  </w:num>
  <w:num w:numId="22">
    <w:abstractNumId w:val="25"/>
  </w:num>
  <w:num w:numId="23">
    <w:abstractNumId w:val="20"/>
  </w:num>
  <w:num w:numId="24">
    <w:abstractNumId w:val="14"/>
  </w:num>
  <w:num w:numId="25">
    <w:abstractNumId w:val="12"/>
  </w:num>
  <w:num w:numId="26">
    <w:abstractNumId w:val="7"/>
  </w:num>
  <w:num w:numId="27">
    <w:abstractNumId w:val="5"/>
  </w:num>
  <w:num w:numId="28">
    <w:abstractNumId w:val="23"/>
  </w:num>
  <w:num w:numId="29">
    <w:abstractNumId w:val="27"/>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C6"/>
    <w:rsid w:val="00041748"/>
    <w:rsid w:val="000A0BB6"/>
    <w:rsid w:val="001A0455"/>
    <w:rsid w:val="002419D9"/>
    <w:rsid w:val="002447F0"/>
    <w:rsid w:val="003D5A7F"/>
    <w:rsid w:val="00430150"/>
    <w:rsid w:val="004316BB"/>
    <w:rsid w:val="00466125"/>
    <w:rsid w:val="006045AC"/>
    <w:rsid w:val="00605B5F"/>
    <w:rsid w:val="0067361C"/>
    <w:rsid w:val="006752AF"/>
    <w:rsid w:val="00681661"/>
    <w:rsid w:val="00691B7C"/>
    <w:rsid w:val="00774DDB"/>
    <w:rsid w:val="00B209C4"/>
    <w:rsid w:val="00BC4AC6"/>
    <w:rsid w:val="00C94E49"/>
    <w:rsid w:val="00CC1777"/>
    <w:rsid w:val="00CD0C68"/>
    <w:rsid w:val="00CD51D8"/>
    <w:rsid w:val="00CD65C0"/>
    <w:rsid w:val="00D065FC"/>
    <w:rsid w:val="00D64406"/>
    <w:rsid w:val="00EC256E"/>
    <w:rsid w:val="00F24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16BB"/>
    <w:pPr>
      <w:spacing w:after="0" w:line="240" w:lineRule="auto"/>
    </w:pPr>
  </w:style>
  <w:style w:type="character" w:styleId="Hipercze">
    <w:name w:val="Hyperlink"/>
    <w:basedOn w:val="Domylnaczcionkaakapitu"/>
    <w:uiPriority w:val="99"/>
    <w:unhideWhenUsed/>
    <w:rsid w:val="00041748"/>
    <w:rPr>
      <w:color w:val="0000FF" w:themeColor="hyperlink"/>
      <w:u w:val="single"/>
    </w:rPr>
  </w:style>
  <w:style w:type="paragraph" w:styleId="Akapitzlist">
    <w:name w:val="List Paragraph"/>
    <w:basedOn w:val="Normalny"/>
    <w:uiPriority w:val="34"/>
    <w:qFormat/>
    <w:rsid w:val="002447F0"/>
    <w:pPr>
      <w:ind w:left="720"/>
      <w:contextualSpacing/>
    </w:pPr>
  </w:style>
  <w:style w:type="paragraph" w:styleId="Tekstdymka">
    <w:name w:val="Balloon Text"/>
    <w:basedOn w:val="Normalny"/>
    <w:link w:val="TekstdymkaZnak"/>
    <w:uiPriority w:val="99"/>
    <w:semiHidden/>
    <w:unhideWhenUsed/>
    <w:rsid w:val="00EC2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16BB"/>
    <w:pPr>
      <w:spacing w:after="0" w:line="240" w:lineRule="auto"/>
    </w:pPr>
  </w:style>
  <w:style w:type="character" w:styleId="Hipercze">
    <w:name w:val="Hyperlink"/>
    <w:basedOn w:val="Domylnaczcionkaakapitu"/>
    <w:uiPriority w:val="99"/>
    <w:unhideWhenUsed/>
    <w:rsid w:val="00041748"/>
    <w:rPr>
      <w:color w:val="0000FF" w:themeColor="hyperlink"/>
      <w:u w:val="single"/>
    </w:rPr>
  </w:style>
  <w:style w:type="paragraph" w:styleId="Akapitzlist">
    <w:name w:val="List Paragraph"/>
    <w:basedOn w:val="Normalny"/>
    <w:uiPriority w:val="34"/>
    <w:qFormat/>
    <w:rsid w:val="002447F0"/>
    <w:pPr>
      <w:ind w:left="720"/>
      <w:contextualSpacing/>
    </w:pPr>
  </w:style>
  <w:style w:type="paragraph" w:styleId="Tekstdymka">
    <w:name w:val="Balloon Text"/>
    <w:basedOn w:val="Normalny"/>
    <w:link w:val="TekstdymkaZnak"/>
    <w:uiPriority w:val="99"/>
    <w:semiHidden/>
    <w:unhideWhenUsed/>
    <w:rsid w:val="00EC2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ek.Kulma@sw.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44F3-998A-4B6E-A05E-C8275F2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2772</Words>
  <Characters>16636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Radzikowska-Baran</dc:creator>
  <cp:keywords/>
  <dc:description/>
  <cp:lastModifiedBy>Joanna Radzikowska-Baran</cp:lastModifiedBy>
  <cp:revision>8</cp:revision>
  <cp:lastPrinted>2021-06-16T09:56:00Z</cp:lastPrinted>
  <dcterms:created xsi:type="dcterms:W3CDTF">2021-06-14T08:08:00Z</dcterms:created>
  <dcterms:modified xsi:type="dcterms:W3CDTF">2021-06-17T08:56:00Z</dcterms:modified>
</cp:coreProperties>
</file>