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76" w:rsidRPr="00AF6B8A" w:rsidRDefault="00045542" w:rsidP="00AF6B8A">
      <w:pPr>
        <w:suppressAutoHyphens w:val="0"/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F6B8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Załącznik nr 1 do pisma z dnia </w:t>
      </w:r>
      <w:r w:rsidR="00AF6B8A" w:rsidRPr="00AF6B8A">
        <w:rPr>
          <w:rFonts w:asciiTheme="minorHAnsi" w:hAnsiTheme="minorHAnsi" w:cstheme="minorHAnsi"/>
          <w:b/>
          <w:color w:val="FF0000"/>
          <w:sz w:val="22"/>
          <w:szCs w:val="22"/>
        </w:rPr>
        <w:t>25</w:t>
      </w:r>
      <w:r w:rsidRPr="00AF6B8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sierpnia 2022 roku</w:t>
      </w:r>
      <w:r w:rsidR="00AF6B8A" w:rsidRPr="00AF6B8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uwzględniający wprowadzone zmiany SWZ</w:t>
      </w:r>
    </w:p>
    <w:p w:rsidR="00045542" w:rsidRDefault="00045542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45542" w:rsidRDefault="00045542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452F" w:rsidRPr="00A53B33" w:rsidRDefault="0018452F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3B33">
        <w:rPr>
          <w:rFonts w:asciiTheme="minorHAnsi" w:hAnsiTheme="minorHAnsi" w:cstheme="minorHAnsi"/>
          <w:b/>
          <w:sz w:val="22"/>
          <w:szCs w:val="22"/>
        </w:rPr>
        <w:t>Załącznik nr 3.1</w:t>
      </w:r>
      <w:r w:rsidR="00C34290" w:rsidRPr="00A53B33">
        <w:rPr>
          <w:rFonts w:asciiTheme="minorHAnsi" w:hAnsiTheme="minorHAnsi" w:cstheme="minorHAnsi"/>
          <w:b/>
          <w:sz w:val="22"/>
          <w:szCs w:val="22"/>
        </w:rPr>
        <w:t xml:space="preserve"> do Formularza oferty</w:t>
      </w:r>
      <w:r w:rsidRPr="00A53B33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682C68" w:rsidRPr="00A53B33">
        <w:rPr>
          <w:rFonts w:asciiTheme="minorHAnsi" w:hAnsiTheme="minorHAnsi" w:cstheme="minorHAnsi"/>
          <w:b/>
          <w:sz w:val="22"/>
          <w:szCs w:val="22"/>
        </w:rPr>
        <w:t xml:space="preserve"> Wzór</w:t>
      </w:r>
      <w:r w:rsidRPr="00A53B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2C68" w:rsidRPr="00A53B33">
        <w:rPr>
          <w:rFonts w:asciiTheme="minorHAnsi" w:hAnsiTheme="minorHAnsi" w:cstheme="minorHAnsi"/>
          <w:b/>
          <w:sz w:val="22"/>
          <w:szCs w:val="22"/>
        </w:rPr>
        <w:t>Oświadczenia</w:t>
      </w:r>
      <w:r w:rsidR="00051C72" w:rsidRPr="00A53B33">
        <w:rPr>
          <w:rFonts w:asciiTheme="minorHAnsi" w:hAnsiTheme="minorHAnsi" w:cstheme="minorHAnsi"/>
          <w:b/>
          <w:sz w:val="22"/>
          <w:szCs w:val="22"/>
        </w:rPr>
        <w:t xml:space="preserve"> wykonawcy dotyczące</w:t>
      </w:r>
      <w:r w:rsidR="00682C68" w:rsidRPr="00A53B33">
        <w:rPr>
          <w:rFonts w:asciiTheme="minorHAnsi" w:hAnsiTheme="minorHAnsi" w:cstheme="minorHAnsi"/>
          <w:b/>
          <w:sz w:val="22"/>
          <w:szCs w:val="22"/>
        </w:rPr>
        <w:t>go</w:t>
      </w:r>
      <w:r w:rsidR="00051C72" w:rsidRPr="00A53B33">
        <w:rPr>
          <w:rFonts w:asciiTheme="minorHAnsi" w:hAnsiTheme="minorHAnsi" w:cstheme="minorHAnsi"/>
          <w:b/>
          <w:sz w:val="22"/>
          <w:szCs w:val="22"/>
        </w:rPr>
        <w:t xml:space="preserve"> spełnienia wymaganych parametrów</w:t>
      </w:r>
      <w:r w:rsidR="00B60A3F" w:rsidRPr="00A53B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0A3F" w:rsidRPr="00A53B33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="00682C68" w:rsidRPr="00A53B33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</w:t>
      </w:r>
      <w:r w:rsidR="00B60A3F" w:rsidRPr="00A53B33">
        <w:rPr>
          <w:rFonts w:asciiTheme="minorHAnsi" w:hAnsiTheme="minorHAnsi" w:cstheme="minorHAnsi"/>
          <w:b/>
          <w:sz w:val="22"/>
          <w:szCs w:val="22"/>
          <w:u w:val="single"/>
        </w:rPr>
        <w:t>składan</w:t>
      </w:r>
      <w:r w:rsidR="00682C68" w:rsidRPr="00A53B33">
        <w:rPr>
          <w:rFonts w:asciiTheme="minorHAnsi" w:hAnsiTheme="minorHAnsi" w:cstheme="minorHAnsi"/>
          <w:b/>
          <w:sz w:val="22"/>
          <w:szCs w:val="22"/>
          <w:u w:val="single"/>
        </w:rPr>
        <w:t>e wraz z o</w:t>
      </w:r>
      <w:r w:rsidR="00B60A3F" w:rsidRPr="00A53B33">
        <w:rPr>
          <w:rFonts w:asciiTheme="minorHAnsi" w:hAnsiTheme="minorHAnsi" w:cstheme="minorHAnsi"/>
          <w:b/>
          <w:sz w:val="22"/>
          <w:szCs w:val="22"/>
          <w:u w:val="single"/>
        </w:rPr>
        <w:t>fertą</w:t>
      </w:r>
      <w:r w:rsidR="00051C72" w:rsidRPr="00A53B3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682C68" w:rsidRPr="00A53B33">
        <w:rPr>
          <w:rFonts w:asciiTheme="minorHAnsi" w:hAnsiTheme="minorHAnsi" w:cstheme="minorHAnsi"/>
          <w:b/>
          <w:sz w:val="22"/>
          <w:szCs w:val="22"/>
          <w:u w:val="single"/>
        </w:rPr>
        <w:t>stanowiące część merytoryczną</w:t>
      </w:r>
      <w:r w:rsidR="00EE7B00" w:rsidRPr="00A53B33">
        <w:rPr>
          <w:rFonts w:asciiTheme="minorHAnsi" w:hAnsiTheme="minorHAnsi" w:cstheme="minorHAnsi"/>
          <w:b/>
          <w:sz w:val="22"/>
          <w:szCs w:val="22"/>
          <w:u w:val="single"/>
        </w:rPr>
        <w:t xml:space="preserve"> oferty - nie podlega uzupełnieniu </w:t>
      </w:r>
    </w:p>
    <w:tbl>
      <w:tblPr>
        <w:tblW w:w="92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31"/>
      </w:tblGrid>
      <w:tr w:rsidR="0018452F" w:rsidRPr="00A53B33" w:rsidTr="00BF5C93">
        <w:trPr>
          <w:trHeight w:val="1492"/>
        </w:trPr>
        <w:tc>
          <w:tcPr>
            <w:tcW w:w="92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0E9D" w:rsidRPr="00A53B33" w:rsidRDefault="007E0E9D" w:rsidP="00C87C45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7E0E9D" w:rsidRPr="00A53B33" w:rsidRDefault="007E0E9D" w:rsidP="00696F01">
            <w:pPr>
              <w:keepLines/>
              <w:suppressAutoHyphens w:val="0"/>
              <w:autoSpaceDN/>
              <w:spacing w:line="25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91642B" w:rsidRPr="00A53B33" w:rsidRDefault="00051C72" w:rsidP="0091642B">
            <w:pPr>
              <w:keepLines/>
              <w:suppressAutoHyphens w:val="0"/>
              <w:autoSpaceDN/>
              <w:spacing w:line="25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Oświadczenie wykonawcy dotyczące spełnienia wymaganych parametrów oferowan</w:t>
            </w:r>
            <w:r w:rsidR="00E76123" w:rsidRPr="00A53B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ego</w:t>
            </w:r>
            <w:r w:rsidRPr="00A53B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  <w:r w:rsidR="0091642B" w:rsidRPr="00A53B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sam</w:t>
            </w:r>
            <w:r w:rsidR="0091642B" w:rsidRPr="00A53B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o</w:t>
            </w:r>
            <w:r w:rsidR="0091642B" w:rsidRPr="00A53B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 xml:space="preserve">chodu ciężarowego z urządzeniem hakowym i przyczepą </w:t>
            </w:r>
          </w:p>
          <w:p w:rsidR="0018452F" w:rsidRPr="00A53B33" w:rsidRDefault="0091642B" w:rsidP="00696F01">
            <w:pPr>
              <w:keepLines/>
              <w:suppressAutoHyphens w:val="0"/>
              <w:autoSpaceDN/>
              <w:spacing w:line="25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 xml:space="preserve">do przewozu kontenerów z zestawem 2 szt. Kontenerów asenizacyjnych na ramie DIN 30722 </w:t>
            </w:r>
          </w:p>
          <w:p w:rsidR="00C1513C" w:rsidRPr="00A53B33" w:rsidRDefault="00C1513C" w:rsidP="003B2017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E76123" w:rsidRPr="00A53B33" w:rsidRDefault="00E76123" w:rsidP="0091642B">
            <w:pPr>
              <w:keepLines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Składając ofertę w postępowaniu o udzielenie zamówienia publicznego przeprowadzonego w trybie pr</w:t>
            </w:r>
            <w:r w:rsidR="0091642B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zetargu nieograniczonego na d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ostawę </w:t>
            </w:r>
            <w:r w:rsidR="0091642B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samochodu ciężarowego z urządzeniem hakowym i prz</w:t>
            </w:r>
            <w:r w:rsidR="0091642B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</w:t>
            </w:r>
            <w:r w:rsidR="0091642B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czepą do przewozu kontenerów z zestawem 2 szt. Kontenerów asenizacyjnych na ramie DIN 30722 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do Zakładu Unieszkodliwiania Odpadów Komunalnych Orli Staw” oświadczam, że oferowany prze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miot zamówienia charakteryzuje się poniższymi parametrami:</w:t>
            </w:r>
          </w:p>
          <w:p w:rsidR="007E0E9D" w:rsidRPr="00A53B33" w:rsidRDefault="007E0E9D" w:rsidP="00430243">
            <w:pPr>
              <w:keepLines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7E0E9D" w:rsidRPr="00A53B33" w:rsidRDefault="007E0E9D" w:rsidP="00430243">
            <w:pPr>
              <w:keepLines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C1513C" w:rsidRPr="00A53B33" w:rsidRDefault="003B2017" w:rsidP="00114A8F">
            <w:pPr>
              <w:numPr>
                <w:ilvl w:val="1"/>
                <w:numId w:val="15"/>
              </w:numPr>
              <w:tabs>
                <w:tab w:val="clear" w:pos="1080"/>
                <w:tab w:val="num" w:pos="431"/>
              </w:tabs>
              <w:suppressAutoHyphens w:val="0"/>
              <w:autoSpaceDN/>
              <w:spacing w:line="360" w:lineRule="auto"/>
              <w:ind w:left="1440" w:hanging="1293"/>
              <w:jc w:val="both"/>
              <w:textAlignment w:val="auto"/>
              <w:rPr>
                <w:rFonts w:asciiTheme="minorHAnsi" w:hAnsiTheme="minorHAnsi" w:cstheme="minorHAnsi"/>
                <w:b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Dla samochodu ciężarowego z urządzeniem hakowym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Podwozie trzyosiowe typu 6 x 2 o dopuszczalnej masie całkowitej 26 Mg przystosowane do sprzęgu z  przyczepą dwuosiową - dopuszczalna masa całkowita zestawu 40 Mg;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Oś tylna napędowa - z bliźniaczym ogumieniem;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Oś tylna wleczona – podnoszona z bliźniaczym ogumieniem;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Zawieszenie tylne: pneumatyczne;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Zawieszenie przednie: resory paraboliczne min. Trójpiórowe;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Stabilizator osi przedniej;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Silnik spełniający normy emisji spalin EURO 6;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Ogranicznik prędkości z poświadczeniem nastawy 89 lub 90 km/h;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FreeSans" w:hAnsiTheme="minorHAnsi" w:cstheme="minorHAnsi"/>
                <w:sz w:val="22"/>
                <w:szCs w:val="22"/>
              </w:rPr>
              <w:t>Skrzynia biegów posiadająca przystawkę odbioru mocy spełniającą wymagania produce</w:t>
            </w:r>
            <w:r w:rsidRPr="00A53B33">
              <w:rPr>
                <w:rFonts w:asciiTheme="minorHAnsi" w:eastAsia="FreeSans" w:hAnsiTheme="minorHAnsi" w:cstheme="minorHAnsi"/>
                <w:sz w:val="22"/>
                <w:szCs w:val="22"/>
              </w:rPr>
              <w:t>n</w:t>
            </w:r>
            <w:r w:rsidRPr="00A53B33">
              <w:rPr>
                <w:rFonts w:asciiTheme="minorHAnsi" w:eastAsia="FreeSans" w:hAnsiTheme="minorHAnsi" w:cstheme="minorHAnsi"/>
                <w:sz w:val="22"/>
                <w:szCs w:val="22"/>
              </w:rPr>
              <w:t>ta zabudowy;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Skrzynia biegów manualna lub  zautomatyzowana, dwuzakresowa z półbiegami;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Blokada mechanizmu różnicowego w osi napędzanej;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FreeSans" w:hAnsiTheme="minorHAnsi" w:cstheme="minorHAnsi"/>
                <w:sz w:val="22"/>
                <w:szCs w:val="22"/>
              </w:rPr>
              <w:t>Podgrzewany filtr paliwa oraz dodatkowy podgrzewany filtr paliwa z separatorem wody;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Układ paliwowy w konstrukcji i wyposażeniu zapewniającym bezproblemowy rozruch i eksploatację silnika w warunkach zimowych w polskiej strefie klimatycznej;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Komputer pokładowy z miernikiem zużycia paliwa – język polski dla wyświetlacza komp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u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tera na tablicy wskaźników;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FreeSans" w:hAnsiTheme="minorHAnsi" w:cstheme="minorHAnsi"/>
                <w:sz w:val="22"/>
                <w:szCs w:val="22"/>
              </w:rPr>
              <w:t>Opony osi przedniej szosowo - regionalne o rozmiarze 315-80 R22.5;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Opony osi tylnej szosowo - regionalne o rozmiarze 315-80 R22.5;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Ilość kół zapasowych - 1 szt. z mechanizmem mocującym na ramie podwozia;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Dwa kliny pod koła;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Układ ABS lub równoważny z wyjściem na przyczepę;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Systemy ASR i ESP lub równoważne;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Hamulce tarczowe;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FreeSans" w:hAnsiTheme="minorHAnsi" w:cstheme="minorHAnsi"/>
                <w:sz w:val="22"/>
                <w:szCs w:val="22"/>
              </w:rPr>
              <w:t>Złącza pneumatyczne do przyczepy typu DUOMATIC;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Osuszacz powietrza podgrzewany;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FreeSans" w:hAnsiTheme="minorHAnsi" w:cstheme="minorHAnsi"/>
                <w:sz w:val="22"/>
                <w:szCs w:val="22"/>
              </w:rPr>
              <w:t>Podwozie pod zabudowę urządzenia hakowego;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Wyprowadzenie wiązek elektrycznych pod zabudowę;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Hak na tylnej belce umożliwiający sprzęg z  przyczepą dwuosiową - dopuszczalna masa 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lastRenderedPageBreak/>
              <w:t>całkowita zespołu pojazdów 40 Mg, sworzeń o rozmiarze ø50 mm;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Zderzak przedni stalowy lub trzy - częściowy zderzak z tworzywa sztucznego i stali gdzie co najmniej części narożnikowe są stalowe;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Boczne osłony przeciw najazdowe oraz błotniki;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Instalacja elektryczna standardowa 24V ze sterowaniem elektrycznych urządzeń zabud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 i przyczepy;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Dwa akumulatory 12 V o pojemności minimum 175Ah;</w:t>
            </w:r>
          </w:p>
          <w:p w:rsidR="00D00D72" w:rsidRPr="00A53B33" w:rsidRDefault="00E76123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Alternator min. 120 A;</w:t>
            </w:r>
          </w:p>
          <w:p w:rsidR="00D00D72" w:rsidRPr="00A53B33" w:rsidRDefault="00627384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Mechaniczny wyłącznik akumulatorów;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Oświetlenie zgodne z przepisami ruchu drogowego;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Min. trzy halogenowe lub LED reflektory robocze z tyłu pojazdu, w tym dwa na tylnej ścianie kabiny i min. jeden na tylnym zderzaku włączane z kabiny pojazdu;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Min. jedna pomarańczowa lampa ostrzegawcza na dachu kabiny;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Światła LED do jazdy dziennej zintegrowane z reflektorami głównymi;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Akustyczny sygnał ostrzegawczy cofania pojazdem;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Złącza elektryczne do łączenia z przyczepą 24V;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FreeSans" w:hAnsiTheme="minorHAnsi" w:cstheme="minorHAnsi"/>
                <w:sz w:val="22"/>
                <w:szCs w:val="22"/>
              </w:rPr>
              <w:t>Kabina dzienna – min. 2 miejscowa;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Kolor kabiny srebrny RAL 9006 lub podobny;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Tempomat;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Ogrzewanie lusterek;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Lusterka wsteczne sterowane elektrycznie (lewa i prawa strona);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Lusterko </w:t>
            </w:r>
            <w:proofErr w:type="spellStart"/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rampowe</w:t>
            </w:r>
            <w:proofErr w:type="spellEnd"/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Lusterko dojazdowe nad przednia szybą;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Szyby elektrycznie sterowane (lewa i prawa strona);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Fotel kierowcy zawieszony pneumatycznie z podłokietnikiem;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proofErr w:type="spellStart"/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Immobilizer</w:t>
            </w:r>
            <w:proofErr w:type="spellEnd"/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Tachograf (cyfrowy) zainstalowany i przygotowany do kalibracji;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Regulacja w dwóch płaszczyznach położenia kolumny kierowniczej;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Instalacja audio wraz z radioodbiornikiem  z odtwarzaczem CD lub czytnikiem kart SD i z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stawem głośnomówiącym Bluetooth;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Apteczka, gaśnica, dwa trójkąty ostrzegawcze, dwa kliny pod koła zestaw narzędzi w tym podnośnik hydrauliczny samochodowy o udźwigu min. 12 Mg;</w:t>
            </w:r>
          </w:p>
          <w:p w:rsidR="00D00D72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Tylna ściana kabiny z oknem/oknami zabezpieczonymi metalową kratą;</w:t>
            </w:r>
          </w:p>
          <w:p w:rsidR="00922807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Centralny zamek;</w:t>
            </w:r>
          </w:p>
          <w:p w:rsidR="00922807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Spojler dachowy;</w:t>
            </w:r>
          </w:p>
          <w:p w:rsidR="00922807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Radio CB;</w:t>
            </w:r>
          </w:p>
          <w:p w:rsidR="00922807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FreeSans" w:hAnsiTheme="minorHAnsi" w:cstheme="minorHAnsi"/>
                <w:sz w:val="22"/>
                <w:szCs w:val="22"/>
              </w:rPr>
              <w:t>Miejsce i instalacja przystosowana do montażu  drugiego radia CB (łączności  wewnętr</w:t>
            </w:r>
            <w:r w:rsidRPr="00A53B33">
              <w:rPr>
                <w:rFonts w:asciiTheme="minorHAnsi" w:eastAsia="FreeSans" w:hAnsiTheme="minorHAnsi" w:cstheme="minorHAnsi"/>
                <w:sz w:val="22"/>
                <w:szCs w:val="22"/>
              </w:rPr>
              <w:t>z</w:t>
            </w:r>
            <w:r w:rsidRPr="00A53B33">
              <w:rPr>
                <w:rFonts w:asciiTheme="minorHAnsi" w:eastAsia="FreeSans" w:hAnsiTheme="minorHAnsi" w:cstheme="minorHAnsi"/>
                <w:sz w:val="22"/>
                <w:szCs w:val="22"/>
              </w:rPr>
              <w:t>nej);</w:t>
            </w:r>
          </w:p>
          <w:p w:rsidR="00922807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Bezwładnościowe pasy bezpieczeństwa;</w:t>
            </w:r>
          </w:p>
          <w:p w:rsidR="00922807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Automatyczna klimatyzacja kabiny;</w:t>
            </w:r>
          </w:p>
          <w:p w:rsidR="003B2017" w:rsidRPr="00A53B33" w:rsidRDefault="00C1513C" w:rsidP="00114A8F">
            <w:pPr>
              <w:pStyle w:val="Akapitzlist"/>
              <w:keepLines/>
              <w:numPr>
                <w:ilvl w:val="0"/>
                <w:numId w:val="18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Dywaniki zmywalne.</w:t>
            </w:r>
          </w:p>
          <w:p w:rsidR="00922807" w:rsidRPr="00A53B33" w:rsidRDefault="00922807" w:rsidP="00922807">
            <w:pPr>
              <w:pStyle w:val="Akapitzlist"/>
              <w:keepLines/>
              <w:suppressAutoHyphens w:val="0"/>
              <w:autoSpaceDN/>
              <w:spacing w:after="200"/>
              <w:ind w:left="998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:rsidR="00922807" w:rsidRPr="00A53B33" w:rsidRDefault="00922807" w:rsidP="00922807">
            <w:pPr>
              <w:pStyle w:val="Akapitzlist"/>
              <w:keepLines/>
              <w:suppressAutoHyphens w:val="0"/>
              <w:autoSpaceDN/>
              <w:spacing w:after="200"/>
              <w:ind w:left="998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  <w:p w:rsidR="00E76123" w:rsidRPr="00A53B33" w:rsidRDefault="003B2017" w:rsidP="00114A8F">
            <w:pPr>
              <w:pStyle w:val="Akapitzlist"/>
              <w:keepLines/>
              <w:numPr>
                <w:ilvl w:val="0"/>
                <w:numId w:val="17"/>
              </w:numPr>
              <w:suppressAutoHyphens w:val="0"/>
              <w:autoSpaceDN/>
              <w:spacing w:after="200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Dla zabudowy (urządzenia hakowego):</w:t>
            </w:r>
          </w:p>
          <w:p w:rsidR="00DE498A" w:rsidRPr="00A53B33" w:rsidRDefault="00DE498A" w:rsidP="00DE498A">
            <w:pPr>
              <w:pStyle w:val="Akapitzlist"/>
              <w:keepLines/>
              <w:suppressAutoHyphens w:val="0"/>
              <w:autoSpaceDN/>
              <w:spacing w:after="200"/>
              <w:ind w:left="1080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  <w:p w:rsidR="00922807" w:rsidRPr="00A53B33" w:rsidRDefault="00DE498A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Konstrukcja – rama urządzenia umożliwiająca realizację funkcji odkładania kontenera oraz opróżniania kontenera przez </w:t>
            </w:r>
            <w:proofErr w:type="spellStart"/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wywrot</w:t>
            </w:r>
            <w:proofErr w:type="spellEnd"/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 hydrauliczny;</w:t>
            </w:r>
          </w:p>
          <w:p w:rsidR="00922807" w:rsidRPr="00A53B33" w:rsidRDefault="00DE498A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Konstrukcja urządzenia umożliwiająca współprace urządzenia z przyczepą (załadunek i rozładunek kontenera);</w:t>
            </w:r>
          </w:p>
          <w:p w:rsidR="00922807" w:rsidRPr="00A53B33" w:rsidRDefault="00DE498A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Typ oraz wymiary blokad i zabezpieczeń wg normy DIN 30722, wysokość haka 1570 mm;</w:t>
            </w:r>
          </w:p>
          <w:p w:rsidR="00922807" w:rsidRPr="00286C1A" w:rsidRDefault="00DE498A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color w:val="FF0000"/>
                <w:sz w:val="22"/>
                <w:lang w:eastAsia="ar-SA"/>
              </w:rPr>
            </w:pPr>
            <w:r w:rsidRPr="00286C1A">
              <w:rPr>
                <w:rFonts w:asciiTheme="minorHAnsi" w:eastAsia="Times New Roman" w:hAnsiTheme="minorHAnsi" w:cstheme="minorHAnsi"/>
                <w:b/>
                <w:color w:val="FF0000"/>
                <w:sz w:val="22"/>
                <w:szCs w:val="22"/>
                <w:lang w:eastAsia="ar-SA"/>
              </w:rPr>
              <w:t>Możliwość transportu kontenerów od dł. min. 4</w:t>
            </w:r>
            <w:r w:rsidR="00BF5C93" w:rsidRPr="00286C1A">
              <w:rPr>
                <w:rFonts w:asciiTheme="minorHAnsi" w:eastAsia="Times New Roman" w:hAnsiTheme="minorHAnsi" w:cstheme="minorHAnsi"/>
                <w:b/>
                <w:color w:val="FF0000"/>
                <w:sz w:val="22"/>
                <w:szCs w:val="22"/>
                <w:lang w:eastAsia="ar-SA"/>
              </w:rPr>
              <w:t>8</w:t>
            </w:r>
            <w:r w:rsidRPr="00286C1A">
              <w:rPr>
                <w:rFonts w:asciiTheme="minorHAnsi" w:eastAsia="Times New Roman" w:hAnsiTheme="minorHAnsi" w:cstheme="minorHAnsi"/>
                <w:b/>
                <w:color w:val="FF0000"/>
                <w:sz w:val="22"/>
                <w:szCs w:val="22"/>
                <w:lang w:eastAsia="ar-SA"/>
              </w:rPr>
              <w:t>00 mm do dł. max 7000 mm;</w:t>
            </w:r>
          </w:p>
          <w:p w:rsidR="00922807" w:rsidRPr="00A53B33" w:rsidRDefault="00DE498A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Ramię urządzenia hakowego teleskopowane hydraulicznie;</w:t>
            </w:r>
          </w:p>
          <w:p w:rsidR="00922807" w:rsidRPr="00A53B33" w:rsidRDefault="00DE498A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lastRenderedPageBreak/>
              <w:t>Ślizgi na ramie zabudowy wymienne – przykręcane;</w:t>
            </w:r>
          </w:p>
          <w:p w:rsidR="00922807" w:rsidRPr="00A53B33" w:rsidRDefault="00DE498A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Zaczep hakowy wykonany ze stali o niskiej ścieralności z wymienną  końcówką hakową z blokadą bezwładnościową na końcówce;</w:t>
            </w:r>
          </w:p>
          <w:p w:rsidR="00922807" w:rsidRPr="00A53B33" w:rsidRDefault="00DE498A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Blokada zawieszenia podczas pracy z urządzeniem hakowym poprzez hydraulicznie opuszczaną rolkę podporową;</w:t>
            </w:r>
          </w:p>
          <w:p w:rsidR="00922807" w:rsidRPr="00A53B33" w:rsidRDefault="00DE498A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Kompletna instalacja hydrauliki wyposażona w wysokociśnieniowy filtr oleju, przed ro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z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dzielaczem, zapobiegający przedostaniu się  zanieczyszczeń do układu;</w:t>
            </w:r>
          </w:p>
          <w:p w:rsidR="00922807" w:rsidRPr="00A53B33" w:rsidRDefault="00DE498A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Zbiornik oleju hydraulicznego wyposażony w zawór kulowy i filtr;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Chłodnica oleju hydraulicznego;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Rolki tylne urządzenia hakowego wykonane z odlewu, zabezpieczone przed samoczy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n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nym odkręceniem;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Zamki hydrauliczne na wszystkich siłownikach urządzenia hakowego;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Sterowanie urządzenia hakowego, blokad kontenera oraz rolki blokady zawieszenia pneumatyczne lub elektro-pneumatyczne z kabiny kierowcy z możliwością  sterowania  powyższymi funkcjami poza kabiną na rozdzielaczu hydraulicznym;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Hydrauliczna blokada kontenera  zgodna ze standardem DIN 30722 z sygnalizacją położ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e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 xml:space="preserve">nia; 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Funkcja uniemożliwiająca przesunięcie kontenera bez jego odblokowania;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Zabezpieczenie przed omyłkowym wykonaniem funkcji urządzenia bez odpowiedniego położenia kontenera;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Panel informacyjny, wyposażony w świetlną informacje o położeniu blokady kontenera, ramienia głównego, ramy urządzenia hakowego oraz blokady zawieszenia;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Sterowanie umożliwiające wykonywanie operacji urządzenia hakowego podczas ruchu (jazdy) samochodem;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Automatyczna, bezobsługowa funkcja tzw. miękkiego osiadania kontenera przy załadu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n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ku eliminująca efekt uderzenia kontenerem w ramę pojazdu w końcowej fazie załadunku kontenera;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Zapewnienie możliwości uruchomienia urządzenia w trybie awaryjnym bez utraty par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a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metrów udźwigowych;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Funkcja szybkiego ruchu do odkładania pustego kontenera;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Osłona bloku zaworowego wykonana z blachy;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Układ elektroniczny sterujący funkcjami urządzenia umieszczony w szczelnej skrzyni umieszczonej pod osłoną;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Wszystkie elementy układu elektrycznego zabezpieczone przed działaniem niekorzys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t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nych warunków atmosferycznych;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Osłony na lampy tylne pojazdu;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Dokumentacja potwierdzająca zgodność pojazdu i zabudowy z wymaganiami obowiązuj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ą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cej Dyrektywy Maszynowej – deklaracja zgodności CE;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Oferowane urządzenie hakowe winno zostać zbudowane w oparciu o system zarządzania jakością wg Polskiej Normy lub normy międzynarodowej, potwierdzony certyfik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a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tem/dokumentem wydanym przez akredytowaną jednostkę certyfikacyjną w zakresie budowy maszyn;</w:t>
            </w:r>
          </w:p>
          <w:p w:rsidR="00C207CF" w:rsidRPr="00A53B33" w:rsidRDefault="00C207CF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FreeSans" w:hAnsiTheme="minorHAnsi" w:cstheme="minorHAnsi"/>
                <w:sz w:val="22"/>
                <w:szCs w:val="22"/>
              </w:rPr>
              <w:t>Oferowane urządzenie hakowe nie może być prototypem;</w:t>
            </w:r>
          </w:p>
          <w:p w:rsidR="00922807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Min. podwójne malowanie konstrukcji urządzenia – podkład epoksydowy grubość min. 80µm i lakier wierzchni poliuretanowy o grubości min. 40µm kolor czarny lub szary;</w:t>
            </w:r>
          </w:p>
          <w:p w:rsidR="00AD44C8" w:rsidRPr="00A53B33" w:rsidRDefault="00A45E16" w:rsidP="00114A8F">
            <w:pPr>
              <w:pStyle w:val="Akapitzlist"/>
              <w:keepLines/>
              <w:numPr>
                <w:ilvl w:val="0"/>
                <w:numId w:val="19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Układ hydrauliczny zabudowy przystosowany do współpracy z kompresorem beczki as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e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nizacyjnej zapewniający pełne działanie i wymagane parametry pom</w:t>
            </w:r>
            <w:r w:rsidR="00AD44C8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powania.</w:t>
            </w:r>
          </w:p>
          <w:p w:rsidR="00A45E16" w:rsidRPr="00A53B33" w:rsidRDefault="00A45E16" w:rsidP="00A45E16">
            <w:pPr>
              <w:pStyle w:val="Akapitzlist"/>
              <w:keepLines/>
              <w:suppressAutoHyphens w:val="0"/>
              <w:autoSpaceDN/>
              <w:spacing w:after="200"/>
              <w:ind w:left="1423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  <w:p w:rsidR="007E0E9D" w:rsidRPr="00A53B33" w:rsidRDefault="007E0E9D" w:rsidP="00A45E16">
            <w:pPr>
              <w:pStyle w:val="Akapitzlist"/>
              <w:keepLines/>
              <w:suppressAutoHyphens w:val="0"/>
              <w:autoSpaceDN/>
              <w:spacing w:after="200"/>
              <w:ind w:left="1423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</w:p>
          <w:p w:rsidR="00A45E16" w:rsidRPr="00A53B33" w:rsidRDefault="00A45E16" w:rsidP="00114A8F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A53B33">
              <w:rPr>
                <w:rFonts w:asciiTheme="minorHAnsi" w:hAnsiTheme="minorHAnsi" w:cstheme="minorHAnsi"/>
                <w:b/>
                <w:sz w:val="22"/>
                <w:szCs w:val="22"/>
              </w:rPr>
              <w:t>Dla przyczepy do przewozu kontenerów</w:t>
            </w:r>
          </w:p>
          <w:p w:rsidR="00922807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284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Podwozie stalowe spawane ze stali o podwyższonej wytrzymałości na rozciąganie;</w:t>
            </w:r>
          </w:p>
          <w:p w:rsidR="00922807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284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Dwie osie z bliźniaczym ogumieniem;</w:t>
            </w:r>
          </w:p>
          <w:p w:rsidR="00922807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284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Zawieszenie pneumatyczne;</w:t>
            </w:r>
          </w:p>
          <w:p w:rsidR="00E87956" w:rsidRPr="00A53B33" w:rsidRDefault="00E8795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284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Hamulce tarczowe;</w:t>
            </w:r>
          </w:p>
          <w:p w:rsidR="00922807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284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Felgi stalowe, koła 265-70 R 19,5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22807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284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Koło zapasowe 1 szt. na uchwycie z windą pod ramą przyczepy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22807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284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Układ pneumatyczny typu HALDEX lub WABCO typu 4S - 3M (na dwie osie) lub równoważny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22807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284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Automatyczna regulacja siły hamowania w zależności od ciężaru ładunku – ALB lub równoważny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22807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284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System antyblokujący EBS lub równoważny z funkcją utrzymania stabilności pojazdu (RSP lub RSS lub TRS)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22807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284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Kompletne oświetlenie w technologii LED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922807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Oświetlenie zgodne z przepisami ruchu drogowego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Lampy obrysowe przednie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Lampy obrysowe boczne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Lampy obrysowe tylne na wysięgnikach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Lampy podświetlające tablicę rejestracyjną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Lampy zespolone tylne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Złącza elektryczne kompatybilne z instalacją samochodu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Podwozie śrutowane, gruntowane i lakierowane na kolor czarny lub szary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Przyczepa przystosowana do przewozu kontenerów wg normy DIN 30722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Blokady kontenera pneumatyczne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Blokada rolki kontenera pneumatyczna lub mechaniczna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Zawór uniemożliwiający ruszenie bez zabezpieczenia kontenera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Dyszel na obrotnicy z naciągiem i regulacją wysokości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Ucho dyszla Ø50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Osłony przeciw podjazdowe boczne aluminiowe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Zderzak tylny i odboje gumowe z tyłu przyczepy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Błotniki plastikowe - 4 szt.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Na tylnych błotnikach chlapacze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Chlapacz na tylnym zderzaku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Skrzynka narzędziowa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Dwa kliny pod koła z mocowaniem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Możliwość transportu kontenerów od dł. min. 4900 mm do dł. max 6500 mm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8D1CFF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Przyłącze pneumatyczne dwuprzewodowe kompatybilne z instalacją samochodu typu DUOMATIC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A45E16" w:rsidRPr="00A53B33" w:rsidRDefault="00A45E16" w:rsidP="00114A8F">
            <w:pPr>
              <w:pStyle w:val="Akapitzlist"/>
              <w:numPr>
                <w:ilvl w:val="0"/>
                <w:numId w:val="20"/>
              </w:numPr>
              <w:spacing w:after="0"/>
              <w:ind w:left="998" w:hanging="426"/>
              <w:rPr>
                <w:rFonts w:asciiTheme="minorHAnsi" w:hAnsiTheme="minorHAnsi" w:cstheme="minorHAnsi"/>
                <w:sz w:val="22"/>
              </w:rPr>
            </w:pPr>
            <w:r w:rsidRPr="00A53B33">
              <w:rPr>
                <w:rFonts w:asciiTheme="minorHAnsi" w:hAnsiTheme="minorHAnsi" w:cstheme="minorHAnsi"/>
                <w:sz w:val="22"/>
                <w:szCs w:val="22"/>
              </w:rPr>
              <w:t>Zawór poziomowania H-S na osi przedniej i tylnej</w:t>
            </w:r>
            <w:r w:rsidR="00D00D72" w:rsidRPr="00A53B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00D72" w:rsidRPr="00A53B33" w:rsidRDefault="00D00D72" w:rsidP="00D00D72">
            <w:pPr>
              <w:pStyle w:val="Akapitzlist"/>
              <w:spacing w:after="0"/>
              <w:ind w:left="1423"/>
              <w:rPr>
                <w:rFonts w:asciiTheme="minorHAnsi" w:hAnsiTheme="minorHAnsi" w:cstheme="minorHAnsi"/>
                <w:sz w:val="22"/>
              </w:rPr>
            </w:pPr>
          </w:p>
          <w:p w:rsidR="007E0E9D" w:rsidRPr="00A53B33" w:rsidRDefault="007E0E9D" w:rsidP="00D00D72">
            <w:pPr>
              <w:pStyle w:val="Akapitzlist"/>
              <w:spacing w:after="0"/>
              <w:ind w:left="1423"/>
              <w:rPr>
                <w:rFonts w:asciiTheme="minorHAnsi" w:hAnsiTheme="minorHAnsi" w:cstheme="minorHAnsi"/>
                <w:sz w:val="22"/>
              </w:rPr>
            </w:pPr>
          </w:p>
          <w:p w:rsidR="003B2017" w:rsidRPr="00A53B33" w:rsidRDefault="00D00D72" w:rsidP="00114A8F">
            <w:pPr>
              <w:pStyle w:val="Akapitzlist"/>
              <w:keepLines/>
              <w:numPr>
                <w:ilvl w:val="0"/>
                <w:numId w:val="17"/>
              </w:numPr>
              <w:suppressAutoHyphens w:val="0"/>
              <w:autoSpaceDN/>
              <w:spacing w:after="200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 xml:space="preserve">Dla kontenera asenizacyjnego (beczki) na ramie DIN 30722  (2 </w:t>
            </w:r>
            <w:proofErr w:type="spellStart"/>
            <w:r w:rsidRPr="00A53B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szt</w:t>
            </w:r>
            <w:proofErr w:type="spellEnd"/>
            <w:r w:rsidRPr="00A53B33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).</w:t>
            </w:r>
          </w:p>
          <w:p w:rsidR="008D1CFF" w:rsidRPr="00A53B33" w:rsidRDefault="00D00D72" w:rsidP="00114A8F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Rama nośna wykonana wg normy DIN 30722;</w:t>
            </w:r>
          </w:p>
          <w:p w:rsidR="008D1CFF" w:rsidRPr="00A53B33" w:rsidRDefault="00D00D72" w:rsidP="00114A8F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Wysokość zaczepu hakowego 1570 mm;</w:t>
            </w:r>
          </w:p>
          <w:p w:rsidR="008D1CFF" w:rsidRPr="00A53B33" w:rsidRDefault="00D00D72" w:rsidP="00114A8F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Rolki zewnętrzne o średnicy min. 160 mm;</w:t>
            </w:r>
          </w:p>
          <w:p w:rsidR="008D1CFF" w:rsidRPr="00A53B33" w:rsidRDefault="00D00D72" w:rsidP="00114A8F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Opróżnianie beczki ciśnieniowe i grawitacyjne;</w:t>
            </w:r>
          </w:p>
          <w:p w:rsidR="008D1CFF" w:rsidRPr="00A53B33" w:rsidRDefault="00D00D72" w:rsidP="00114A8F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Zawór nadmiarowy ażurowy samoczyszczący z dwoma kulami;</w:t>
            </w:r>
          </w:p>
          <w:p w:rsidR="008D1CFF" w:rsidRPr="00A53B33" w:rsidRDefault="00D00D72" w:rsidP="00114A8F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Zawór przelewowy z odstojnikiem;</w:t>
            </w:r>
          </w:p>
          <w:p w:rsidR="008D1CFF" w:rsidRPr="00A53B33" w:rsidRDefault="00D00D72" w:rsidP="00114A8F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Zawór nadciśnienia plombowany ustawiony na 0,5 bar;</w:t>
            </w:r>
          </w:p>
          <w:p w:rsidR="008D1CFF" w:rsidRPr="00A53B33" w:rsidRDefault="00D00D72" w:rsidP="00114A8F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Zawór podciśnienia plombowany ustawiony na -0,8 bar;</w:t>
            </w:r>
          </w:p>
          <w:p w:rsidR="008D1CFF" w:rsidRPr="00A53B33" w:rsidRDefault="00D00D72" w:rsidP="00114A8F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after="200"/>
              <w:ind w:left="998" w:hanging="284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Ręczna zasuwa 4 ”  z nasadą hydrantową 110 mm;</w:t>
            </w:r>
          </w:p>
          <w:p w:rsidR="008D1CFF" w:rsidRPr="00A53B33" w:rsidRDefault="00D00D72" w:rsidP="00114A8F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Manowakuometr do pomiaru i wskazań nadciśnienia i podciśnienia w beczce;</w:t>
            </w:r>
          </w:p>
          <w:p w:rsidR="008D1CFF" w:rsidRPr="00A53B33" w:rsidRDefault="00D00D72" w:rsidP="00114A8F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Poziomowskaz rurowy;</w:t>
            </w:r>
          </w:p>
          <w:p w:rsidR="008D1CFF" w:rsidRPr="00A53B33" w:rsidRDefault="00D00D72" w:rsidP="00114A8F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Tylna dennica beczki otwierana w celu okresowego czyszczenia;</w:t>
            </w:r>
          </w:p>
          <w:p w:rsidR="008D1CFF" w:rsidRPr="00A53B33" w:rsidRDefault="00D00D72" w:rsidP="00114A8F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Wąż ssawny 110 mm o długości min 5 m, wyposażony w obu k</w:t>
            </w:r>
            <w:r w:rsidR="00BF16EA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ońcach w nasady hydra</w:t>
            </w:r>
            <w:r w:rsidR="00BF16EA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n</w:t>
            </w:r>
            <w:r w:rsidR="00BF16EA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lastRenderedPageBreak/>
              <w:t xml:space="preserve">towe 110 </w:t>
            </w: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mm;</w:t>
            </w:r>
          </w:p>
          <w:p w:rsidR="008D1CFF" w:rsidRPr="00A53B33" w:rsidRDefault="00D00D72" w:rsidP="00114A8F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Minimum jeden falochron wewnątrz beczki;</w:t>
            </w:r>
          </w:p>
          <w:p w:rsidR="008D1CFF" w:rsidRPr="00A53B33" w:rsidRDefault="00D00D72" w:rsidP="00114A8F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Koryto boczne na wąż i osprzęt;</w:t>
            </w:r>
          </w:p>
          <w:p w:rsidR="00E76123" w:rsidRPr="00A53B33" w:rsidRDefault="00D00D72" w:rsidP="00114A8F">
            <w:pPr>
              <w:pStyle w:val="Akapitzlist"/>
              <w:keepLines/>
              <w:numPr>
                <w:ilvl w:val="0"/>
                <w:numId w:val="21"/>
              </w:numPr>
              <w:suppressAutoHyphens w:val="0"/>
              <w:autoSpaceDN/>
              <w:spacing w:after="200"/>
              <w:ind w:left="998" w:hanging="426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lang w:eastAsia="ar-SA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ar-SA"/>
              </w:rPr>
              <w:t>Powłoka wewnętrzna epoksydowa, chemoodporna.</w:t>
            </w:r>
          </w:p>
          <w:p w:rsidR="00E76123" w:rsidRPr="00A53B33" w:rsidRDefault="00E76123" w:rsidP="00E76123">
            <w:pPr>
              <w:keepLines/>
              <w:suppressAutoHyphens w:val="0"/>
              <w:autoSpaceDN/>
              <w:spacing w:after="200"/>
              <w:ind w:left="1423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534DEA" w:rsidRPr="000E0301" w:rsidRDefault="00534DEA" w:rsidP="00C1513C">
            <w:pPr>
              <w:keepLines/>
              <w:suppressAutoHyphens w:val="0"/>
              <w:autoSpaceDN/>
              <w:spacing w:after="200"/>
              <w:ind w:left="5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0E030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Zamawiający informuje, wszędzie tam, gdzie przedmiot zamówienia jest opisany poprzez przez odniesienie do norm, ocen technicznych, specyfikacji technicznych i systemów referencji technic</w:t>
            </w:r>
            <w:r w:rsidRPr="000E030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z</w:t>
            </w:r>
            <w:r w:rsidRPr="000E030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 xml:space="preserve">nych zamawiający dopuszcza zastosowanie rozwiązań równoważnych w stosunku do opisanych </w:t>
            </w:r>
            <w:r w:rsidR="000E030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br/>
            </w:r>
            <w:bookmarkStart w:id="0" w:name="_GoBack"/>
            <w:bookmarkEnd w:id="0"/>
            <w:r w:rsidRPr="000E030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w SWZ, a odniesieniu takiemu towarzyszą wyrazy „lub równoważne”.</w:t>
            </w:r>
            <w:r w:rsidR="003F152D" w:rsidRPr="000E030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 xml:space="preserve"> W</w:t>
            </w:r>
            <w:r w:rsidRPr="000E030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ykonawca, który powoł</w:t>
            </w:r>
            <w:r w:rsidRPr="000E030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u</w:t>
            </w:r>
            <w:r w:rsidRPr="000E030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je się na rozwiązania równoważne, jest zobowiązany wykazać, że oferowane przez niego rozwi</w:t>
            </w:r>
            <w:r w:rsidRPr="000E030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ą</w:t>
            </w:r>
            <w:r w:rsidRPr="000E030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ar-SA"/>
              </w:rPr>
              <w:t>zanie spełnia wymagania określone przez zamawiającego.</w:t>
            </w:r>
          </w:p>
          <w:p w:rsidR="00EE7B00" w:rsidRPr="00A53B33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534DEA" w:rsidRPr="00A53B33" w:rsidRDefault="00534DEA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EE7B00" w:rsidRPr="00A53B33" w:rsidRDefault="00EE7B00" w:rsidP="00EE7B00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EE7B00" w:rsidRPr="00A53B33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EE7B00" w:rsidRPr="00A53B33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EE7B00" w:rsidRPr="00A53B33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EE7B00" w:rsidRPr="00A53B33" w:rsidRDefault="00744B92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</w:t>
            </w:r>
            <w:r w:rsidR="00A270B4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świadczenie </w:t>
            </w:r>
            <w:r w:rsidR="00EE7B00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należy złożyć, pod rygorem nieważności, w formie elektronicznej, (tj. w postaci ele</w:t>
            </w:r>
            <w:r w:rsidR="00EE7B00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</w:t>
            </w:r>
            <w:r w:rsidR="00EE7B00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tronicznej opatrzonej kwalifikowanym podpisem elektronicznym) osoby upoważnionej do repreze</w:t>
            </w:r>
            <w:r w:rsidR="00EE7B00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</w:t>
            </w:r>
            <w:r w:rsidR="00EE7B00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towania wykonawców zgodnie z formą reprezentacji określoną w dokumencie rejestrowym właśc</w:t>
            </w:r>
            <w:r w:rsidR="00EE7B00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i</w:t>
            </w:r>
            <w:r w:rsidR="00EE7B00" w:rsidRPr="00A53B33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wym dla formy organizacyjnej lub innym dokumencie. Zamawiający zaleca zapisanie dokumentu w formacie PDF.</w:t>
            </w:r>
          </w:p>
          <w:p w:rsidR="00EE7B00" w:rsidRDefault="00EE7B00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C87C45" w:rsidRDefault="00C87C45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C87C45" w:rsidRDefault="00C87C45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C87C45" w:rsidRDefault="00C87C45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C87C45" w:rsidRDefault="00C87C45" w:rsidP="00EE7B00">
            <w:pPr>
              <w:keepLines/>
              <w:suppressAutoHyphens w:val="0"/>
              <w:autoSpaceDN/>
              <w:spacing w:after="200" w:line="276" w:lineRule="auto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18452F" w:rsidRDefault="0018452F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F5C93" w:rsidRDefault="00BF5C93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F5C93" w:rsidRDefault="00BF5C93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F5C93" w:rsidRDefault="00BF5C93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F5C93" w:rsidRDefault="00BF5C93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F5C93" w:rsidRDefault="00BF5C93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F5C93" w:rsidRDefault="00BF5C93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F5C93" w:rsidRDefault="00BF5C93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F5C93" w:rsidRDefault="00BF5C93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F5C93" w:rsidRDefault="00BF5C93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F5C93" w:rsidRDefault="00BF5C93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F5C93" w:rsidRDefault="00BF5C93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F5C93" w:rsidRDefault="00BF5C93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F5C93" w:rsidRDefault="00BF5C93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F5C93" w:rsidRDefault="00BF5C93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F5C93" w:rsidRDefault="00BF5C93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:rsidR="00BF5C93" w:rsidRPr="00A53B33" w:rsidRDefault="00BF5C93" w:rsidP="0018452F">
            <w:pPr>
              <w:keepLines/>
              <w:suppressAutoHyphens w:val="0"/>
              <w:autoSpaceDN/>
              <w:spacing w:line="256" w:lineRule="auto"/>
              <w:textAlignment w:val="auto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</w:tbl>
    <w:p w:rsidR="006C6588" w:rsidRPr="00A53B33" w:rsidRDefault="006C6588" w:rsidP="00A86F24">
      <w:p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C6588" w:rsidRPr="00A53B33">
      <w:headerReference w:type="default" r:id="rId9"/>
      <w:footerReference w:type="default" r:id="rId10"/>
      <w:pgSz w:w="11906" w:h="16838"/>
      <w:pgMar w:top="1134" w:right="1418" w:bottom="1134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D1" w:rsidRDefault="00093BD1">
      <w:r>
        <w:separator/>
      </w:r>
    </w:p>
  </w:endnote>
  <w:endnote w:type="continuationSeparator" w:id="0">
    <w:p w:rsidR="00093BD1" w:rsidRDefault="0009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807" w:rsidRDefault="00922807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0E0301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</w:p>
  <w:p w:rsidR="00922807" w:rsidRDefault="009228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D1" w:rsidRDefault="00093BD1">
      <w:r>
        <w:rPr>
          <w:color w:val="000000"/>
        </w:rPr>
        <w:separator/>
      </w:r>
    </w:p>
  </w:footnote>
  <w:footnote w:type="continuationSeparator" w:id="0">
    <w:p w:rsidR="00093BD1" w:rsidRDefault="00093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74" w:rsidRDefault="00B53E74">
    <w:pPr>
      <w:pStyle w:val="Nagwek"/>
    </w:pPr>
    <w:r>
      <w:rPr>
        <w:noProof/>
        <w:lang w:eastAsia="pl-PL"/>
      </w:rPr>
      <w:drawing>
        <wp:inline distT="0" distB="0" distL="0" distR="0" wp14:anchorId="6BEF195B">
          <wp:extent cx="5761355" cy="7562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EFE555A"/>
    <w:multiLevelType w:val="hybridMultilevel"/>
    <w:tmpl w:val="6436E33E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1D157052"/>
    <w:multiLevelType w:val="hybridMultilevel"/>
    <w:tmpl w:val="F83CA43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41A83DCE">
      <w:numFmt w:val="bullet"/>
      <w:lvlText w:val=""/>
      <w:lvlJc w:val="left"/>
      <w:pPr>
        <w:ind w:left="1440" w:hanging="360"/>
      </w:pPr>
      <w:rPr>
        <w:rFonts w:ascii="Symbol" w:eastAsia="MS Mincho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A5462"/>
    <w:multiLevelType w:val="hybridMultilevel"/>
    <w:tmpl w:val="E27A013A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8">
    <w:nsid w:val="21F278E3"/>
    <w:multiLevelType w:val="hybridMultilevel"/>
    <w:tmpl w:val="01880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33418"/>
    <w:multiLevelType w:val="hybridMultilevel"/>
    <w:tmpl w:val="BC2A221A"/>
    <w:lvl w:ilvl="0" w:tplc="37ECB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B3A5D"/>
    <w:multiLevelType w:val="hybridMultilevel"/>
    <w:tmpl w:val="6EC4D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65DBA"/>
    <w:multiLevelType w:val="multilevel"/>
    <w:tmpl w:val="E788FFA2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B1972CD"/>
    <w:multiLevelType w:val="hybridMultilevel"/>
    <w:tmpl w:val="F51000B8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4">
    <w:nsid w:val="3B237C9D"/>
    <w:multiLevelType w:val="hybridMultilevel"/>
    <w:tmpl w:val="39FAB18A"/>
    <w:lvl w:ilvl="0" w:tplc="747C559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5169F"/>
    <w:multiLevelType w:val="hybridMultilevel"/>
    <w:tmpl w:val="25466E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B942043"/>
    <w:multiLevelType w:val="hybridMultilevel"/>
    <w:tmpl w:val="01880B5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5AF40542"/>
    <w:multiLevelType w:val="hybridMultilevel"/>
    <w:tmpl w:val="EE8C194E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9">
    <w:nsid w:val="69D8545B"/>
    <w:multiLevelType w:val="hybridMultilevel"/>
    <w:tmpl w:val="C16CF43E"/>
    <w:lvl w:ilvl="0" w:tplc="8894380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727F5115"/>
    <w:multiLevelType w:val="hybridMultilevel"/>
    <w:tmpl w:val="9DB83F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7ECB6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22"/>
  </w:num>
  <w:num w:numId="5">
    <w:abstractNumId w:val="23"/>
  </w:num>
  <w:num w:numId="6">
    <w:abstractNumId w:val="1"/>
  </w:num>
  <w:num w:numId="7">
    <w:abstractNumId w:val="2"/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11"/>
  </w:num>
  <w:num w:numId="14">
    <w:abstractNumId w:val="4"/>
  </w:num>
  <w:num w:numId="15">
    <w:abstractNumId w:val="21"/>
  </w:num>
  <w:num w:numId="16">
    <w:abstractNumId w:val="0"/>
  </w:num>
  <w:num w:numId="17">
    <w:abstractNumId w:val="19"/>
  </w:num>
  <w:num w:numId="18">
    <w:abstractNumId w:val="7"/>
  </w:num>
  <w:num w:numId="19">
    <w:abstractNumId w:val="3"/>
  </w:num>
  <w:num w:numId="20">
    <w:abstractNumId w:val="13"/>
  </w:num>
  <w:num w:numId="21">
    <w:abstractNumId w:val="18"/>
  </w:num>
  <w:num w:numId="22">
    <w:abstractNumId w:val="9"/>
  </w:num>
  <w:num w:numId="23">
    <w:abstractNumId w:val="10"/>
  </w:num>
  <w:num w:numId="24">
    <w:abstractNumId w:val="6"/>
  </w:num>
  <w:num w:numId="25">
    <w:abstractNumId w:val="14"/>
  </w:num>
  <w:num w:numId="26">
    <w:abstractNumId w:val="16"/>
  </w:num>
  <w:num w:numId="27">
    <w:abstractNumId w:val="8"/>
  </w:num>
  <w:num w:numId="28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6588"/>
    <w:rsid w:val="00043EFF"/>
    <w:rsid w:val="00045542"/>
    <w:rsid w:val="00051C72"/>
    <w:rsid w:val="00062C20"/>
    <w:rsid w:val="00082058"/>
    <w:rsid w:val="00093BD1"/>
    <w:rsid w:val="00096738"/>
    <w:rsid w:val="000C18E7"/>
    <w:rsid w:val="000E0301"/>
    <w:rsid w:val="00114A8F"/>
    <w:rsid w:val="00116276"/>
    <w:rsid w:val="0011716F"/>
    <w:rsid w:val="001308AB"/>
    <w:rsid w:val="00132CF3"/>
    <w:rsid w:val="001843E2"/>
    <w:rsid w:val="0018452F"/>
    <w:rsid w:val="001B088D"/>
    <w:rsid w:val="001D7911"/>
    <w:rsid w:val="00217939"/>
    <w:rsid w:val="00222664"/>
    <w:rsid w:val="00243108"/>
    <w:rsid w:val="002477E5"/>
    <w:rsid w:val="00253022"/>
    <w:rsid w:val="002735CD"/>
    <w:rsid w:val="00286C1A"/>
    <w:rsid w:val="0028719E"/>
    <w:rsid w:val="003117DD"/>
    <w:rsid w:val="003872D7"/>
    <w:rsid w:val="003909AE"/>
    <w:rsid w:val="00393CFE"/>
    <w:rsid w:val="003B2017"/>
    <w:rsid w:val="003F152D"/>
    <w:rsid w:val="004233C6"/>
    <w:rsid w:val="00430243"/>
    <w:rsid w:val="00466446"/>
    <w:rsid w:val="0047432D"/>
    <w:rsid w:val="004769FF"/>
    <w:rsid w:val="0048305E"/>
    <w:rsid w:val="004A6C47"/>
    <w:rsid w:val="004E21BE"/>
    <w:rsid w:val="004E268C"/>
    <w:rsid w:val="004F31A2"/>
    <w:rsid w:val="005021CA"/>
    <w:rsid w:val="00534DEA"/>
    <w:rsid w:val="005415FF"/>
    <w:rsid w:val="005465AA"/>
    <w:rsid w:val="00573F14"/>
    <w:rsid w:val="00627384"/>
    <w:rsid w:val="00681982"/>
    <w:rsid w:val="00682C68"/>
    <w:rsid w:val="00696F01"/>
    <w:rsid w:val="00697AE6"/>
    <w:rsid w:val="006B508B"/>
    <w:rsid w:val="006C0834"/>
    <w:rsid w:val="006C2504"/>
    <w:rsid w:val="006C6588"/>
    <w:rsid w:val="006E0664"/>
    <w:rsid w:val="006E3901"/>
    <w:rsid w:val="006F4777"/>
    <w:rsid w:val="0071753C"/>
    <w:rsid w:val="0073488D"/>
    <w:rsid w:val="00744B92"/>
    <w:rsid w:val="00747E5B"/>
    <w:rsid w:val="007D1530"/>
    <w:rsid w:val="007E0E9D"/>
    <w:rsid w:val="007E421D"/>
    <w:rsid w:val="007F4A5A"/>
    <w:rsid w:val="00814846"/>
    <w:rsid w:val="0084520C"/>
    <w:rsid w:val="0089068B"/>
    <w:rsid w:val="008930FF"/>
    <w:rsid w:val="00893C56"/>
    <w:rsid w:val="008B1BED"/>
    <w:rsid w:val="008D1CFF"/>
    <w:rsid w:val="008D6A03"/>
    <w:rsid w:val="008E6C91"/>
    <w:rsid w:val="00900841"/>
    <w:rsid w:val="0091642B"/>
    <w:rsid w:val="00922807"/>
    <w:rsid w:val="0096349F"/>
    <w:rsid w:val="00965884"/>
    <w:rsid w:val="00986B7C"/>
    <w:rsid w:val="009A3A9B"/>
    <w:rsid w:val="009D167F"/>
    <w:rsid w:val="009D3E40"/>
    <w:rsid w:val="009E7835"/>
    <w:rsid w:val="00A034A3"/>
    <w:rsid w:val="00A1427C"/>
    <w:rsid w:val="00A270B4"/>
    <w:rsid w:val="00A45E16"/>
    <w:rsid w:val="00A53B33"/>
    <w:rsid w:val="00A86F24"/>
    <w:rsid w:val="00AD44C8"/>
    <w:rsid w:val="00AF306C"/>
    <w:rsid w:val="00AF61FC"/>
    <w:rsid w:val="00AF6B8A"/>
    <w:rsid w:val="00B03A47"/>
    <w:rsid w:val="00B1764F"/>
    <w:rsid w:val="00B24F14"/>
    <w:rsid w:val="00B53E74"/>
    <w:rsid w:val="00B60A3F"/>
    <w:rsid w:val="00B7615C"/>
    <w:rsid w:val="00BB014D"/>
    <w:rsid w:val="00BD7001"/>
    <w:rsid w:val="00BF16EA"/>
    <w:rsid w:val="00BF3C9D"/>
    <w:rsid w:val="00BF5C93"/>
    <w:rsid w:val="00BF5CAA"/>
    <w:rsid w:val="00C07076"/>
    <w:rsid w:val="00C1513C"/>
    <w:rsid w:val="00C207CF"/>
    <w:rsid w:val="00C31E04"/>
    <w:rsid w:val="00C34290"/>
    <w:rsid w:val="00C865F6"/>
    <w:rsid w:val="00C87C45"/>
    <w:rsid w:val="00C904FF"/>
    <w:rsid w:val="00CA5F65"/>
    <w:rsid w:val="00CC167F"/>
    <w:rsid w:val="00CE5D34"/>
    <w:rsid w:val="00D00D72"/>
    <w:rsid w:val="00D1610A"/>
    <w:rsid w:val="00D3357B"/>
    <w:rsid w:val="00D40ABA"/>
    <w:rsid w:val="00D42FB5"/>
    <w:rsid w:val="00D63FDB"/>
    <w:rsid w:val="00D73EFB"/>
    <w:rsid w:val="00D92FC3"/>
    <w:rsid w:val="00DE498A"/>
    <w:rsid w:val="00DE49E0"/>
    <w:rsid w:val="00DF1975"/>
    <w:rsid w:val="00E10332"/>
    <w:rsid w:val="00E17942"/>
    <w:rsid w:val="00E23D83"/>
    <w:rsid w:val="00E76123"/>
    <w:rsid w:val="00E87956"/>
    <w:rsid w:val="00EB2876"/>
    <w:rsid w:val="00EE7B00"/>
    <w:rsid w:val="00EF1B12"/>
    <w:rsid w:val="00EF4336"/>
    <w:rsid w:val="00EF5472"/>
    <w:rsid w:val="00F05284"/>
    <w:rsid w:val="00F47E29"/>
    <w:rsid w:val="00FB144E"/>
    <w:rsid w:val="00FC1627"/>
    <w:rsid w:val="00FC63B8"/>
    <w:rsid w:val="00FE29DE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5C19C-2841-42C4-9F31-33AC6BBC0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5</Pages>
  <Words>1618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Beata Wiktorowska</cp:lastModifiedBy>
  <cp:revision>103</cp:revision>
  <cp:lastPrinted>2022-07-01T09:48:00Z</cp:lastPrinted>
  <dcterms:created xsi:type="dcterms:W3CDTF">2021-05-05T10:35:00Z</dcterms:created>
  <dcterms:modified xsi:type="dcterms:W3CDTF">2022-08-30T11:31:00Z</dcterms:modified>
</cp:coreProperties>
</file>